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277" w:rsidRDefault="000D1277" w:rsidP="000D1277">
      <w:pPr>
        <w:tabs>
          <w:tab w:val="left" w:pos="720"/>
          <w:tab w:val="left" w:pos="1215"/>
        </w:tabs>
        <w:spacing w:after="0" w:line="240" w:lineRule="auto"/>
        <w:rPr>
          <w:b/>
          <w:bCs/>
          <w:color w:val="000000"/>
          <w:lang w:bidi="ar-IQ"/>
        </w:rPr>
      </w:pPr>
      <w:r>
        <w:rPr>
          <w:noProof/>
        </w:rPr>
        <w:drawing>
          <wp:anchor distT="0" distB="0" distL="114300" distR="114300" simplePos="0" relativeHeight="251663360" behindDoc="1" locked="0" layoutInCell="1" allowOverlap="1">
            <wp:simplePos x="0" y="0"/>
            <wp:positionH relativeFrom="column">
              <wp:posOffset>4655820</wp:posOffset>
            </wp:positionH>
            <wp:positionV relativeFrom="paragraph">
              <wp:posOffset>76200</wp:posOffset>
            </wp:positionV>
            <wp:extent cx="786130" cy="892175"/>
            <wp:effectExtent l="19050" t="0" r="0" b="0"/>
            <wp:wrapTight wrapText="bothSides">
              <wp:wrapPolygon edited="0">
                <wp:start x="6281" y="0"/>
                <wp:lineTo x="2617" y="2767"/>
                <wp:lineTo x="-523" y="5996"/>
                <wp:lineTo x="523" y="17987"/>
                <wp:lineTo x="2094" y="19371"/>
                <wp:lineTo x="7328" y="19371"/>
                <wp:lineTo x="15179" y="19371"/>
                <wp:lineTo x="17273" y="19371"/>
                <wp:lineTo x="20937" y="16142"/>
                <wp:lineTo x="20414" y="14759"/>
                <wp:lineTo x="21460" y="9224"/>
                <wp:lineTo x="21460" y="2767"/>
                <wp:lineTo x="16750" y="0"/>
                <wp:lineTo x="9422" y="0"/>
                <wp:lineTo x="6281" y="0"/>
              </wp:wrapPolygon>
            </wp:wrapTight>
            <wp:docPr id="9"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8"/>
                    <a:srcRect/>
                    <a:stretch>
                      <a:fillRect/>
                    </a:stretch>
                  </pic:blipFill>
                  <pic:spPr bwMode="auto">
                    <a:xfrm>
                      <a:off x="0" y="0"/>
                      <a:ext cx="786130" cy="892175"/>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1" locked="0" layoutInCell="1" allowOverlap="1">
            <wp:simplePos x="0" y="0"/>
            <wp:positionH relativeFrom="column">
              <wp:posOffset>193040</wp:posOffset>
            </wp:positionH>
            <wp:positionV relativeFrom="paragraph">
              <wp:posOffset>76200</wp:posOffset>
            </wp:positionV>
            <wp:extent cx="862330" cy="674370"/>
            <wp:effectExtent l="19050" t="0" r="0" b="0"/>
            <wp:wrapTight wrapText="bothSides">
              <wp:wrapPolygon edited="0">
                <wp:start x="-477" y="0"/>
                <wp:lineTo x="-477" y="20746"/>
                <wp:lineTo x="21473" y="20746"/>
                <wp:lineTo x="21473" y="0"/>
                <wp:lineTo x="-477" y="0"/>
              </wp:wrapPolygon>
            </wp:wrapTight>
            <wp:docPr id="8"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pic:cNvPicPr>
                      <a:picLocks noChangeAspect="1" noChangeArrowheads="1"/>
                    </pic:cNvPicPr>
                  </pic:nvPicPr>
                  <pic:blipFill>
                    <a:blip r:embed="rId9"/>
                    <a:srcRect/>
                    <a:stretch>
                      <a:fillRect/>
                    </a:stretch>
                  </pic:blipFill>
                  <pic:spPr bwMode="auto">
                    <a:xfrm>
                      <a:off x="0" y="0"/>
                      <a:ext cx="862330" cy="674370"/>
                    </a:xfrm>
                    <a:prstGeom prst="rect">
                      <a:avLst/>
                    </a:prstGeom>
                    <a:noFill/>
                    <a:ln w="9525">
                      <a:noFill/>
                      <a:miter lim="800000"/>
                      <a:headEnd/>
                      <a:tailEnd/>
                    </a:ln>
                  </pic:spPr>
                </pic:pic>
              </a:graphicData>
            </a:graphic>
          </wp:anchor>
        </w:drawing>
      </w:r>
    </w:p>
    <w:p w:rsidR="000D1277" w:rsidRPr="005D7DB4" w:rsidRDefault="000D1277" w:rsidP="000D1277">
      <w:pPr>
        <w:spacing w:after="0" w:line="240" w:lineRule="auto"/>
        <w:ind w:left="187"/>
        <w:jc w:val="center"/>
        <w:rPr>
          <w:rFonts w:ascii="Helvetica-BoldOblique" w:hAnsi="Helvetica-BoldOblique" w:cs="Helvetica-BoldOblique"/>
          <w:b/>
          <w:bCs/>
          <w:i/>
          <w:iCs/>
          <w:color w:val="000000"/>
          <w:rtl/>
        </w:rPr>
      </w:pPr>
      <w:r w:rsidRPr="005D7DB4">
        <w:rPr>
          <w:rFonts w:ascii="Helvetica-BoldOblique" w:hAnsi="Helvetica-BoldOblique" w:cs="Helvetica-BoldOblique"/>
          <w:b/>
          <w:bCs/>
          <w:i/>
          <w:iCs/>
          <w:color w:val="000000"/>
        </w:rPr>
        <w:t>Medical Journal of Babylon</w:t>
      </w:r>
    </w:p>
    <w:p w:rsidR="000D1277" w:rsidRDefault="000D1277" w:rsidP="00AA1683">
      <w:pPr>
        <w:spacing w:after="0" w:line="240" w:lineRule="auto"/>
        <w:ind w:left="187"/>
        <w:jc w:val="center"/>
        <w:rPr>
          <w:rFonts w:ascii="Helvetica-BoldOblique" w:hAnsi="Helvetica-BoldOblique"/>
          <w:b/>
          <w:bCs/>
          <w:i/>
          <w:iCs/>
          <w:color w:val="000000"/>
          <w:sz w:val="26"/>
          <w:szCs w:val="26"/>
          <w:lang w:bidi="ar-IQ"/>
        </w:rPr>
      </w:pPr>
      <w:r>
        <w:rPr>
          <w:rFonts w:ascii="Helvetica-BoldOblique" w:hAnsi="Helvetica-BoldOblique" w:cs="Helvetica-BoldOblique"/>
          <w:b/>
          <w:bCs/>
          <w:i/>
          <w:iCs/>
          <w:color w:val="000000"/>
          <w:sz w:val="26"/>
          <w:szCs w:val="26"/>
        </w:rPr>
        <w:t xml:space="preserve">Vol. </w:t>
      </w:r>
      <w:r>
        <w:rPr>
          <w:rFonts w:ascii="Helvetica-BoldOblique" w:hAnsi="Helvetica-BoldOblique" w:cs="Helvetica-BoldOblique"/>
          <w:b/>
          <w:bCs/>
          <w:i/>
          <w:iCs/>
          <w:color w:val="000000"/>
          <w:sz w:val="26"/>
          <w:szCs w:val="26"/>
          <w:lang w:val="en-IN"/>
        </w:rPr>
        <w:t>12</w:t>
      </w:r>
      <w:r>
        <w:rPr>
          <w:rFonts w:ascii="Helvetica-BoldOblique" w:hAnsi="Helvetica-BoldOblique" w:cs="Helvetica-BoldOblique"/>
          <w:b/>
          <w:bCs/>
          <w:i/>
          <w:iCs/>
          <w:color w:val="000000"/>
          <w:sz w:val="26"/>
          <w:szCs w:val="26"/>
        </w:rPr>
        <w:t>- No. 3: 8</w:t>
      </w:r>
      <w:r w:rsidR="00366C87">
        <w:rPr>
          <w:rFonts w:ascii="Helvetica-BoldOblique" w:hAnsi="Helvetica-BoldOblique" w:cs="Helvetica-BoldOblique"/>
          <w:b/>
          <w:bCs/>
          <w:i/>
          <w:iCs/>
          <w:color w:val="000000"/>
          <w:sz w:val="26"/>
          <w:szCs w:val="26"/>
        </w:rPr>
        <w:t>28</w:t>
      </w:r>
      <w:r>
        <w:rPr>
          <w:rFonts w:ascii="Helvetica-BoldOblique" w:hAnsi="Helvetica-BoldOblique" w:cs="Helvetica-BoldOblique"/>
          <w:b/>
          <w:bCs/>
          <w:i/>
          <w:iCs/>
          <w:color w:val="000000"/>
          <w:sz w:val="26"/>
          <w:szCs w:val="26"/>
        </w:rPr>
        <w:t>-8</w:t>
      </w:r>
      <w:r w:rsidR="00AA1683">
        <w:rPr>
          <w:rFonts w:ascii="Helvetica-BoldOblique" w:hAnsi="Helvetica-BoldOblique" w:cs="Helvetica-BoldOblique"/>
          <w:b/>
          <w:bCs/>
          <w:i/>
          <w:iCs/>
          <w:color w:val="000000"/>
          <w:sz w:val="26"/>
          <w:szCs w:val="26"/>
        </w:rPr>
        <w:t>35</w:t>
      </w:r>
      <w:r>
        <w:rPr>
          <w:rFonts w:ascii="Helvetica-BoldOblique" w:hAnsi="Helvetica-BoldOblique" w:cs="Helvetica-BoldOblique"/>
          <w:b/>
          <w:bCs/>
          <w:i/>
          <w:iCs/>
          <w:color w:val="000000"/>
          <w:sz w:val="26"/>
          <w:szCs w:val="26"/>
        </w:rPr>
        <w:t>, 2015</w:t>
      </w:r>
    </w:p>
    <w:p w:rsidR="000D1277" w:rsidRPr="000D1277" w:rsidRDefault="000D1277" w:rsidP="000D1277">
      <w:pPr>
        <w:spacing w:after="0" w:line="240" w:lineRule="auto"/>
        <w:ind w:left="187"/>
        <w:jc w:val="center"/>
        <w:rPr>
          <w:color w:val="000000"/>
          <w:sz w:val="26"/>
          <w:szCs w:val="26"/>
          <w:rtl/>
        </w:rPr>
      </w:pPr>
      <w:r w:rsidRPr="000D1277">
        <w:rPr>
          <w:rFonts w:ascii="Helvetica-Oblique" w:hAnsi="Helvetica-Oblique" w:cs="Helvetica-Oblique"/>
          <w:i/>
          <w:iCs/>
          <w:color w:val="000000"/>
          <w:sz w:val="26"/>
          <w:szCs w:val="26"/>
          <w:lang w:bidi="ar-IQ"/>
        </w:rPr>
        <w:t xml:space="preserve"> </w:t>
      </w:r>
      <w:hyperlink r:id="rId10" w:history="1">
        <w:r w:rsidRPr="000D1277">
          <w:rPr>
            <w:rStyle w:val="Hyperlink"/>
            <w:rFonts w:ascii="Helvetica-Oblique" w:hAnsi="Helvetica-Oblique" w:cs="Helvetica-Oblique"/>
            <w:i/>
            <w:iCs/>
            <w:sz w:val="26"/>
            <w:szCs w:val="26"/>
            <w:u w:val="none"/>
          </w:rPr>
          <w:t>http://www.medicaljb.com</w:t>
        </w:r>
      </w:hyperlink>
      <w:r w:rsidRPr="000D1277">
        <w:rPr>
          <w:rFonts w:ascii="Helvetica-Oblique" w:hAnsi="Helvetica-Oblique" w:cs="Helvetica-Oblique"/>
          <w:i/>
          <w:iCs/>
          <w:color w:val="000000"/>
          <w:sz w:val="26"/>
          <w:szCs w:val="26"/>
        </w:rPr>
        <w:t xml:space="preserve"> </w:t>
      </w:r>
    </w:p>
    <w:p w:rsidR="000D1277" w:rsidRDefault="00603D53" w:rsidP="000D1277">
      <w:pPr>
        <w:spacing w:after="0" w:line="240" w:lineRule="auto"/>
        <w:ind w:right="1800"/>
        <w:jc w:val="center"/>
        <w:rPr>
          <w:b/>
          <w:bCs/>
          <w:color w:val="000000"/>
          <w:rtl/>
          <w:lang w:bidi="ar-IQ"/>
        </w:rPr>
      </w:pPr>
      <w:r w:rsidRPr="00603D53">
        <w:rPr>
          <w:rtl/>
        </w:rPr>
        <w:pict>
          <v:line id="رابط مستقيم 1" o:spid="_x0000_s1031" style="position:absolute;left:0;text-align:left;z-index:251661312;visibility:visible;mso-width-relative:margin;mso-height-relative:margin" from="-95.4pt,23.3pt" to="368.1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" strokeweight="2pt"/>
        </w:pict>
      </w:r>
      <w:r w:rsidR="000D1277">
        <w:rPr>
          <w:rFonts w:ascii="Helvetica-BoldOblique" w:hAnsi="Helvetica-BoldOblique" w:cs="Helvetica-BoldOblique"/>
          <w:b/>
          <w:bCs/>
          <w:i/>
          <w:iCs/>
          <w:color w:val="000000"/>
        </w:rPr>
        <w:t xml:space="preserve">         ISSN 2312-6760©2015 University of Babylon</w:t>
      </w:r>
      <w:r w:rsidR="000D1277">
        <w:rPr>
          <w:rFonts w:hint="cs"/>
          <w:b/>
          <w:bCs/>
          <w:color w:val="000000"/>
          <w:rtl/>
          <w:lang w:bidi="ar-IQ"/>
        </w:rPr>
        <w:t xml:space="preserve">              </w:t>
      </w:r>
    </w:p>
    <w:p w:rsidR="000D1277" w:rsidRDefault="000D1277" w:rsidP="000D1277">
      <w:pPr>
        <w:spacing w:after="0" w:line="240" w:lineRule="auto"/>
        <w:ind w:left="90" w:right="90"/>
        <w:jc w:val="center"/>
        <w:rPr>
          <w:b/>
          <w:bCs/>
          <w:color w:val="000000"/>
          <w:lang w:bidi="ar-IQ"/>
        </w:rPr>
      </w:pPr>
    </w:p>
    <w:p w:rsidR="000D1277" w:rsidRDefault="000D1277" w:rsidP="000D1277">
      <w:pPr>
        <w:spacing w:after="0"/>
        <w:ind w:left="52" w:right="26"/>
        <w:rPr>
          <w:rFonts w:asciiTheme="majorBidi" w:hAnsiTheme="majorBidi" w:cstheme="majorBidi"/>
          <w:b/>
          <w:bCs/>
          <w:sz w:val="28"/>
          <w:szCs w:val="28"/>
        </w:rPr>
      </w:pPr>
      <w:r w:rsidRPr="000D1277">
        <w:rPr>
          <w:rFonts w:asciiTheme="majorBidi" w:hAnsiTheme="majorBidi" w:cstheme="majorBidi"/>
          <w:i/>
          <w:iCs/>
          <w:color w:val="000000"/>
          <w:sz w:val="28"/>
          <w:szCs w:val="28"/>
        </w:rPr>
        <w:t>Original Research Article</w:t>
      </w:r>
    </w:p>
    <w:p w:rsidR="007E1140" w:rsidRPr="00D32B51" w:rsidRDefault="00EE3389" w:rsidP="000D1277">
      <w:pPr>
        <w:spacing w:after="0"/>
        <w:ind w:left="52" w:right="26"/>
        <w:jc w:val="center"/>
        <w:rPr>
          <w:rFonts w:asciiTheme="majorBidi" w:hAnsiTheme="majorBidi" w:cstheme="majorBidi"/>
          <w:b/>
          <w:bCs/>
          <w:color w:val="000000" w:themeColor="text1"/>
          <w:sz w:val="28"/>
          <w:szCs w:val="28"/>
        </w:rPr>
      </w:pPr>
      <w:r w:rsidRPr="00D32B51">
        <w:rPr>
          <w:rFonts w:asciiTheme="majorBidi" w:hAnsiTheme="majorBidi" w:cstheme="majorBidi"/>
          <w:b/>
          <w:bCs/>
          <w:color w:val="000000" w:themeColor="text1"/>
          <w:sz w:val="28"/>
          <w:szCs w:val="28"/>
        </w:rPr>
        <w:t>Dental</w:t>
      </w:r>
      <w:r w:rsidR="00572857" w:rsidRPr="00D32B51">
        <w:rPr>
          <w:rFonts w:asciiTheme="majorBidi" w:hAnsiTheme="majorBidi" w:cstheme="majorBidi"/>
          <w:b/>
          <w:bCs/>
          <w:color w:val="000000" w:themeColor="text1"/>
          <w:sz w:val="28"/>
          <w:szCs w:val="28"/>
        </w:rPr>
        <w:t xml:space="preserve"> </w:t>
      </w:r>
      <w:r w:rsidR="007E1140" w:rsidRPr="00D32B51">
        <w:rPr>
          <w:rFonts w:asciiTheme="majorBidi" w:hAnsiTheme="majorBidi" w:cstheme="majorBidi"/>
          <w:b/>
          <w:bCs/>
          <w:color w:val="000000" w:themeColor="text1"/>
          <w:sz w:val="28"/>
          <w:szCs w:val="28"/>
        </w:rPr>
        <w:t xml:space="preserve">Wear </w:t>
      </w:r>
      <w:r w:rsidR="00CF6703" w:rsidRPr="00D32B51">
        <w:rPr>
          <w:rFonts w:asciiTheme="majorBidi" w:hAnsiTheme="majorBidi" w:cstheme="majorBidi"/>
          <w:b/>
          <w:bCs/>
          <w:color w:val="000000" w:themeColor="text1"/>
          <w:sz w:val="28"/>
          <w:szCs w:val="28"/>
        </w:rPr>
        <w:t>Its</w:t>
      </w:r>
      <w:r w:rsidR="00572857" w:rsidRPr="00D32B51">
        <w:rPr>
          <w:rFonts w:asciiTheme="majorBidi" w:hAnsiTheme="majorBidi" w:cstheme="majorBidi"/>
          <w:b/>
          <w:bCs/>
          <w:color w:val="000000" w:themeColor="text1"/>
          <w:sz w:val="28"/>
          <w:szCs w:val="28"/>
        </w:rPr>
        <w:t xml:space="preserve"> </w:t>
      </w:r>
      <w:r w:rsidR="00EA6DB9" w:rsidRPr="00D32B51">
        <w:rPr>
          <w:rFonts w:asciiTheme="majorBidi" w:hAnsiTheme="majorBidi" w:cstheme="majorBidi"/>
          <w:b/>
          <w:bCs/>
          <w:color w:val="000000" w:themeColor="text1"/>
          <w:sz w:val="28"/>
          <w:szCs w:val="28"/>
        </w:rPr>
        <w:t xml:space="preserve">Prevalence </w:t>
      </w:r>
      <w:r w:rsidR="007E1140" w:rsidRPr="00D32B51">
        <w:rPr>
          <w:rFonts w:asciiTheme="majorBidi" w:hAnsiTheme="majorBidi" w:cstheme="majorBidi"/>
          <w:b/>
          <w:bCs/>
          <w:color w:val="000000" w:themeColor="text1"/>
          <w:sz w:val="28"/>
          <w:szCs w:val="28"/>
        </w:rPr>
        <w:t xml:space="preserve">and </w:t>
      </w:r>
      <w:r w:rsidR="00EA6DB9" w:rsidRPr="00D32B51">
        <w:rPr>
          <w:rFonts w:asciiTheme="majorBidi" w:hAnsiTheme="majorBidi" w:cstheme="majorBidi"/>
          <w:b/>
          <w:bCs/>
          <w:color w:val="000000" w:themeColor="text1"/>
          <w:sz w:val="28"/>
          <w:szCs w:val="28"/>
        </w:rPr>
        <w:t>Patterns</w:t>
      </w:r>
      <w:r w:rsidR="00892526" w:rsidRPr="00D32B51">
        <w:rPr>
          <w:rFonts w:asciiTheme="majorBidi" w:hAnsiTheme="majorBidi" w:cstheme="majorBidi"/>
          <w:b/>
          <w:bCs/>
          <w:color w:val="000000" w:themeColor="text1"/>
          <w:sz w:val="28"/>
          <w:szCs w:val="28"/>
        </w:rPr>
        <w:t xml:space="preserve"> </w:t>
      </w:r>
      <w:r w:rsidR="007E1140" w:rsidRPr="00D32B51">
        <w:rPr>
          <w:rFonts w:asciiTheme="majorBidi" w:hAnsiTheme="majorBidi" w:cstheme="majorBidi"/>
          <w:b/>
          <w:bCs/>
          <w:color w:val="000000" w:themeColor="text1"/>
          <w:sz w:val="28"/>
          <w:szCs w:val="28"/>
        </w:rPr>
        <w:t xml:space="preserve">in Class </w:t>
      </w:r>
      <w:r w:rsidR="008E4C54" w:rsidRPr="00D32B51">
        <w:rPr>
          <w:rFonts w:asciiTheme="majorBidi" w:hAnsiTheme="majorBidi" w:cstheme="majorBidi"/>
          <w:b/>
          <w:bCs/>
          <w:color w:val="000000" w:themeColor="text1"/>
          <w:sz w:val="28"/>
          <w:szCs w:val="28"/>
        </w:rPr>
        <w:t>I</w:t>
      </w:r>
      <w:r w:rsidR="00892526" w:rsidRPr="00D32B51">
        <w:rPr>
          <w:rFonts w:asciiTheme="majorBidi" w:hAnsiTheme="majorBidi" w:cstheme="majorBidi"/>
          <w:b/>
          <w:bCs/>
          <w:color w:val="000000" w:themeColor="text1"/>
          <w:sz w:val="28"/>
          <w:szCs w:val="28"/>
        </w:rPr>
        <w:t xml:space="preserve"> </w:t>
      </w:r>
      <w:r w:rsidR="007E1140" w:rsidRPr="00D32B51">
        <w:rPr>
          <w:rFonts w:asciiTheme="majorBidi" w:hAnsiTheme="majorBidi" w:cstheme="majorBidi"/>
          <w:b/>
          <w:bCs/>
          <w:color w:val="000000" w:themeColor="text1"/>
          <w:sz w:val="28"/>
          <w:szCs w:val="28"/>
        </w:rPr>
        <w:t>Malocclusion</w:t>
      </w:r>
    </w:p>
    <w:p w:rsidR="00E2553C" w:rsidRPr="00587EF6" w:rsidRDefault="007E1140" w:rsidP="001745F3">
      <w:pPr>
        <w:autoSpaceDE w:val="0"/>
        <w:autoSpaceDN w:val="0"/>
        <w:adjustRightInd w:val="0"/>
        <w:spacing w:after="0" w:line="240" w:lineRule="auto"/>
        <w:ind w:left="90" w:right="71"/>
        <w:jc w:val="center"/>
        <w:rPr>
          <w:rFonts w:ascii="Monotype Corsiva,Italic" w:hAnsi="Monotype Corsiva,Italic" w:cs="Monotype Corsiva,Italic"/>
          <w:b/>
          <w:bCs/>
          <w:sz w:val="28"/>
          <w:szCs w:val="28"/>
        </w:rPr>
      </w:pPr>
      <w:r w:rsidRPr="00587EF6">
        <w:rPr>
          <w:rFonts w:asciiTheme="majorBidi" w:hAnsiTheme="majorBidi" w:cstheme="majorBidi"/>
          <w:b/>
          <w:bCs/>
          <w:sz w:val="28"/>
          <w:szCs w:val="28"/>
        </w:rPr>
        <w:t>(</w:t>
      </w:r>
      <w:r w:rsidR="00E2553C" w:rsidRPr="00587EF6">
        <w:rPr>
          <w:rFonts w:asciiTheme="majorBidi" w:hAnsiTheme="majorBidi" w:cstheme="majorBidi"/>
          <w:b/>
          <w:bCs/>
          <w:sz w:val="28"/>
          <w:szCs w:val="28"/>
        </w:rPr>
        <w:t xml:space="preserve">A </w:t>
      </w:r>
      <w:r w:rsidRPr="00587EF6">
        <w:rPr>
          <w:rFonts w:asciiTheme="majorBidi" w:hAnsiTheme="majorBidi" w:cstheme="majorBidi"/>
          <w:b/>
          <w:bCs/>
          <w:sz w:val="28"/>
          <w:szCs w:val="28"/>
        </w:rPr>
        <w:t>Comparative Study)</w:t>
      </w:r>
    </w:p>
    <w:p w:rsidR="007E1140" w:rsidRDefault="007E1140" w:rsidP="001745F3">
      <w:pPr>
        <w:autoSpaceDE w:val="0"/>
        <w:autoSpaceDN w:val="0"/>
        <w:adjustRightInd w:val="0"/>
        <w:spacing w:after="0" w:line="240" w:lineRule="auto"/>
        <w:ind w:left="90" w:right="71"/>
        <w:jc w:val="center"/>
        <w:rPr>
          <w:rFonts w:asciiTheme="majorBidi" w:hAnsiTheme="majorBidi" w:cstheme="majorBidi"/>
          <w:sz w:val="24"/>
          <w:szCs w:val="24"/>
        </w:rPr>
      </w:pPr>
    </w:p>
    <w:p w:rsidR="00977FB2" w:rsidRPr="007E1140" w:rsidRDefault="00977FB2" w:rsidP="0070620D">
      <w:pPr>
        <w:autoSpaceDE w:val="0"/>
        <w:autoSpaceDN w:val="0"/>
        <w:adjustRightInd w:val="0"/>
        <w:spacing w:after="0" w:line="240" w:lineRule="auto"/>
        <w:ind w:left="90" w:right="71"/>
        <w:jc w:val="center"/>
        <w:rPr>
          <w:rFonts w:asciiTheme="majorBidi" w:hAnsiTheme="majorBidi" w:cstheme="majorBidi"/>
          <w:sz w:val="24"/>
          <w:szCs w:val="24"/>
        </w:rPr>
      </w:pPr>
      <w:r w:rsidRPr="007E1140">
        <w:rPr>
          <w:rFonts w:asciiTheme="majorBidi" w:hAnsiTheme="majorBidi" w:cstheme="majorBidi"/>
          <w:sz w:val="24"/>
          <w:szCs w:val="24"/>
        </w:rPr>
        <w:t>Kasem A</w:t>
      </w:r>
      <w:r w:rsidR="0070620D">
        <w:rPr>
          <w:rFonts w:asciiTheme="majorBidi" w:hAnsiTheme="majorBidi" w:cstheme="majorBidi"/>
          <w:sz w:val="24"/>
          <w:szCs w:val="24"/>
        </w:rPr>
        <w:t>hmed</w:t>
      </w:r>
      <w:r w:rsidRPr="007E1140">
        <w:rPr>
          <w:rFonts w:asciiTheme="majorBidi" w:hAnsiTheme="majorBidi" w:cstheme="majorBidi"/>
          <w:sz w:val="24"/>
          <w:szCs w:val="24"/>
        </w:rPr>
        <w:t xml:space="preserve"> Abeas</w:t>
      </w:r>
    </w:p>
    <w:p w:rsidR="00977FB2" w:rsidRPr="00C81521" w:rsidRDefault="00BD6696" w:rsidP="00C81521">
      <w:pPr>
        <w:autoSpaceDE w:val="0"/>
        <w:autoSpaceDN w:val="0"/>
        <w:adjustRightInd w:val="0"/>
        <w:spacing w:after="0" w:line="240" w:lineRule="auto"/>
        <w:ind w:left="90" w:right="71"/>
        <w:jc w:val="center"/>
        <w:rPr>
          <w:rFonts w:asciiTheme="majorBidi" w:hAnsiTheme="majorBidi" w:cstheme="majorBidi"/>
        </w:rPr>
      </w:pPr>
      <w:r w:rsidRPr="00C81521">
        <w:rPr>
          <w:rFonts w:asciiTheme="majorBidi" w:hAnsiTheme="majorBidi" w:cstheme="majorBidi"/>
        </w:rPr>
        <w:t>College of Dentistry,</w:t>
      </w:r>
      <w:r w:rsidR="007E1140" w:rsidRPr="00C81521">
        <w:rPr>
          <w:rFonts w:asciiTheme="majorBidi" w:hAnsiTheme="majorBidi" w:cstheme="majorBidi"/>
        </w:rPr>
        <w:t xml:space="preserve">University of </w:t>
      </w:r>
      <w:r w:rsidR="00CF6703" w:rsidRPr="00C81521">
        <w:rPr>
          <w:rFonts w:asciiTheme="majorBidi" w:hAnsiTheme="majorBidi" w:cstheme="majorBidi"/>
        </w:rPr>
        <w:t>Babylon, Hilla</w:t>
      </w:r>
      <w:r w:rsidR="00124CDB" w:rsidRPr="00C81521">
        <w:rPr>
          <w:rFonts w:asciiTheme="majorBidi" w:hAnsiTheme="majorBidi" w:cstheme="majorBidi"/>
        </w:rPr>
        <w:t>, IRAQ</w:t>
      </w:r>
    </w:p>
    <w:p w:rsidR="00C81521" w:rsidRPr="007E1140" w:rsidRDefault="00C81521" w:rsidP="001745F3">
      <w:pPr>
        <w:autoSpaceDE w:val="0"/>
        <w:autoSpaceDN w:val="0"/>
        <w:adjustRightInd w:val="0"/>
        <w:spacing w:after="0" w:line="240" w:lineRule="auto"/>
        <w:ind w:left="90" w:right="71"/>
        <w:rPr>
          <w:rFonts w:asciiTheme="majorBidi" w:hAnsiTheme="majorBidi" w:cstheme="majorBidi"/>
          <w:sz w:val="24"/>
          <w:szCs w:val="24"/>
        </w:rPr>
      </w:pPr>
    </w:p>
    <w:p w:rsidR="00BD6696" w:rsidRPr="00366C87" w:rsidRDefault="007E1140" w:rsidP="00C7438F">
      <w:pPr>
        <w:autoSpaceDE w:val="0"/>
        <w:autoSpaceDN w:val="0"/>
        <w:adjustRightInd w:val="0"/>
        <w:spacing w:after="0" w:line="240" w:lineRule="auto"/>
        <w:ind w:left="90" w:right="71"/>
        <w:rPr>
          <w:rFonts w:ascii="Bookman Old Style" w:hAnsi="Bookman Old Style" w:cstheme="majorBidi"/>
          <w:b/>
          <w:bCs/>
          <w:sz w:val="20"/>
          <w:szCs w:val="20"/>
        </w:rPr>
      </w:pPr>
      <w:r w:rsidRPr="00366C87">
        <w:rPr>
          <w:rFonts w:asciiTheme="majorBidi" w:hAnsiTheme="majorBidi" w:cstheme="majorBidi"/>
          <w:sz w:val="20"/>
          <w:szCs w:val="20"/>
        </w:rPr>
        <w:t xml:space="preserve">E-mail: </w:t>
      </w:r>
      <w:r w:rsidR="00C7438F" w:rsidRPr="00366C87">
        <w:rPr>
          <w:rFonts w:asciiTheme="majorBidi" w:hAnsiTheme="majorBidi" w:cstheme="majorBidi"/>
          <w:sz w:val="20"/>
          <w:szCs w:val="20"/>
        </w:rPr>
        <w:t>k</w:t>
      </w:r>
      <w:r w:rsidR="006304A7" w:rsidRPr="00366C87">
        <w:rPr>
          <w:rFonts w:asciiTheme="majorBidi" w:hAnsiTheme="majorBidi" w:cstheme="majorBidi"/>
          <w:sz w:val="20"/>
          <w:szCs w:val="20"/>
        </w:rPr>
        <w:t>asem.dent@yahoo.com</w:t>
      </w:r>
    </w:p>
    <w:p w:rsidR="007E1140" w:rsidRDefault="007E1140" w:rsidP="001745F3">
      <w:pPr>
        <w:autoSpaceDE w:val="0"/>
        <w:autoSpaceDN w:val="0"/>
        <w:adjustRightInd w:val="0"/>
        <w:spacing w:after="0" w:line="240" w:lineRule="auto"/>
        <w:ind w:left="90" w:right="71"/>
        <w:rPr>
          <w:rFonts w:ascii="Bookman Old Style" w:hAnsi="Bookman Old Style" w:cstheme="majorBidi"/>
          <w:b/>
          <w:bCs/>
          <w:sz w:val="20"/>
          <w:szCs w:val="20"/>
        </w:rPr>
      </w:pPr>
    </w:p>
    <w:p w:rsidR="0025702B" w:rsidRPr="00366C87" w:rsidRDefault="0025702B" w:rsidP="00366C87">
      <w:pPr>
        <w:spacing w:after="0" w:line="240" w:lineRule="auto"/>
        <w:ind w:left="90" w:right="71"/>
        <w:jc w:val="right"/>
        <w:rPr>
          <w:rFonts w:ascii="Times New Roman" w:hAnsi="Times New Roman" w:cs="Times New Roman"/>
          <w:color w:val="000000" w:themeColor="text1"/>
          <w:sz w:val="24"/>
          <w:szCs w:val="24"/>
          <w:u w:val="single"/>
          <w:lang w:bidi="ar-IQ"/>
        </w:rPr>
      </w:pPr>
      <w:r w:rsidRPr="00366C87">
        <w:rPr>
          <w:rFonts w:ascii="Times New Roman" w:hAnsi="Times New Roman" w:cs="Times New Roman"/>
          <w:color w:val="000000" w:themeColor="text1"/>
          <w:sz w:val="24"/>
          <w:szCs w:val="24"/>
          <w:u w:val="single"/>
        </w:rPr>
        <w:t xml:space="preserve">Accepted </w:t>
      </w:r>
      <w:r w:rsidR="001745F3" w:rsidRPr="00366C87">
        <w:rPr>
          <w:rFonts w:ascii="Times New Roman" w:hAnsi="Times New Roman" w:cs="Times New Roman"/>
          <w:color w:val="000000" w:themeColor="text1"/>
          <w:sz w:val="24"/>
          <w:szCs w:val="24"/>
          <w:u w:val="single"/>
        </w:rPr>
        <w:t>7</w:t>
      </w:r>
      <w:r w:rsidRPr="00366C87">
        <w:rPr>
          <w:rFonts w:ascii="Times New Roman" w:hAnsi="Times New Roman" w:cs="Times New Roman"/>
          <w:color w:val="000000" w:themeColor="text1"/>
          <w:sz w:val="24"/>
          <w:szCs w:val="24"/>
          <w:u w:val="single"/>
        </w:rPr>
        <w:t xml:space="preserve"> June</w:t>
      </w:r>
      <w:r w:rsidR="00D32B51" w:rsidRPr="00366C87">
        <w:rPr>
          <w:rFonts w:ascii="Times New Roman" w:hAnsi="Times New Roman" w:cs="Times New Roman"/>
          <w:color w:val="000000" w:themeColor="text1"/>
          <w:sz w:val="24"/>
          <w:szCs w:val="24"/>
          <w:u w:val="single"/>
        </w:rPr>
        <w:t>,</w:t>
      </w:r>
      <w:r w:rsidRPr="00366C87">
        <w:rPr>
          <w:rFonts w:ascii="Times New Roman" w:hAnsi="Times New Roman" w:cs="Times New Roman"/>
          <w:color w:val="000000" w:themeColor="text1"/>
          <w:sz w:val="24"/>
          <w:szCs w:val="24"/>
          <w:u w:val="single"/>
        </w:rPr>
        <w:t>2015</w:t>
      </w:r>
    </w:p>
    <w:p w:rsidR="007E6B1C" w:rsidRPr="00D32B51" w:rsidRDefault="004554F9" w:rsidP="001745F3">
      <w:pPr>
        <w:autoSpaceDE w:val="0"/>
        <w:autoSpaceDN w:val="0"/>
        <w:adjustRightInd w:val="0"/>
        <w:spacing w:after="0" w:line="240" w:lineRule="auto"/>
        <w:ind w:left="90" w:right="71"/>
        <w:rPr>
          <w:rFonts w:asciiTheme="majorBidi" w:hAnsiTheme="majorBidi" w:cstheme="majorBidi"/>
          <w:b/>
          <w:bCs/>
          <w:color w:val="000000" w:themeColor="text1"/>
          <w:sz w:val="24"/>
          <w:szCs w:val="24"/>
          <w:u w:val="single"/>
        </w:rPr>
      </w:pPr>
      <w:r w:rsidRPr="00D32B51">
        <w:rPr>
          <w:rFonts w:asciiTheme="majorBidi" w:hAnsiTheme="majorBidi" w:cstheme="majorBidi"/>
          <w:b/>
          <w:bCs/>
          <w:color w:val="000000" w:themeColor="text1"/>
          <w:sz w:val="24"/>
          <w:szCs w:val="24"/>
          <w:u w:val="single"/>
        </w:rPr>
        <w:t>Abstract</w:t>
      </w:r>
    </w:p>
    <w:p w:rsidR="007E6B1C" w:rsidRPr="00D32B51" w:rsidRDefault="000D1277" w:rsidP="001745F3">
      <w:pPr>
        <w:autoSpaceDE w:val="0"/>
        <w:autoSpaceDN w:val="0"/>
        <w:adjustRightInd w:val="0"/>
        <w:spacing w:after="0" w:line="240" w:lineRule="auto"/>
        <w:ind w:left="90" w:right="71"/>
        <w:jc w:val="both"/>
        <w:rPr>
          <w:rFonts w:asciiTheme="majorBidi" w:hAnsiTheme="majorBidi" w:cstheme="majorBidi"/>
          <w:color w:val="000000" w:themeColor="text1"/>
          <w:sz w:val="20"/>
          <w:szCs w:val="20"/>
        </w:rPr>
      </w:pPr>
      <w:r w:rsidRPr="00D32B51">
        <w:rPr>
          <w:rFonts w:asciiTheme="majorBidi" w:hAnsiTheme="majorBidi" w:cstheme="majorBidi"/>
          <w:color w:val="000000" w:themeColor="text1"/>
          <w:sz w:val="20"/>
          <w:szCs w:val="20"/>
        </w:rPr>
        <w:t xml:space="preserve">   </w:t>
      </w:r>
      <w:r w:rsidR="00CF6656" w:rsidRPr="00D32B51">
        <w:rPr>
          <w:rFonts w:asciiTheme="majorBidi" w:hAnsiTheme="majorBidi" w:cstheme="majorBidi"/>
          <w:color w:val="000000" w:themeColor="text1"/>
          <w:sz w:val="20"/>
          <w:szCs w:val="20"/>
        </w:rPr>
        <w:t>Dental</w:t>
      </w:r>
      <w:r w:rsidR="00EA6DB9" w:rsidRPr="00D32B51">
        <w:rPr>
          <w:rFonts w:asciiTheme="majorBidi" w:hAnsiTheme="majorBidi" w:cstheme="majorBidi"/>
          <w:color w:val="000000" w:themeColor="text1"/>
          <w:sz w:val="20"/>
          <w:szCs w:val="20"/>
        </w:rPr>
        <w:t xml:space="preserve"> wear is a </w:t>
      </w:r>
      <w:r w:rsidR="007E6B1C" w:rsidRPr="00D32B51">
        <w:rPr>
          <w:rFonts w:asciiTheme="majorBidi" w:hAnsiTheme="majorBidi" w:cstheme="majorBidi"/>
          <w:color w:val="000000" w:themeColor="text1"/>
          <w:sz w:val="20"/>
          <w:szCs w:val="20"/>
        </w:rPr>
        <w:t>physiologic</w:t>
      </w:r>
      <w:r w:rsidR="00EA6DB9" w:rsidRPr="00D32B51">
        <w:rPr>
          <w:rFonts w:asciiTheme="majorBidi" w:hAnsiTheme="majorBidi" w:cstheme="majorBidi"/>
          <w:color w:val="000000" w:themeColor="text1"/>
          <w:sz w:val="20"/>
          <w:szCs w:val="20"/>
        </w:rPr>
        <w:t>al</w:t>
      </w:r>
      <w:r w:rsidR="007E6B1C" w:rsidRPr="00D32B51">
        <w:rPr>
          <w:rFonts w:asciiTheme="majorBidi" w:hAnsiTheme="majorBidi" w:cstheme="majorBidi"/>
          <w:color w:val="000000" w:themeColor="text1"/>
          <w:sz w:val="20"/>
          <w:szCs w:val="20"/>
        </w:rPr>
        <w:t xml:space="preserve"> process that occurs </w:t>
      </w:r>
      <w:r w:rsidR="00EA6DB9" w:rsidRPr="00D32B51">
        <w:rPr>
          <w:rFonts w:asciiTheme="majorBidi" w:hAnsiTheme="majorBidi" w:cstheme="majorBidi"/>
          <w:color w:val="000000" w:themeColor="text1"/>
          <w:sz w:val="20"/>
          <w:szCs w:val="20"/>
        </w:rPr>
        <w:t>normally</w:t>
      </w:r>
      <w:r w:rsidRPr="00D32B51">
        <w:rPr>
          <w:rFonts w:asciiTheme="majorBidi" w:hAnsiTheme="majorBidi" w:cstheme="majorBidi"/>
          <w:color w:val="000000" w:themeColor="text1"/>
          <w:sz w:val="20"/>
          <w:szCs w:val="20"/>
        </w:rPr>
        <w:t xml:space="preserve"> </w:t>
      </w:r>
      <w:r w:rsidR="007E6B1C" w:rsidRPr="00D32B51">
        <w:rPr>
          <w:rFonts w:asciiTheme="majorBidi" w:hAnsiTheme="majorBidi" w:cstheme="majorBidi"/>
          <w:color w:val="000000" w:themeColor="text1"/>
          <w:sz w:val="20"/>
          <w:szCs w:val="20"/>
        </w:rPr>
        <w:t>through a variety of mechanisms and age</w:t>
      </w:r>
      <w:r w:rsidR="00EA6DB9" w:rsidRPr="00D32B51">
        <w:rPr>
          <w:rFonts w:asciiTheme="majorBidi" w:hAnsiTheme="majorBidi" w:cstheme="majorBidi"/>
          <w:color w:val="000000" w:themeColor="text1"/>
          <w:sz w:val="20"/>
          <w:szCs w:val="20"/>
        </w:rPr>
        <w:t xml:space="preserve"> progression. </w:t>
      </w:r>
      <w:r w:rsidR="007E6B1C" w:rsidRPr="00D32B51">
        <w:rPr>
          <w:rFonts w:asciiTheme="majorBidi" w:hAnsiTheme="majorBidi" w:cstheme="majorBidi"/>
          <w:color w:val="000000" w:themeColor="text1"/>
          <w:sz w:val="20"/>
          <w:szCs w:val="20"/>
        </w:rPr>
        <w:t xml:space="preserve">It is </w:t>
      </w:r>
      <w:r w:rsidR="00EA6DB9" w:rsidRPr="00D32B51">
        <w:rPr>
          <w:rFonts w:asciiTheme="majorBidi" w:hAnsiTheme="majorBidi" w:cstheme="majorBidi"/>
          <w:color w:val="000000" w:themeColor="text1"/>
          <w:sz w:val="20"/>
          <w:szCs w:val="20"/>
        </w:rPr>
        <w:t>aloss</w:t>
      </w:r>
      <w:r w:rsidR="007E6B1C" w:rsidRPr="00D32B51">
        <w:rPr>
          <w:rFonts w:asciiTheme="majorBidi" w:hAnsiTheme="majorBidi" w:cstheme="majorBidi"/>
          <w:color w:val="000000" w:themeColor="text1"/>
          <w:sz w:val="20"/>
          <w:szCs w:val="20"/>
        </w:rPr>
        <w:t xml:space="preserve"> of to</w:t>
      </w:r>
      <w:r w:rsidR="00EA6DB9" w:rsidRPr="00D32B51">
        <w:rPr>
          <w:rFonts w:asciiTheme="majorBidi" w:hAnsiTheme="majorBidi" w:cstheme="majorBidi"/>
          <w:color w:val="000000" w:themeColor="text1"/>
          <w:sz w:val="20"/>
          <w:szCs w:val="20"/>
        </w:rPr>
        <w:t>oth structure during masticatory forces. The</w:t>
      </w:r>
      <w:r w:rsidR="007E6B1C" w:rsidRPr="00D32B51">
        <w:rPr>
          <w:rFonts w:asciiTheme="majorBidi" w:hAnsiTheme="majorBidi" w:cstheme="majorBidi"/>
          <w:color w:val="000000" w:themeColor="text1"/>
          <w:sz w:val="20"/>
          <w:szCs w:val="20"/>
        </w:rPr>
        <w:t xml:space="preserve"> study</w:t>
      </w:r>
      <w:r w:rsidRPr="00D32B51">
        <w:rPr>
          <w:rFonts w:asciiTheme="majorBidi" w:hAnsiTheme="majorBidi" w:cstheme="majorBidi"/>
          <w:color w:val="000000" w:themeColor="text1"/>
          <w:sz w:val="20"/>
          <w:szCs w:val="20"/>
        </w:rPr>
        <w:t xml:space="preserve"> </w:t>
      </w:r>
      <w:r w:rsidR="00CF6703" w:rsidRPr="00D32B51">
        <w:rPr>
          <w:rFonts w:asciiTheme="majorBidi" w:hAnsiTheme="majorBidi" w:cstheme="majorBidi"/>
          <w:color w:val="000000" w:themeColor="text1"/>
          <w:sz w:val="20"/>
          <w:szCs w:val="20"/>
        </w:rPr>
        <w:t>aimed to</w:t>
      </w:r>
      <w:r w:rsidRPr="00D32B51">
        <w:rPr>
          <w:rFonts w:asciiTheme="majorBidi" w:hAnsiTheme="majorBidi" w:cstheme="majorBidi"/>
          <w:color w:val="000000" w:themeColor="text1"/>
          <w:sz w:val="20"/>
          <w:szCs w:val="20"/>
        </w:rPr>
        <w:t xml:space="preserve"> </w:t>
      </w:r>
      <w:r w:rsidR="007E6B1C" w:rsidRPr="00D32B51">
        <w:rPr>
          <w:rFonts w:asciiTheme="majorBidi" w:hAnsiTheme="majorBidi" w:cstheme="majorBidi"/>
          <w:color w:val="000000" w:themeColor="text1"/>
          <w:sz w:val="20"/>
          <w:szCs w:val="20"/>
        </w:rPr>
        <w:t xml:space="preserve">investigate </w:t>
      </w:r>
      <w:r w:rsidR="00EA6DB9" w:rsidRPr="00D32B51">
        <w:rPr>
          <w:rFonts w:asciiTheme="majorBidi" w:hAnsiTheme="majorBidi" w:cstheme="majorBidi"/>
          <w:color w:val="000000" w:themeColor="text1"/>
          <w:sz w:val="20"/>
          <w:szCs w:val="20"/>
        </w:rPr>
        <w:t xml:space="preserve">patterns of tooth wear </w:t>
      </w:r>
      <w:r w:rsidR="007E6B1C" w:rsidRPr="00D32B51">
        <w:rPr>
          <w:rFonts w:asciiTheme="majorBidi" w:hAnsiTheme="majorBidi" w:cstheme="majorBidi"/>
          <w:color w:val="000000" w:themeColor="text1"/>
          <w:sz w:val="20"/>
          <w:szCs w:val="20"/>
        </w:rPr>
        <w:t xml:space="preserve">in adult with class I malocclusion (crowding) </w:t>
      </w:r>
      <w:r w:rsidR="00B8123B" w:rsidRPr="00D32B51">
        <w:rPr>
          <w:rFonts w:asciiTheme="majorBidi" w:hAnsiTheme="majorBidi" w:cstheme="majorBidi"/>
          <w:color w:val="000000" w:themeColor="text1"/>
          <w:sz w:val="20"/>
          <w:szCs w:val="20"/>
        </w:rPr>
        <w:t>then</w:t>
      </w:r>
      <w:r w:rsidRPr="00D32B51">
        <w:rPr>
          <w:rFonts w:asciiTheme="majorBidi" w:hAnsiTheme="majorBidi" w:cstheme="majorBidi"/>
          <w:color w:val="000000" w:themeColor="text1"/>
          <w:sz w:val="20"/>
          <w:szCs w:val="20"/>
        </w:rPr>
        <w:t xml:space="preserve"> </w:t>
      </w:r>
      <w:r w:rsidR="00B8123B" w:rsidRPr="00D32B51">
        <w:rPr>
          <w:rFonts w:asciiTheme="majorBidi" w:hAnsiTheme="majorBidi" w:cstheme="majorBidi"/>
          <w:color w:val="000000" w:themeColor="text1"/>
          <w:sz w:val="20"/>
          <w:szCs w:val="20"/>
        </w:rPr>
        <w:t>the</w:t>
      </w:r>
      <w:r w:rsidR="007E6B1C" w:rsidRPr="00D32B51">
        <w:rPr>
          <w:rFonts w:asciiTheme="majorBidi" w:hAnsiTheme="majorBidi" w:cstheme="majorBidi"/>
          <w:color w:val="000000" w:themeColor="text1"/>
          <w:sz w:val="20"/>
          <w:szCs w:val="20"/>
        </w:rPr>
        <w:t xml:space="preserve"> normal occlusion</w:t>
      </w:r>
      <w:r w:rsidRPr="00D32B51">
        <w:rPr>
          <w:rFonts w:asciiTheme="majorBidi" w:hAnsiTheme="majorBidi" w:cstheme="majorBidi"/>
          <w:color w:val="000000" w:themeColor="text1"/>
          <w:sz w:val="20"/>
          <w:szCs w:val="20"/>
        </w:rPr>
        <w:t xml:space="preserve"> </w:t>
      </w:r>
      <w:r w:rsidR="00B8123B" w:rsidRPr="00D32B51">
        <w:rPr>
          <w:rFonts w:asciiTheme="majorBidi" w:hAnsiTheme="majorBidi" w:cstheme="majorBidi"/>
          <w:color w:val="000000" w:themeColor="text1"/>
          <w:sz w:val="20"/>
          <w:szCs w:val="20"/>
        </w:rPr>
        <w:t>is compared with them</w:t>
      </w:r>
      <w:r w:rsidR="007E6B1C" w:rsidRPr="00D32B51">
        <w:rPr>
          <w:rFonts w:asciiTheme="majorBidi" w:hAnsiTheme="majorBidi" w:cstheme="majorBidi"/>
          <w:color w:val="000000" w:themeColor="text1"/>
          <w:sz w:val="20"/>
          <w:szCs w:val="20"/>
        </w:rPr>
        <w:t xml:space="preserve">. </w:t>
      </w:r>
    </w:p>
    <w:p w:rsidR="007E6B1C" w:rsidRPr="00D32B51" w:rsidRDefault="00EA7F6A" w:rsidP="001745F3">
      <w:pPr>
        <w:autoSpaceDE w:val="0"/>
        <w:autoSpaceDN w:val="0"/>
        <w:adjustRightInd w:val="0"/>
        <w:spacing w:after="0" w:line="240" w:lineRule="auto"/>
        <w:ind w:left="90" w:right="71"/>
        <w:jc w:val="both"/>
        <w:rPr>
          <w:rFonts w:asciiTheme="majorBidi" w:hAnsiTheme="majorBidi" w:cstheme="majorBidi"/>
          <w:color w:val="000000" w:themeColor="text1"/>
          <w:sz w:val="20"/>
          <w:szCs w:val="20"/>
        </w:rPr>
      </w:pPr>
      <w:r w:rsidRPr="00D32B51">
        <w:rPr>
          <w:rFonts w:asciiTheme="majorBidi" w:hAnsiTheme="majorBidi" w:cstheme="majorBidi"/>
          <w:color w:val="000000" w:themeColor="text1"/>
          <w:sz w:val="20"/>
          <w:szCs w:val="20"/>
        </w:rPr>
        <w:t xml:space="preserve">Our study </w:t>
      </w:r>
      <w:r w:rsidR="007E6B1C" w:rsidRPr="00D32B51">
        <w:rPr>
          <w:rFonts w:asciiTheme="majorBidi" w:hAnsiTheme="majorBidi" w:cstheme="majorBidi"/>
          <w:color w:val="000000" w:themeColor="text1"/>
          <w:sz w:val="20"/>
          <w:szCs w:val="20"/>
        </w:rPr>
        <w:t xml:space="preserve">sample consisted of </w:t>
      </w:r>
      <w:r w:rsidRPr="00D32B51">
        <w:rPr>
          <w:rFonts w:asciiTheme="majorBidi" w:hAnsiTheme="majorBidi" w:cstheme="majorBidi"/>
          <w:color w:val="000000" w:themeColor="text1"/>
          <w:sz w:val="20"/>
          <w:szCs w:val="20"/>
        </w:rPr>
        <w:t xml:space="preserve">2 groups </w:t>
      </w:r>
      <w:r w:rsidR="007E6B1C" w:rsidRPr="00D32B51">
        <w:rPr>
          <w:rFonts w:asciiTheme="majorBidi" w:hAnsiTheme="majorBidi" w:cstheme="majorBidi"/>
          <w:color w:val="000000" w:themeColor="text1"/>
          <w:sz w:val="20"/>
          <w:szCs w:val="20"/>
        </w:rPr>
        <w:t>with an age range “18-</w:t>
      </w:r>
      <w:smartTag w:uri="urn:schemas-microsoft-com:office:smarttags" w:element="metricconverter">
        <w:smartTagPr>
          <w:attr w:name="ProductID" w:val="25”"/>
        </w:smartTagPr>
        <w:r w:rsidR="007E6B1C" w:rsidRPr="00D32B51">
          <w:rPr>
            <w:rFonts w:asciiTheme="majorBidi" w:hAnsiTheme="majorBidi" w:cstheme="majorBidi"/>
            <w:color w:val="000000" w:themeColor="text1"/>
            <w:sz w:val="20"/>
            <w:szCs w:val="20"/>
          </w:rPr>
          <w:t>25”</w:t>
        </w:r>
      </w:smartTag>
      <w:r w:rsidRPr="00D32B51">
        <w:rPr>
          <w:rFonts w:asciiTheme="majorBidi" w:hAnsiTheme="majorBidi" w:cstheme="majorBidi"/>
          <w:color w:val="000000" w:themeColor="text1"/>
          <w:sz w:val="20"/>
          <w:szCs w:val="20"/>
        </w:rPr>
        <w:t xml:space="preserve"> years.The 1</w:t>
      </w:r>
      <w:r w:rsidRPr="00D32B51">
        <w:rPr>
          <w:rFonts w:asciiTheme="majorBidi" w:hAnsiTheme="majorBidi" w:cstheme="majorBidi"/>
          <w:color w:val="000000" w:themeColor="text1"/>
          <w:sz w:val="20"/>
          <w:szCs w:val="20"/>
          <w:vertAlign w:val="superscript"/>
        </w:rPr>
        <w:t>rst</w:t>
      </w:r>
      <w:r w:rsidR="00DB5C9D" w:rsidRPr="00D32B51">
        <w:rPr>
          <w:rFonts w:asciiTheme="majorBidi" w:hAnsiTheme="majorBidi" w:cstheme="majorBidi"/>
          <w:color w:val="000000" w:themeColor="text1"/>
          <w:sz w:val="20"/>
          <w:szCs w:val="20"/>
        </w:rPr>
        <w:t>groupwas (</w:t>
      </w:r>
      <w:r w:rsidR="007E6B1C" w:rsidRPr="00D32B51">
        <w:rPr>
          <w:rFonts w:asciiTheme="majorBidi" w:hAnsiTheme="majorBidi" w:cstheme="majorBidi"/>
          <w:color w:val="000000" w:themeColor="text1"/>
          <w:sz w:val="20"/>
          <w:szCs w:val="20"/>
        </w:rPr>
        <w:t>30</w:t>
      </w:r>
      <w:r w:rsidR="007662A4" w:rsidRPr="00D32B51">
        <w:rPr>
          <w:rFonts w:asciiTheme="majorBidi" w:hAnsiTheme="majorBidi" w:cstheme="majorBidi"/>
          <w:color w:val="000000" w:themeColor="text1"/>
          <w:sz w:val="20"/>
          <w:szCs w:val="20"/>
        </w:rPr>
        <w:t xml:space="preserve"> subject</w:t>
      </w:r>
      <w:r w:rsidR="00DB5C9D" w:rsidRPr="00D32B51">
        <w:rPr>
          <w:rFonts w:asciiTheme="majorBidi" w:hAnsiTheme="majorBidi" w:cstheme="majorBidi"/>
          <w:color w:val="000000" w:themeColor="text1"/>
          <w:sz w:val="20"/>
          <w:szCs w:val="20"/>
        </w:rPr>
        <w:t xml:space="preserve">) with </w:t>
      </w:r>
      <w:r w:rsidR="007E6B1C" w:rsidRPr="00D32B51">
        <w:rPr>
          <w:rFonts w:asciiTheme="majorBidi" w:hAnsiTheme="majorBidi" w:cstheme="majorBidi"/>
          <w:color w:val="000000" w:themeColor="text1"/>
          <w:sz w:val="20"/>
          <w:szCs w:val="20"/>
        </w:rPr>
        <w:t xml:space="preserve"> normal occlusion and </w:t>
      </w:r>
      <w:r w:rsidR="00DB5C9D" w:rsidRPr="00D32B51">
        <w:rPr>
          <w:rFonts w:asciiTheme="majorBidi" w:hAnsiTheme="majorBidi" w:cstheme="majorBidi"/>
          <w:color w:val="000000" w:themeColor="text1"/>
          <w:sz w:val="20"/>
          <w:szCs w:val="20"/>
        </w:rPr>
        <w:t>the 2</w:t>
      </w:r>
      <w:r w:rsidR="00DB5C9D" w:rsidRPr="00D32B51">
        <w:rPr>
          <w:rFonts w:asciiTheme="majorBidi" w:hAnsiTheme="majorBidi" w:cstheme="majorBidi"/>
          <w:color w:val="000000" w:themeColor="text1"/>
          <w:sz w:val="20"/>
          <w:szCs w:val="20"/>
          <w:vertAlign w:val="superscript"/>
        </w:rPr>
        <w:t>nd</w:t>
      </w:r>
      <w:r w:rsidR="00DB5C9D" w:rsidRPr="00D32B51">
        <w:rPr>
          <w:rFonts w:asciiTheme="majorBidi" w:hAnsiTheme="majorBidi" w:cstheme="majorBidi"/>
          <w:color w:val="000000" w:themeColor="text1"/>
          <w:sz w:val="20"/>
          <w:szCs w:val="20"/>
        </w:rPr>
        <w:t xml:space="preserve"> was (</w:t>
      </w:r>
      <w:r w:rsidR="007E6B1C" w:rsidRPr="00D32B51">
        <w:rPr>
          <w:rFonts w:asciiTheme="majorBidi" w:hAnsiTheme="majorBidi" w:cstheme="majorBidi"/>
          <w:color w:val="000000" w:themeColor="text1"/>
          <w:sz w:val="20"/>
          <w:szCs w:val="20"/>
        </w:rPr>
        <w:t>30</w:t>
      </w:r>
      <w:r w:rsidR="007662A4" w:rsidRPr="00D32B51">
        <w:rPr>
          <w:rFonts w:asciiTheme="majorBidi" w:hAnsiTheme="majorBidi" w:cstheme="majorBidi"/>
          <w:color w:val="000000" w:themeColor="text1"/>
          <w:sz w:val="20"/>
          <w:szCs w:val="20"/>
        </w:rPr>
        <w:t xml:space="preserve"> subject</w:t>
      </w:r>
      <w:r w:rsidR="00DB5C9D" w:rsidRPr="00D32B51">
        <w:rPr>
          <w:rFonts w:asciiTheme="majorBidi" w:hAnsiTheme="majorBidi" w:cstheme="majorBidi"/>
          <w:color w:val="000000" w:themeColor="text1"/>
          <w:sz w:val="20"/>
          <w:szCs w:val="20"/>
        </w:rPr>
        <w:t xml:space="preserve">) with </w:t>
      </w:r>
      <w:r w:rsidR="007E6B1C" w:rsidRPr="00D32B51">
        <w:rPr>
          <w:rFonts w:asciiTheme="majorBidi" w:hAnsiTheme="majorBidi" w:cstheme="majorBidi"/>
          <w:color w:val="000000" w:themeColor="text1"/>
          <w:sz w:val="20"/>
          <w:szCs w:val="20"/>
        </w:rPr>
        <w:t xml:space="preserve">class </w:t>
      </w:r>
      <w:r w:rsidR="00DB5C9D" w:rsidRPr="00D32B51">
        <w:rPr>
          <w:rFonts w:asciiTheme="majorBidi" w:hAnsiTheme="majorBidi" w:cstheme="majorBidi"/>
          <w:color w:val="000000" w:themeColor="text1"/>
          <w:sz w:val="20"/>
          <w:szCs w:val="20"/>
        </w:rPr>
        <w:t xml:space="preserve">I </w:t>
      </w:r>
      <w:r w:rsidR="007E6B1C" w:rsidRPr="00D32B51">
        <w:rPr>
          <w:rFonts w:asciiTheme="majorBidi" w:hAnsiTheme="majorBidi" w:cstheme="majorBidi"/>
          <w:color w:val="000000" w:themeColor="text1"/>
          <w:sz w:val="20"/>
          <w:szCs w:val="20"/>
        </w:rPr>
        <w:t xml:space="preserve">crowding. </w:t>
      </w:r>
      <w:r w:rsidR="00DB5C9D" w:rsidRPr="00D32B51">
        <w:rPr>
          <w:rFonts w:asciiTheme="majorBidi" w:hAnsiTheme="majorBidi" w:cstheme="majorBidi"/>
          <w:color w:val="000000" w:themeColor="text1"/>
          <w:sz w:val="20"/>
          <w:szCs w:val="20"/>
        </w:rPr>
        <w:t>A</w:t>
      </w:r>
      <w:r w:rsidR="007E6B1C" w:rsidRPr="00D32B51">
        <w:rPr>
          <w:rFonts w:asciiTheme="majorBidi" w:hAnsiTheme="majorBidi" w:cstheme="majorBidi"/>
          <w:color w:val="000000" w:themeColor="text1"/>
          <w:sz w:val="20"/>
          <w:szCs w:val="20"/>
        </w:rPr>
        <w:t xml:space="preserve"> modified version of the tooth wear index</w:t>
      </w:r>
      <w:r w:rsidR="00DB5C9D" w:rsidRPr="00D32B51">
        <w:rPr>
          <w:rFonts w:asciiTheme="majorBidi" w:hAnsiTheme="majorBidi" w:cstheme="majorBidi"/>
          <w:color w:val="000000" w:themeColor="text1"/>
          <w:sz w:val="20"/>
          <w:szCs w:val="20"/>
        </w:rPr>
        <w:t xml:space="preserve"> (TWI) was used to assess the amount of</w:t>
      </w:r>
      <w:r w:rsidR="001A7C6E" w:rsidRPr="00D32B51">
        <w:rPr>
          <w:rFonts w:asciiTheme="majorBidi" w:hAnsiTheme="majorBidi" w:cstheme="majorBidi"/>
          <w:color w:val="000000" w:themeColor="text1"/>
          <w:sz w:val="20"/>
          <w:szCs w:val="20"/>
        </w:rPr>
        <w:t xml:space="preserve"> tooth wear</w:t>
      </w:r>
      <w:r w:rsidR="007E6B1C" w:rsidRPr="00D32B51">
        <w:rPr>
          <w:rFonts w:asciiTheme="majorBidi" w:hAnsiTheme="majorBidi" w:cstheme="majorBidi"/>
          <w:color w:val="000000" w:themeColor="text1"/>
          <w:sz w:val="20"/>
          <w:szCs w:val="20"/>
        </w:rPr>
        <w:t>.</w:t>
      </w:r>
    </w:p>
    <w:p w:rsidR="007E6B1C" w:rsidRPr="00D32B51" w:rsidRDefault="00F26901" w:rsidP="001745F3">
      <w:pPr>
        <w:autoSpaceDE w:val="0"/>
        <w:autoSpaceDN w:val="0"/>
        <w:adjustRightInd w:val="0"/>
        <w:spacing w:after="0" w:line="240" w:lineRule="auto"/>
        <w:ind w:left="90" w:right="71"/>
        <w:jc w:val="both"/>
        <w:rPr>
          <w:rFonts w:asciiTheme="majorBidi" w:hAnsiTheme="majorBidi" w:cstheme="majorBidi"/>
          <w:color w:val="000000" w:themeColor="text1"/>
          <w:sz w:val="20"/>
          <w:szCs w:val="20"/>
        </w:rPr>
      </w:pPr>
      <w:r w:rsidRPr="00D32B51">
        <w:rPr>
          <w:rFonts w:asciiTheme="majorBidi" w:hAnsiTheme="majorBidi" w:cstheme="majorBidi"/>
          <w:color w:val="000000" w:themeColor="text1"/>
          <w:sz w:val="20"/>
          <w:szCs w:val="20"/>
        </w:rPr>
        <w:t>T</w:t>
      </w:r>
      <w:r w:rsidR="007E6B1C" w:rsidRPr="00D32B51">
        <w:rPr>
          <w:rFonts w:asciiTheme="majorBidi" w:hAnsiTheme="majorBidi" w:cstheme="majorBidi"/>
          <w:color w:val="000000" w:themeColor="text1"/>
          <w:sz w:val="20"/>
          <w:szCs w:val="20"/>
        </w:rPr>
        <w:t xml:space="preserve">ooth wear </w:t>
      </w:r>
      <w:r w:rsidR="001A7C6E" w:rsidRPr="00D32B51">
        <w:rPr>
          <w:rFonts w:asciiTheme="majorBidi" w:hAnsiTheme="majorBidi" w:cstheme="majorBidi"/>
          <w:color w:val="000000" w:themeColor="text1"/>
          <w:sz w:val="20"/>
          <w:szCs w:val="20"/>
        </w:rPr>
        <w:t xml:space="preserve">was greater statistically </w:t>
      </w:r>
      <w:r w:rsidR="007E6B1C" w:rsidRPr="00D32B51">
        <w:rPr>
          <w:rFonts w:asciiTheme="majorBidi" w:hAnsiTheme="majorBidi" w:cstheme="majorBidi"/>
          <w:color w:val="000000" w:themeColor="text1"/>
          <w:sz w:val="20"/>
          <w:szCs w:val="20"/>
        </w:rPr>
        <w:t>in incisal surfaces of central incisors</w:t>
      </w:r>
      <w:r w:rsidR="001A7C6E" w:rsidRPr="00D32B51">
        <w:rPr>
          <w:rFonts w:asciiTheme="majorBidi" w:hAnsiTheme="majorBidi" w:cstheme="majorBidi"/>
          <w:color w:val="000000" w:themeColor="text1"/>
          <w:sz w:val="20"/>
          <w:szCs w:val="20"/>
        </w:rPr>
        <w:t xml:space="preserve"> of the upper arch</w:t>
      </w:r>
      <w:r w:rsidR="007E6B1C" w:rsidRPr="00D32B51">
        <w:rPr>
          <w:rFonts w:asciiTheme="majorBidi" w:hAnsiTheme="majorBidi" w:cstheme="majorBidi"/>
          <w:color w:val="000000" w:themeColor="text1"/>
          <w:sz w:val="20"/>
          <w:szCs w:val="20"/>
        </w:rPr>
        <w:t xml:space="preserve"> and lateral incisors </w:t>
      </w:r>
      <w:r w:rsidR="001A7C6E" w:rsidRPr="00D32B51">
        <w:rPr>
          <w:rFonts w:asciiTheme="majorBidi" w:hAnsiTheme="majorBidi" w:cstheme="majorBidi"/>
          <w:color w:val="000000" w:themeColor="text1"/>
          <w:sz w:val="20"/>
          <w:szCs w:val="20"/>
        </w:rPr>
        <w:t xml:space="preserve">of both </w:t>
      </w:r>
      <w:r w:rsidR="00CF6703" w:rsidRPr="00D32B51">
        <w:rPr>
          <w:rFonts w:asciiTheme="majorBidi" w:hAnsiTheme="majorBidi" w:cstheme="majorBidi"/>
          <w:color w:val="000000" w:themeColor="text1"/>
          <w:sz w:val="20"/>
          <w:szCs w:val="20"/>
        </w:rPr>
        <w:t>arches in</w:t>
      </w:r>
      <w:r w:rsidRPr="00D32B51">
        <w:rPr>
          <w:rFonts w:asciiTheme="majorBidi" w:hAnsiTheme="majorBidi" w:cstheme="majorBidi"/>
          <w:color w:val="000000" w:themeColor="text1"/>
          <w:sz w:val="20"/>
          <w:szCs w:val="20"/>
        </w:rPr>
        <w:t xml:space="preserve"> class I malocclusion group than was in group of</w:t>
      </w:r>
      <w:r w:rsidR="00DA6529" w:rsidRPr="00D32B51">
        <w:rPr>
          <w:rFonts w:asciiTheme="majorBidi" w:hAnsiTheme="majorBidi" w:cstheme="majorBidi"/>
          <w:color w:val="000000" w:themeColor="text1"/>
          <w:sz w:val="20"/>
          <w:szCs w:val="20"/>
        </w:rPr>
        <w:t xml:space="preserve"> normal occlusion. </w:t>
      </w:r>
      <w:r w:rsidRPr="00D32B51">
        <w:rPr>
          <w:rFonts w:asciiTheme="majorBidi" w:hAnsiTheme="majorBidi" w:cstheme="majorBidi"/>
          <w:color w:val="000000" w:themeColor="text1"/>
          <w:sz w:val="20"/>
          <w:szCs w:val="20"/>
        </w:rPr>
        <w:t>While significan</w:t>
      </w:r>
      <w:r w:rsidR="00DA6529" w:rsidRPr="00D32B51">
        <w:rPr>
          <w:rFonts w:asciiTheme="majorBidi" w:hAnsiTheme="majorBidi" w:cstheme="majorBidi"/>
          <w:color w:val="000000" w:themeColor="text1"/>
          <w:sz w:val="20"/>
          <w:szCs w:val="20"/>
        </w:rPr>
        <w:t xml:space="preserve">t tooth loss was found in </w:t>
      </w:r>
      <w:r w:rsidRPr="00D32B51">
        <w:rPr>
          <w:rFonts w:asciiTheme="majorBidi" w:hAnsiTheme="majorBidi" w:cstheme="majorBidi"/>
          <w:color w:val="000000" w:themeColor="text1"/>
          <w:sz w:val="20"/>
          <w:szCs w:val="20"/>
        </w:rPr>
        <w:t>the</w:t>
      </w:r>
      <w:r w:rsidR="000D1277" w:rsidRPr="00D32B51">
        <w:rPr>
          <w:rFonts w:asciiTheme="majorBidi" w:hAnsiTheme="majorBidi" w:cstheme="majorBidi"/>
          <w:color w:val="000000" w:themeColor="text1"/>
          <w:sz w:val="20"/>
          <w:szCs w:val="20"/>
        </w:rPr>
        <w:t xml:space="preserve"> </w:t>
      </w:r>
      <w:r w:rsidR="00DA6529" w:rsidRPr="00D32B51">
        <w:rPr>
          <w:rFonts w:asciiTheme="majorBidi" w:hAnsiTheme="majorBidi" w:cstheme="majorBidi"/>
          <w:color w:val="000000" w:themeColor="text1"/>
          <w:sz w:val="20"/>
          <w:szCs w:val="20"/>
        </w:rPr>
        <w:t>buccal surfaces of the</w:t>
      </w:r>
      <w:r w:rsidRPr="00D32B51">
        <w:rPr>
          <w:rFonts w:asciiTheme="majorBidi" w:hAnsiTheme="majorBidi" w:cstheme="majorBidi"/>
          <w:color w:val="000000" w:themeColor="text1"/>
          <w:sz w:val="20"/>
          <w:szCs w:val="20"/>
        </w:rPr>
        <w:t xml:space="preserve"> lower 1</w:t>
      </w:r>
      <w:r w:rsidRPr="00D32B51">
        <w:rPr>
          <w:rFonts w:asciiTheme="majorBidi" w:hAnsiTheme="majorBidi" w:cstheme="majorBidi"/>
          <w:color w:val="000000" w:themeColor="text1"/>
          <w:sz w:val="20"/>
          <w:szCs w:val="20"/>
          <w:vertAlign w:val="superscript"/>
        </w:rPr>
        <w:t>rst</w:t>
      </w:r>
      <w:r w:rsidR="00DA6529" w:rsidRPr="00D32B51">
        <w:rPr>
          <w:rFonts w:asciiTheme="majorBidi" w:hAnsiTheme="majorBidi" w:cstheme="majorBidi"/>
          <w:color w:val="000000" w:themeColor="text1"/>
          <w:sz w:val="20"/>
          <w:szCs w:val="20"/>
        </w:rPr>
        <w:t xml:space="preserve"> molar and the incisal surfaces of upper canines </w:t>
      </w:r>
      <w:r w:rsidR="00CF6703" w:rsidRPr="00D32B51">
        <w:rPr>
          <w:rFonts w:asciiTheme="majorBidi" w:hAnsiTheme="majorBidi" w:cstheme="majorBidi"/>
          <w:color w:val="000000" w:themeColor="text1"/>
          <w:sz w:val="20"/>
          <w:szCs w:val="20"/>
        </w:rPr>
        <w:t>in normal</w:t>
      </w:r>
      <w:r w:rsidR="00DA6529" w:rsidRPr="00D32B51">
        <w:rPr>
          <w:rFonts w:asciiTheme="majorBidi" w:hAnsiTheme="majorBidi" w:cstheme="majorBidi"/>
          <w:color w:val="000000" w:themeColor="text1"/>
          <w:sz w:val="20"/>
          <w:szCs w:val="20"/>
        </w:rPr>
        <w:t xml:space="preserve"> occlusion than it was in crowding group</w:t>
      </w:r>
      <w:r w:rsidR="007E6B1C" w:rsidRPr="00D32B51">
        <w:rPr>
          <w:rFonts w:asciiTheme="majorBidi" w:hAnsiTheme="majorBidi" w:cstheme="majorBidi"/>
          <w:color w:val="000000" w:themeColor="text1"/>
          <w:sz w:val="20"/>
          <w:szCs w:val="20"/>
        </w:rPr>
        <w:t xml:space="preserve">.   </w:t>
      </w:r>
    </w:p>
    <w:p w:rsidR="007E6B1C" w:rsidRPr="00D32B51" w:rsidRDefault="000D5CE9" w:rsidP="001745F3">
      <w:pPr>
        <w:autoSpaceDE w:val="0"/>
        <w:autoSpaceDN w:val="0"/>
        <w:adjustRightInd w:val="0"/>
        <w:spacing w:after="0" w:line="240" w:lineRule="auto"/>
        <w:ind w:left="90" w:right="71"/>
        <w:jc w:val="both"/>
        <w:rPr>
          <w:rFonts w:asciiTheme="majorBidi" w:hAnsiTheme="majorBidi" w:cstheme="majorBidi"/>
          <w:color w:val="000000" w:themeColor="text1"/>
          <w:sz w:val="20"/>
          <w:szCs w:val="20"/>
        </w:rPr>
      </w:pPr>
      <w:r w:rsidRPr="00D32B51">
        <w:rPr>
          <w:rFonts w:asciiTheme="majorBidi" w:hAnsiTheme="majorBidi" w:cstheme="majorBidi"/>
          <w:color w:val="000000" w:themeColor="text1"/>
          <w:sz w:val="20"/>
          <w:szCs w:val="20"/>
        </w:rPr>
        <w:t>It was concluded that the irregularity of the dentition in class I malocclusion</w:t>
      </w:r>
      <w:r w:rsidR="006801C0" w:rsidRPr="00D32B51">
        <w:rPr>
          <w:rFonts w:asciiTheme="majorBidi" w:hAnsiTheme="majorBidi" w:cstheme="majorBidi"/>
          <w:color w:val="000000" w:themeColor="text1"/>
          <w:sz w:val="20"/>
          <w:szCs w:val="20"/>
        </w:rPr>
        <w:t xml:space="preserve"> subjects </w:t>
      </w:r>
      <w:r w:rsidRPr="00D32B51">
        <w:rPr>
          <w:rFonts w:asciiTheme="majorBidi" w:hAnsiTheme="majorBidi" w:cstheme="majorBidi"/>
          <w:color w:val="000000" w:themeColor="text1"/>
          <w:sz w:val="20"/>
          <w:szCs w:val="20"/>
        </w:rPr>
        <w:t>lead to the differences in the pattern of tooth wear in both the normal and malocclusion groups.</w:t>
      </w:r>
    </w:p>
    <w:p w:rsidR="000D1277" w:rsidRPr="00D32B51" w:rsidRDefault="000D1277" w:rsidP="001745F3">
      <w:pPr>
        <w:autoSpaceDE w:val="0"/>
        <w:autoSpaceDN w:val="0"/>
        <w:adjustRightInd w:val="0"/>
        <w:spacing w:after="0" w:line="240" w:lineRule="auto"/>
        <w:ind w:left="90" w:right="71"/>
        <w:jc w:val="both"/>
        <w:rPr>
          <w:rFonts w:asciiTheme="majorBidi" w:hAnsiTheme="majorBidi" w:cstheme="majorBidi"/>
          <w:color w:val="000000" w:themeColor="text1"/>
          <w:sz w:val="20"/>
          <w:szCs w:val="20"/>
        </w:rPr>
      </w:pPr>
    </w:p>
    <w:p w:rsidR="007E6B1C" w:rsidRPr="004554F9" w:rsidRDefault="007E6B1C" w:rsidP="004554F9">
      <w:pPr>
        <w:autoSpaceDE w:val="0"/>
        <w:autoSpaceDN w:val="0"/>
        <w:adjustRightInd w:val="0"/>
        <w:spacing w:after="0" w:line="240" w:lineRule="auto"/>
        <w:ind w:left="90" w:right="71"/>
        <w:jc w:val="both"/>
        <w:rPr>
          <w:rFonts w:asciiTheme="majorBidi" w:hAnsiTheme="majorBidi" w:cstheme="majorBidi"/>
          <w:b/>
          <w:bCs/>
          <w:sz w:val="24"/>
          <w:szCs w:val="24"/>
        </w:rPr>
      </w:pPr>
      <w:r w:rsidRPr="00D32B51">
        <w:rPr>
          <w:rFonts w:asciiTheme="majorBidi" w:hAnsiTheme="majorBidi" w:cstheme="majorBidi"/>
          <w:b/>
          <w:bCs/>
          <w:color w:val="000000" w:themeColor="text1"/>
          <w:sz w:val="24"/>
          <w:szCs w:val="24"/>
          <w:u w:val="single"/>
        </w:rPr>
        <w:t>Key</w:t>
      </w:r>
      <w:r w:rsidR="000D1277" w:rsidRPr="00D32B51">
        <w:rPr>
          <w:rFonts w:asciiTheme="majorBidi" w:hAnsiTheme="majorBidi" w:cstheme="majorBidi"/>
          <w:b/>
          <w:bCs/>
          <w:color w:val="000000" w:themeColor="text1"/>
          <w:sz w:val="24"/>
          <w:szCs w:val="24"/>
          <w:u w:val="single"/>
        </w:rPr>
        <w:t xml:space="preserve"> </w:t>
      </w:r>
      <w:r w:rsidRPr="00D32B51">
        <w:rPr>
          <w:rFonts w:asciiTheme="majorBidi" w:hAnsiTheme="majorBidi" w:cstheme="majorBidi"/>
          <w:b/>
          <w:bCs/>
          <w:color w:val="000000" w:themeColor="text1"/>
          <w:sz w:val="24"/>
          <w:szCs w:val="24"/>
          <w:u w:val="single"/>
        </w:rPr>
        <w:t>words</w:t>
      </w:r>
      <w:r w:rsidRPr="00D32B51">
        <w:rPr>
          <w:rFonts w:asciiTheme="majorBidi" w:hAnsiTheme="majorBidi" w:cstheme="majorBidi"/>
          <w:color w:val="000000" w:themeColor="text1"/>
          <w:sz w:val="24"/>
          <w:szCs w:val="24"/>
          <w:u w:val="single"/>
        </w:rPr>
        <w:t>:</w:t>
      </w:r>
      <w:r w:rsidR="00EB266C">
        <w:rPr>
          <w:rFonts w:asciiTheme="majorBidi" w:hAnsiTheme="majorBidi" w:cstheme="majorBidi"/>
          <w:color w:val="000000" w:themeColor="text1"/>
          <w:sz w:val="24"/>
          <w:szCs w:val="24"/>
        </w:rPr>
        <w:t xml:space="preserve"> </w:t>
      </w:r>
      <w:r w:rsidR="00CF6656" w:rsidRPr="00D32B51">
        <w:rPr>
          <w:rFonts w:asciiTheme="majorBidi" w:hAnsiTheme="majorBidi" w:cstheme="majorBidi"/>
          <w:color w:val="000000" w:themeColor="text1"/>
          <w:sz w:val="24"/>
          <w:szCs w:val="24"/>
        </w:rPr>
        <w:t>dental</w:t>
      </w:r>
      <w:r w:rsidR="000D5CE9" w:rsidRPr="00D32B51">
        <w:rPr>
          <w:rFonts w:asciiTheme="majorBidi" w:hAnsiTheme="majorBidi" w:cstheme="majorBidi"/>
          <w:color w:val="000000" w:themeColor="text1"/>
          <w:sz w:val="24"/>
          <w:szCs w:val="24"/>
        </w:rPr>
        <w:t xml:space="preserve"> wear</w:t>
      </w:r>
      <w:r w:rsidRPr="00D32B51">
        <w:rPr>
          <w:rFonts w:asciiTheme="majorBidi" w:hAnsiTheme="majorBidi" w:cstheme="majorBidi"/>
          <w:color w:val="000000" w:themeColor="text1"/>
          <w:sz w:val="24"/>
          <w:szCs w:val="24"/>
        </w:rPr>
        <w:t>, wear patterns, modified</w:t>
      </w:r>
      <w:r w:rsidRPr="004554F9">
        <w:rPr>
          <w:rFonts w:asciiTheme="majorBidi" w:hAnsiTheme="majorBidi" w:cstheme="majorBidi"/>
          <w:sz w:val="24"/>
          <w:szCs w:val="24"/>
        </w:rPr>
        <w:t xml:space="preserve"> tooth wear index</w:t>
      </w:r>
    </w:p>
    <w:p w:rsidR="00513866" w:rsidRPr="00D32B51" w:rsidRDefault="004554F9" w:rsidP="001745F3">
      <w:pPr>
        <w:autoSpaceDE w:val="0"/>
        <w:autoSpaceDN w:val="0"/>
        <w:adjustRightInd w:val="0"/>
        <w:spacing w:after="0" w:line="240" w:lineRule="auto"/>
        <w:ind w:left="90" w:right="71"/>
        <w:jc w:val="right"/>
        <w:rPr>
          <w:rFonts w:ascii="Simplified Arabic" w:hAnsi="Simplified Arabic" w:cs="Simplified Arabic"/>
          <w:b/>
          <w:bCs/>
          <w:color w:val="000000" w:themeColor="text1"/>
          <w:sz w:val="24"/>
          <w:szCs w:val="24"/>
          <w:u w:val="single"/>
          <w:lang w:bidi="ar-IQ"/>
        </w:rPr>
      </w:pPr>
      <w:r w:rsidRPr="00D32B51">
        <w:rPr>
          <w:rFonts w:ascii="Simplified Arabic" w:hAnsi="Simplified Arabic" w:cs="Simplified Arabic"/>
          <w:b/>
          <w:bCs/>
          <w:color w:val="000000" w:themeColor="text1"/>
          <w:sz w:val="24"/>
          <w:szCs w:val="24"/>
          <w:u w:val="single"/>
          <w:rtl/>
          <w:lang w:bidi="ar-IQ"/>
        </w:rPr>
        <w:t>الخلاصة</w:t>
      </w:r>
    </w:p>
    <w:p w:rsidR="0056629D" w:rsidRPr="00D32B51" w:rsidRDefault="00D32B51" w:rsidP="001E0A48">
      <w:pPr>
        <w:autoSpaceDE w:val="0"/>
        <w:autoSpaceDN w:val="0"/>
        <w:bidi/>
        <w:adjustRightInd w:val="0"/>
        <w:spacing w:after="0" w:line="240" w:lineRule="auto"/>
        <w:ind w:left="22" w:right="71"/>
        <w:jc w:val="both"/>
        <w:rPr>
          <w:rFonts w:ascii="Simplified Arabic" w:hAnsi="Simplified Arabic" w:cs="Simplified Arabic"/>
          <w:color w:val="000000" w:themeColor="text1"/>
          <w:sz w:val="20"/>
          <w:szCs w:val="20"/>
          <w:lang w:bidi="ar-IQ"/>
        </w:rPr>
      </w:pPr>
      <w:r w:rsidRPr="00D32B51">
        <w:rPr>
          <w:rFonts w:ascii="Simplified Arabic" w:hAnsi="Simplified Arabic" w:cs="Simplified Arabic" w:hint="cs"/>
          <w:color w:val="000000" w:themeColor="text1"/>
          <w:sz w:val="20"/>
          <w:szCs w:val="20"/>
          <w:rtl/>
          <w:lang w:bidi="ar-IQ"/>
        </w:rPr>
        <w:t xml:space="preserve">   </w:t>
      </w:r>
      <w:r w:rsidR="0056629D" w:rsidRPr="00D32B51">
        <w:rPr>
          <w:rFonts w:ascii="Simplified Arabic" w:hAnsi="Simplified Arabic" w:cs="Simplified Arabic"/>
          <w:color w:val="000000" w:themeColor="text1"/>
          <w:sz w:val="20"/>
          <w:szCs w:val="20"/>
          <w:rtl/>
          <w:lang w:bidi="ar-IQ"/>
        </w:rPr>
        <w:t xml:space="preserve">التاكل السني هو عملية فيسيولوجية تحدث طبيعيا خلال عديد من الاليات والتقدم في العمر. هو فقدان تركيب السن من خلال قوى المضغ. الغرض من الدراسة هو لتشخيص </w:t>
      </w:r>
      <w:r w:rsidR="004059A3" w:rsidRPr="00D32B51">
        <w:rPr>
          <w:rFonts w:ascii="Simplified Arabic" w:hAnsi="Simplified Arabic" w:cs="Simplified Arabic"/>
          <w:color w:val="000000" w:themeColor="text1"/>
          <w:sz w:val="20"/>
          <w:szCs w:val="20"/>
          <w:rtl/>
          <w:lang w:bidi="ar-IQ"/>
        </w:rPr>
        <w:t>أنماط</w:t>
      </w:r>
      <w:r w:rsidR="000D1277" w:rsidRPr="00D32B51">
        <w:rPr>
          <w:rFonts w:ascii="Simplified Arabic" w:hAnsi="Simplified Arabic" w:cs="Simplified Arabic" w:hint="cs"/>
          <w:color w:val="000000" w:themeColor="text1"/>
          <w:sz w:val="20"/>
          <w:szCs w:val="20"/>
          <w:rtl/>
          <w:lang w:bidi="ar-IQ"/>
        </w:rPr>
        <w:t xml:space="preserve"> </w:t>
      </w:r>
      <w:r w:rsidR="0056629D" w:rsidRPr="00D32B51">
        <w:rPr>
          <w:rFonts w:ascii="Simplified Arabic" w:hAnsi="Simplified Arabic" w:cs="Simplified Arabic"/>
          <w:color w:val="000000" w:themeColor="text1"/>
          <w:sz w:val="20"/>
          <w:szCs w:val="20"/>
          <w:rtl/>
          <w:lang w:bidi="ar-IQ"/>
        </w:rPr>
        <w:t>تاكل السن عند البالغين في الصنف الاول من سوء الاطباق</w:t>
      </w:r>
      <w:r w:rsidR="00513079" w:rsidRPr="00D32B51">
        <w:rPr>
          <w:rFonts w:ascii="Simplified Arabic" w:hAnsi="Simplified Arabic" w:cs="Simplified Arabic"/>
          <w:color w:val="000000" w:themeColor="text1"/>
          <w:sz w:val="20"/>
          <w:szCs w:val="20"/>
          <w:rtl/>
          <w:lang w:bidi="ar-IQ"/>
        </w:rPr>
        <w:t xml:space="preserve"> (</w:t>
      </w:r>
      <w:r w:rsidR="004059A3" w:rsidRPr="00D32B51">
        <w:rPr>
          <w:rFonts w:ascii="Simplified Arabic" w:hAnsi="Simplified Arabic" w:cs="Simplified Arabic"/>
          <w:color w:val="000000" w:themeColor="text1"/>
          <w:sz w:val="20"/>
          <w:szCs w:val="20"/>
          <w:rtl/>
          <w:lang w:bidi="ar-IQ"/>
        </w:rPr>
        <w:t xml:space="preserve"> تزاحم الاسنان</w:t>
      </w:r>
      <w:r w:rsidR="0056629D" w:rsidRPr="00D32B51">
        <w:rPr>
          <w:rFonts w:ascii="Simplified Arabic" w:hAnsi="Simplified Arabic" w:cs="Simplified Arabic"/>
          <w:color w:val="000000" w:themeColor="text1"/>
          <w:sz w:val="20"/>
          <w:szCs w:val="20"/>
          <w:rtl/>
          <w:lang w:bidi="ar-IQ"/>
        </w:rPr>
        <w:t>) ومن ثم الاطباق الطبيعي يقارن معه</w:t>
      </w:r>
      <w:r w:rsidR="004059A3" w:rsidRPr="00D32B51">
        <w:rPr>
          <w:rFonts w:ascii="Simplified Arabic" w:hAnsi="Simplified Arabic" w:cs="Simplified Arabic"/>
          <w:color w:val="000000" w:themeColor="text1"/>
          <w:sz w:val="20"/>
          <w:szCs w:val="20"/>
          <w:rtl/>
          <w:lang w:bidi="ar-IQ"/>
        </w:rPr>
        <w:t>م</w:t>
      </w:r>
      <w:r w:rsidR="0056629D" w:rsidRPr="00D32B51">
        <w:rPr>
          <w:rFonts w:ascii="Simplified Arabic" w:hAnsi="Simplified Arabic" w:cs="Simplified Arabic"/>
          <w:color w:val="000000" w:themeColor="text1"/>
          <w:sz w:val="20"/>
          <w:szCs w:val="20"/>
          <w:rtl/>
          <w:lang w:bidi="ar-IQ"/>
        </w:rPr>
        <w:t xml:space="preserve">. </w:t>
      </w:r>
    </w:p>
    <w:p w:rsidR="0056629D" w:rsidRPr="00D32B51" w:rsidRDefault="00513079" w:rsidP="001E0A48">
      <w:pPr>
        <w:autoSpaceDE w:val="0"/>
        <w:autoSpaceDN w:val="0"/>
        <w:bidi/>
        <w:adjustRightInd w:val="0"/>
        <w:spacing w:after="0" w:line="240" w:lineRule="auto"/>
        <w:ind w:left="22" w:right="71"/>
        <w:jc w:val="both"/>
        <w:rPr>
          <w:rFonts w:ascii="Simplified Arabic" w:hAnsi="Simplified Arabic" w:cs="Simplified Arabic"/>
          <w:color w:val="000000" w:themeColor="text1"/>
          <w:sz w:val="20"/>
          <w:szCs w:val="20"/>
          <w:lang w:bidi="ar-IQ"/>
        </w:rPr>
      </w:pPr>
      <w:r w:rsidRPr="00D32B51">
        <w:rPr>
          <w:rFonts w:ascii="Simplified Arabic" w:hAnsi="Simplified Arabic" w:cs="Simplified Arabic"/>
          <w:color w:val="000000" w:themeColor="text1"/>
          <w:sz w:val="20"/>
          <w:szCs w:val="20"/>
          <w:rtl/>
          <w:lang w:bidi="ar-IQ"/>
        </w:rPr>
        <w:t>عينة</w:t>
      </w:r>
      <w:r w:rsidR="0056629D" w:rsidRPr="00D32B51">
        <w:rPr>
          <w:rFonts w:ascii="Simplified Arabic" w:hAnsi="Simplified Arabic" w:cs="Simplified Arabic"/>
          <w:color w:val="000000" w:themeColor="text1"/>
          <w:sz w:val="20"/>
          <w:szCs w:val="20"/>
          <w:rtl/>
          <w:lang w:bidi="ar-IQ"/>
        </w:rPr>
        <w:t xml:space="preserve"> الدراسة تتكون من مجموعتين بمعدل عمر(18-25)</w:t>
      </w:r>
      <w:r w:rsidRPr="00D32B51">
        <w:rPr>
          <w:rFonts w:ascii="Simplified Arabic" w:hAnsi="Simplified Arabic" w:cs="Simplified Arabic"/>
          <w:color w:val="000000" w:themeColor="text1"/>
          <w:sz w:val="20"/>
          <w:szCs w:val="20"/>
          <w:rtl/>
          <w:lang w:bidi="ar-IQ"/>
        </w:rPr>
        <w:t xml:space="preserve"> سنة. </w:t>
      </w:r>
      <w:r w:rsidR="00CF6703" w:rsidRPr="00D32B51">
        <w:rPr>
          <w:rFonts w:ascii="Simplified Arabic" w:hAnsi="Simplified Arabic" w:cs="Simplified Arabic" w:hint="cs"/>
          <w:color w:val="000000" w:themeColor="text1"/>
          <w:sz w:val="20"/>
          <w:szCs w:val="20"/>
          <w:rtl/>
          <w:lang w:bidi="ar-IQ"/>
        </w:rPr>
        <w:t>المجموعة</w:t>
      </w:r>
      <w:r w:rsidRPr="00D32B51">
        <w:rPr>
          <w:rFonts w:ascii="Simplified Arabic" w:hAnsi="Simplified Arabic" w:cs="Simplified Arabic"/>
          <w:color w:val="000000" w:themeColor="text1"/>
          <w:sz w:val="20"/>
          <w:szCs w:val="20"/>
          <w:rtl/>
          <w:lang w:bidi="ar-IQ"/>
        </w:rPr>
        <w:t xml:space="preserve"> الاولى كانت </w:t>
      </w:r>
      <w:r w:rsidR="00CF6703" w:rsidRPr="00D32B51">
        <w:rPr>
          <w:rFonts w:ascii="Simplified Arabic" w:hAnsi="Simplified Arabic" w:cs="Simplified Arabic" w:hint="cs"/>
          <w:color w:val="000000" w:themeColor="text1"/>
          <w:sz w:val="20"/>
          <w:szCs w:val="20"/>
          <w:rtl/>
          <w:lang w:bidi="ar-IQ"/>
        </w:rPr>
        <w:t>تتألف</w:t>
      </w:r>
      <w:r w:rsidRPr="00D32B51">
        <w:rPr>
          <w:rFonts w:ascii="Simplified Arabic" w:hAnsi="Simplified Arabic" w:cs="Simplified Arabic"/>
          <w:color w:val="000000" w:themeColor="text1"/>
          <w:sz w:val="20"/>
          <w:szCs w:val="20"/>
          <w:rtl/>
          <w:lang w:bidi="ar-IQ"/>
        </w:rPr>
        <w:t xml:space="preserve"> من (30</w:t>
      </w:r>
      <w:r w:rsidR="0056629D" w:rsidRPr="00D32B51">
        <w:rPr>
          <w:rFonts w:ascii="Simplified Arabic" w:hAnsi="Simplified Arabic" w:cs="Simplified Arabic"/>
          <w:color w:val="000000" w:themeColor="text1"/>
          <w:sz w:val="20"/>
          <w:szCs w:val="20"/>
          <w:rtl/>
          <w:lang w:bidi="ar-IQ"/>
        </w:rPr>
        <w:t xml:space="preserve"> شخص</w:t>
      </w:r>
      <w:r w:rsidRPr="00D32B51">
        <w:rPr>
          <w:rFonts w:ascii="Simplified Arabic" w:hAnsi="Simplified Arabic" w:cs="Simplified Arabic"/>
          <w:color w:val="000000" w:themeColor="text1"/>
          <w:sz w:val="20"/>
          <w:szCs w:val="20"/>
          <w:rtl/>
          <w:lang w:bidi="ar-IQ"/>
        </w:rPr>
        <w:t xml:space="preserve">) </w:t>
      </w:r>
      <w:r w:rsidR="0056629D" w:rsidRPr="00D32B51">
        <w:rPr>
          <w:rFonts w:ascii="Simplified Arabic" w:hAnsi="Simplified Arabic" w:cs="Simplified Arabic"/>
          <w:color w:val="000000" w:themeColor="text1"/>
          <w:sz w:val="20"/>
          <w:szCs w:val="20"/>
          <w:rtl/>
          <w:lang w:bidi="ar-IQ"/>
        </w:rPr>
        <w:t xml:space="preserve"> ذات اطباق طبيع</w:t>
      </w:r>
      <w:r w:rsidRPr="00D32B51">
        <w:rPr>
          <w:rFonts w:ascii="Simplified Arabic" w:hAnsi="Simplified Arabic" w:cs="Simplified Arabic"/>
          <w:color w:val="000000" w:themeColor="text1"/>
          <w:sz w:val="20"/>
          <w:szCs w:val="20"/>
          <w:rtl/>
          <w:lang w:bidi="ar-IQ"/>
        </w:rPr>
        <w:t>ي والمجموعة الثانية كانت من (30</w:t>
      </w:r>
      <w:r w:rsidR="0056629D" w:rsidRPr="00D32B51">
        <w:rPr>
          <w:rFonts w:ascii="Simplified Arabic" w:hAnsi="Simplified Arabic" w:cs="Simplified Arabic"/>
          <w:color w:val="000000" w:themeColor="text1"/>
          <w:sz w:val="20"/>
          <w:szCs w:val="20"/>
          <w:rtl/>
          <w:lang w:bidi="ar-IQ"/>
        </w:rPr>
        <w:t xml:space="preserve"> شخص</w:t>
      </w:r>
      <w:r w:rsidRPr="00D32B51">
        <w:rPr>
          <w:rFonts w:ascii="Simplified Arabic" w:hAnsi="Simplified Arabic" w:cs="Simplified Arabic"/>
          <w:color w:val="000000" w:themeColor="text1"/>
          <w:sz w:val="20"/>
          <w:szCs w:val="20"/>
          <w:rtl/>
          <w:lang w:bidi="ar-IQ"/>
        </w:rPr>
        <w:t xml:space="preserve">) ذات الصنف الاول من سوء الاطباق. </w:t>
      </w:r>
      <w:r w:rsidR="0056629D" w:rsidRPr="00D32B51">
        <w:rPr>
          <w:rFonts w:ascii="Simplified Arabic" w:hAnsi="Simplified Arabic" w:cs="Simplified Arabic"/>
          <w:color w:val="000000" w:themeColor="text1"/>
          <w:sz w:val="20"/>
          <w:szCs w:val="20"/>
          <w:rtl/>
          <w:lang w:bidi="ar-IQ"/>
        </w:rPr>
        <w:t xml:space="preserve">نوع معدل من مقياس تاكل السن كان قد استخدم ليفسر كمية </w:t>
      </w:r>
      <w:r w:rsidR="00CF6703" w:rsidRPr="00D32B51">
        <w:rPr>
          <w:rFonts w:ascii="Simplified Arabic" w:hAnsi="Simplified Arabic" w:cs="Simplified Arabic" w:hint="cs"/>
          <w:color w:val="000000" w:themeColor="text1"/>
          <w:sz w:val="20"/>
          <w:szCs w:val="20"/>
          <w:rtl/>
          <w:lang w:bidi="ar-IQ"/>
        </w:rPr>
        <w:t>تآكل</w:t>
      </w:r>
      <w:r w:rsidR="0056629D" w:rsidRPr="00D32B51">
        <w:rPr>
          <w:rFonts w:ascii="Simplified Arabic" w:hAnsi="Simplified Arabic" w:cs="Simplified Arabic"/>
          <w:color w:val="000000" w:themeColor="text1"/>
          <w:sz w:val="20"/>
          <w:szCs w:val="20"/>
          <w:rtl/>
          <w:lang w:bidi="ar-IQ"/>
        </w:rPr>
        <w:t xml:space="preserve"> السن .</w:t>
      </w:r>
    </w:p>
    <w:p w:rsidR="0056629D" w:rsidRPr="00D32B51" w:rsidRDefault="00CF6703" w:rsidP="001E0A48">
      <w:pPr>
        <w:autoSpaceDE w:val="0"/>
        <w:autoSpaceDN w:val="0"/>
        <w:bidi/>
        <w:adjustRightInd w:val="0"/>
        <w:spacing w:after="0" w:line="240" w:lineRule="auto"/>
        <w:ind w:left="22" w:right="71"/>
        <w:jc w:val="both"/>
        <w:rPr>
          <w:rFonts w:ascii="Simplified Arabic" w:hAnsi="Simplified Arabic" w:cs="Simplified Arabic"/>
          <w:color w:val="000000" w:themeColor="text1"/>
          <w:sz w:val="20"/>
          <w:szCs w:val="20"/>
          <w:lang w:bidi="ar-IQ"/>
        </w:rPr>
      </w:pPr>
      <w:r w:rsidRPr="00D32B51">
        <w:rPr>
          <w:rFonts w:ascii="Simplified Arabic" w:hAnsi="Simplified Arabic" w:cs="Simplified Arabic" w:hint="cs"/>
          <w:color w:val="000000" w:themeColor="text1"/>
          <w:sz w:val="20"/>
          <w:szCs w:val="20"/>
          <w:rtl/>
          <w:lang w:bidi="ar-IQ"/>
        </w:rPr>
        <w:t>تآكل</w:t>
      </w:r>
      <w:r w:rsidR="0056629D" w:rsidRPr="00D32B51">
        <w:rPr>
          <w:rFonts w:ascii="Simplified Arabic" w:hAnsi="Simplified Arabic" w:cs="Simplified Arabic"/>
          <w:color w:val="000000" w:themeColor="text1"/>
          <w:sz w:val="20"/>
          <w:szCs w:val="20"/>
          <w:rtl/>
          <w:lang w:bidi="ar-IQ"/>
        </w:rPr>
        <w:t xml:space="preserve"> السن كان </w:t>
      </w:r>
      <w:r w:rsidR="00513079" w:rsidRPr="00D32B51">
        <w:rPr>
          <w:rFonts w:ascii="Simplified Arabic" w:hAnsi="Simplified Arabic" w:cs="Simplified Arabic"/>
          <w:color w:val="000000" w:themeColor="text1"/>
          <w:sz w:val="20"/>
          <w:szCs w:val="20"/>
          <w:rtl/>
          <w:lang w:bidi="ar-IQ"/>
        </w:rPr>
        <w:t>عالي</w:t>
      </w:r>
      <w:r w:rsidR="0056629D" w:rsidRPr="00D32B51">
        <w:rPr>
          <w:rFonts w:ascii="Simplified Arabic" w:hAnsi="Simplified Arabic" w:cs="Simplified Arabic"/>
          <w:color w:val="000000" w:themeColor="text1"/>
          <w:sz w:val="20"/>
          <w:szCs w:val="20"/>
          <w:rtl/>
          <w:lang w:bidi="ar-IQ"/>
        </w:rPr>
        <w:t xml:space="preserve"> احصائيا في السطوح القاطعة للقواطع المركزية في الفك العلوي وللقواطع الجانبية في كلا الفكين لذوات الصنف الاول من سوء الاطباق اذ ما </w:t>
      </w:r>
      <w:r w:rsidR="00513079" w:rsidRPr="00D32B51">
        <w:rPr>
          <w:rFonts w:ascii="Simplified Arabic" w:hAnsi="Simplified Arabic" w:cs="Simplified Arabic"/>
          <w:color w:val="000000" w:themeColor="text1"/>
          <w:sz w:val="20"/>
          <w:szCs w:val="20"/>
          <w:rtl/>
          <w:lang w:bidi="ar-IQ"/>
        </w:rPr>
        <w:t>قورن مع مجموعة الاطباق الطبيعي.</w:t>
      </w:r>
      <w:r w:rsidR="0056629D" w:rsidRPr="00D32B51">
        <w:rPr>
          <w:rFonts w:ascii="Simplified Arabic" w:hAnsi="Simplified Arabic" w:cs="Simplified Arabic"/>
          <w:color w:val="000000" w:themeColor="text1"/>
          <w:sz w:val="20"/>
          <w:szCs w:val="20"/>
          <w:rtl/>
          <w:lang w:bidi="ar-IQ"/>
        </w:rPr>
        <w:t xml:space="preserve"> بينما احصائيا كان هنالك </w:t>
      </w:r>
      <w:r w:rsidRPr="00D32B51">
        <w:rPr>
          <w:rFonts w:ascii="Simplified Arabic" w:hAnsi="Simplified Arabic" w:cs="Simplified Arabic" w:hint="cs"/>
          <w:color w:val="000000" w:themeColor="text1"/>
          <w:sz w:val="20"/>
          <w:szCs w:val="20"/>
          <w:rtl/>
          <w:lang w:bidi="ar-IQ"/>
        </w:rPr>
        <w:t>تآكل</w:t>
      </w:r>
      <w:r w:rsidR="0056629D" w:rsidRPr="00D32B51">
        <w:rPr>
          <w:rFonts w:ascii="Simplified Arabic" w:hAnsi="Simplified Arabic" w:cs="Simplified Arabic"/>
          <w:color w:val="000000" w:themeColor="text1"/>
          <w:sz w:val="20"/>
          <w:szCs w:val="20"/>
          <w:rtl/>
          <w:lang w:bidi="ar-IQ"/>
        </w:rPr>
        <w:t xml:space="preserve"> سني عالي في السطوح الخدية للطواحن الاولى السفلية والسطوح القاطعة </w:t>
      </w:r>
      <w:r w:rsidRPr="00D32B51">
        <w:rPr>
          <w:rFonts w:ascii="Simplified Arabic" w:hAnsi="Simplified Arabic" w:cs="Simplified Arabic" w:hint="cs"/>
          <w:color w:val="000000" w:themeColor="text1"/>
          <w:sz w:val="20"/>
          <w:szCs w:val="20"/>
          <w:rtl/>
          <w:lang w:bidi="ar-IQ"/>
        </w:rPr>
        <w:t>للأنياب</w:t>
      </w:r>
      <w:r w:rsidR="0056629D" w:rsidRPr="00D32B51">
        <w:rPr>
          <w:rFonts w:ascii="Simplified Arabic" w:hAnsi="Simplified Arabic" w:cs="Simplified Arabic"/>
          <w:color w:val="000000" w:themeColor="text1"/>
          <w:sz w:val="20"/>
          <w:szCs w:val="20"/>
          <w:rtl/>
          <w:lang w:bidi="ar-IQ"/>
        </w:rPr>
        <w:t xml:space="preserve"> العلوية لذوات الاطباق الطبيعي اذ ما قورن مع مجموعة التزاحم السني .</w:t>
      </w:r>
    </w:p>
    <w:p w:rsidR="00513866" w:rsidRPr="00D32B51" w:rsidRDefault="0056629D" w:rsidP="001E0A48">
      <w:pPr>
        <w:autoSpaceDE w:val="0"/>
        <w:autoSpaceDN w:val="0"/>
        <w:bidi/>
        <w:adjustRightInd w:val="0"/>
        <w:spacing w:after="0" w:line="240" w:lineRule="auto"/>
        <w:ind w:left="22" w:right="71"/>
        <w:jc w:val="both"/>
        <w:rPr>
          <w:rFonts w:ascii="Simplified Arabic" w:hAnsi="Simplified Arabic" w:cs="Simplified Arabic"/>
          <w:color w:val="000000" w:themeColor="text1"/>
          <w:sz w:val="20"/>
          <w:szCs w:val="20"/>
          <w:rtl/>
          <w:lang w:bidi="ar-IQ"/>
        </w:rPr>
      </w:pPr>
      <w:r w:rsidRPr="00D32B51">
        <w:rPr>
          <w:rFonts w:ascii="Simplified Arabic" w:hAnsi="Simplified Arabic" w:cs="Simplified Arabic"/>
          <w:color w:val="000000" w:themeColor="text1"/>
          <w:sz w:val="20"/>
          <w:szCs w:val="20"/>
          <w:rtl/>
          <w:lang w:bidi="ar-IQ"/>
        </w:rPr>
        <w:t>محصلة الدراسة انه عدم انتظام الاسنان في الاشخاص ذوات الصنف الاول من سوء الاطباق ا</w:t>
      </w:r>
      <w:r w:rsidR="00513079" w:rsidRPr="00D32B51">
        <w:rPr>
          <w:rFonts w:ascii="Simplified Arabic" w:hAnsi="Simplified Arabic" w:cs="Simplified Arabic"/>
          <w:color w:val="000000" w:themeColor="text1"/>
          <w:sz w:val="20"/>
          <w:szCs w:val="20"/>
          <w:rtl/>
          <w:lang w:bidi="ar-IQ"/>
        </w:rPr>
        <w:t>د</w:t>
      </w:r>
      <w:r w:rsidRPr="00D32B51">
        <w:rPr>
          <w:rFonts w:ascii="Simplified Arabic" w:hAnsi="Simplified Arabic" w:cs="Simplified Arabic"/>
          <w:color w:val="000000" w:themeColor="text1"/>
          <w:sz w:val="20"/>
          <w:szCs w:val="20"/>
          <w:rtl/>
          <w:lang w:bidi="ar-IQ"/>
        </w:rPr>
        <w:t xml:space="preserve">ى الى اختلافات في هيئة </w:t>
      </w:r>
      <w:r w:rsidR="00CF6703" w:rsidRPr="00D32B51">
        <w:rPr>
          <w:rFonts w:ascii="Simplified Arabic" w:hAnsi="Simplified Arabic" w:cs="Simplified Arabic" w:hint="cs"/>
          <w:color w:val="000000" w:themeColor="text1"/>
          <w:sz w:val="20"/>
          <w:szCs w:val="20"/>
          <w:rtl/>
          <w:lang w:bidi="ar-IQ"/>
        </w:rPr>
        <w:t>تآكل</w:t>
      </w:r>
      <w:r w:rsidR="00CF6703" w:rsidRPr="00D32B51">
        <w:rPr>
          <w:rFonts w:ascii="Simplified Arabic" w:hAnsi="Simplified Arabic" w:cs="Simplified Arabic"/>
          <w:color w:val="000000" w:themeColor="text1"/>
          <w:sz w:val="20"/>
          <w:szCs w:val="20"/>
          <w:rtl/>
          <w:lang w:bidi="ar-IQ"/>
        </w:rPr>
        <w:t xml:space="preserve"> السن في كلتا المجموعتين</w:t>
      </w:r>
      <w:r w:rsidRPr="00D32B51">
        <w:rPr>
          <w:rFonts w:ascii="Simplified Arabic" w:hAnsi="Simplified Arabic" w:cs="Simplified Arabic"/>
          <w:color w:val="000000" w:themeColor="text1"/>
          <w:sz w:val="20"/>
          <w:szCs w:val="20"/>
          <w:rtl/>
          <w:lang w:bidi="ar-IQ"/>
        </w:rPr>
        <w:t>.</w:t>
      </w:r>
    </w:p>
    <w:p w:rsidR="008C0871" w:rsidRPr="00D32B51" w:rsidRDefault="0056629D" w:rsidP="001E0A48">
      <w:pPr>
        <w:autoSpaceDE w:val="0"/>
        <w:autoSpaceDN w:val="0"/>
        <w:bidi/>
        <w:adjustRightInd w:val="0"/>
        <w:spacing w:after="0" w:line="240" w:lineRule="auto"/>
        <w:ind w:left="22" w:right="71"/>
        <w:jc w:val="both"/>
        <w:rPr>
          <w:rFonts w:ascii="Bookman Old Style" w:hAnsi="Bookman Old Style" w:cstheme="majorBidi"/>
          <w:color w:val="000000" w:themeColor="text1"/>
          <w:sz w:val="28"/>
          <w:szCs w:val="28"/>
          <w:rtl/>
          <w:lang w:bidi="ar-IQ"/>
        </w:rPr>
      </w:pPr>
      <w:r w:rsidRPr="00D32B51">
        <w:rPr>
          <w:rFonts w:ascii="Simplified Arabic" w:hAnsi="Simplified Arabic" w:cs="Simplified Arabic"/>
          <w:b/>
          <w:bCs/>
          <w:color w:val="000000" w:themeColor="text1"/>
          <w:sz w:val="24"/>
          <w:szCs w:val="24"/>
          <w:u w:val="single"/>
          <w:rtl/>
          <w:lang w:bidi="ar-IQ"/>
        </w:rPr>
        <w:t>الكلمات المفتاحية:</w:t>
      </w:r>
      <w:r w:rsidR="00CF6703" w:rsidRPr="00D32B51">
        <w:rPr>
          <w:rFonts w:ascii="Simplified Arabic" w:hAnsi="Simplified Arabic" w:cs="Simplified Arabic" w:hint="cs"/>
          <w:color w:val="000000" w:themeColor="text1"/>
          <w:sz w:val="24"/>
          <w:szCs w:val="24"/>
          <w:rtl/>
          <w:lang w:bidi="ar-IQ"/>
        </w:rPr>
        <w:t>تآكل</w:t>
      </w:r>
      <w:r w:rsidRPr="00D32B51">
        <w:rPr>
          <w:rFonts w:ascii="Simplified Arabic" w:hAnsi="Simplified Arabic" w:cs="Simplified Arabic"/>
          <w:color w:val="000000" w:themeColor="text1"/>
          <w:sz w:val="24"/>
          <w:szCs w:val="24"/>
          <w:rtl/>
          <w:lang w:bidi="ar-IQ"/>
        </w:rPr>
        <w:t xml:space="preserve"> السن,</w:t>
      </w:r>
      <w:r w:rsidR="004059A3" w:rsidRPr="00D32B51">
        <w:rPr>
          <w:rFonts w:ascii="Simplified Arabic" w:hAnsi="Simplified Arabic" w:cs="Simplified Arabic"/>
          <w:color w:val="000000" w:themeColor="text1"/>
          <w:sz w:val="24"/>
          <w:szCs w:val="24"/>
          <w:rtl/>
          <w:lang w:bidi="ar-IQ"/>
        </w:rPr>
        <w:t>أ</w:t>
      </w:r>
      <w:r w:rsidR="001A6C15" w:rsidRPr="00D32B51">
        <w:rPr>
          <w:rFonts w:ascii="Simplified Arabic" w:hAnsi="Simplified Arabic" w:cs="Simplified Arabic"/>
          <w:color w:val="000000" w:themeColor="text1"/>
          <w:sz w:val="24"/>
          <w:szCs w:val="24"/>
          <w:rtl/>
          <w:lang w:bidi="ar-IQ"/>
        </w:rPr>
        <w:t>نم</w:t>
      </w:r>
      <w:r w:rsidR="004059A3" w:rsidRPr="00D32B51">
        <w:rPr>
          <w:rFonts w:ascii="Simplified Arabic" w:hAnsi="Simplified Arabic" w:cs="Simplified Arabic"/>
          <w:color w:val="000000" w:themeColor="text1"/>
          <w:sz w:val="24"/>
          <w:szCs w:val="24"/>
          <w:rtl/>
          <w:lang w:bidi="ar-IQ"/>
        </w:rPr>
        <w:t>ا</w:t>
      </w:r>
      <w:r w:rsidR="001A6C15" w:rsidRPr="00D32B51">
        <w:rPr>
          <w:rFonts w:ascii="Simplified Arabic" w:hAnsi="Simplified Arabic" w:cs="Simplified Arabic"/>
          <w:color w:val="000000" w:themeColor="text1"/>
          <w:sz w:val="24"/>
          <w:szCs w:val="24"/>
          <w:rtl/>
          <w:lang w:bidi="ar-IQ"/>
        </w:rPr>
        <w:t>ط</w:t>
      </w:r>
      <w:r w:rsidR="000D1277" w:rsidRPr="00D32B51">
        <w:rPr>
          <w:rFonts w:ascii="Simplified Arabic" w:hAnsi="Simplified Arabic" w:cs="Simplified Arabic" w:hint="cs"/>
          <w:color w:val="000000" w:themeColor="text1"/>
          <w:sz w:val="24"/>
          <w:szCs w:val="24"/>
          <w:rtl/>
          <w:lang w:bidi="ar-IQ"/>
        </w:rPr>
        <w:t xml:space="preserve"> </w:t>
      </w:r>
      <w:r w:rsidRPr="00D32B51">
        <w:rPr>
          <w:rFonts w:ascii="Simplified Arabic" w:hAnsi="Simplified Arabic" w:cs="Simplified Arabic"/>
          <w:color w:val="000000" w:themeColor="text1"/>
          <w:sz w:val="24"/>
          <w:szCs w:val="24"/>
          <w:rtl/>
          <w:lang w:bidi="ar-IQ"/>
        </w:rPr>
        <w:t>التاكل,مقياس تاكل السن المعدل</w:t>
      </w:r>
      <w:r w:rsidR="001E0A48" w:rsidRPr="00D32B51">
        <w:rPr>
          <w:rFonts w:ascii="Bookman Old Style" w:hAnsi="Bookman Old Style" w:cstheme="majorBidi" w:hint="cs"/>
          <w:color w:val="000000" w:themeColor="text1"/>
          <w:sz w:val="28"/>
          <w:szCs w:val="28"/>
          <w:rtl/>
          <w:lang w:bidi="ar-IQ"/>
        </w:rPr>
        <w:t>.</w:t>
      </w:r>
    </w:p>
    <w:p w:rsidR="001E0A48" w:rsidRPr="001E0A48" w:rsidRDefault="001E0A48" w:rsidP="001E0A48">
      <w:pPr>
        <w:autoSpaceDE w:val="0"/>
        <w:autoSpaceDN w:val="0"/>
        <w:bidi/>
        <w:adjustRightInd w:val="0"/>
        <w:spacing w:after="0" w:line="240" w:lineRule="auto"/>
        <w:ind w:left="90" w:right="71"/>
        <w:jc w:val="both"/>
        <w:rPr>
          <w:rFonts w:ascii="Bookman Old Style" w:hAnsi="Bookman Old Style" w:cstheme="majorBidi"/>
          <w:sz w:val="20"/>
          <w:szCs w:val="20"/>
          <w:lang w:bidi="ar-IQ"/>
        </w:rPr>
      </w:pPr>
      <w:r w:rsidRPr="00D32B51">
        <w:rPr>
          <w:rFonts w:ascii="Bookman Old Style" w:hAnsi="Bookman Old Style" w:cstheme="majorBidi" w:hint="cs"/>
          <w:color w:val="000000" w:themeColor="text1"/>
          <w:sz w:val="20"/>
          <w:szCs w:val="20"/>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Bookman Old Style" w:hAnsi="Bookman Old Style" w:cstheme="majorBidi" w:hint="cs"/>
          <w:sz w:val="20"/>
          <w:szCs w:val="20"/>
          <w:rtl/>
          <w:lang w:bidi="ar-IQ"/>
        </w:rPr>
        <w:t>ـــــــــــــــــــــــــــــــــــــــــــــــــــــــــــــــــــــــــــــــــــ</w:t>
      </w:r>
    </w:p>
    <w:p w:rsidR="001E0A48" w:rsidRDefault="001E0A48" w:rsidP="001E0A48">
      <w:pPr>
        <w:autoSpaceDE w:val="0"/>
        <w:autoSpaceDN w:val="0"/>
        <w:adjustRightInd w:val="0"/>
        <w:spacing w:after="0" w:line="240" w:lineRule="auto"/>
        <w:ind w:right="-54"/>
        <w:rPr>
          <w:rFonts w:ascii="Times New Roman" w:hAnsi="Times New Roman" w:cs="Times New Roman"/>
          <w:b/>
          <w:bCs/>
          <w:sz w:val="24"/>
          <w:szCs w:val="24"/>
          <w:u w:val="single"/>
        </w:rPr>
        <w:sectPr w:rsidR="001E0A48" w:rsidSect="00AA1683">
          <w:headerReference w:type="default" r:id="rId11"/>
          <w:footerReference w:type="default" r:id="rId12"/>
          <w:pgSz w:w="11907" w:h="16840" w:code="9"/>
          <w:pgMar w:top="993" w:right="1377" w:bottom="1418" w:left="1418" w:header="720" w:footer="585" w:gutter="0"/>
          <w:pgNumType w:start="828"/>
          <w:cols w:space="720"/>
          <w:docGrid w:linePitch="360"/>
        </w:sectPr>
      </w:pPr>
    </w:p>
    <w:p w:rsidR="00F65D24" w:rsidRPr="00F82582" w:rsidRDefault="001E0A48" w:rsidP="001E0A48">
      <w:pPr>
        <w:autoSpaceDE w:val="0"/>
        <w:autoSpaceDN w:val="0"/>
        <w:adjustRightInd w:val="0"/>
        <w:spacing w:after="0" w:line="240" w:lineRule="auto"/>
        <w:ind w:right="-54"/>
        <w:rPr>
          <w:rFonts w:ascii="Bookman Old Style" w:hAnsi="Bookman Old Style" w:cstheme="majorBidi"/>
          <w:sz w:val="28"/>
          <w:szCs w:val="28"/>
          <w:u w:val="single"/>
          <w:lang w:bidi="ar-IQ"/>
        </w:rPr>
      </w:pPr>
      <w:r w:rsidRPr="00F82582">
        <w:rPr>
          <w:rFonts w:ascii="Times New Roman" w:hAnsi="Times New Roman" w:cs="Times New Roman"/>
          <w:b/>
          <w:bCs/>
          <w:sz w:val="28"/>
          <w:szCs w:val="28"/>
          <w:u w:val="single"/>
        </w:rPr>
        <w:lastRenderedPageBreak/>
        <w:t>Introduction</w:t>
      </w:r>
    </w:p>
    <w:p w:rsidR="007C62A4" w:rsidRPr="001E0A48" w:rsidRDefault="007C62A4" w:rsidP="001E0A48">
      <w:pPr>
        <w:autoSpaceDE w:val="0"/>
        <w:autoSpaceDN w:val="0"/>
        <w:adjustRightInd w:val="0"/>
        <w:spacing w:after="0" w:line="240" w:lineRule="auto"/>
        <w:ind w:left="270" w:right="-54"/>
        <w:rPr>
          <w:rFonts w:asciiTheme="majorBidi" w:hAnsiTheme="majorBidi" w:cstheme="majorBidi"/>
          <w:color w:val="000000"/>
          <w:sz w:val="24"/>
          <w:szCs w:val="24"/>
        </w:rPr>
        <w:sectPr w:rsidR="007C62A4" w:rsidRPr="001E0A48" w:rsidSect="009C0B41">
          <w:type w:val="continuous"/>
          <w:pgSz w:w="11907" w:h="16840" w:code="9"/>
          <w:pgMar w:top="993" w:right="1377" w:bottom="1418" w:left="1418" w:header="720" w:footer="585" w:gutter="0"/>
          <w:cols w:num="2" w:space="720"/>
          <w:docGrid w:linePitch="360"/>
        </w:sectPr>
      </w:pPr>
    </w:p>
    <w:p w:rsidR="00F82582" w:rsidRPr="00F82582" w:rsidRDefault="00F82582" w:rsidP="00F82582">
      <w:pPr>
        <w:keepNext/>
        <w:framePr w:dropCap="drop" w:lines="3" w:wrap="around" w:vAnchor="text" w:hAnchor="text"/>
        <w:spacing w:after="0" w:line="827" w:lineRule="exact"/>
        <w:ind w:left="270"/>
        <w:jc w:val="both"/>
        <w:textAlignment w:val="baseline"/>
        <w:rPr>
          <w:rFonts w:asciiTheme="majorBidi" w:hAnsiTheme="majorBidi" w:cstheme="majorBidi"/>
          <w:color w:val="000000"/>
          <w:position w:val="-11"/>
          <w:sz w:val="112"/>
          <w:szCs w:val="112"/>
        </w:rPr>
      </w:pPr>
      <w:r w:rsidRPr="00F82582">
        <w:rPr>
          <w:rFonts w:asciiTheme="majorBidi" w:hAnsiTheme="majorBidi" w:cstheme="majorBidi"/>
          <w:color w:val="000000"/>
          <w:position w:val="-11"/>
          <w:sz w:val="112"/>
          <w:szCs w:val="112"/>
        </w:rPr>
        <w:t>I</w:t>
      </w:r>
    </w:p>
    <w:p w:rsidR="009A29CB" w:rsidRDefault="00D324E3" w:rsidP="001E0A48">
      <w:pPr>
        <w:autoSpaceDE w:val="0"/>
        <w:autoSpaceDN w:val="0"/>
        <w:adjustRightInd w:val="0"/>
        <w:spacing w:after="0" w:line="240" w:lineRule="auto"/>
        <w:ind w:left="270" w:right="-54"/>
        <w:jc w:val="both"/>
        <w:rPr>
          <w:rFonts w:asciiTheme="majorBidi" w:hAnsiTheme="majorBidi" w:cstheme="majorBidi"/>
          <w:color w:val="000000" w:themeColor="text1"/>
          <w:sz w:val="24"/>
          <w:szCs w:val="24"/>
        </w:rPr>
        <w:sectPr w:rsidR="009A29CB" w:rsidSect="009C0B41">
          <w:type w:val="continuous"/>
          <w:pgSz w:w="11907" w:h="16840" w:code="9"/>
          <w:pgMar w:top="993" w:right="1377" w:bottom="1134" w:left="1134" w:header="720" w:footer="315" w:gutter="0"/>
          <w:cols w:num="2" w:space="720"/>
          <w:docGrid w:linePitch="360"/>
        </w:sectPr>
      </w:pPr>
      <w:r w:rsidRPr="001E0A48">
        <w:rPr>
          <w:rFonts w:asciiTheme="majorBidi" w:hAnsiTheme="majorBidi" w:cstheme="majorBidi"/>
          <w:color w:val="000000"/>
          <w:sz w:val="24"/>
          <w:szCs w:val="24"/>
        </w:rPr>
        <w:t xml:space="preserve">n </w:t>
      </w:r>
      <w:r w:rsidRPr="00D32B51">
        <w:rPr>
          <w:rFonts w:asciiTheme="majorBidi" w:hAnsiTheme="majorBidi" w:cstheme="majorBidi"/>
          <w:color w:val="000000" w:themeColor="text1"/>
          <w:sz w:val="24"/>
          <w:szCs w:val="24"/>
        </w:rPr>
        <w:t>many societies,d</w:t>
      </w:r>
      <w:r w:rsidR="007C62A4" w:rsidRPr="00D32B51">
        <w:rPr>
          <w:rFonts w:asciiTheme="majorBidi" w:hAnsiTheme="majorBidi" w:cstheme="majorBidi"/>
          <w:color w:val="000000" w:themeColor="text1"/>
          <w:sz w:val="24"/>
          <w:szCs w:val="24"/>
        </w:rPr>
        <w:t xml:space="preserve">ue to the decreasing </w:t>
      </w:r>
      <w:r w:rsidR="007C62A4" w:rsidRPr="009C0B41">
        <w:rPr>
          <w:rFonts w:asciiTheme="majorBidi" w:hAnsiTheme="majorBidi" w:cstheme="majorBidi"/>
          <w:color w:val="000000" w:themeColor="text1"/>
          <w:sz w:val="24"/>
          <w:szCs w:val="24"/>
        </w:rPr>
        <w:t xml:space="preserve">occurrence of dental caries, increasing attention has focused on tooth wear from erosion, abrasion and attrition </w:t>
      </w:r>
      <w:r w:rsidR="0025456B" w:rsidRPr="009C0B41">
        <w:rPr>
          <w:rFonts w:asciiTheme="majorBidi" w:hAnsiTheme="majorBidi" w:cstheme="majorBidi"/>
          <w:color w:val="000000" w:themeColor="text1"/>
          <w:sz w:val="24"/>
          <w:szCs w:val="24"/>
        </w:rPr>
        <w:t>[</w:t>
      </w:r>
      <w:r w:rsidR="007C62A4" w:rsidRPr="009C0B41">
        <w:rPr>
          <w:rFonts w:asciiTheme="majorBidi" w:hAnsiTheme="majorBidi" w:cstheme="majorBidi"/>
          <w:color w:val="000000" w:themeColor="text1"/>
          <w:sz w:val="24"/>
          <w:szCs w:val="24"/>
        </w:rPr>
        <w:t>1</w:t>
      </w:r>
      <w:r w:rsidR="0025456B" w:rsidRPr="009C0B41">
        <w:rPr>
          <w:rFonts w:asciiTheme="majorBidi" w:hAnsiTheme="majorBidi" w:cstheme="majorBidi"/>
          <w:color w:val="000000" w:themeColor="text1"/>
          <w:sz w:val="24"/>
          <w:szCs w:val="24"/>
        </w:rPr>
        <w:t>]</w:t>
      </w:r>
      <w:r w:rsidR="007C62A4" w:rsidRPr="009C0B41">
        <w:rPr>
          <w:rFonts w:asciiTheme="majorBidi" w:hAnsiTheme="majorBidi" w:cstheme="majorBidi"/>
          <w:color w:val="000000" w:themeColor="text1"/>
          <w:sz w:val="24"/>
          <w:szCs w:val="24"/>
        </w:rPr>
        <w:t xml:space="preserve">. </w:t>
      </w:r>
      <w:r w:rsidR="007C62A4" w:rsidRPr="009C0B41">
        <w:rPr>
          <w:rFonts w:asciiTheme="majorBidi" w:hAnsiTheme="majorBidi" w:cstheme="majorBidi"/>
          <w:color w:val="000000" w:themeColor="text1"/>
          <w:sz w:val="24"/>
          <w:szCs w:val="24"/>
        </w:rPr>
        <w:lastRenderedPageBreak/>
        <w:t>Tooth wear is a physiologic</w:t>
      </w:r>
      <w:r w:rsidRPr="009C0B41">
        <w:rPr>
          <w:rFonts w:asciiTheme="majorBidi" w:hAnsiTheme="majorBidi" w:cstheme="majorBidi"/>
          <w:color w:val="000000" w:themeColor="text1"/>
          <w:sz w:val="24"/>
          <w:szCs w:val="24"/>
        </w:rPr>
        <w:t>al</w:t>
      </w:r>
      <w:r w:rsidR="007C62A4" w:rsidRPr="009C0B41">
        <w:rPr>
          <w:rFonts w:asciiTheme="majorBidi" w:hAnsiTheme="majorBidi" w:cstheme="majorBidi"/>
          <w:color w:val="000000" w:themeColor="text1"/>
          <w:sz w:val="24"/>
          <w:szCs w:val="24"/>
        </w:rPr>
        <w:t xml:space="preserve"> process that occurs </w:t>
      </w:r>
      <w:r w:rsidRPr="009C0B41">
        <w:rPr>
          <w:rFonts w:asciiTheme="majorBidi" w:hAnsiTheme="majorBidi" w:cstheme="majorBidi"/>
          <w:color w:val="000000" w:themeColor="text1"/>
          <w:sz w:val="24"/>
          <w:szCs w:val="24"/>
        </w:rPr>
        <w:t xml:space="preserve">normally </w:t>
      </w:r>
      <w:r w:rsidR="007C62A4" w:rsidRPr="009C0B41">
        <w:rPr>
          <w:rFonts w:asciiTheme="majorBidi" w:hAnsiTheme="majorBidi" w:cstheme="majorBidi"/>
          <w:color w:val="000000" w:themeColor="text1"/>
          <w:sz w:val="24"/>
          <w:szCs w:val="24"/>
        </w:rPr>
        <w:t>through a variety of mechanisms and age</w:t>
      </w:r>
      <w:r w:rsidR="00D32B51" w:rsidRPr="009C0B41">
        <w:rPr>
          <w:rFonts w:asciiTheme="majorBidi" w:hAnsiTheme="majorBidi" w:cstheme="majorBidi"/>
          <w:color w:val="000000" w:themeColor="text1"/>
          <w:sz w:val="24"/>
          <w:szCs w:val="24"/>
        </w:rPr>
        <w:t xml:space="preserve"> </w:t>
      </w:r>
      <w:r w:rsidRPr="009C0B41">
        <w:rPr>
          <w:rFonts w:asciiTheme="majorBidi" w:hAnsiTheme="majorBidi" w:cstheme="majorBidi"/>
          <w:color w:val="000000" w:themeColor="text1"/>
          <w:sz w:val="24"/>
          <w:szCs w:val="24"/>
        </w:rPr>
        <w:t>progression</w:t>
      </w:r>
      <w:r w:rsidR="007C62A4" w:rsidRPr="009C0B41">
        <w:rPr>
          <w:rFonts w:asciiTheme="majorBidi" w:hAnsiTheme="majorBidi" w:cstheme="majorBidi"/>
          <w:color w:val="000000" w:themeColor="text1"/>
          <w:sz w:val="24"/>
          <w:szCs w:val="24"/>
        </w:rPr>
        <w:t xml:space="preserve">. It can be defined as the loss of tooth </w:t>
      </w:r>
      <w:r w:rsidR="00657E16" w:rsidRPr="009C0B41">
        <w:rPr>
          <w:rFonts w:asciiTheme="majorBidi" w:hAnsiTheme="majorBidi" w:cstheme="majorBidi"/>
          <w:color w:val="000000" w:themeColor="text1"/>
          <w:sz w:val="24"/>
          <w:szCs w:val="24"/>
        </w:rPr>
        <w:t>structure</w:t>
      </w:r>
      <w:r w:rsidR="007C62A4" w:rsidRPr="009C0B41">
        <w:rPr>
          <w:rFonts w:asciiTheme="majorBidi" w:hAnsiTheme="majorBidi" w:cstheme="majorBidi"/>
          <w:color w:val="000000" w:themeColor="text1"/>
          <w:sz w:val="24"/>
          <w:szCs w:val="24"/>
        </w:rPr>
        <w:t xml:space="preserve"> as a</w:t>
      </w:r>
    </w:p>
    <w:p w:rsidR="00497FE3" w:rsidRPr="009C0B41" w:rsidRDefault="007C62A4" w:rsidP="001E0A48">
      <w:pPr>
        <w:autoSpaceDE w:val="0"/>
        <w:autoSpaceDN w:val="0"/>
        <w:adjustRightInd w:val="0"/>
        <w:spacing w:after="0" w:line="240" w:lineRule="auto"/>
        <w:ind w:left="270" w:right="-54"/>
        <w:jc w:val="both"/>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lastRenderedPageBreak/>
        <w:t xml:space="preserve"> result of the combined processes of attrition, </w:t>
      </w:r>
      <w:r w:rsidR="00657E16" w:rsidRPr="009C0B41">
        <w:rPr>
          <w:rFonts w:asciiTheme="majorBidi" w:hAnsiTheme="majorBidi" w:cstheme="majorBidi"/>
          <w:color w:val="000000" w:themeColor="text1"/>
          <w:sz w:val="24"/>
          <w:szCs w:val="24"/>
        </w:rPr>
        <w:t xml:space="preserve">erosion </w:t>
      </w:r>
      <w:r w:rsidRPr="009C0B41">
        <w:rPr>
          <w:rFonts w:asciiTheme="majorBidi" w:hAnsiTheme="majorBidi" w:cstheme="majorBidi"/>
          <w:color w:val="000000" w:themeColor="text1"/>
          <w:sz w:val="24"/>
          <w:szCs w:val="24"/>
        </w:rPr>
        <w:t>and abrasion</w:t>
      </w:r>
      <w:r w:rsidR="00657E16" w:rsidRPr="009C0B41">
        <w:rPr>
          <w:rFonts w:asciiTheme="majorBidi" w:hAnsiTheme="majorBidi" w:cstheme="majorBidi"/>
          <w:color w:val="000000" w:themeColor="text1"/>
          <w:sz w:val="24"/>
          <w:szCs w:val="24"/>
        </w:rPr>
        <w:t xml:space="preserve"> rather than due to decay</w:t>
      </w:r>
      <w:r w:rsidRPr="009C0B41">
        <w:rPr>
          <w:rFonts w:asciiTheme="majorBidi" w:hAnsiTheme="majorBidi" w:cstheme="majorBidi"/>
          <w:color w:val="000000" w:themeColor="text1"/>
          <w:sz w:val="24"/>
          <w:szCs w:val="24"/>
        </w:rPr>
        <w:t xml:space="preserve">; these terms reflect specific etiologic factors </w:t>
      </w:r>
      <w:r w:rsidR="0025456B" w:rsidRPr="009C0B41">
        <w:rPr>
          <w:rFonts w:asciiTheme="majorBidi" w:hAnsiTheme="majorBidi" w:cstheme="majorBidi"/>
          <w:color w:val="000000" w:themeColor="text1"/>
          <w:sz w:val="24"/>
          <w:szCs w:val="24"/>
        </w:rPr>
        <w:t>[</w:t>
      </w:r>
      <w:r w:rsidRPr="009C0B41">
        <w:rPr>
          <w:rFonts w:asciiTheme="majorBidi" w:hAnsiTheme="majorBidi" w:cstheme="majorBidi"/>
          <w:color w:val="000000" w:themeColor="text1"/>
          <w:sz w:val="24"/>
          <w:szCs w:val="24"/>
        </w:rPr>
        <w:t>2</w:t>
      </w:r>
      <w:r w:rsidR="0025456B" w:rsidRPr="009C0B41">
        <w:rPr>
          <w:rFonts w:asciiTheme="majorBidi" w:hAnsiTheme="majorBidi" w:cstheme="majorBidi"/>
          <w:color w:val="000000" w:themeColor="text1"/>
          <w:sz w:val="24"/>
          <w:szCs w:val="24"/>
        </w:rPr>
        <w:t>]</w:t>
      </w:r>
      <w:r w:rsidR="00E47510" w:rsidRPr="009C0B41">
        <w:rPr>
          <w:rFonts w:asciiTheme="majorBidi" w:hAnsiTheme="majorBidi" w:cstheme="majorBidi"/>
          <w:color w:val="000000" w:themeColor="text1"/>
          <w:sz w:val="24"/>
          <w:szCs w:val="24"/>
        </w:rPr>
        <w:t>.</w:t>
      </w:r>
      <w:r w:rsidR="006658CA" w:rsidRPr="009C0B41">
        <w:rPr>
          <w:rFonts w:asciiTheme="majorBidi" w:hAnsiTheme="majorBidi" w:cstheme="majorBidi"/>
          <w:color w:val="000000" w:themeColor="text1"/>
          <w:sz w:val="24"/>
          <w:szCs w:val="24"/>
        </w:rPr>
        <w:t>Nearly all mammals suffered from occlusal</w:t>
      </w:r>
      <w:r w:rsidRPr="009C0B41">
        <w:rPr>
          <w:rFonts w:asciiTheme="majorBidi" w:hAnsiTheme="majorBidi" w:cstheme="majorBidi"/>
          <w:color w:val="000000" w:themeColor="text1"/>
          <w:sz w:val="24"/>
          <w:szCs w:val="24"/>
        </w:rPr>
        <w:t xml:space="preserve"> attrition</w:t>
      </w:r>
      <w:r w:rsidR="006658CA" w:rsidRPr="009C0B41">
        <w:rPr>
          <w:rFonts w:asciiTheme="majorBidi" w:hAnsiTheme="majorBidi" w:cstheme="majorBidi"/>
          <w:color w:val="000000" w:themeColor="text1"/>
          <w:sz w:val="24"/>
          <w:szCs w:val="24"/>
        </w:rPr>
        <w:t xml:space="preserve"> of the dentition</w:t>
      </w:r>
      <w:r w:rsidR="00D32B51" w:rsidRPr="009C0B41">
        <w:rPr>
          <w:rFonts w:asciiTheme="majorBidi" w:hAnsiTheme="majorBidi" w:cstheme="majorBidi"/>
          <w:color w:val="000000" w:themeColor="text1"/>
          <w:sz w:val="24"/>
          <w:szCs w:val="24"/>
        </w:rPr>
        <w:t xml:space="preserve"> </w:t>
      </w:r>
      <w:r w:rsidR="006658CA" w:rsidRPr="009C0B41">
        <w:rPr>
          <w:rFonts w:asciiTheme="majorBidi" w:hAnsiTheme="majorBidi" w:cstheme="majorBidi"/>
          <w:color w:val="000000" w:themeColor="text1"/>
          <w:sz w:val="24"/>
          <w:szCs w:val="24"/>
        </w:rPr>
        <w:t>as</w:t>
      </w:r>
      <w:r w:rsidRPr="009C0B41">
        <w:rPr>
          <w:rFonts w:asciiTheme="majorBidi" w:hAnsiTheme="majorBidi" w:cstheme="majorBidi"/>
          <w:color w:val="000000" w:themeColor="text1"/>
          <w:sz w:val="24"/>
          <w:szCs w:val="24"/>
        </w:rPr>
        <w:t xml:space="preserve"> a general physiologic phenomenon in every civilization, and at all ages</w:t>
      </w:r>
      <w:r w:rsidRPr="009C0B41">
        <w:rPr>
          <w:rFonts w:asciiTheme="majorBidi" w:hAnsiTheme="majorBidi" w:cstheme="majorBidi"/>
          <w:b/>
          <w:bCs/>
          <w:color w:val="000000" w:themeColor="text1"/>
          <w:sz w:val="24"/>
          <w:szCs w:val="24"/>
        </w:rPr>
        <w:t>.</w:t>
      </w:r>
      <w:r w:rsidR="00490B13" w:rsidRPr="009C0B41">
        <w:rPr>
          <w:rFonts w:asciiTheme="majorBidi" w:hAnsiTheme="majorBidi" w:cstheme="majorBidi"/>
          <w:color w:val="000000" w:themeColor="text1"/>
          <w:sz w:val="24"/>
          <w:szCs w:val="24"/>
        </w:rPr>
        <w:t xml:space="preserve">A flat, sharply or round angled and polished surfaces and may come from excessive attrition of one tooth against the other </w:t>
      </w:r>
      <w:r w:rsidR="0025456B" w:rsidRPr="009C0B41">
        <w:rPr>
          <w:rFonts w:asciiTheme="majorBidi" w:hAnsiTheme="majorBidi" w:cstheme="majorBidi"/>
          <w:color w:val="000000" w:themeColor="text1"/>
          <w:sz w:val="24"/>
          <w:szCs w:val="24"/>
        </w:rPr>
        <w:t>[</w:t>
      </w:r>
      <w:r w:rsidR="00490B13" w:rsidRPr="009C0B41">
        <w:rPr>
          <w:rFonts w:asciiTheme="majorBidi" w:hAnsiTheme="majorBidi" w:cstheme="majorBidi"/>
          <w:color w:val="000000" w:themeColor="text1"/>
          <w:sz w:val="24"/>
          <w:szCs w:val="24"/>
        </w:rPr>
        <w:t>3</w:t>
      </w:r>
      <w:r w:rsidR="0025456B" w:rsidRPr="009C0B41">
        <w:rPr>
          <w:rFonts w:asciiTheme="majorBidi" w:hAnsiTheme="majorBidi" w:cstheme="majorBidi"/>
          <w:color w:val="000000" w:themeColor="text1"/>
          <w:sz w:val="24"/>
          <w:szCs w:val="24"/>
        </w:rPr>
        <w:t>]</w:t>
      </w:r>
      <w:r w:rsidR="00490B13" w:rsidRPr="009C0B41">
        <w:rPr>
          <w:rFonts w:asciiTheme="majorBidi" w:hAnsiTheme="majorBidi" w:cstheme="majorBidi"/>
          <w:color w:val="000000" w:themeColor="text1"/>
          <w:sz w:val="24"/>
          <w:szCs w:val="24"/>
        </w:rPr>
        <w:t>were the</w:t>
      </w:r>
      <w:r w:rsidR="00604122" w:rsidRPr="009C0B41">
        <w:rPr>
          <w:rFonts w:asciiTheme="majorBidi" w:hAnsiTheme="majorBidi" w:cstheme="majorBidi"/>
          <w:color w:val="000000" w:themeColor="text1"/>
          <w:sz w:val="24"/>
          <w:szCs w:val="24"/>
        </w:rPr>
        <w:t xml:space="preserve"> characteristic features </w:t>
      </w:r>
      <w:r w:rsidR="00490B13" w:rsidRPr="009C0B41">
        <w:rPr>
          <w:rFonts w:asciiTheme="majorBidi" w:hAnsiTheme="majorBidi" w:cstheme="majorBidi"/>
          <w:color w:val="000000" w:themeColor="text1"/>
          <w:sz w:val="24"/>
          <w:szCs w:val="24"/>
        </w:rPr>
        <w:t>of the dental wear which</w:t>
      </w:r>
      <w:r w:rsidR="00604122" w:rsidRPr="009C0B41">
        <w:rPr>
          <w:rFonts w:asciiTheme="majorBidi" w:hAnsiTheme="majorBidi" w:cstheme="majorBidi"/>
          <w:color w:val="000000" w:themeColor="text1"/>
          <w:sz w:val="24"/>
          <w:szCs w:val="24"/>
        </w:rPr>
        <w:t xml:space="preserve"> must be distinguished from erosion and </w:t>
      </w:r>
      <w:r w:rsidR="00490B13" w:rsidRPr="009C0B41">
        <w:rPr>
          <w:rFonts w:asciiTheme="majorBidi" w:hAnsiTheme="majorBidi" w:cstheme="majorBidi"/>
          <w:color w:val="000000" w:themeColor="text1"/>
          <w:sz w:val="24"/>
          <w:szCs w:val="24"/>
        </w:rPr>
        <w:t>abrasion</w:t>
      </w:r>
      <w:r w:rsidR="00604122" w:rsidRPr="009C0B41">
        <w:rPr>
          <w:rFonts w:asciiTheme="majorBidi" w:hAnsiTheme="majorBidi" w:cstheme="majorBidi"/>
          <w:color w:val="000000" w:themeColor="text1"/>
          <w:sz w:val="24"/>
          <w:szCs w:val="24"/>
        </w:rPr>
        <w:t xml:space="preserve">.Smith and Knight </w:t>
      </w:r>
      <w:r w:rsidR="0025456B" w:rsidRPr="009C0B41">
        <w:rPr>
          <w:rFonts w:asciiTheme="majorBidi" w:hAnsiTheme="majorBidi" w:cstheme="majorBidi"/>
          <w:color w:val="000000" w:themeColor="text1"/>
          <w:sz w:val="24"/>
          <w:szCs w:val="24"/>
        </w:rPr>
        <w:t>[</w:t>
      </w:r>
      <w:r w:rsidR="00604122" w:rsidRPr="009C0B41">
        <w:rPr>
          <w:rFonts w:asciiTheme="majorBidi" w:hAnsiTheme="majorBidi" w:cstheme="majorBidi"/>
          <w:color w:val="000000" w:themeColor="text1"/>
          <w:sz w:val="24"/>
          <w:szCs w:val="24"/>
        </w:rPr>
        <w:t>4</w:t>
      </w:r>
      <w:r w:rsidR="0025456B" w:rsidRPr="009C0B41">
        <w:rPr>
          <w:rFonts w:asciiTheme="majorBidi" w:hAnsiTheme="majorBidi" w:cstheme="majorBidi"/>
          <w:color w:val="000000" w:themeColor="text1"/>
          <w:sz w:val="24"/>
          <w:szCs w:val="24"/>
        </w:rPr>
        <w:t>]</w:t>
      </w:r>
      <w:r w:rsidR="00BD6167" w:rsidRPr="009C0B41">
        <w:rPr>
          <w:rFonts w:asciiTheme="majorBidi" w:hAnsiTheme="majorBidi" w:cstheme="majorBidi"/>
          <w:color w:val="000000" w:themeColor="text1"/>
          <w:sz w:val="24"/>
          <w:szCs w:val="24"/>
        </w:rPr>
        <w:t>, attempted to provide a solution to some problems associated with measuring wear</w:t>
      </w:r>
      <w:r w:rsidR="00D32B51" w:rsidRPr="009C0B41">
        <w:rPr>
          <w:rFonts w:asciiTheme="majorBidi" w:hAnsiTheme="majorBidi" w:cstheme="majorBidi"/>
          <w:color w:val="000000" w:themeColor="text1"/>
          <w:sz w:val="24"/>
          <w:szCs w:val="24"/>
        </w:rPr>
        <w:t xml:space="preserve"> </w:t>
      </w:r>
      <w:r w:rsidRPr="009C0B41">
        <w:rPr>
          <w:rFonts w:asciiTheme="majorBidi" w:hAnsiTheme="majorBidi" w:cstheme="majorBidi"/>
          <w:color w:val="000000" w:themeColor="text1"/>
          <w:sz w:val="24"/>
          <w:szCs w:val="24"/>
        </w:rPr>
        <w:t>at</w:t>
      </w:r>
      <w:r w:rsidR="00D32B51" w:rsidRPr="009C0B41">
        <w:rPr>
          <w:rFonts w:asciiTheme="majorBidi" w:hAnsiTheme="majorBidi" w:cstheme="majorBidi"/>
          <w:color w:val="000000" w:themeColor="text1"/>
          <w:sz w:val="24"/>
          <w:szCs w:val="24"/>
        </w:rPr>
        <w:t xml:space="preserve"> </w:t>
      </w:r>
      <w:r w:rsidRPr="009C0B41">
        <w:rPr>
          <w:rFonts w:asciiTheme="majorBidi" w:hAnsiTheme="majorBidi" w:cstheme="majorBidi"/>
          <w:color w:val="000000" w:themeColor="text1"/>
          <w:sz w:val="24"/>
          <w:szCs w:val="24"/>
        </w:rPr>
        <w:t>the individual and community levels</w:t>
      </w:r>
      <w:r w:rsidR="001D76F6" w:rsidRPr="009C0B41">
        <w:rPr>
          <w:rFonts w:asciiTheme="majorBidi" w:hAnsiTheme="majorBidi" w:cstheme="majorBidi"/>
          <w:color w:val="000000" w:themeColor="text1"/>
          <w:sz w:val="24"/>
          <w:szCs w:val="24"/>
        </w:rPr>
        <w:t>;so the tooth wear index (TWI) was introduced</w:t>
      </w:r>
      <w:r w:rsidRPr="009C0B41">
        <w:rPr>
          <w:rFonts w:asciiTheme="majorBidi" w:hAnsiTheme="majorBidi" w:cstheme="majorBidi"/>
          <w:color w:val="000000" w:themeColor="text1"/>
          <w:sz w:val="24"/>
          <w:szCs w:val="24"/>
        </w:rPr>
        <w:t xml:space="preserve">. The </w:t>
      </w:r>
      <w:r w:rsidR="001D76F6" w:rsidRPr="009C0B41">
        <w:rPr>
          <w:rFonts w:asciiTheme="majorBidi" w:hAnsiTheme="majorBidi" w:cstheme="majorBidi"/>
          <w:color w:val="000000" w:themeColor="text1"/>
          <w:sz w:val="24"/>
          <w:szCs w:val="24"/>
        </w:rPr>
        <w:t xml:space="preserve">widespread acceptance </w:t>
      </w:r>
      <w:r w:rsidR="0025456B" w:rsidRPr="009C0B41">
        <w:rPr>
          <w:rFonts w:asciiTheme="majorBidi" w:hAnsiTheme="majorBidi" w:cstheme="majorBidi"/>
          <w:color w:val="000000" w:themeColor="text1"/>
          <w:sz w:val="24"/>
          <w:szCs w:val="24"/>
        </w:rPr>
        <w:t>[</w:t>
      </w:r>
      <w:r w:rsidR="001D76F6" w:rsidRPr="009C0B41">
        <w:rPr>
          <w:rFonts w:asciiTheme="majorBidi" w:hAnsiTheme="majorBidi" w:cstheme="majorBidi"/>
          <w:color w:val="000000" w:themeColor="text1"/>
          <w:sz w:val="24"/>
          <w:szCs w:val="24"/>
        </w:rPr>
        <w:t>5-7</w:t>
      </w:r>
      <w:r w:rsidR="0025456B" w:rsidRPr="009C0B41">
        <w:rPr>
          <w:rFonts w:asciiTheme="majorBidi" w:hAnsiTheme="majorBidi" w:cstheme="majorBidi"/>
          <w:color w:val="000000" w:themeColor="text1"/>
          <w:sz w:val="24"/>
          <w:szCs w:val="24"/>
        </w:rPr>
        <w:t>]</w:t>
      </w:r>
      <w:r w:rsidR="001D76F6" w:rsidRPr="009C0B41">
        <w:rPr>
          <w:rFonts w:asciiTheme="majorBidi" w:hAnsiTheme="majorBidi" w:cstheme="majorBidi"/>
          <w:color w:val="000000" w:themeColor="text1"/>
          <w:sz w:val="24"/>
          <w:szCs w:val="24"/>
        </w:rPr>
        <w:t xml:space="preserve"> of (</w:t>
      </w:r>
      <w:r w:rsidRPr="009C0B41">
        <w:rPr>
          <w:rFonts w:asciiTheme="majorBidi" w:hAnsiTheme="majorBidi" w:cstheme="majorBidi"/>
          <w:color w:val="000000" w:themeColor="text1"/>
          <w:sz w:val="24"/>
          <w:szCs w:val="24"/>
        </w:rPr>
        <w:t>TWI</w:t>
      </w:r>
      <w:r w:rsidR="001D76F6" w:rsidRPr="009C0B41">
        <w:rPr>
          <w:rFonts w:asciiTheme="majorBidi" w:hAnsiTheme="majorBidi" w:cstheme="majorBidi"/>
          <w:color w:val="000000" w:themeColor="text1"/>
          <w:sz w:val="24"/>
          <w:szCs w:val="24"/>
        </w:rPr>
        <w:t>)</w:t>
      </w:r>
      <w:r w:rsidRPr="009C0B41">
        <w:rPr>
          <w:rFonts w:asciiTheme="majorBidi" w:hAnsiTheme="majorBidi" w:cstheme="majorBidi"/>
          <w:color w:val="000000" w:themeColor="text1"/>
          <w:sz w:val="24"/>
          <w:szCs w:val="24"/>
        </w:rPr>
        <w:t xml:space="preserve"> and modified versions of it</w:t>
      </w:r>
      <w:r w:rsidR="006F6084" w:rsidRPr="009C0B41">
        <w:rPr>
          <w:rFonts w:asciiTheme="majorBidi" w:hAnsiTheme="majorBidi" w:cstheme="majorBidi"/>
          <w:color w:val="000000" w:themeColor="text1"/>
          <w:sz w:val="24"/>
          <w:szCs w:val="24"/>
        </w:rPr>
        <w:t xml:space="preserve"> as a suggestion for its use </w:t>
      </w:r>
      <w:r w:rsidRPr="009C0B41">
        <w:rPr>
          <w:rFonts w:asciiTheme="majorBidi" w:hAnsiTheme="majorBidi" w:cstheme="majorBidi"/>
          <w:color w:val="000000" w:themeColor="text1"/>
          <w:sz w:val="24"/>
          <w:szCs w:val="24"/>
        </w:rPr>
        <w:t xml:space="preserve"> in many studies</w:t>
      </w:r>
      <w:r w:rsidR="00B01F9D" w:rsidRPr="009C0B41">
        <w:rPr>
          <w:rFonts w:asciiTheme="majorBidi" w:hAnsiTheme="majorBidi" w:cstheme="majorBidi"/>
          <w:color w:val="000000" w:themeColor="text1"/>
          <w:sz w:val="24"/>
          <w:szCs w:val="24"/>
        </w:rPr>
        <w:t xml:space="preserve">. </w:t>
      </w:r>
      <w:r w:rsidRPr="009C0B41">
        <w:rPr>
          <w:rFonts w:asciiTheme="majorBidi" w:hAnsiTheme="majorBidi" w:cstheme="majorBidi"/>
          <w:color w:val="000000" w:themeColor="text1"/>
          <w:sz w:val="24"/>
          <w:szCs w:val="24"/>
        </w:rPr>
        <w:t xml:space="preserve">However, </w:t>
      </w:r>
      <w:r w:rsidR="006F6084" w:rsidRPr="009C0B41">
        <w:rPr>
          <w:rFonts w:asciiTheme="majorBidi" w:hAnsiTheme="majorBidi" w:cstheme="majorBidi"/>
          <w:color w:val="000000" w:themeColor="text1"/>
          <w:sz w:val="24"/>
          <w:szCs w:val="24"/>
        </w:rPr>
        <w:t>as it does not take into account teeth that were restored due to wear;</w:t>
      </w:r>
      <w:r w:rsidRPr="009C0B41">
        <w:rPr>
          <w:rFonts w:asciiTheme="majorBidi" w:hAnsiTheme="majorBidi" w:cstheme="majorBidi"/>
          <w:color w:val="000000" w:themeColor="text1"/>
          <w:sz w:val="24"/>
          <w:szCs w:val="24"/>
        </w:rPr>
        <w:t>it was described as flawed</w:t>
      </w:r>
      <w:r w:rsidR="00D32B51" w:rsidRPr="009C0B41">
        <w:rPr>
          <w:rFonts w:asciiTheme="majorBidi" w:hAnsiTheme="majorBidi" w:cstheme="majorBidi"/>
          <w:color w:val="000000" w:themeColor="text1"/>
          <w:sz w:val="24"/>
          <w:szCs w:val="24"/>
        </w:rPr>
        <w:t xml:space="preserve"> </w:t>
      </w:r>
      <w:r w:rsidRPr="009C0B41">
        <w:rPr>
          <w:rFonts w:asciiTheme="majorBidi" w:hAnsiTheme="majorBidi" w:cstheme="majorBidi"/>
          <w:color w:val="000000" w:themeColor="text1"/>
          <w:sz w:val="24"/>
          <w:szCs w:val="24"/>
        </w:rPr>
        <w:t>w</w:t>
      </w:r>
      <w:r w:rsidR="006F6084" w:rsidRPr="009C0B41">
        <w:rPr>
          <w:rFonts w:asciiTheme="majorBidi" w:hAnsiTheme="majorBidi" w:cstheme="majorBidi"/>
          <w:color w:val="000000" w:themeColor="text1"/>
          <w:sz w:val="24"/>
          <w:szCs w:val="24"/>
        </w:rPr>
        <w:t xml:space="preserve">hen used in an aging population </w:t>
      </w:r>
      <w:r w:rsidR="0025456B" w:rsidRPr="009C0B41">
        <w:rPr>
          <w:rFonts w:asciiTheme="majorBidi" w:hAnsiTheme="majorBidi" w:cstheme="majorBidi"/>
          <w:color w:val="000000" w:themeColor="text1"/>
          <w:sz w:val="24"/>
          <w:szCs w:val="24"/>
        </w:rPr>
        <w:t>[</w:t>
      </w:r>
      <w:r w:rsidR="00B01F9D" w:rsidRPr="009C0B41">
        <w:rPr>
          <w:rFonts w:asciiTheme="majorBidi" w:hAnsiTheme="majorBidi" w:cstheme="majorBidi"/>
          <w:color w:val="000000" w:themeColor="text1"/>
          <w:sz w:val="24"/>
          <w:szCs w:val="24"/>
        </w:rPr>
        <w:t>8</w:t>
      </w:r>
      <w:r w:rsidR="0025456B" w:rsidRPr="009C0B41">
        <w:rPr>
          <w:rFonts w:asciiTheme="majorBidi" w:hAnsiTheme="majorBidi" w:cstheme="majorBidi"/>
          <w:color w:val="000000" w:themeColor="text1"/>
          <w:sz w:val="24"/>
          <w:szCs w:val="24"/>
        </w:rPr>
        <w:t>]</w:t>
      </w:r>
      <w:r w:rsidR="00B01F9D" w:rsidRPr="009C0B41">
        <w:rPr>
          <w:rFonts w:asciiTheme="majorBidi" w:hAnsiTheme="majorBidi" w:cstheme="majorBidi"/>
          <w:color w:val="000000" w:themeColor="text1"/>
          <w:sz w:val="24"/>
          <w:szCs w:val="24"/>
        </w:rPr>
        <w:t xml:space="preserve">. </w:t>
      </w:r>
      <w:r w:rsidRPr="009C0B41">
        <w:rPr>
          <w:rFonts w:asciiTheme="majorBidi" w:hAnsiTheme="majorBidi" w:cstheme="majorBidi"/>
          <w:color w:val="000000" w:themeColor="text1"/>
          <w:sz w:val="24"/>
          <w:szCs w:val="24"/>
        </w:rPr>
        <w:t>The modifications matched the World Health Organization</w:t>
      </w:r>
      <w:r w:rsidR="00EA5012" w:rsidRPr="009C0B41">
        <w:rPr>
          <w:rFonts w:asciiTheme="majorBidi" w:hAnsiTheme="majorBidi" w:cstheme="majorBidi"/>
          <w:color w:val="000000" w:themeColor="text1"/>
          <w:sz w:val="24"/>
          <w:szCs w:val="24"/>
        </w:rPr>
        <w:t xml:space="preserve"> (WHO)</w:t>
      </w:r>
      <w:r w:rsidRPr="009C0B41">
        <w:rPr>
          <w:rFonts w:asciiTheme="majorBidi" w:hAnsiTheme="majorBidi" w:cstheme="majorBidi"/>
          <w:color w:val="000000" w:themeColor="text1"/>
          <w:sz w:val="24"/>
          <w:szCs w:val="24"/>
        </w:rPr>
        <w:t xml:space="preserve"> standards, thus</w:t>
      </w:r>
      <w:r w:rsidR="00D32B51" w:rsidRPr="009C0B41">
        <w:rPr>
          <w:rFonts w:asciiTheme="majorBidi" w:hAnsiTheme="majorBidi" w:cstheme="majorBidi"/>
          <w:color w:val="000000" w:themeColor="text1"/>
          <w:sz w:val="24"/>
          <w:szCs w:val="24"/>
        </w:rPr>
        <w:t xml:space="preserve"> </w:t>
      </w:r>
      <w:r w:rsidRPr="009C0B41">
        <w:rPr>
          <w:rFonts w:asciiTheme="majorBidi" w:hAnsiTheme="majorBidi" w:cstheme="majorBidi"/>
          <w:color w:val="000000" w:themeColor="text1"/>
          <w:sz w:val="24"/>
          <w:szCs w:val="24"/>
        </w:rPr>
        <w:t xml:space="preserve">the index </w:t>
      </w:r>
      <w:r w:rsidR="00EA5012" w:rsidRPr="009C0B41">
        <w:rPr>
          <w:rFonts w:asciiTheme="majorBidi" w:hAnsiTheme="majorBidi" w:cstheme="majorBidi"/>
          <w:color w:val="000000" w:themeColor="text1"/>
          <w:sz w:val="24"/>
          <w:szCs w:val="24"/>
        </w:rPr>
        <w:t xml:space="preserve">was allowed to be </w:t>
      </w:r>
      <w:r w:rsidR="00CF6703" w:rsidRPr="009C0B41">
        <w:rPr>
          <w:rFonts w:asciiTheme="majorBidi" w:hAnsiTheme="majorBidi" w:cstheme="majorBidi"/>
          <w:color w:val="000000" w:themeColor="text1"/>
          <w:sz w:val="24"/>
          <w:szCs w:val="24"/>
        </w:rPr>
        <w:t>applicable in</w:t>
      </w:r>
      <w:r w:rsidRPr="009C0B41">
        <w:rPr>
          <w:rFonts w:asciiTheme="majorBidi" w:hAnsiTheme="majorBidi" w:cstheme="majorBidi"/>
          <w:color w:val="000000" w:themeColor="text1"/>
          <w:sz w:val="24"/>
          <w:szCs w:val="24"/>
        </w:rPr>
        <w:t xml:space="preserve"> broad epidemiologic surveys for both of</w:t>
      </w:r>
      <w:r w:rsidR="00D32B51" w:rsidRPr="009C0B41">
        <w:rPr>
          <w:rFonts w:asciiTheme="majorBidi" w:hAnsiTheme="majorBidi" w:cstheme="majorBidi"/>
          <w:color w:val="000000" w:themeColor="text1"/>
          <w:sz w:val="24"/>
          <w:szCs w:val="24"/>
        </w:rPr>
        <w:t xml:space="preserve"> </w:t>
      </w:r>
      <w:r w:rsidRPr="009C0B41">
        <w:rPr>
          <w:rFonts w:asciiTheme="majorBidi" w:hAnsiTheme="majorBidi" w:cstheme="majorBidi"/>
          <w:color w:val="000000" w:themeColor="text1"/>
          <w:sz w:val="24"/>
          <w:szCs w:val="24"/>
        </w:rPr>
        <w:t xml:space="preserve">deciduous and permanent dentitions </w:t>
      </w:r>
      <w:r w:rsidR="0025456B" w:rsidRPr="009C0B41">
        <w:rPr>
          <w:rFonts w:asciiTheme="majorBidi" w:hAnsiTheme="majorBidi" w:cstheme="majorBidi"/>
          <w:color w:val="000000" w:themeColor="text1"/>
          <w:sz w:val="24"/>
          <w:szCs w:val="24"/>
        </w:rPr>
        <w:t>[</w:t>
      </w:r>
      <w:r w:rsidR="00B01F9D" w:rsidRPr="009C0B41">
        <w:rPr>
          <w:rFonts w:asciiTheme="majorBidi" w:hAnsiTheme="majorBidi" w:cstheme="majorBidi"/>
          <w:color w:val="000000" w:themeColor="text1"/>
          <w:sz w:val="24"/>
          <w:szCs w:val="24"/>
        </w:rPr>
        <w:t>9</w:t>
      </w:r>
      <w:r w:rsidR="0025456B" w:rsidRPr="009C0B41">
        <w:rPr>
          <w:rFonts w:asciiTheme="majorBidi" w:hAnsiTheme="majorBidi" w:cstheme="majorBidi"/>
          <w:color w:val="000000" w:themeColor="text1"/>
          <w:sz w:val="24"/>
          <w:szCs w:val="24"/>
        </w:rPr>
        <w:t>]</w:t>
      </w:r>
      <w:r w:rsidR="00B01F9D" w:rsidRPr="009C0B41">
        <w:rPr>
          <w:rFonts w:asciiTheme="majorBidi" w:hAnsiTheme="majorBidi" w:cstheme="majorBidi"/>
          <w:color w:val="000000" w:themeColor="text1"/>
          <w:sz w:val="24"/>
          <w:szCs w:val="24"/>
        </w:rPr>
        <w:t xml:space="preserve">. </w:t>
      </w:r>
      <w:r w:rsidR="00EA5012" w:rsidRPr="009C0B41">
        <w:rPr>
          <w:rFonts w:asciiTheme="majorBidi" w:hAnsiTheme="majorBidi" w:cstheme="majorBidi"/>
          <w:color w:val="000000" w:themeColor="text1"/>
          <w:sz w:val="24"/>
          <w:szCs w:val="24"/>
        </w:rPr>
        <w:t>The</w:t>
      </w:r>
      <w:r w:rsidR="00D32B51" w:rsidRPr="009C0B41">
        <w:rPr>
          <w:rFonts w:asciiTheme="majorBidi" w:hAnsiTheme="majorBidi" w:cstheme="majorBidi"/>
          <w:color w:val="000000" w:themeColor="text1"/>
          <w:sz w:val="24"/>
          <w:szCs w:val="24"/>
        </w:rPr>
        <w:t xml:space="preserve"> </w:t>
      </w:r>
      <w:r w:rsidR="00EA5012" w:rsidRPr="009C0B41">
        <w:rPr>
          <w:rFonts w:asciiTheme="majorBidi" w:hAnsiTheme="majorBidi" w:cstheme="majorBidi"/>
          <w:color w:val="000000" w:themeColor="text1"/>
          <w:sz w:val="24"/>
          <w:szCs w:val="24"/>
        </w:rPr>
        <w:t>malocclusion and</w:t>
      </w:r>
      <w:r w:rsidRPr="009C0B41">
        <w:rPr>
          <w:rFonts w:asciiTheme="majorBidi" w:hAnsiTheme="majorBidi" w:cstheme="majorBidi"/>
          <w:color w:val="000000" w:themeColor="text1"/>
          <w:sz w:val="24"/>
          <w:szCs w:val="24"/>
        </w:rPr>
        <w:t xml:space="preserve"> masticatory forces are </w:t>
      </w:r>
      <w:r w:rsidR="00EA5012" w:rsidRPr="009C0B41">
        <w:rPr>
          <w:rFonts w:asciiTheme="majorBidi" w:hAnsiTheme="majorBidi" w:cstheme="majorBidi"/>
          <w:color w:val="000000" w:themeColor="text1"/>
          <w:sz w:val="24"/>
          <w:szCs w:val="24"/>
        </w:rPr>
        <w:t xml:space="preserve">the </w:t>
      </w:r>
      <w:r w:rsidRPr="009C0B41">
        <w:rPr>
          <w:rFonts w:asciiTheme="majorBidi" w:hAnsiTheme="majorBidi" w:cstheme="majorBidi"/>
          <w:color w:val="000000" w:themeColor="text1"/>
          <w:sz w:val="24"/>
          <w:szCs w:val="24"/>
        </w:rPr>
        <w:t>primary</w:t>
      </w:r>
      <w:r w:rsidR="00D32B51" w:rsidRPr="009C0B41">
        <w:rPr>
          <w:rFonts w:asciiTheme="majorBidi" w:hAnsiTheme="majorBidi" w:cstheme="majorBidi"/>
          <w:color w:val="000000" w:themeColor="text1"/>
          <w:sz w:val="24"/>
          <w:szCs w:val="24"/>
        </w:rPr>
        <w:t xml:space="preserve"> </w:t>
      </w:r>
      <w:r w:rsidRPr="009C0B41">
        <w:rPr>
          <w:rFonts w:asciiTheme="majorBidi" w:hAnsiTheme="majorBidi" w:cstheme="majorBidi"/>
          <w:color w:val="000000" w:themeColor="text1"/>
          <w:sz w:val="24"/>
          <w:szCs w:val="24"/>
        </w:rPr>
        <w:t>etiologic factors for non</w:t>
      </w:r>
      <w:r w:rsidR="00D32B51" w:rsidRPr="009C0B41">
        <w:rPr>
          <w:rFonts w:asciiTheme="majorBidi" w:hAnsiTheme="majorBidi" w:cstheme="majorBidi"/>
          <w:color w:val="000000" w:themeColor="text1"/>
          <w:sz w:val="24"/>
          <w:szCs w:val="24"/>
        </w:rPr>
        <w:t xml:space="preserve"> </w:t>
      </w:r>
      <w:r w:rsidRPr="009C0B41">
        <w:rPr>
          <w:rFonts w:asciiTheme="majorBidi" w:hAnsiTheme="majorBidi" w:cstheme="majorBidi"/>
          <w:color w:val="000000" w:themeColor="text1"/>
          <w:sz w:val="24"/>
          <w:szCs w:val="24"/>
        </w:rPr>
        <w:t xml:space="preserve">carious lesion </w:t>
      </w:r>
      <w:r w:rsidR="00B01F9D" w:rsidRPr="009C0B41">
        <w:rPr>
          <w:rFonts w:asciiTheme="majorBidi" w:hAnsiTheme="majorBidi" w:cstheme="majorBidi"/>
          <w:color w:val="000000" w:themeColor="text1"/>
          <w:sz w:val="24"/>
          <w:szCs w:val="24"/>
        </w:rPr>
        <w:t>development</w:t>
      </w:r>
      <w:r w:rsidR="00F15EEB" w:rsidRPr="009C0B41">
        <w:rPr>
          <w:rFonts w:asciiTheme="majorBidi" w:hAnsiTheme="majorBidi" w:cstheme="majorBidi"/>
          <w:color w:val="000000" w:themeColor="text1"/>
          <w:sz w:val="24"/>
          <w:szCs w:val="24"/>
        </w:rPr>
        <w:t xml:space="preserve"> as indicated by some reports</w:t>
      </w:r>
      <w:r w:rsidR="0025456B" w:rsidRPr="009C0B41">
        <w:rPr>
          <w:rFonts w:asciiTheme="majorBidi" w:hAnsiTheme="majorBidi" w:cstheme="majorBidi"/>
          <w:color w:val="000000" w:themeColor="text1"/>
          <w:sz w:val="24"/>
          <w:szCs w:val="24"/>
        </w:rPr>
        <w:t>[</w:t>
      </w:r>
      <w:r w:rsidR="00B01F9D" w:rsidRPr="009C0B41">
        <w:rPr>
          <w:rFonts w:asciiTheme="majorBidi" w:hAnsiTheme="majorBidi" w:cstheme="majorBidi"/>
          <w:color w:val="000000" w:themeColor="text1"/>
          <w:sz w:val="24"/>
          <w:szCs w:val="24"/>
        </w:rPr>
        <w:t>10-14</w:t>
      </w:r>
      <w:r w:rsidR="0025456B" w:rsidRPr="009C0B41">
        <w:rPr>
          <w:rFonts w:asciiTheme="majorBidi" w:hAnsiTheme="majorBidi" w:cstheme="majorBidi"/>
          <w:color w:val="000000" w:themeColor="text1"/>
          <w:sz w:val="24"/>
          <w:szCs w:val="24"/>
        </w:rPr>
        <w:t>]</w:t>
      </w:r>
      <w:r w:rsidR="00B01F9D" w:rsidRPr="009C0B41">
        <w:rPr>
          <w:rFonts w:asciiTheme="majorBidi" w:hAnsiTheme="majorBidi" w:cstheme="majorBidi"/>
          <w:color w:val="000000" w:themeColor="text1"/>
          <w:sz w:val="24"/>
          <w:szCs w:val="24"/>
        </w:rPr>
        <w:t xml:space="preserve">, </w:t>
      </w:r>
      <w:r w:rsidR="00CF6703" w:rsidRPr="009C0B41">
        <w:rPr>
          <w:rFonts w:asciiTheme="majorBidi" w:hAnsiTheme="majorBidi" w:cstheme="majorBidi"/>
          <w:color w:val="000000" w:themeColor="text1"/>
          <w:sz w:val="24"/>
          <w:szCs w:val="24"/>
        </w:rPr>
        <w:t>although a</w:t>
      </w:r>
      <w:r w:rsidR="00F15EEB" w:rsidRPr="009C0B41">
        <w:rPr>
          <w:rFonts w:asciiTheme="majorBidi" w:hAnsiTheme="majorBidi" w:cstheme="majorBidi"/>
          <w:color w:val="000000" w:themeColor="text1"/>
          <w:sz w:val="24"/>
          <w:szCs w:val="24"/>
        </w:rPr>
        <w:t xml:space="preserve"> correlation did not find by other authors</w:t>
      </w:r>
      <w:r w:rsidR="0025456B" w:rsidRPr="009C0B41">
        <w:rPr>
          <w:rFonts w:asciiTheme="majorBidi" w:hAnsiTheme="majorBidi" w:cstheme="majorBidi"/>
          <w:color w:val="000000" w:themeColor="text1"/>
          <w:sz w:val="24"/>
          <w:szCs w:val="24"/>
        </w:rPr>
        <w:t>[</w:t>
      </w:r>
      <w:r w:rsidR="00604122" w:rsidRPr="009C0B41">
        <w:rPr>
          <w:rFonts w:asciiTheme="majorBidi" w:hAnsiTheme="majorBidi" w:cstheme="majorBidi"/>
          <w:color w:val="000000" w:themeColor="text1"/>
          <w:sz w:val="24"/>
          <w:szCs w:val="24"/>
        </w:rPr>
        <w:t>15-18</w:t>
      </w:r>
      <w:r w:rsidR="0025456B" w:rsidRPr="009C0B41">
        <w:rPr>
          <w:rFonts w:asciiTheme="majorBidi" w:hAnsiTheme="majorBidi" w:cstheme="majorBidi"/>
          <w:color w:val="000000" w:themeColor="text1"/>
          <w:sz w:val="24"/>
          <w:szCs w:val="24"/>
        </w:rPr>
        <w:t>]</w:t>
      </w:r>
      <w:r w:rsidR="00604122" w:rsidRPr="009C0B41">
        <w:rPr>
          <w:rFonts w:asciiTheme="majorBidi" w:hAnsiTheme="majorBidi" w:cstheme="majorBidi"/>
          <w:color w:val="000000" w:themeColor="text1"/>
          <w:sz w:val="24"/>
          <w:szCs w:val="24"/>
        </w:rPr>
        <w:t>.</w:t>
      </w:r>
      <w:r w:rsidR="00E1167B" w:rsidRPr="009C0B41">
        <w:rPr>
          <w:rFonts w:asciiTheme="majorBidi" w:hAnsiTheme="majorBidi" w:cstheme="majorBidi"/>
          <w:color w:val="000000" w:themeColor="text1"/>
          <w:sz w:val="24"/>
          <w:szCs w:val="24"/>
        </w:rPr>
        <w:t>I</w:t>
      </w:r>
      <w:r w:rsidR="00F15EEB" w:rsidRPr="009C0B41">
        <w:rPr>
          <w:rFonts w:asciiTheme="majorBidi" w:hAnsiTheme="majorBidi" w:cstheme="majorBidi"/>
          <w:color w:val="000000" w:themeColor="text1"/>
          <w:sz w:val="24"/>
          <w:szCs w:val="24"/>
        </w:rPr>
        <w:t xml:space="preserve">t is </w:t>
      </w:r>
      <w:r w:rsidR="00F15EEB" w:rsidRPr="009C0B41">
        <w:rPr>
          <w:rFonts w:asciiTheme="majorBidi" w:hAnsiTheme="majorBidi" w:cstheme="majorBidi"/>
          <w:color w:val="000000" w:themeColor="text1"/>
          <w:sz w:val="24"/>
          <w:szCs w:val="24"/>
        </w:rPr>
        <w:lastRenderedPageBreak/>
        <w:t>relevant to verify the pattern of tooth wear of various occlusal relationships to help professionals to differentiate between physiologic and pathologic processes</w:t>
      </w:r>
      <w:r w:rsidR="00E1167B" w:rsidRPr="009C0B41">
        <w:rPr>
          <w:rFonts w:asciiTheme="majorBidi" w:hAnsiTheme="majorBidi" w:cstheme="majorBidi"/>
          <w:color w:val="000000" w:themeColor="text1"/>
          <w:sz w:val="24"/>
          <w:szCs w:val="24"/>
        </w:rPr>
        <w:t xml:space="preserve"> because of</w:t>
      </w:r>
      <w:r w:rsidR="00D32B51" w:rsidRPr="009C0B41">
        <w:rPr>
          <w:rFonts w:asciiTheme="majorBidi" w:hAnsiTheme="majorBidi" w:cstheme="majorBidi"/>
          <w:color w:val="000000" w:themeColor="text1"/>
          <w:sz w:val="24"/>
          <w:szCs w:val="24"/>
        </w:rPr>
        <w:t xml:space="preserve"> </w:t>
      </w:r>
      <w:r w:rsidRPr="009C0B41">
        <w:rPr>
          <w:rFonts w:asciiTheme="majorBidi" w:hAnsiTheme="majorBidi" w:cstheme="majorBidi"/>
          <w:color w:val="000000" w:themeColor="text1"/>
          <w:sz w:val="24"/>
          <w:szCs w:val="24"/>
        </w:rPr>
        <w:t>high prevalence of malocclusions as well as the controversies in the studies of tooth</w:t>
      </w:r>
      <w:r w:rsidR="008C0871" w:rsidRPr="009C0B41">
        <w:rPr>
          <w:rFonts w:asciiTheme="majorBidi" w:hAnsiTheme="majorBidi" w:cstheme="majorBidi"/>
          <w:color w:val="000000" w:themeColor="text1"/>
          <w:sz w:val="24"/>
          <w:szCs w:val="24"/>
        </w:rPr>
        <w:t xml:space="preserve"> wear.</w:t>
      </w:r>
    </w:p>
    <w:p w:rsidR="00F82582" w:rsidRPr="009C0B41" w:rsidRDefault="00F82582" w:rsidP="001E0A48">
      <w:pPr>
        <w:autoSpaceDE w:val="0"/>
        <w:autoSpaceDN w:val="0"/>
        <w:adjustRightInd w:val="0"/>
        <w:spacing w:after="0" w:line="240" w:lineRule="auto"/>
        <w:ind w:left="270" w:right="-54"/>
        <w:jc w:val="both"/>
        <w:rPr>
          <w:rFonts w:asciiTheme="majorBidi" w:hAnsiTheme="majorBidi" w:cstheme="majorBidi"/>
          <w:color w:val="000000" w:themeColor="text1"/>
          <w:sz w:val="24"/>
          <w:szCs w:val="24"/>
        </w:rPr>
      </w:pPr>
    </w:p>
    <w:p w:rsidR="007A37E0" w:rsidRPr="009C0B41" w:rsidRDefault="00F82582" w:rsidP="001E0A48">
      <w:pPr>
        <w:autoSpaceDE w:val="0"/>
        <w:autoSpaceDN w:val="0"/>
        <w:adjustRightInd w:val="0"/>
        <w:spacing w:after="0" w:line="240" w:lineRule="auto"/>
        <w:ind w:left="270" w:right="71"/>
        <w:jc w:val="both"/>
        <w:rPr>
          <w:rFonts w:ascii="Times New Roman" w:hAnsi="Times New Roman" w:cs="Times New Roman"/>
          <w:b/>
          <w:bCs/>
          <w:color w:val="000000" w:themeColor="text1"/>
          <w:sz w:val="28"/>
          <w:szCs w:val="28"/>
          <w:u w:val="single"/>
        </w:rPr>
      </w:pPr>
      <w:r w:rsidRPr="009C0B41">
        <w:rPr>
          <w:rFonts w:ascii="Times New Roman" w:hAnsi="Times New Roman" w:cs="Times New Roman"/>
          <w:b/>
          <w:bCs/>
          <w:color w:val="000000" w:themeColor="text1"/>
          <w:sz w:val="28"/>
          <w:szCs w:val="28"/>
          <w:u w:val="single"/>
        </w:rPr>
        <w:t>Materials And Methods</w:t>
      </w:r>
    </w:p>
    <w:p w:rsidR="00DE445E" w:rsidRPr="009C0B41" w:rsidRDefault="00D32B51" w:rsidP="001E0A48">
      <w:pPr>
        <w:autoSpaceDE w:val="0"/>
        <w:autoSpaceDN w:val="0"/>
        <w:adjustRightInd w:val="0"/>
        <w:spacing w:after="0" w:line="240" w:lineRule="auto"/>
        <w:ind w:left="270" w:right="71"/>
        <w:jc w:val="both"/>
        <w:rPr>
          <w:rFonts w:ascii="Times New Roman" w:hAnsi="Times New Roman" w:cs="Times New Roman"/>
          <w:color w:val="000000" w:themeColor="text1"/>
          <w:sz w:val="24"/>
          <w:szCs w:val="24"/>
        </w:rPr>
      </w:pPr>
      <w:r w:rsidRPr="009C0B41">
        <w:rPr>
          <w:rFonts w:ascii="Times New Roman" w:hAnsi="Times New Roman" w:cs="Times New Roman"/>
          <w:color w:val="000000" w:themeColor="text1"/>
          <w:sz w:val="24"/>
          <w:szCs w:val="24"/>
        </w:rPr>
        <w:t xml:space="preserve">  </w:t>
      </w:r>
      <w:r w:rsidR="00DE445E" w:rsidRPr="009C0B41">
        <w:rPr>
          <w:rFonts w:ascii="Times New Roman" w:hAnsi="Times New Roman" w:cs="Times New Roman"/>
          <w:color w:val="000000" w:themeColor="text1"/>
          <w:sz w:val="24"/>
          <w:szCs w:val="24"/>
        </w:rPr>
        <w:t xml:space="preserve">The sample has been selected randomly from the </w:t>
      </w:r>
      <w:r w:rsidR="00671AD4" w:rsidRPr="009C0B41">
        <w:rPr>
          <w:rFonts w:ascii="Times New Roman" w:hAnsi="Times New Roman" w:cs="Times New Roman"/>
          <w:color w:val="000000" w:themeColor="text1"/>
          <w:sz w:val="24"/>
          <w:szCs w:val="24"/>
        </w:rPr>
        <w:t xml:space="preserve">students of Babylon university, </w:t>
      </w:r>
      <w:r w:rsidR="00DE445E" w:rsidRPr="009C0B41">
        <w:rPr>
          <w:rFonts w:ascii="Times New Roman" w:hAnsi="Times New Roman" w:cs="Times New Roman"/>
          <w:color w:val="000000" w:themeColor="text1"/>
          <w:sz w:val="24"/>
          <w:szCs w:val="24"/>
        </w:rPr>
        <w:t xml:space="preserve">college of </w:t>
      </w:r>
      <w:r w:rsidR="00671AD4" w:rsidRPr="009C0B41">
        <w:rPr>
          <w:rFonts w:ascii="Times New Roman" w:hAnsi="Times New Roman" w:cs="Times New Roman"/>
          <w:color w:val="000000" w:themeColor="text1"/>
          <w:sz w:val="24"/>
          <w:szCs w:val="24"/>
        </w:rPr>
        <w:t>(</w:t>
      </w:r>
      <w:r w:rsidR="00DE445E" w:rsidRPr="009C0B41">
        <w:rPr>
          <w:rFonts w:ascii="Times New Roman" w:hAnsi="Times New Roman" w:cs="Times New Roman"/>
          <w:color w:val="000000" w:themeColor="text1"/>
          <w:sz w:val="24"/>
          <w:szCs w:val="24"/>
        </w:rPr>
        <w:t xml:space="preserve">medicine, dentistry and nursing) and some patients were selected randomly from the patients attended the orthodontic and oral medicine department of dentistry college of Babylon university. Out of </w:t>
      </w:r>
      <w:r w:rsidR="0086506F" w:rsidRPr="009C0B41">
        <w:rPr>
          <w:rFonts w:ascii="Times New Roman" w:hAnsi="Times New Roman" w:cs="Times New Roman"/>
          <w:color w:val="000000" w:themeColor="text1"/>
          <w:sz w:val="24"/>
          <w:szCs w:val="24"/>
        </w:rPr>
        <w:t>77 persons only 60</w:t>
      </w:r>
      <w:r w:rsidR="00DE445E" w:rsidRPr="009C0B41">
        <w:rPr>
          <w:rFonts w:ascii="Times New Roman" w:hAnsi="Times New Roman" w:cs="Times New Roman"/>
          <w:color w:val="000000" w:themeColor="text1"/>
          <w:sz w:val="24"/>
          <w:szCs w:val="24"/>
        </w:rPr>
        <w:t xml:space="preserve"> subjects were sele</w:t>
      </w:r>
      <w:r w:rsidR="0086506F" w:rsidRPr="009C0B41">
        <w:rPr>
          <w:rFonts w:ascii="Times New Roman" w:hAnsi="Times New Roman" w:cs="Times New Roman"/>
          <w:color w:val="000000" w:themeColor="text1"/>
          <w:sz w:val="24"/>
          <w:szCs w:val="24"/>
        </w:rPr>
        <w:t xml:space="preserve">cted </w:t>
      </w:r>
      <w:r w:rsidR="00DE445E" w:rsidRPr="009C0B41">
        <w:rPr>
          <w:rFonts w:ascii="Times New Roman" w:hAnsi="Times New Roman" w:cs="Times New Roman"/>
          <w:color w:val="000000" w:themeColor="text1"/>
          <w:sz w:val="24"/>
          <w:szCs w:val="24"/>
        </w:rPr>
        <w:t xml:space="preserve">and </w:t>
      </w:r>
      <w:r w:rsidR="00E1167B" w:rsidRPr="009C0B41">
        <w:rPr>
          <w:rFonts w:ascii="Times New Roman" w:hAnsi="Times New Roman" w:cs="Times New Roman"/>
          <w:color w:val="000000" w:themeColor="text1"/>
          <w:sz w:val="24"/>
          <w:szCs w:val="24"/>
        </w:rPr>
        <w:t>classified</w:t>
      </w:r>
      <w:r w:rsidR="00DE445E" w:rsidRPr="009C0B41">
        <w:rPr>
          <w:rFonts w:ascii="Times New Roman" w:hAnsi="Times New Roman" w:cs="Times New Roman"/>
          <w:color w:val="000000" w:themeColor="text1"/>
          <w:sz w:val="24"/>
          <w:szCs w:val="24"/>
        </w:rPr>
        <w:t xml:space="preserve"> into </w:t>
      </w:r>
      <w:r w:rsidR="007F7612" w:rsidRPr="009C0B41">
        <w:rPr>
          <w:rFonts w:ascii="Times New Roman" w:hAnsi="Times New Roman" w:cs="Times New Roman"/>
          <w:color w:val="000000" w:themeColor="text1"/>
          <w:sz w:val="24"/>
          <w:szCs w:val="24"/>
        </w:rPr>
        <w:t>two</w:t>
      </w:r>
      <w:r w:rsidR="00DE445E" w:rsidRPr="009C0B41">
        <w:rPr>
          <w:rFonts w:ascii="Times New Roman" w:hAnsi="Times New Roman" w:cs="Times New Roman"/>
          <w:color w:val="000000" w:themeColor="text1"/>
          <w:sz w:val="24"/>
          <w:szCs w:val="24"/>
        </w:rPr>
        <w:t xml:space="preserve"> groups:</w:t>
      </w:r>
    </w:p>
    <w:p w:rsidR="00DE445E" w:rsidRPr="009C0B41" w:rsidRDefault="0086506F" w:rsidP="001E0A48">
      <w:pPr>
        <w:autoSpaceDE w:val="0"/>
        <w:autoSpaceDN w:val="0"/>
        <w:adjustRightInd w:val="0"/>
        <w:spacing w:after="0" w:line="240" w:lineRule="auto"/>
        <w:ind w:left="270" w:right="71"/>
        <w:jc w:val="both"/>
        <w:rPr>
          <w:rFonts w:ascii="Times New Roman" w:hAnsi="Times New Roman" w:cs="Times New Roman"/>
          <w:color w:val="000000" w:themeColor="text1"/>
          <w:sz w:val="24"/>
          <w:szCs w:val="24"/>
        </w:rPr>
      </w:pPr>
      <w:r w:rsidRPr="009C0B41">
        <w:rPr>
          <w:rFonts w:ascii="Times New Roman" w:hAnsi="Times New Roman" w:cs="Times New Roman"/>
          <w:color w:val="000000" w:themeColor="text1"/>
          <w:sz w:val="24"/>
          <w:szCs w:val="24"/>
        </w:rPr>
        <w:t>1. Group one included 30</w:t>
      </w:r>
      <w:r w:rsidR="00DE445E" w:rsidRPr="009C0B41">
        <w:rPr>
          <w:rFonts w:ascii="Times New Roman" w:hAnsi="Times New Roman" w:cs="Times New Roman"/>
          <w:color w:val="000000" w:themeColor="text1"/>
          <w:sz w:val="24"/>
          <w:szCs w:val="24"/>
        </w:rPr>
        <w:t xml:space="preserve"> subjects with n</w:t>
      </w:r>
      <w:r w:rsidRPr="009C0B41">
        <w:rPr>
          <w:rFonts w:ascii="Times New Roman" w:hAnsi="Times New Roman" w:cs="Times New Roman"/>
          <w:color w:val="000000" w:themeColor="text1"/>
          <w:sz w:val="24"/>
          <w:szCs w:val="24"/>
        </w:rPr>
        <w:t>ormal occlusion</w:t>
      </w:r>
      <w:r w:rsidR="00DE445E" w:rsidRPr="009C0B41">
        <w:rPr>
          <w:rFonts w:ascii="Times New Roman" w:hAnsi="Times New Roman" w:cs="Times New Roman"/>
          <w:color w:val="000000" w:themeColor="text1"/>
          <w:sz w:val="24"/>
          <w:szCs w:val="24"/>
        </w:rPr>
        <w:t>.</w:t>
      </w:r>
    </w:p>
    <w:p w:rsidR="00DE445E" w:rsidRPr="009C0B41" w:rsidRDefault="0086506F" w:rsidP="001E0A48">
      <w:pPr>
        <w:autoSpaceDE w:val="0"/>
        <w:autoSpaceDN w:val="0"/>
        <w:adjustRightInd w:val="0"/>
        <w:spacing w:after="0" w:line="240" w:lineRule="auto"/>
        <w:ind w:left="270" w:right="71"/>
        <w:jc w:val="both"/>
        <w:rPr>
          <w:rFonts w:ascii="Times New Roman" w:hAnsi="Times New Roman" w:cs="Times New Roman"/>
          <w:color w:val="000000" w:themeColor="text1"/>
          <w:sz w:val="24"/>
          <w:szCs w:val="24"/>
        </w:rPr>
      </w:pPr>
      <w:r w:rsidRPr="009C0B41">
        <w:rPr>
          <w:rFonts w:ascii="Times New Roman" w:hAnsi="Times New Roman" w:cs="Times New Roman"/>
          <w:color w:val="000000" w:themeColor="text1"/>
          <w:sz w:val="24"/>
          <w:szCs w:val="24"/>
        </w:rPr>
        <w:t>2. Group two included 30</w:t>
      </w:r>
      <w:r w:rsidR="00DE445E" w:rsidRPr="009C0B41">
        <w:rPr>
          <w:rFonts w:ascii="Times New Roman" w:hAnsi="Times New Roman" w:cs="Times New Roman"/>
          <w:color w:val="000000" w:themeColor="text1"/>
          <w:sz w:val="24"/>
          <w:szCs w:val="24"/>
        </w:rPr>
        <w:t xml:space="preserve"> subjects with class I malocclusion with crowding .</w:t>
      </w:r>
    </w:p>
    <w:p w:rsidR="00E444E8" w:rsidRPr="009C0B41" w:rsidRDefault="00DE445E" w:rsidP="001E0A48">
      <w:pPr>
        <w:autoSpaceDE w:val="0"/>
        <w:autoSpaceDN w:val="0"/>
        <w:adjustRightInd w:val="0"/>
        <w:spacing w:after="0" w:line="240" w:lineRule="auto"/>
        <w:ind w:left="270" w:right="71"/>
        <w:jc w:val="both"/>
        <w:rPr>
          <w:rFonts w:ascii="Times New Roman" w:hAnsi="Times New Roman" w:cs="Times New Roman"/>
          <w:color w:val="000000" w:themeColor="text1"/>
          <w:sz w:val="24"/>
          <w:szCs w:val="24"/>
        </w:rPr>
      </w:pPr>
      <w:r w:rsidRPr="009C0B41">
        <w:rPr>
          <w:rFonts w:ascii="Times New Roman" w:hAnsi="Times New Roman" w:cs="Times New Roman"/>
          <w:color w:val="000000" w:themeColor="text1"/>
          <w:sz w:val="24"/>
          <w:szCs w:val="24"/>
        </w:rPr>
        <w:t>The sample was taken in terms of the following criteria:-</w:t>
      </w:r>
    </w:p>
    <w:p w:rsidR="00DE445E" w:rsidRPr="009C0B41" w:rsidRDefault="00DE445E" w:rsidP="001E0A48">
      <w:pPr>
        <w:autoSpaceDE w:val="0"/>
        <w:autoSpaceDN w:val="0"/>
        <w:adjustRightInd w:val="0"/>
        <w:spacing w:after="0" w:line="240" w:lineRule="auto"/>
        <w:ind w:left="270" w:right="71"/>
        <w:jc w:val="both"/>
        <w:rPr>
          <w:rFonts w:ascii="Times New Roman" w:hAnsi="Times New Roman" w:cs="Times New Roman"/>
          <w:color w:val="000000" w:themeColor="text1"/>
          <w:sz w:val="24"/>
          <w:szCs w:val="24"/>
        </w:rPr>
      </w:pPr>
      <w:r w:rsidRPr="009C0B41">
        <w:rPr>
          <w:rFonts w:ascii="Times New Roman" w:hAnsi="Times New Roman" w:cs="Times New Roman"/>
          <w:color w:val="000000" w:themeColor="text1"/>
          <w:sz w:val="24"/>
          <w:szCs w:val="24"/>
        </w:rPr>
        <w:t>1. The sample was all of Iraqi Arab in origin.</w:t>
      </w:r>
    </w:p>
    <w:p w:rsidR="00997D33" w:rsidRPr="009C0B41" w:rsidRDefault="00DE445E" w:rsidP="001E0A48">
      <w:pPr>
        <w:autoSpaceDE w:val="0"/>
        <w:autoSpaceDN w:val="0"/>
        <w:adjustRightInd w:val="0"/>
        <w:spacing w:after="0" w:line="240" w:lineRule="auto"/>
        <w:ind w:left="270" w:right="71"/>
        <w:jc w:val="both"/>
        <w:rPr>
          <w:rFonts w:ascii="Times New Roman" w:hAnsi="Times New Roman" w:cs="Times New Roman"/>
          <w:color w:val="000000" w:themeColor="text1"/>
          <w:sz w:val="24"/>
          <w:szCs w:val="24"/>
        </w:rPr>
      </w:pPr>
      <w:r w:rsidRPr="009C0B41">
        <w:rPr>
          <w:rFonts w:ascii="Times New Roman" w:hAnsi="Times New Roman" w:cs="Times New Roman"/>
          <w:color w:val="000000" w:themeColor="text1"/>
          <w:sz w:val="24"/>
          <w:szCs w:val="24"/>
        </w:rPr>
        <w:t>2. No previous orthodontic treatment.</w:t>
      </w:r>
    </w:p>
    <w:p w:rsidR="00E444E8" w:rsidRPr="009C0B41" w:rsidRDefault="00C25A36" w:rsidP="001E0A48">
      <w:pPr>
        <w:autoSpaceDE w:val="0"/>
        <w:autoSpaceDN w:val="0"/>
        <w:adjustRightInd w:val="0"/>
        <w:spacing w:after="0" w:line="240" w:lineRule="auto"/>
        <w:ind w:left="270" w:right="71"/>
        <w:jc w:val="both"/>
        <w:rPr>
          <w:rFonts w:ascii="Times New Roman" w:hAnsi="Times New Roman" w:cs="Times New Roman"/>
          <w:color w:val="000000" w:themeColor="text1"/>
          <w:sz w:val="24"/>
          <w:szCs w:val="24"/>
        </w:rPr>
      </w:pPr>
      <w:r w:rsidRPr="009C0B41">
        <w:rPr>
          <w:rFonts w:ascii="Times New Roman" w:hAnsi="Times New Roman" w:cs="Times New Roman"/>
          <w:color w:val="000000" w:themeColor="text1"/>
          <w:sz w:val="24"/>
          <w:szCs w:val="24"/>
        </w:rPr>
        <w:t xml:space="preserve">3. </w:t>
      </w:r>
      <w:r w:rsidR="00DE445E" w:rsidRPr="009C0B41">
        <w:rPr>
          <w:rFonts w:ascii="Times New Roman" w:hAnsi="Times New Roman" w:cs="Times New Roman"/>
          <w:color w:val="000000" w:themeColor="text1"/>
          <w:sz w:val="24"/>
          <w:szCs w:val="24"/>
        </w:rPr>
        <w:t>No extracted teeth up to the first molar</w:t>
      </w:r>
      <w:r w:rsidR="00F00C87" w:rsidRPr="009C0B41">
        <w:rPr>
          <w:rFonts w:ascii="Times New Roman" w:hAnsi="Times New Roman" w:cs="Times New Roman"/>
          <w:color w:val="000000" w:themeColor="text1"/>
          <w:sz w:val="24"/>
          <w:szCs w:val="24"/>
        </w:rPr>
        <w:t>.</w:t>
      </w:r>
    </w:p>
    <w:p w:rsidR="007662A4" w:rsidRPr="009C0B41" w:rsidRDefault="007F7612" w:rsidP="001E0A48">
      <w:pPr>
        <w:autoSpaceDE w:val="0"/>
        <w:autoSpaceDN w:val="0"/>
        <w:adjustRightInd w:val="0"/>
        <w:spacing w:after="0" w:line="240" w:lineRule="auto"/>
        <w:ind w:left="270" w:right="71"/>
        <w:jc w:val="both"/>
        <w:rPr>
          <w:rFonts w:ascii="Times New Roman" w:hAnsi="Times New Roman" w:cs="Times New Roman"/>
          <w:color w:val="000000" w:themeColor="text1"/>
          <w:sz w:val="24"/>
          <w:szCs w:val="24"/>
        </w:rPr>
      </w:pPr>
      <w:r w:rsidRPr="009C0B41">
        <w:rPr>
          <w:rFonts w:ascii="Times New Roman" w:hAnsi="Times New Roman" w:cs="Times New Roman"/>
          <w:color w:val="000000" w:themeColor="text1"/>
          <w:sz w:val="24"/>
          <w:szCs w:val="24"/>
        </w:rPr>
        <w:t>4. No open</w:t>
      </w:r>
      <w:r w:rsidR="00D32B51" w:rsidRPr="009C0B41">
        <w:rPr>
          <w:rFonts w:ascii="Times New Roman" w:hAnsi="Times New Roman" w:cs="Times New Roman"/>
          <w:color w:val="000000" w:themeColor="text1"/>
          <w:sz w:val="24"/>
          <w:szCs w:val="24"/>
        </w:rPr>
        <w:t xml:space="preserve"> </w:t>
      </w:r>
      <w:r w:rsidRPr="009C0B41">
        <w:rPr>
          <w:rFonts w:ascii="Times New Roman" w:hAnsi="Times New Roman" w:cs="Times New Roman"/>
          <w:color w:val="000000" w:themeColor="text1"/>
          <w:sz w:val="24"/>
          <w:szCs w:val="24"/>
        </w:rPr>
        <w:t>bite.</w:t>
      </w:r>
    </w:p>
    <w:p w:rsidR="007F7612" w:rsidRPr="009C0B41" w:rsidRDefault="007F7612" w:rsidP="001E0A48">
      <w:pPr>
        <w:autoSpaceDE w:val="0"/>
        <w:autoSpaceDN w:val="0"/>
        <w:adjustRightInd w:val="0"/>
        <w:spacing w:after="0" w:line="240" w:lineRule="auto"/>
        <w:ind w:left="270" w:right="71"/>
        <w:jc w:val="both"/>
        <w:rPr>
          <w:rFonts w:ascii="Times New Roman" w:hAnsi="Times New Roman" w:cs="Times New Roman"/>
          <w:color w:val="000000" w:themeColor="text1"/>
          <w:sz w:val="24"/>
          <w:szCs w:val="24"/>
        </w:rPr>
      </w:pPr>
      <w:r w:rsidRPr="009C0B41">
        <w:rPr>
          <w:rFonts w:ascii="Times New Roman" w:hAnsi="Times New Roman" w:cs="Times New Roman"/>
          <w:color w:val="000000" w:themeColor="text1"/>
          <w:sz w:val="24"/>
          <w:szCs w:val="24"/>
        </w:rPr>
        <w:t xml:space="preserve">5. </w:t>
      </w:r>
      <w:r w:rsidR="00E1167B" w:rsidRPr="009C0B41">
        <w:rPr>
          <w:rFonts w:ascii="Times New Roman" w:hAnsi="Times New Roman" w:cs="Times New Roman"/>
          <w:color w:val="000000" w:themeColor="text1"/>
          <w:sz w:val="24"/>
          <w:szCs w:val="24"/>
        </w:rPr>
        <w:t xml:space="preserve"> P</w:t>
      </w:r>
      <w:r w:rsidRPr="009C0B41">
        <w:rPr>
          <w:rFonts w:ascii="Times New Roman" w:hAnsi="Times New Roman" w:cs="Times New Roman"/>
          <w:color w:val="000000" w:themeColor="text1"/>
          <w:sz w:val="24"/>
          <w:szCs w:val="24"/>
        </w:rPr>
        <w:t>ara</w:t>
      </w:r>
      <w:r w:rsidR="00D32B51" w:rsidRPr="009C0B41">
        <w:rPr>
          <w:rFonts w:ascii="Times New Roman" w:hAnsi="Times New Roman" w:cs="Times New Roman"/>
          <w:color w:val="000000" w:themeColor="text1"/>
          <w:sz w:val="24"/>
          <w:szCs w:val="24"/>
        </w:rPr>
        <w:t xml:space="preserve"> </w:t>
      </w:r>
      <w:r w:rsidRPr="009C0B41">
        <w:rPr>
          <w:rFonts w:ascii="Times New Roman" w:hAnsi="Times New Roman" w:cs="Times New Roman"/>
          <w:color w:val="000000" w:themeColor="text1"/>
          <w:sz w:val="24"/>
          <w:szCs w:val="24"/>
        </w:rPr>
        <w:t>functional habits</w:t>
      </w:r>
      <w:r w:rsidR="00E1167B" w:rsidRPr="009C0B41">
        <w:rPr>
          <w:rFonts w:ascii="Times New Roman" w:hAnsi="Times New Roman" w:cs="Times New Roman"/>
          <w:color w:val="000000" w:themeColor="text1"/>
          <w:sz w:val="24"/>
          <w:szCs w:val="24"/>
        </w:rPr>
        <w:t xml:space="preserve"> and temporomandibular joint</w:t>
      </w:r>
      <w:r w:rsidR="00C77CEB" w:rsidRPr="009C0B41">
        <w:rPr>
          <w:rFonts w:ascii="Times New Roman" w:hAnsi="Times New Roman" w:cs="Times New Roman"/>
          <w:color w:val="000000" w:themeColor="text1"/>
          <w:sz w:val="24"/>
          <w:szCs w:val="24"/>
        </w:rPr>
        <w:t xml:space="preserve"> (TMJ)</w:t>
      </w:r>
      <w:r w:rsidR="00E1167B" w:rsidRPr="009C0B41">
        <w:rPr>
          <w:rFonts w:ascii="Times New Roman" w:hAnsi="Times New Roman" w:cs="Times New Roman"/>
          <w:color w:val="000000" w:themeColor="text1"/>
          <w:sz w:val="24"/>
          <w:szCs w:val="24"/>
        </w:rPr>
        <w:t xml:space="preserve"> problems were excluded</w:t>
      </w:r>
      <w:r w:rsidRPr="009C0B41">
        <w:rPr>
          <w:rFonts w:ascii="Times New Roman" w:hAnsi="Times New Roman" w:cs="Times New Roman"/>
          <w:color w:val="000000" w:themeColor="text1"/>
          <w:sz w:val="24"/>
          <w:szCs w:val="24"/>
        </w:rPr>
        <w:t>.</w:t>
      </w:r>
    </w:p>
    <w:p w:rsidR="001E0A48" w:rsidRPr="009C0B41" w:rsidRDefault="001E0A48" w:rsidP="001745F3">
      <w:pPr>
        <w:autoSpaceDE w:val="0"/>
        <w:autoSpaceDN w:val="0"/>
        <w:adjustRightInd w:val="0"/>
        <w:spacing w:after="0" w:line="240" w:lineRule="auto"/>
        <w:ind w:left="90" w:right="71"/>
        <w:jc w:val="both"/>
        <w:rPr>
          <w:rFonts w:ascii="AdvPSA88A" w:hAnsi="AdvPSA88A" w:cs="AdvPSA88A"/>
          <w:color w:val="000000" w:themeColor="text1"/>
          <w:sz w:val="20"/>
          <w:szCs w:val="20"/>
        </w:rPr>
        <w:sectPr w:rsidR="001E0A48" w:rsidRPr="009C0B41" w:rsidSect="009A29CB">
          <w:headerReference w:type="default" r:id="rId13"/>
          <w:pgSz w:w="11907" w:h="16840" w:code="9"/>
          <w:pgMar w:top="1133" w:right="1377" w:bottom="1134" w:left="1134" w:header="630" w:footer="315" w:gutter="0"/>
          <w:cols w:num="2" w:space="720"/>
          <w:docGrid w:linePitch="360"/>
        </w:sectPr>
      </w:pPr>
    </w:p>
    <w:p w:rsidR="007E1140" w:rsidRPr="009C0B41" w:rsidRDefault="007E1140" w:rsidP="000A1765">
      <w:pPr>
        <w:framePr w:w="9562" w:h="346" w:hRule="exact" w:hSpace="180" w:wrap="around" w:vAnchor="text" w:hAnchor="page" w:x="1186" w:y="285"/>
        <w:autoSpaceDE w:val="0"/>
        <w:autoSpaceDN w:val="0"/>
        <w:adjustRightInd w:val="0"/>
        <w:spacing w:after="0" w:line="240" w:lineRule="auto"/>
        <w:ind w:left="90" w:right="71"/>
        <w:jc w:val="both"/>
        <w:rPr>
          <w:rFonts w:asciiTheme="majorBidi" w:hAnsiTheme="majorBidi" w:cstheme="majorBidi"/>
          <w:color w:val="000000" w:themeColor="text1"/>
          <w:sz w:val="24"/>
          <w:szCs w:val="24"/>
        </w:rPr>
      </w:pPr>
      <w:r w:rsidRPr="009C0B41">
        <w:rPr>
          <w:rFonts w:asciiTheme="majorBidi" w:hAnsiTheme="majorBidi" w:cstheme="majorBidi"/>
          <w:b/>
          <w:bCs/>
          <w:color w:val="000000" w:themeColor="text1"/>
          <w:sz w:val="24"/>
          <w:szCs w:val="24"/>
          <w:u w:val="single"/>
        </w:rPr>
        <w:t>Table 1:</w:t>
      </w:r>
      <w:r w:rsidRPr="009C0B41">
        <w:rPr>
          <w:rFonts w:asciiTheme="majorBidi" w:hAnsiTheme="majorBidi" w:cstheme="majorBidi"/>
          <w:color w:val="000000" w:themeColor="text1"/>
          <w:sz w:val="24"/>
          <w:szCs w:val="24"/>
        </w:rPr>
        <w:t xml:space="preserve"> Criteria used for the measurement of dental wear, according to the</w:t>
      </w:r>
      <w:r w:rsidR="00D32B51" w:rsidRPr="009C0B41">
        <w:rPr>
          <w:rFonts w:asciiTheme="majorBidi" w:hAnsiTheme="majorBidi" w:cstheme="majorBidi"/>
          <w:color w:val="000000" w:themeColor="text1"/>
          <w:sz w:val="24"/>
          <w:szCs w:val="24"/>
        </w:rPr>
        <w:t xml:space="preserve"> </w:t>
      </w:r>
      <w:r w:rsidRPr="009C0B41">
        <w:rPr>
          <w:rFonts w:asciiTheme="majorBidi" w:hAnsiTheme="majorBidi" w:cstheme="majorBidi"/>
          <w:color w:val="000000" w:themeColor="text1"/>
          <w:sz w:val="24"/>
          <w:szCs w:val="24"/>
        </w:rPr>
        <w:t>modified (TWI)</w:t>
      </w:r>
    </w:p>
    <w:tbl>
      <w:tblPr>
        <w:tblStyle w:val="a4"/>
        <w:tblpPr w:leftFromText="180" w:rightFromText="180" w:vertAnchor="text" w:horzAnchor="margin" w:tblpXSpec="center" w:tblpY="765"/>
        <w:tblW w:w="9270" w:type="dxa"/>
        <w:shd w:val="clear" w:color="auto" w:fill="FFFFFF" w:themeFill="background1"/>
        <w:tblLook w:val="04A0"/>
      </w:tblPr>
      <w:tblGrid>
        <w:gridCol w:w="1510"/>
        <w:gridCol w:w="4180"/>
        <w:gridCol w:w="3580"/>
      </w:tblGrid>
      <w:tr w:rsidR="00F82582" w:rsidRPr="009C0B41" w:rsidTr="00CF6703">
        <w:trPr>
          <w:trHeight w:val="274"/>
        </w:trPr>
        <w:tc>
          <w:tcPr>
            <w:tcW w:w="1402" w:type="dxa"/>
            <w:shd w:val="clear" w:color="auto" w:fill="D9D9D9" w:themeFill="background1" w:themeFillShade="D9"/>
            <w:vAlign w:val="center"/>
          </w:tcPr>
          <w:p w:rsidR="00F82582" w:rsidRPr="009C0B41" w:rsidRDefault="00F82582" w:rsidP="000A1765">
            <w:pPr>
              <w:autoSpaceDE w:val="0"/>
              <w:autoSpaceDN w:val="0"/>
              <w:adjustRightInd w:val="0"/>
              <w:ind w:left="90" w:right="71"/>
              <w:jc w:val="center"/>
              <w:rPr>
                <w:rFonts w:asciiTheme="majorBidi" w:hAnsiTheme="majorBidi" w:cstheme="majorBidi"/>
                <w:b/>
                <w:bCs/>
                <w:color w:val="000000" w:themeColor="text1"/>
                <w:sz w:val="24"/>
                <w:szCs w:val="24"/>
                <w:lang w:bidi="ar-IQ"/>
              </w:rPr>
            </w:pPr>
            <w:r w:rsidRPr="009C0B41">
              <w:rPr>
                <w:rFonts w:asciiTheme="majorBidi" w:hAnsiTheme="majorBidi" w:cstheme="majorBidi"/>
                <w:b/>
                <w:bCs/>
                <w:color w:val="000000" w:themeColor="text1"/>
                <w:sz w:val="24"/>
                <w:szCs w:val="24"/>
                <w:lang w:bidi="ar-IQ"/>
              </w:rPr>
              <w:t>Permanent teeth scores</w:t>
            </w:r>
          </w:p>
        </w:tc>
        <w:tc>
          <w:tcPr>
            <w:tcW w:w="4246" w:type="dxa"/>
            <w:shd w:val="clear" w:color="auto" w:fill="D9D9D9" w:themeFill="background1" w:themeFillShade="D9"/>
            <w:vAlign w:val="center"/>
          </w:tcPr>
          <w:p w:rsidR="00F82582" w:rsidRPr="009C0B41" w:rsidRDefault="00F82582" w:rsidP="000A1765">
            <w:pPr>
              <w:autoSpaceDE w:val="0"/>
              <w:autoSpaceDN w:val="0"/>
              <w:adjustRightInd w:val="0"/>
              <w:ind w:left="90" w:right="71"/>
              <w:jc w:val="center"/>
              <w:rPr>
                <w:rFonts w:asciiTheme="majorBidi" w:hAnsiTheme="majorBidi" w:cstheme="majorBidi"/>
                <w:b/>
                <w:bCs/>
                <w:color w:val="000000" w:themeColor="text1"/>
                <w:sz w:val="24"/>
                <w:szCs w:val="24"/>
                <w:lang w:bidi="ar-IQ"/>
              </w:rPr>
            </w:pPr>
            <w:r w:rsidRPr="009C0B41">
              <w:rPr>
                <w:rFonts w:asciiTheme="majorBidi" w:hAnsiTheme="majorBidi" w:cstheme="majorBidi"/>
                <w:b/>
                <w:bCs/>
                <w:color w:val="000000" w:themeColor="text1"/>
                <w:sz w:val="24"/>
                <w:szCs w:val="24"/>
              </w:rPr>
              <w:t>Criteria</w:t>
            </w:r>
          </w:p>
        </w:tc>
        <w:tc>
          <w:tcPr>
            <w:tcW w:w="3622" w:type="dxa"/>
            <w:shd w:val="clear" w:color="auto" w:fill="D9D9D9" w:themeFill="background1" w:themeFillShade="D9"/>
            <w:vAlign w:val="center"/>
          </w:tcPr>
          <w:p w:rsidR="00F82582" w:rsidRPr="009C0B41" w:rsidRDefault="00F82582" w:rsidP="000A1765">
            <w:pPr>
              <w:autoSpaceDE w:val="0"/>
              <w:autoSpaceDN w:val="0"/>
              <w:adjustRightInd w:val="0"/>
              <w:ind w:left="90" w:right="71"/>
              <w:jc w:val="center"/>
              <w:rPr>
                <w:rFonts w:asciiTheme="majorBidi" w:hAnsiTheme="majorBidi" w:cstheme="majorBidi"/>
                <w:b/>
                <w:bCs/>
                <w:color w:val="000000" w:themeColor="text1"/>
                <w:sz w:val="24"/>
                <w:szCs w:val="24"/>
                <w:lang w:bidi="ar-IQ"/>
              </w:rPr>
            </w:pPr>
            <w:r w:rsidRPr="009C0B41">
              <w:rPr>
                <w:rFonts w:asciiTheme="majorBidi" w:hAnsiTheme="majorBidi" w:cstheme="majorBidi"/>
                <w:b/>
                <w:bCs/>
                <w:color w:val="000000" w:themeColor="text1"/>
                <w:sz w:val="24"/>
                <w:szCs w:val="24"/>
              </w:rPr>
              <w:t>Description</w:t>
            </w:r>
          </w:p>
        </w:tc>
      </w:tr>
      <w:tr w:rsidR="00F82582" w:rsidRPr="009C0B41" w:rsidTr="00CF6703">
        <w:trPr>
          <w:trHeight w:val="659"/>
        </w:trPr>
        <w:tc>
          <w:tcPr>
            <w:tcW w:w="1402" w:type="dxa"/>
            <w:shd w:val="clear" w:color="auto" w:fill="D9D9D9" w:themeFill="background1" w:themeFillShade="D9"/>
            <w:vAlign w:val="center"/>
          </w:tcPr>
          <w:p w:rsidR="00F82582" w:rsidRPr="009C0B41" w:rsidRDefault="00F82582" w:rsidP="000A1765">
            <w:pPr>
              <w:autoSpaceDE w:val="0"/>
              <w:autoSpaceDN w:val="0"/>
              <w:adjustRightInd w:val="0"/>
              <w:ind w:left="90" w:right="71"/>
              <w:jc w:val="center"/>
              <w:rPr>
                <w:rFonts w:asciiTheme="majorBidi" w:hAnsiTheme="majorBidi" w:cstheme="majorBidi"/>
                <w:b/>
                <w:bCs/>
                <w:color w:val="000000" w:themeColor="text1"/>
                <w:sz w:val="24"/>
                <w:szCs w:val="24"/>
                <w:lang w:bidi="ar-IQ"/>
              </w:rPr>
            </w:pPr>
            <w:r w:rsidRPr="009C0B41">
              <w:rPr>
                <w:rFonts w:asciiTheme="majorBidi" w:hAnsiTheme="majorBidi" w:cstheme="majorBidi"/>
                <w:b/>
                <w:bCs/>
                <w:color w:val="000000" w:themeColor="text1"/>
                <w:sz w:val="24"/>
                <w:szCs w:val="24"/>
                <w:lang w:bidi="ar-IQ"/>
              </w:rPr>
              <w:t>0</w:t>
            </w:r>
          </w:p>
        </w:tc>
        <w:tc>
          <w:tcPr>
            <w:tcW w:w="4246" w:type="dxa"/>
            <w:shd w:val="clear" w:color="auto" w:fill="FFFFFF" w:themeFill="background1"/>
            <w:vAlign w:val="center"/>
          </w:tcPr>
          <w:p w:rsidR="00F82582" w:rsidRPr="009C0B41" w:rsidRDefault="00F82582" w:rsidP="000A1765">
            <w:pPr>
              <w:autoSpaceDE w:val="0"/>
              <w:autoSpaceDN w:val="0"/>
              <w:adjustRightInd w:val="0"/>
              <w:ind w:left="90" w:right="71"/>
              <w:rPr>
                <w:rFonts w:asciiTheme="majorBidi" w:hAnsiTheme="majorBidi" w:cstheme="majorBidi"/>
                <w:color w:val="000000" w:themeColor="text1"/>
                <w:sz w:val="24"/>
                <w:szCs w:val="24"/>
                <w:lang w:bidi="ar-IQ"/>
              </w:rPr>
            </w:pPr>
            <w:r w:rsidRPr="009C0B41">
              <w:rPr>
                <w:rFonts w:asciiTheme="majorBidi" w:hAnsiTheme="majorBidi" w:cstheme="majorBidi"/>
                <w:color w:val="000000" w:themeColor="text1"/>
                <w:sz w:val="24"/>
                <w:szCs w:val="24"/>
              </w:rPr>
              <w:t>no evidence of wear</w:t>
            </w:r>
            <w:r w:rsidRPr="009C0B41">
              <w:rPr>
                <w:rFonts w:asciiTheme="majorBidi" w:hAnsiTheme="majorBidi" w:cstheme="majorBidi"/>
                <w:color w:val="000000" w:themeColor="text1"/>
                <w:sz w:val="24"/>
                <w:szCs w:val="24"/>
                <w:lang w:bidi="ar-IQ"/>
              </w:rPr>
              <w:t xml:space="preserve"> (Normal )</w:t>
            </w:r>
          </w:p>
        </w:tc>
        <w:tc>
          <w:tcPr>
            <w:tcW w:w="3622" w:type="dxa"/>
            <w:shd w:val="clear" w:color="auto" w:fill="FFFFFF" w:themeFill="background1"/>
            <w:vAlign w:val="center"/>
          </w:tcPr>
          <w:p w:rsidR="00F82582" w:rsidRPr="009C0B41" w:rsidRDefault="00F82582" w:rsidP="000A1765">
            <w:pPr>
              <w:autoSpaceDE w:val="0"/>
              <w:autoSpaceDN w:val="0"/>
              <w:adjustRightInd w:val="0"/>
              <w:ind w:left="90" w:right="71"/>
              <w:rPr>
                <w:rFonts w:asciiTheme="majorBidi" w:hAnsiTheme="majorBidi" w:cstheme="majorBidi"/>
                <w:color w:val="000000" w:themeColor="text1"/>
                <w:sz w:val="24"/>
                <w:szCs w:val="24"/>
                <w:lang w:bidi="ar-IQ"/>
              </w:rPr>
            </w:pPr>
            <w:r w:rsidRPr="009C0B41">
              <w:rPr>
                <w:rFonts w:asciiTheme="majorBidi" w:hAnsiTheme="majorBidi" w:cstheme="majorBidi"/>
                <w:color w:val="000000" w:themeColor="text1"/>
                <w:sz w:val="24"/>
                <w:szCs w:val="24"/>
              </w:rPr>
              <w:t>No loss of surface features</w:t>
            </w:r>
          </w:p>
        </w:tc>
      </w:tr>
      <w:tr w:rsidR="00F82582" w:rsidRPr="009C0B41" w:rsidTr="00CF6703">
        <w:trPr>
          <w:trHeight w:val="659"/>
        </w:trPr>
        <w:tc>
          <w:tcPr>
            <w:tcW w:w="1402" w:type="dxa"/>
            <w:shd w:val="clear" w:color="auto" w:fill="D9D9D9" w:themeFill="background1" w:themeFillShade="D9"/>
            <w:vAlign w:val="center"/>
          </w:tcPr>
          <w:p w:rsidR="00F82582" w:rsidRPr="009C0B41" w:rsidRDefault="00F82582" w:rsidP="000A1765">
            <w:pPr>
              <w:autoSpaceDE w:val="0"/>
              <w:autoSpaceDN w:val="0"/>
              <w:adjustRightInd w:val="0"/>
              <w:ind w:left="90" w:right="71"/>
              <w:jc w:val="center"/>
              <w:rPr>
                <w:rFonts w:asciiTheme="majorBidi" w:hAnsiTheme="majorBidi" w:cstheme="majorBidi"/>
                <w:b/>
                <w:bCs/>
                <w:color w:val="000000" w:themeColor="text1"/>
                <w:sz w:val="24"/>
                <w:szCs w:val="24"/>
                <w:lang w:bidi="ar-IQ"/>
              </w:rPr>
            </w:pPr>
            <w:r w:rsidRPr="009C0B41">
              <w:rPr>
                <w:rFonts w:asciiTheme="majorBidi" w:hAnsiTheme="majorBidi" w:cstheme="majorBidi"/>
                <w:b/>
                <w:bCs/>
                <w:color w:val="000000" w:themeColor="text1"/>
                <w:sz w:val="24"/>
                <w:szCs w:val="24"/>
                <w:lang w:bidi="ar-IQ"/>
              </w:rPr>
              <w:t>1</w:t>
            </w:r>
          </w:p>
        </w:tc>
        <w:tc>
          <w:tcPr>
            <w:tcW w:w="4246" w:type="dxa"/>
            <w:shd w:val="clear" w:color="auto" w:fill="FFFFFF" w:themeFill="background1"/>
            <w:vAlign w:val="center"/>
          </w:tcPr>
          <w:p w:rsidR="00F82582" w:rsidRPr="009C0B41" w:rsidRDefault="00F82582" w:rsidP="000A1765">
            <w:pPr>
              <w:autoSpaceDE w:val="0"/>
              <w:autoSpaceDN w:val="0"/>
              <w:adjustRightInd w:val="0"/>
              <w:ind w:left="90" w:right="71"/>
              <w:rPr>
                <w:rFonts w:asciiTheme="majorBidi" w:hAnsiTheme="majorBidi" w:cstheme="majorBidi"/>
                <w:color w:val="000000" w:themeColor="text1"/>
                <w:sz w:val="24"/>
                <w:szCs w:val="24"/>
                <w:lang w:bidi="ar-IQ"/>
              </w:rPr>
            </w:pPr>
            <w:r w:rsidRPr="009C0B41">
              <w:rPr>
                <w:rFonts w:asciiTheme="majorBidi" w:hAnsiTheme="majorBidi" w:cstheme="majorBidi"/>
                <w:color w:val="000000" w:themeColor="text1"/>
                <w:sz w:val="24"/>
                <w:szCs w:val="24"/>
              </w:rPr>
              <w:t>tooth wear into enamel</w:t>
            </w:r>
            <w:r w:rsidRPr="009C0B41">
              <w:rPr>
                <w:rFonts w:asciiTheme="majorBidi" w:hAnsiTheme="majorBidi" w:cstheme="majorBidi"/>
                <w:color w:val="000000" w:themeColor="text1"/>
                <w:sz w:val="24"/>
                <w:szCs w:val="24"/>
                <w:lang w:bidi="ar-IQ"/>
              </w:rPr>
              <w:t>(Incipient)</w:t>
            </w:r>
          </w:p>
        </w:tc>
        <w:tc>
          <w:tcPr>
            <w:tcW w:w="3622" w:type="dxa"/>
            <w:shd w:val="clear" w:color="auto" w:fill="FFFFFF" w:themeFill="background1"/>
            <w:vAlign w:val="center"/>
          </w:tcPr>
          <w:p w:rsidR="00F82582" w:rsidRPr="009C0B41" w:rsidRDefault="00F82582" w:rsidP="000A1765">
            <w:pPr>
              <w:autoSpaceDE w:val="0"/>
              <w:autoSpaceDN w:val="0"/>
              <w:adjustRightInd w:val="0"/>
              <w:ind w:left="90" w:right="71"/>
              <w:jc w:val="both"/>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A smooth glazed shiny appearance of enamel due to tooth loss, dentine is not involved</w:t>
            </w:r>
          </w:p>
        </w:tc>
      </w:tr>
      <w:tr w:rsidR="00F82582" w:rsidRPr="009C0B41" w:rsidTr="00CF6703">
        <w:trPr>
          <w:trHeight w:val="659"/>
        </w:trPr>
        <w:tc>
          <w:tcPr>
            <w:tcW w:w="1402" w:type="dxa"/>
            <w:shd w:val="clear" w:color="auto" w:fill="D9D9D9" w:themeFill="background1" w:themeFillShade="D9"/>
            <w:vAlign w:val="center"/>
          </w:tcPr>
          <w:p w:rsidR="00F82582" w:rsidRPr="009C0B41" w:rsidRDefault="00F82582" w:rsidP="000A1765">
            <w:pPr>
              <w:autoSpaceDE w:val="0"/>
              <w:autoSpaceDN w:val="0"/>
              <w:adjustRightInd w:val="0"/>
              <w:ind w:left="90" w:right="71"/>
              <w:jc w:val="center"/>
              <w:rPr>
                <w:rFonts w:asciiTheme="majorBidi" w:hAnsiTheme="majorBidi" w:cstheme="majorBidi"/>
                <w:b/>
                <w:bCs/>
                <w:color w:val="000000" w:themeColor="text1"/>
                <w:sz w:val="24"/>
                <w:szCs w:val="24"/>
                <w:lang w:bidi="ar-IQ"/>
              </w:rPr>
            </w:pPr>
            <w:r w:rsidRPr="009C0B41">
              <w:rPr>
                <w:rFonts w:asciiTheme="majorBidi" w:hAnsiTheme="majorBidi" w:cstheme="majorBidi"/>
                <w:b/>
                <w:bCs/>
                <w:color w:val="000000" w:themeColor="text1"/>
                <w:sz w:val="24"/>
                <w:szCs w:val="24"/>
                <w:lang w:bidi="ar-IQ"/>
              </w:rPr>
              <w:t>2</w:t>
            </w:r>
          </w:p>
        </w:tc>
        <w:tc>
          <w:tcPr>
            <w:tcW w:w="4246" w:type="dxa"/>
            <w:shd w:val="clear" w:color="auto" w:fill="FFFFFF" w:themeFill="background1"/>
            <w:vAlign w:val="center"/>
          </w:tcPr>
          <w:p w:rsidR="00F82582" w:rsidRPr="009C0B41" w:rsidRDefault="00F82582" w:rsidP="000A1765">
            <w:pPr>
              <w:autoSpaceDE w:val="0"/>
              <w:autoSpaceDN w:val="0"/>
              <w:adjustRightInd w:val="0"/>
              <w:ind w:left="90" w:right="71"/>
              <w:rPr>
                <w:rFonts w:asciiTheme="majorBidi" w:hAnsiTheme="majorBidi" w:cstheme="majorBidi"/>
                <w:color w:val="000000" w:themeColor="text1"/>
                <w:sz w:val="24"/>
                <w:szCs w:val="24"/>
                <w:lang w:bidi="ar-IQ"/>
              </w:rPr>
            </w:pPr>
            <w:r w:rsidRPr="009C0B41">
              <w:rPr>
                <w:rFonts w:asciiTheme="majorBidi" w:hAnsiTheme="majorBidi" w:cstheme="majorBidi"/>
                <w:color w:val="000000" w:themeColor="text1"/>
                <w:sz w:val="24"/>
                <w:szCs w:val="24"/>
              </w:rPr>
              <w:t>tooth wear into dentine</w:t>
            </w:r>
            <w:r w:rsidRPr="009C0B41">
              <w:rPr>
                <w:color w:val="000000" w:themeColor="text1"/>
                <w:sz w:val="24"/>
                <w:szCs w:val="24"/>
              </w:rPr>
              <w:t xml:space="preserve"> (</w:t>
            </w:r>
            <w:r w:rsidRPr="009C0B41">
              <w:rPr>
                <w:rFonts w:asciiTheme="majorBidi" w:hAnsiTheme="majorBidi" w:cstheme="majorBidi"/>
                <w:color w:val="000000" w:themeColor="text1"/>
                <w:sz w:val="24"/>
                <w:szCs w:val="24"/>
                <w:lang w:bidi="ar-IQ"/>
              </w:rPr>
              <w:t>Moderate)</w:t>
            </w:r>
          </w:p>
        </w:tc>
        <w:tc>
          <w:tcPr>
            <w:tcW w:w="3622" w:type="dxa"/>
            <w:shd w:val="clear" w:color="auto" w:fill="FFFFFF" w:themeFill="background1"/>
            <w:vAlign w:val="center"/>
          </w:tcPr>
          <w:p w:rsidR="00F82582" w:rsidRPr="009C0B41" w:rsidRDefault="00F82582" w:rsidP="000A1765">
            <w:pPr>
              <w:autoSpaceDE w:val="0"/>
              <w:autoSpaceDN w:val="0"/>
              <w:adjustRightInd w:val="0"/>
              <w:ind w:left="90" w:right="71"/>
              <w:jc w:val="both"/>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enamel  was</w:t>
            </w:r>
            <w:r w:rsidR="00D32B51" w:rsidRPr="009C0B41">
              <w:rPr>
                <w:rFonts w:asciiTheme="majorBidi" w:hAnsiTheme="majorBidi" w:cstheme="majorBidi"/>
                <w:color w:val="000000" w:themeColor="text1"/>
                <w:sz w:val="24"/>
                <w:szCs w:val="24"/>
              </w:rPr>
              <w:t xml:space="preserve"> </w:t>
            </w:r>
            <w:r w:rsidRPr="009C0B41">
              <w:rPr>
                <w:rFonts w:asciiTheme="majorBidi" w:hAnsiTheme="majorBidi" w:cstheme="majorBidi"/>
                <w:color w:val="000000" w:themeColor="text1"/>
                <w:sz w:val="24"/>
                <w:szCs w:val="24"/>
              </w:rPr>
              <w:t>Extensively</w:t>
            </w:r>
            <w:r w:rsidR="00D32B51" w:rsidRPr="009C0B41">
              <w:rPr>
                <w:rFonts w:asciiTheme="majorBidi" w:hAnsiTheme="majorBidi" w:cstheme="majorBidi"/>
                <w:color w:val="000000" w:themeColor="text1"/>
                <w:sz w:val="24"/>
                <w:szCs w:val="24"/>
              </w:rPr>
              <w:t xml:space="preserve"> </w:t>
            </w:r>
            <w:r w:rsidR="00CF6703" w:rsidRPr="009C0B41">
              <w:rPr>
                <w:rFonts w:asciiTheme="majorBidi" w:hAnsiTheme="majorBidi" w:cstheme="majorBidi"/>
                <w:color w:val="000000" w:themeColor="text1"/>
                <w:sz w:val="24"/>
                <w:szCs w:val="24"/>
              </w:rPr>
              <w:t>lo</w:t>
            </w:r>
            <w:r w:rsidRPr="009C0B41">
              <w:rPr>
                <w:rFonts w:asciiTheme="majorBidi" w:hAnsiTheme="majorBidi" w:cstheme="majorBidi"/>
                <w:color w:val="000000" w:themeColor="text1"/>
                <w:sz w:val="24"/>
                <w:szCs w:val="24"/>
              </w:rPr>
              <w:t>sed with dentine involvement.Dentine was Exposed.</w:t>
            </w:r>
          </w:p>
        </w:tc>
      </w:tr>
      <w:tr w:rsidR="00F82582" w:rsidRPr="009C0B41" w:rsidTr="00CF6703">
        <w:trPr>
          <w:trHeight w:val="659"/>
        </w:trPr>
        <w:tc>
          <w:tcPr>
            <w:tcW w:w="1402" w:type="dxa"/>
            <w:shd w:val="clear" w:color="auto" w:fill="D9D9D9" w:themeFill="background1" w:themeFillShade="D9"/>
            <w:vAlign w:val="center"/>
          </w:tcPr>
          <w:p w:rsidR="00F82582" w:rsidRPr="009C0B41" w:rsidRDefault="00F82582" w:rsidP="000A1765">
            <w:pPr>
              <w:autoSpaceDE w:val="0"/>
              <w:autoSpaceDN w:val="0"/>
              <w:adjustRightInd w:val="0"/>
              <w:ind w:left="90" w:right="71"/>
              <w:jc w:val="center"/>
              <w:rPr>
                <w:rFonts w:asciiTheme="majorBidi" w:hAnsiTheme="majorBidi" w:cstheme="majorBidi"/>
                <w:b/>
                <w:bCs/>
                <w:color w:val="000000" w:themeColor="text1"/>
                <w:sz w:val="24"/>
                <w:szCs w:val="24"/>
                <w:lang w:bidi="ar-IQ"/>
              </w:rPr>
            </w:pPr>
            <w:r w:rsidRPr="009C0B41">
              <w:rPr>
                <w:rFonts w:asciiTheme="majorBidi" w:hAnsiTheme="majorBidi" w:cstheme="majorBidi"/>
                <w:b/>
                <w:bCs/>
                <w:color w:val="000000" w:themeColor="text1"/>
                <w:sz w:val="24"/>
                <w:szCs w:val="24"/>
                <w:lang w:bidi="ar-IQ"/>
              </w:rPr>
              <w:lastRenderedPageBreak/>
              <w:t>3</w:t>
            </w:r>
          </w:p>
        </w:tc>
        <w:tc>
          <w:tcPr>
            <w:tcW w:w="4246" w:type="dxa"/>
            <w:shd w:val="clear" w:color="auto" w:fill="FFFFFF" w:themeFill="background1"/>
            <w:vAlign w:val="center"/>
          </w:tcPr>
          <w:p w:rsidR="00F82582" w:rsidRPr="009C0B41" w:rsidRDefault="00F82582" w:rsidP="000A1765">
            <w:pPr>
              <w:autoSpaceDE w:val="0"/>
              <w:autoSpaceDN w:val="0"/>
              <w:adjustRightInd w:val="0"/>
              <w:ind w:left="90" w:right="71"/>
              <w:rPr>
                <w:rFonts w:asciiTheme="majorBidi" w:hAnsiTheme="majorBidi" w:cstheme="majorBidi"/>
                <w:color w:val="000000" w:themeColor="text1"/>
                <w:sz w:val="24"/>
                <w:szCs w:val="24"/>
                <w:lang w:bidi="ar-IQ"/>
              </w:rPr>
            </w:pPr>
            <w:r w:rsidRPr="009C0B41">
              <w:rPr>
                <w:rFonts w:asciiTheme="majorBidi" w:hAnsiTheme="majorBidi" w:cstheme="majorBidi"/>
                <w:color w:val="000000" w:themeColor="text1"/>
                <w:sz w:val="24"/>
                <w:szCs w:val="24"/>
              </w:rPr>
              <w:t>tooth wear into pulp</w:t>
            </w:r>
            <w:r w:rsidRPr="009C0B41">
              <w:rPr>
                <w:rFonts w:asciiTheme="majorBidi" w:hAnsiTheme="majorBidi" w:cstheme="majorBidi"/>
                <w:color w:val="000000" w:themeColor="text1"/>
                <w:sz w:val="24"/>
                <w:szCs w:val="24"/>
                <w:lang w:bidi="ar-IQ"/>
              </w:rPr>
              <w:t xml:space="preserve"> or secondary dentin  (Severe)</w:t>
            </w:r>
          </w:p>
        </w:tc>
        <w:tc>
          <w:tcPr>
            <w:tcW w:w="3622" w:type="dxa"/>
            <w:shd w:val="clear" w:color="auto" w:fill="FFFFFF" w:themeFill="background1"/>
            <w:vAlign w:val="center"/>
          </w:tcPr>
          <w:p w:rsidR="00F82582" w:rsidRPr="009C0B41" w:rsidRDefault="00F82582" w:rsidP="000A1765">
            <w:pPr>
              <w:autoSpaceDE w:val="0"/>
              <w:autoSpaceDN w:val="0"/>
              <w:adjustRightInd w:val="0"/>
              <w:ind w:left="90" w:right="71"/>
              <w:jc w:val="both"/>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Secondary dentine or pulp exposure due to</w:t>
            </w:r>
            <w:r w:rsidR="00D32B51" w:rsidRPr="009C0B41">
              <w:rPr>
                <w:rFonts w:asciiTheme="majorBidi" w:hAnsiTheme="majorBidi" w:cstheme="majorBidi"/>
                <w:color w:val="000000" w:themeColor="text1"/>
                <w:sz w:val="24"/>
                <w:szCs w:val="24"/>
              </w:rPr>
              <w:t xml:space="preserve"> </w:t>
            </w:r>
            <w:r w:rsidRPr="009C0B41">
              <w:rPr>
                <w:rFonts w:asciiTheme="majorBidi" w:hAnsiTheme="majorBidi" w:cstheme="majorBidi"/>
                <w:color w:val="000000" w:themeColor="text1"/>
                <w:sz w:val="24"/>
                <w:szCs w:val="24"/>
              </w:rPr>
              <w:t xml:space="preserve">extensive loss of enamel and dentine </w:t>
            </w:r>
          </w:p>
        </w:tc>
      </w:tr>
      <w:tr w:rsidR="00F82582" w:rsidRPr="009C0B41" w:rsidTr="00CF6703">
        <w:trPr>
          <w:trHeight w:val="659"/>
        </w:trPr>
        <w:tc>
          <w:tcPr>
            <w:tcW w:w="1402" w:type="dxa"/>
            <w:shd w:val="clear" w:color="auto" w:fill="D9D9D9" w:themeFill="background1" w:themeFillShade="D9"/>
            <w:vAlign w:val="center"/>
          </w:tcPr>
          <w:p w:rsidR="00F82582" w:rsidRPr="009C0B41" w:rsidRDefault="00F82582" w:rsidP="000A1765">
            <w:pPr>
              <w:autoSpaceDE w:val="0"/>
              <w:autoSpaceDN w:val="0"/>
              <w:adjustRightInd w:val="0"/>
              <w:ind w:left="90" w:right="71"/>
              <w:jc w:val="center"/>
              <w:rPr>
                <w:rFonts w:asciiTheme="majorBidi" w:hAnsiTheme="majorBidi" w:cstheme="majorBidi"/>
                <w:b/>
                <w:bCs/>
                <w:color w:val="000000" w:themeColor="text1"/>
                <w:sz w:val="24"/>
                <w:szCs w:val="24"/>
                <w:lang w:bidi="ar-IQ"/>
              </w:rPr>
            </w:pPr>
            <w:r w:rsidRPr="009C0B41">
              <w:rPr>
                <w:rFonts w:asciiTheme="majorBidi" w:hAnsiTheme="majorBidi" w:cstheme="majorBidi"/>
                <w:b/>
                <w:bCs/>
                <w:color w:val="000000" w:themeColor="text1"/>
                <w:sz w:val="24"/>
                <w:szCs w:val="24"/>
                <w:lang w:bidi="ar-IQ"/>
              </w:rPr>
              <w:t>4</w:t>
            </w:r>
          </w:p>
        </w:tc>
        <w:tc>
          <w:tcPr>
            <w:tcW w:w="4246" w:type="dxa"/>
            <w:shd w:val="clear" w:color="auto" w:fill="FFFFFF" w:themeFill="background1"/>
            <w:vAlign w:val="center"/>
          </w:tcPr>
          <w:p w:rsidR="00F82582" w:rsidRPr="009C0B41" w:rsidRDefault="00F82582" w:rsidP="000A1765">
            <w:pPr>
              <w:autoSpaceDE w:val="0"/>
              <w:autoSpaceDN w:val="0"/>
              <w:adjustRightInd w:val="0"/>
              <w:ind w:left="90" w:right="71"/>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tooth wear leading to restoration(Restored )</w:t>
            </w:r>
          </w:p>
        </w:tc>
        <w:tc>
          <w:tcPr>
            <w:tcW w:w="3622" w:type="dxa"/>
            <w:shd w:val="clear" w:color="auto" w:fill="FFFFFF" w:themeFill="background1"/>
            <w:vAlign w:val="center"/>
          </w:tcPr>
          <w:p w:rsidR="00F82582" w:rsidRPr="009C0B41" w:rsidRDefault="00F82582" w:rsidP="000A1765">
            <w:pPr>
              <w:autoSpaceDE w:val="0"/>
              <w:autoSpaceDN w:val="0"/>
              <w:adjustRightInd w:val="0"/>
              <w:ind w:left="90" w:right="71"/>
              <w:jc w:val="both"/>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 xml:space="preserve">Tooth wear lead to restoration </w:t>
            </w:r>
          </w:p>
        </w:tc>
      </w:tr>
      <w:tr w:rsidR="00F82582" w:rsidRPr="009C0B41" w:rsidTr="00CF6703">
        <w:trPr>
          <w:trHeight w:val="659"/>
        </w:trPr>
        <w:tc>
          <w:tcPr>
            <w:tcW w:w="1402" w:type="dxa"/>
            <w:shd w:val="clear" w:color="auto" w:fill="D9D9D9" w:themeFill="background1" w:themeFillShade="D9"/>
            <w:vAlign w:val="center"/>
          </w:tcPr>
          <w:p w:rsidR="00F82582" w:rsidRPr="009C0B41" w:rsidRDefault="00F82582" w:rsidP="000A1765">
            <w:pPr>
              <w:autoSpaceDE w:val="0"/>
              <w:autoSpaceDN w:val="0"/>
              <w:adjustRightInd w:val="0"/>
              <w:ind w:left="90" w:right="71"/>
              <w:jc w:val="center"/>
              <w:rPr>
                <w:rFonts w:asciiTheme="majorBidi" w:hAnsiTheme="majorBidi" w:cstheme="majorBidi"/>
                <w:b/>
                <w:bCs/>
                <w:color w:val="000000" w:themeColor="text1"/>
                <w:sz w:val="24"/>
                <w:szCs w:val="24"/>
                <w:lang w:bidi="ar-IQ"/>
              </w:rPr>
            </w:pPr>
            <w:r w:rsidRPr="009C0B41">
              <w:rPr>
                <w:rFonts w:asciiTheme="majorBidi" w:hAnsiTheme="majorBidi" w:cstheme="majorBidi"/>
                <w:b/>
                <w:bCs/>
                <w:color w:val="000000" w:themeColor="text1"/>
                <w:sz w:val="24"/>
                <w:szCs w:val="24"/>
                <w:lang w:bidi="ar-IQ"/>
              </w:rPr>
              <w:t>9</w:t>
            </w:r>
          </w:p>
        </w:tc>
        <w:tc>
          <w:tcPr>
            <w:tcW w:w="4246" w:type="dxa"/>
            <w:shd w:val="clear" w:color="auto" w:fill="FFFFFF" w:themeFill="background1"/>
            <w:vAlign w:val="center"/>
          </w:tcPr>
          <w:p w:rsidR="00F82582" w:rsidRPr="009C0B41" w:rsidRDefault="00CF6703" w:rsidP="000A1765">
            <w:pPr>
              <w:autoSpaceDE w:val="0"/>
              <w:autoSpaceDN w:val="0"/>
              <w:adjustRightInd w:val="0"/>
              <w:ind w:left="90" w:right="71"/>
              <w:rPr>
                <w:rFonts w:asciiTheme="majorBidi" w:hAnsiTheme="majorBidi" w:cstheme="majorBidi"/>
                <w:color w:val="000000" w:themeColor="text1"/>
                <w:sz w:val="24"/>
                <w:szCs w:val="24"/>
                <w:lang w:bidi="ar-IQ"/>
              </w:rPr>
            </w:pPr>
            <w:r w:rsidRPr="009C0B41">
              <w:rPr>
                <w:rFonts w:asciiTheme="majorBidi" w:hAnsiTheme="majorBidi" w:cstheme="majorBidi"/>
                <w:color w:val="000000" w:themeColor="text1"/>
                <w:sz w:val="24"/>
                <w:szCs w:val="24"/>
              </w:rPr>
              <w:t>Can</w:t>
            </w:r>
            <w:r w:rsidR="00F82582" w:rsidRPr="009C0B41">
              <w:rPr>
                <w:rFonts w:asciiTheme="majorBidi" w:hAnsiTheme="majorBidi" w:cstheme="majorBidi"/>
                <w:color w:val="000000" w:themeColor="text1"/>
                <w:sz w:val="24"/>
                <w:szCs w:val="24"/>
              </w:rPr>
              <w:t>not be assessed</w:t>
            </w:r>
          </w:p>
        </w:tc>
        <w:tc>
          <w:tcPr>
            <w:tcW w:w="3622" w:type="dxa"/>
            <w:shd w:val="clear" w:color="auto" w:fill="FFFFFF" w:themeFill="background1"/>
            <w:vAlign w:val="center"/>
          </w:tcPr>
          <w:p w:rsidR="00F82582" w:rsidRPr="009C0B41" w:rsidRDefault="00F82582" w:rsidP="000A1765">
            <w:pPr>
              <w:keepNext/>
              <w:autoSpaceDE w:val="0"/>
              <w:autoSpaceDN w:val="0"/>
              <w:adjustRightInd w:val="0"/>
              <w:ind w:left="90" w:right="71"/>
              <w:jc w:val="both"/>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Caries was</w:t>
            </w:r>
            <w:r w:rsidR="00D32B51" w:rsidRPr="009C0B41">
              <w:rPr>
                <w:rFonts w:asciiTheme="majorBidi" w:hAnsiTheme="majorBidi" w:cstheme="majorBidi"/>
                <w:color w:val="000000" w:themeColor="text1"/>
                <w:sz w:val="24"/>
                <w:szCs w:val="24"/>
              </w:rPr>
              <w:t xml:space="preserve"> </w:t>
            </w:r>
            <w:r w:rsidRPr="009C0B41">
              <w:rPr>
                <w:rFonts w:asciiTheme="majorBidi" w:hAnsiTheme="majorBidi" w:cstheme="majorBidi"/>
                <w:color w:val="000000" w:themeColor="text1"/>
                <w:sz w:val="24"/>
                <w:szCs w:val="24"/>
              </w:rPr>
              <w:t>extensive, large restoration, fractured tooth and missing tooth</w:t>
            </w:r>
          </w:p>
        </w:tc>
      </w:tr>
    </w:tbl>
    <w:p w:rsidR="007E1140" w:rsidRPr="009C0B41" w:rsidRDefault="007E1140" w:rsidP="001745F3">
      <w:pPr>
        <w:autoSpaceDE w:val="0"/>
        <w:autoSpaceDN w:val="0"/>
        <w:adjustRightInd w:val="0"/>
        <w:spacing w:after="0" w:line="240" w:lineRule="auto"/>
        <w:ind w:left="90" w:right="71"/>
        <w:jc w:val="both"/>
        <w:rPr>
          <w:rFonts w:ascii="Times New Roman" w:hAnsi="Times New Roman" w:cs="Times New Roman"/>
          <w:color w:val="000000" w:themeColor="text1"/>
          <w:sz w:val="28"/>
          <w:szCs w:val="28"/>
        </w:rPr>
      </w:pPr>
    </w:p>
    <w:p w:rsidR="00E1167B" w:rsidRPr="009C0B41" w:rsidRDefault="00E1167B" w:rsidP="002B15DF">
      <w:pPr>
        <w:framePr w:w="8505" w:wrap="auto" w:hAnchor="text" w:x="1530"/>
        <w:autoSpaceDE w:val="0"/>
        <w:autoSpaceDN w:val="0"/>
        <w:adjustRightInd w:val="0"/>
        <w:spacing w:after="0" w:line="240" w:lineRule="auto"/>
        <w:ind w:left="90" w:right="71"/>
        <w:jc w:val="both"/>
        <w:rPr>
          <w:rFonts w:ascii="Times New Roman" w:hAnsi="Times New Roman" w:cs="Times New Roman"/>
          <w:color w:val="000000" w:themeColor="text1"/>
          <w:sz w:val="28"/>
          <w:szCs w:val="28"/>
        </w:rPr>
        <w:sectPr w:rsidR="00E1167B" w:rsidRPr="009C0B41" w:rsidSect="009A29CB">
          <w:type w:val="continuous"/>
          <w:pgSz w:w="11907" w:h="16840" w:code="9"/>
          <w:pgMar w:top="1133" w:right="1377" w:bottom="1134" w:left="1134" w:header="630" w:footer="315" w:gutter="0"/>
          <w:cols w:space="720"/>
          <w:docGrid w:linePitch="360"/>
        </w:sectPr>
      </w:pPr>
    </w:p>
    <w:p w:rsidR="00D41522" w:rsidRPr="009C0B41" w:rsidRDefault="00C77CEB" w:rsidP="00F82582">
      <w:pPr>
        <w:spacing w:after="0" w:line="240" w:lineRule="auto"/>
        <w:ind w:left="180" w:right="-54"/>
        <w:jc w:val="both"/>
        <w:rPr>
          <w:rFonts w:asciiTheme="majorBidi" w:hAnsiTheme="majorBidi" w:cstheme="majorBidi"/>
          <w:color w:val="000000" w:themeColor="text1"/>
          <w:sz w:val="24"/>
          <w:szCs w:val="24"/>
        </w:rPr>
        <w:sectPr w:rsidR="00D41522" w:rsidRPr="009C0B41" w:rsidSect="000048C7">
          <w:type w:val="continuous"/>
          <w:pgSz w:w="11907" w:h="16840" w:code="9"/>
          <w:pgMar w:top="1134" w:right="1467" w:bottom="1134" w:left="1134" w:header="540" w:footer="720" w:gutter="0"/>
          <w:cols w:num="2" w:space="720"/>
          <w:docGrid w:linePitch="360"/>
        </w:sectPr>
      </w:pPr>
      <w:r w:rsidRPr="009C0B41">
        <w:rPr>
          <w:rFonts w:asciiTheme="majorBidi" w:hAnsiTheme="majorBidi" w:cstheme="majorBidi"/>
          <w:color w:val="000000" w:themeColor="text1"/>
          <w:sz w:val="24"/>
          <w:szCs w:val="24"/>
        </w:rPr>
        <w:lastRenderedPageBreak/>
        <w:t>S</w:t>
      </w:r>
      <w:r w:rsidR="00852015" w:rsidRPr="009C0B41">
        <w:rPr>
          <w:rFonts w:asciiTheme="majorBidi" w:hAnsiTheme="majorBidi" w:cstheme="majorBidi"/>
          <w:color w:val="000000" w:themeColor="text1"/>
          <w:sz w:val="24"/>
          <w:szCs w:val="24"/>
        </w:rPr>
        <w:t>cor</w:t>
      </w:r>
      <w:r w:rsidRPr="009C0B41">
        <w:rPr>
          <w:rFonts w:asciiTheme="majorBidi" w:hAnsiTheme="majorBidi" w:cstheme="majorBidi"/>
          <w:color w:val="000000" w:themeColor="text1"/>
          <w:sz w:val="24"/>
          <w:szCs w:val="24"/>
        </w:rPr>
        <w:t>ing was done</w:t>
      </w:r>
      <w:r w:rsidR="00D32B51" w:rsidRPr="009C0B41">
        <w:rPr>
          <w:rFonts w:asciiTheme="majorBidi" w:hAnsiTheme="majorBidi" w:cstheme="majorBidi"/>
          <w:color w:val="000000" w:themeColor="text1"/>
          <w:sz w:val="24"/>
          <w:szCs w:val="24"/>
        </w:rPr>
        <w:t xml:space="preserve"> </w:t>
      </w:r>
      <w:r w:rsidR="00C25A36" w:rsidRPr="009C0B41">
        <w:rPr>
          <w:rFonts w:asciiTheme="majorBidi" w:hAnsiTheme="majorBidi" w:cstheme="majorBidi"/>
          <w:color w:val="000000" w:themeColor="text1"/>
          <w:sz w:val="24"/>
          <w:szCs w:val="24"/>
        </w:rPr>
        <w:t xml:space="preserve">according to tooth wear index by Smith and </w:t>
      </w:r>
      <w:r w:rsidRPr="009C0B41">
        <w:rPr>
          <w:rFonts w:asciiTheme="majorBidi" w:hAnsiTheme="majorBidi" w:cstheme="majorBidi"/>
          <w:color w:val="000000" w:themeColor="text1"/>
          <w:sz w:val="24"/>
          <w:szCs w:val="24"/>
        </w:rPr>
        <w:t xml:space="preserve">Knight </w:t>
      </w:r>
      <w:r w:rsidR="00F929FB" w:rsidRPr="009C0B41">
        <w:rPr>
          <w:rFonts w:asciiTheme="majorBidi" w:hAnsiTheme="majorBidi" w:cstheme="majorBidi"/>
          <w:color w:val="000000" w:themeColor="text1"/>
          <w:sz w:val="24"/>
          <w:szCs w:val="24"/>
        </w:rPr>
        <w:t>[</w:t>
      </w:r>
      <w:r w:rsidRPr="009C0B41">
        <w:rPr>
          <w:rFonts w:asciiTheme="majorBidi" w:hAnsiTheme="majorBidi" w:cstheme="majorBidi"/>
          <w:color w:val="000000" w:themeColor="text1"/>
          <w:sz w:val="24"/>
          <w:szCs w:val="24"/>
        </w:rPr>
        <w:t>4</w:t>
      </w:r>
      <w:r w:rsidR="00F929FB" w:rsidRPr="009C0B41">
        <w:rPr>
          <w:rFonts w:asciiTheme="majorBidi" w:hAnsiTheme="majorBidi" w:cstheme="majorBidi"/>
          <w:color w:val="000000" w:themeColor="text1"/>
          <w:sz w:val="24"/>
          <w:szCs w:val="24"/>
        </w:rPr>
        <w:t>]</w:t>
      </w:r>
      <w:r w:rsidR="005565D3" w:rsidRPr="009C0B41">
        <w:rPr>
          <w:rFonts w:asciiTheme="majorBidi" w:hAnsiTheme="majorBidi" w:cstheme="majorBidi"/>
          <w:color w:val="000000" w:themeColor="text1"/>
          <w:sz w:val="24"/>
          <w:szCs w:val="24"/>
        </w:rPr>
        <w:t xml:space="preserve">modified by </w:t>
      </w:r>
      <w:r w:rsidR="005565D3" w:rsidRPr="009C0B41">
        <w:rPr>
          <w:rFonts w:asciiTheme="majorBidi" w:hAnsiTheme="majorBidi" w:cstheme="majorBidi"/>
          <w:color w:val="000000" w:themeColor="text1"/>
          <w:sz w:val="24"/>
          <w:szCs w:val="24"/>
        </w:rPr>
        <w:lastRenderedPageBreak/>
        <w:t>Sales Peres et al.</w:t>
      </w:r>
      <w:r w:rsidR="00F929FB" w:rsidRPr="009C0B41">
        <w:rPr>
          <w:rFonts w:asciiTheme="majorBidi" w:hAnsiTheme="majorBidi" w:cstheme="majorBidi"/>
          <w:color w:val="000000" w:themeColor="text1"/>
          <w:sz w:val="24"/>
          <w:szCs w:val="24"/>
        </w:rPr>
        <w:t>[</w:t>
      </w:r>
      <w:r w:rsidR="005565D3" w:rsidRPr="009C0B41">
        <w:rPr>
          <w:rFonts w:asciiTheme="majorBidi" w:hAnsiTheme="majorBidi" w:cstheme="majorBidi"/>
          <w:color w:val="000000" w:themeColor="text1"/>
          <w:sz w:val="24"/>
          <w:szCs w:val="24"/>
        </w:rPr>
        <w:t>7</w:t>
      </w:r>
      <w:r w:rsidR="00F929FB" w:rsidRPr="009C0B41">
        <w:rPr>
          <w:rFonts w:asciiTheme="majorBidi" w:hAnsiTheme="majorBidi" w:cstheme="majorBidi"/>
          <w:color w:val="000000" w:themeColor="text1"/>
          <w:sz w:val="24"/>
          <w:szCs w:val="24"/>
        </w:rPr>
        <w:t>]</w:t>
      </w:r>
      <w:r w:rsidRPr="009C0B41">
        <w:rPr>
          <w:rFonts w:asciiTheme="majorBidi" w:hAnsiTheme="majorBidi" w:cstheme="majorBidi"/>
          <w:color w:val="000000" w:themeColor="text1"/>
          <w:sz w:val="24"/>
          <w:szCs w:val="24"/>
        </w:rPr>
        <w:t>for each</w:t>
      </w:r>
      <w:r w:rsidR="00D32B51" w:rsidRPr="009C0B41">
        <w:rPr>
          <w:rFonts w:asciiTheme="majorBidi" w:hAnsiTheme="majorBidi" w:cstheme="majorBidi"/>
          <w:color w:val="000000" w:themeColor="text1"/>
          <w:sz w:val="24"/>
          <w:szCs w:val="24"/>
        </w:rPr>
        <w:t xml:space="preserve"> </w:t>
      </w:r>
      <w:r w:rsidRPr="009C0B41">
        <w:rPr>
          <w:rFonts w:asciiTheme="majorBidi" w:hAnsiTheme="majorBidi" w:cstheme="majorBidi"/>
          <w:color w:val="000000" w:themeColor="text1"/>
          <w:sz w:val="24"/>
          <w:szCs w:val="24"/>
        </w:rPr>
        <w:t>surface</w:t>
      </w:r>
      <w:r w:rsidR="00D32B51" w:rsidRPr="009C0B41">
        <w:rPr>
          <w:rFonts w:asciiTheme="majorBidi" w:hAnsiTheme="majorBidi" w:cstheme="majorBidi"/>
          <w:color w:val="000000" w:themeColor="text1"/>
          <w:sz w:val="24"/>
          <w:szCs w:val="24"/>
        </w:rPr>
        <w:t xml:space="preserve"> </w:t>
      </w:r>
      <w:r w:rsidR="005565D3" w:rsidRPr="009C0B41">
        <w:rPr>
          <w:rFonts w:asciiTheme="majorBidi" w:hAnsiTheme="majorBidi" w:cstheme="majorBidi"/>
          <w:color w:val="000000" w:themeColor="text1"/>
          <w:sz w:val="24"/>
          <w:szCs w:val="24"/>
        </w:rPr>
        <w:t xml:space="preserve">of all teeth in the </w:t>
      </w:r>
      <w:r w:rsidRPr="009C0B41">
        <w:rPr>
          <w:rFonts w:asciiTheme="majorBidi" w:hAnsiTheme="majorBidi" w:cstheme="majorBidi"/>
          <w:color w:val="000000" w:themeColor="text1"/>
          <w:sz w:val="24"/>
          <w:szCs w:val="24"/>
        </w:rPr>
        <w:t>mouth</w:t>
      </w:r>
      <w:r w:rsidR="005565D3" w:rsidRPr="009C0B41">
        <w:rPr>
          <w:rFonts w:asciiTheme="majorBidi" w:hAnsiTheme="majorBidi" w:cstheme="majorBidi"/>
          <w:color w:val="000000" w:themeColor="text1"/>
          <w:sz w:val="24"/>
          <w:szCs w:val="24"/>
        </w:rPr>
        <w:t>.</w:t>
      </w:r>
    </w:p>
    <w:p w:rsidR="00F82582" w:rsidRPr="009C0B41" w:rsidRDefault="005565D3" w:rsidP="00F82582">
      <w:pPr>
        <w:spacing w:after="0" w:line="240" w:lineRule="auto"/>
        <w:ind w:left="180" w:right="-54"/>
        <w:jc w:val="both"/>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lastRenderedPageBreak/>
        <w:t>As t</w:t>
      </w:r>
      <w:r w:rsidR="00886167" w:rsidRPr="009C0B41">
        <w:rPr>
          <w:rFonts w:asciiTheme="majorBidi" w:hAnsiTheme="majorBidi" w:cstheme="majorBidi"/>
          <w:color w:val="000000" w:themeColor="text1"/>
          <w:sz w:val="24"/>
          <w:szCs w:val="24"/>
        </w:rPr>
        <w:t xml:space="preserve">he </w:t>
      </w:r>
      <w:r w:rsidR="00C25A36" w:rsidRPr="009C0B41">
        <w:rPr>
          <w:rFonts w:asciiTheme="majorBidi" w:hAnsiTheme="majorBidi" w:cstheme="majorBidi"/>
          <w:color w:val="000000" w:themeColor="text1"/>
          <w:sz w:val="24"/>
          <w:szCs w:val="24"/>
        </w:rPr>
        <w:t xml:space="preserve">modifications matched the World Health Organization </w:t>
      </w:r>
      <w:r w:rsidR="00E47510" w:rsidRPr="009C0B41">
        <w:rPr>
          <w:rFonts w:asciiTheme="majorBidi" w:hAnsiTheme="majorBidi" w:cstheme="majorBidi"/>
          <w:color w:val="000000" w:themeColor="text1"/>
          <w:sz w:val="24"/>
          <w:szCs w:val="24"/>
        </w:rPr>
        <w:t xml:space="preserve">standards </w:t>
      </w:r>
      <w:r w:rsidR="00F929FB" w:rsidRPr="009C0B41">
        <w:rPr>
          <w:rFonts w:asciiTheme="majorBidi" w:hAnsiTheme="majorBidi" w:cstheme="majorBidi"/>
          <w:color w:val="000000" w:themeColor="text1"/>
          <w:sz w:val="24"/>
          <w:szCs w:val="24"/>
        </w:rPr>
        <w:t>[</w:t>
      </w:r>
      <w:r w:rsidR="00C25A36" w:rsidRPr="009C0B41">
        <w:rPr>
          <w:rFonts w:asciiTheme="majorBidi" w:hAnsiTheme="majorBidi" w:cstheme="majorBidi"/>
          <w:color w:val="000000" w:themeColor="text1"/>
          <w:sz w:val="24"/>
          <w:szCs w:val="24"/>
        </w:rPr>
        <w:t>9</w:t>
      </w:r>
      <w:r w:rsidR="00F929FB" w:rsidRPr="009C0B41">
        <w:rPr>
          <w:rFonts w:asciiTheme="majorBidi" w:hAnsiTheme="majorBidi" w:cstheme="majorBidi"/>
          <w:color w:val="000000" w:themeColor="text1"/>
          <w:sz w:val="24"/>
          <w:szCs w:val="24"/>
        </w:rPr>
        <w:t>]</w:t>
      </w:r>
      <w:r w:rsidR="00C25A36" w:rsidRPr="009C0B41">
        <w:rPr>
          <w:rFonts w:asciiTheme="majorBidi" w:hAnsiTheme="majorBidi" w:cstheme="majorBidi"/>
          <w:color w:val="000000" w:themeColor="text1"/>
          <w:sz w:val="24"/>
          <w:szCs w:val="24"/>
        </w:rPr>
        <w:t>, thus allowing the index</w:t>
      </w:r>
      <w:r w:rsidRPr="009C0B41">
        <w:rPr>
          <w:rFonts w:asciiTheme="majorBidi" w:hAnsiTheme="majorBidi" w:cstheme="majorBidi"/>
          <w:color w:val="000000" w:themeColor="text1"/>
          <w:sz w:val="24"/>
          <w:szCs w:val="24"/>
        </w:rPr>
        <w:t xml:space="preserve"> to be</w:t>
      </w:r>
      <w:r w:rsidR="00D32B51" w:rsidRPr="009C0B41">
        <w:rPr>
          <w:rFonts w:asciiTheme="majorBidi" w:hAnsiTheme="majorBidi" w:cstheme="majorBidi"/>
          <w:color w:val="000000" w:themeColor="text1"/>
          <w:sz w:val="24"/>
          <w:szCs w:val="24"/>
        </w:rPr>
        <w:t xml:space="preserve"> </w:t>
      </w:r>
      <w:r w:rsidRPr="009C0B41">
        <w:rPr>
          <w:rFonts w:asciiTheme="majorBidi" w:hAnsiTheme="majorBidi" w:cstheme="majorBidi"/>
          <w:color w:val="000000" w:themeColor="text1"/>
          <w:sz w:val="24"/>
          <w:szCs w:val="24"/>
        </w:rPr>
        <w:t>applicable</w:t>
      </w:r>
      <w:r w:rsidR="00D32B51" w:rsidRPr="009C0B41">
        <w:rPr>
          <w:rFonts w:asciiTheme="majorBidi" w:hAnsiTheme="majorBidi" w:cstheme="majorBidi"/>
          <w:color w:val="000000" w:themeColor="text1"/>
          <w:sz w:val="24"/>
          <w:szCs w:val="24"/>
        </w:rPr>
        <w:t xml:space="preserve"> </w:t>
      </w:r>
      <w:r w:rsidR="00C25A36" w:rsidRPr="009C0B41">
        <w:rPr>
          <w:rFonts w:asciiTheme="majorBidi" w:hAnsiTheme="majorBidi" w:cstheme="majorBidi"/>
          <w:color w:val="000000" w:themeColor="text1"/>
          <w:sz w:val="24"/>
          <w:szCs w:val="24"/>
        </w:rPr>
        <w:t xml:space="preserve">in broad epidemiologic surveys for both of deciduous and permanent dentitions. </w:t>
      </w:r>
      <w:r w:rsidRPr="009C0B41">
        <w:rPr>
          <w:rFonts w:asciiTheme="majorBidi" w:hAnsiTheme="majorBidi" w:cstheme="majorBidi"/>
          <w:color w:val="000000" w:themeColor="text1"/>
          <w:sz w:val="24"/>
          <w:szCs w:val="24"/>
        </w:rPr>
        <w:t>B</w:t>
      </w:r>
      <w:r w:rsidR="00C25A36" w:rsidRPr="009C0B41">
        <w:rPr>
          <w:rFonts w:asciiTheme="majorBidi" w:hAnsiTheme="majorBidi" w:cstheme="majorBidi"/>
          <w:color w:val="000000" w:themeColor="text1"/>
          <w:sz w:val="24"/>
          <w:szCs w:val="24"/>
        </w:rPr>
        <w:t xml:space="preserve">ecause the modified tooth wear index does not differentiate the depth of dentin involvement, as does the original tooth wear </w:t>
      </w:r>
      <w:r w:rsidR="00C56A15" w:rsidRPr="009C0B41">
        <w:rPr>
          <w:rFonts w:asciiTheme="majorBidi" w:hAnsiTheme="majorBidi" w:cstheme="majorBidi"/>
          <w:color w:val="000000" w:themeColor="text1"/>
          <w:sz w:val="24"/>
          <w:szCs w:val="24"/>
        </w:rPr>
        <w:t>index</w:t>
      </w:r>
      <w:r w:rsidR="005C70DF" w:rsidRPr="009C0B41">
        <w:rPr>
          <w:rFonts w:asciiTheme="majorBidi" w:hAnsiTheme="majorBidi" w:cstheme="majorBidi"/>
          <w:color w:val="000000" w:themeColor="text1"/>
          <w:sz w:val="24"/>
          <w:szCs w:val="24"/>
        </w:rPr>
        <w:t>;</w:t>
      </w:r>
      <w:r w:rsidRPr="009C0B41">
        <w:rPr>
          <w:rFonts w:asciiTheme="majorBidi" w:hAnsiTheme="majorBidi" w:cstheme="majorBidi"/>
          <w:color w:val="000000" w:themeColor="text1"/>
          <w:sz w:val="24"/>
          <w:szCs w:val="24"/>
        </w:rPr>
        <w:t>so</w:t>
      </w:r>
      <w:r w:rsidR="00D32B51" w:rsidRPr="009C0B41">
        <w:rPr>
          <w:rFonts w:asciiTheme="majorBidi" w:hAnsiTheme="majorBidi" w:cstheme="majorBidi"/>
          <w:color w:val="000000" w:themeColor="text1"/>
          <w:sz w:val="24"/>
          <w:szCs w:val="24"/>
        </w:rPr>
        <w:t xml:space="preserve"> </w:t>
      </w:r>
      <w:r w:rsidRPr="009C0B41">
        <w:rPr>
          <w:rFonts w:asciiTheme="majorBidi" w:hAnsiTheme="majorBidi" w:cstheme="majorBidi"/>
          <w:color w:val="000000" w:themeColor="text1"/>
          <w:sz w:val="24"/>
          <w:szCs w:val="24"/>
        </w:rPr>
        <w:t xml:space="preserve">the modifications made </w:t>
      </w:r>
      <w:r w:rsidRPr="009C0B41">
        <w:rPr>
          <w:rFonts w:asciiTheme="majorBidi" w:hAnsiTheme="majorBidi" w:cstheme="majorBidi"/>
          <w:color w:val="000000" w:themeColor="text1"/>
          <w:sz w:val="24"/>
          <w:szCs w:val="24"/>
        </w:rPr>
        <w:lastRenderedPageBreak/>
        <w:t>calibration easier</w:t>
      </w:r>
      <w:r w:rsidR="00C56A15" w:rsidRPr="009C0B41">
        <w:rPr>
          <w:rFonts w:asciiTheme="majorBidi" w:hAnsiTheme="majorBidi" w:cstheme="majorBidi"/>
          <w:color w:val="000000" w:themeColor="text1"/>
          <w:sz w:val="24"/>
          <w:szCs w:val="24"/>
        </w:rPr>
        <w:t>.</w:t>
      </w:r>
      <w:r w:rsidR="00714B78" w:rsidRPr="009C0B41">
        <w:rPr>
          <w:rFonts w:asciiTheme="majorBidi" w:hAnsiTheme="majorBidi" w:cstheme="majorBidi"/>
          <w:color w:val="000000" w:themeColor="text1"/>
          <w:sz w:val="24"/>
          <w:szCs w:val="24"/>
        </w:rPr>
        <w:t>Moreover</w:t>
      </w:r>
      <w:r w:rsidR="00C25A36" w:rsidRPr="009C0B41">
        <w:rPr>
          <w:rFonts w:asciiTheme="majorBidi" w:hAnsiTheme="majorBidi" w:cstheme="majorBidi"/>
          <w:color w:val="000000" w:themeColor="text1"/>
          <w:sz w:val="24"/>
          <w:szCs w:val="24"/>
        </w:rPr>
        <w:t xml:space="preserve">, a code </w:t>
      </w:r>
      <w:r w:rsidR="00714B78" w:rsidRPr="009C0B41">
        <w:rPr>
          <w:rFonts w:asciiTheme="majorBidi" w:hAnsiTheme="majorBidi" w:cstheme="majorBidi"/>
          <w:color w:val="000000" w:themeColor="text1"/>
          <w:sz w:val="24"/>
          <w:szCs w:val="24"/>
        </w:rPr>
        <w:t xml:space="preserve">is given </w:t>
      </w:r>
      <w:r w:rsidR="00C25A36" w:rsidRPr="009C0B41">
        <w:rPr>
          <w:rFonts w:asciiTheme="majorBidi" w:hAnsiTheme="majorBidi" w:cstheme="majorBidi"/>
          <w:color w:val="000000" w:themeColor="text1"/>
          <w:sz w:val="24"/>
          <w:szCs w:val="24"/>
        </w:rPr>
        <w:t xml:space="preserve">for </w:t>
      </w:r>
      <w:r w:rsidR="00714B78" w:rsidRPr="009C0B41">
        <w:rPr>
          <w:rFonts w:asciiTheme="majorBidi" w:hAnsiTheme="majorBidi" w:cstheme="majorBidi"/>
          <w:color w:val="000000" w:themeColor="text1"/>
          <w:sz w:val="24"/>
          <w:szCs w:val="24"/>
        </w:rPr>
        <w:t>each tooth</w:t>
      </w:r>
      <w:r w:rsidR="00C25A36" w:rsidRPr="009C0B41">
        <w:rPr>
          <w:rFonts w:asciiTheme="majorBidi" w:hAnsiTheme="majorBidi" w:cstheme="majorBidi"/>
          <w:color w:val="000000" w:themeColor="text1"/>
          <w:sz w:val="24"/>
          <w:szCs w:val="24"/>
        </w:rPr>
        <w:t xml:space="preserve"> ha</w:t>
      </w:r>
      <w:r w:rsidR="00714B78" w:rsidRPr="009C0B41">
        <w:rPr>
          <w:rFonts w:asciiTheme="majorBidi" w:hAnsiTheme="majorBidi" w:cstheme="majorBidi"/>
          <w:color w:val="000000" w:themeColor="text1"/>
          <w:sz w:val="24"/>
          <w:szCs w:val="24"/>
        </w:rPr>
        <w:t>d been restored as a result of</w:t>
      </w:r>
      <w:r w:rsidR="00C25A36" w:rsidRPr="009C0B41">
        <w:rPr>
          <w:rFonts w:asciiTheme="majorBidi" w:hAnsiTheme="majorBidi" w:cstheme="majorBidi"/>
          <w:color w:val="000000" w:themeColor="text1"/>
          <w:sz w:val="24"/>
          <w:szCs w:val="24"/>
        </w:rPr>
        <w:t xml:space="preserve"> wear (code 4) and another code for teeth </w:t>
      </w:r>
      <w:r w:rsidR="00714B78" w:rsidRPr="009C0B41">
        <w:rPr>
          <w:rFonts w:asciiTheme="majorBidi" w:hAnsiTheme="majorBidi" w:cstheme="majorBidi"/>
          <w:color w:val="000000" w:themeColor="text1"/>
          <w:sz w:val="24"/>
          <w:szCs w:val="24"/>
        </w:rPr>
        <w:t>been not</w:t>
      </w:r>
      <w:r w:rsidR="00C25A36" w:rsidRPr="009C0B41">
        <w:rPr>
          <w:rFonts w:asciiTheme="majorBidi" w:hAnsiTheme="majorBidi" w:cstheme="majorBidi"/>
          <w:color w:val="000000" w:themeColor="text1"/>
          <w:sz w:val="24"/>
          <w:szCs w:val="24"/>
        </w:rPr>
        <w:t xml:space="preserve"> assessed (cod</w:t>
      </w:r>
      <w:r w:rsidR="00000836" w:rsidRPr="009C0B41">
        <w:rPr>
          <w:rFonts w:asciiTheme="majorBidi" w:hAnsiTheme="majorBidi" w:cstheme="majorBidi"/>
          <w:color w:val="000000" w:themeColor="text1"/>
          <w:sz w:val="24"/>
          <w:szCs w:val="24"/>
        </w:rPr>
        <w:t>e 9).</w:t>
      </w:r>
      <w:r w:rsidR="00C25A36" w:rsidRPr="009C0B41">
        <w:rPr>
          <w:rFonts w:asciiTheme="majorBidi" w:hAnsiTheme="majorBidi" w:cstheme="majorBidi"/>
          <w:color w:val="000000" w:themeColor="text1"/>
          <w:sz w:val="24"/>
          <w:szCs w:val="24"/>
        </w:rPr>
        <w:t xml:space="preserve"> The amount of permanent tooth wear is scored by numbers(</w:t>
      </w:r>
      <w:r w:rsidR="00671AD4" w:rsidRPr="009C0B41">
        <w:rPr>
          <w:rFonts w:asciiTheme="majorBidi" w:hAnsiTheme="majorBidi" w:cstheme="majorBidi"/>
          <w:color w:val="000000" w:themeColor="text1"/>
          <w:sz w:val="24"/>
          <w:szCs w:val="24"/>
        </w:rPr>
        <w:t>t</w:t>
      </w:r>
      <w:r w:rsidR="00447560" w:rsidRPr="009C0B41">
        <w:rPr>
          <w:rFonts w:asciiTheme="majorBidi" w:hAnsiTheme="majorBidi" w:cstheme="majorBidi"/>
          <w:color w:val="000000" w:themeColor="text1"/>
          <w:sz w:val="24"/>
          <w:szCs w:val="24"/>
        </w:rPr>
        <w:t>able</w:t>
      </w:r>
      <w:r w:rsidR="00671AD4" w:rsidRPr="009C0B41">
        <w:rPr>
          <w:rFonts w:asciiTheme="majorBidi" w:hAnsiTheme="majorBidi" w:cstheme="majorBidi"/>
          <w:color w:val="000000" w:themeColor="text1"/>
          <w:sz w:val="24"/>
          <w:szCs w:val="24"/>
        </w:rPr>
        <w:t>,</w:t>
      </w:r>
      <w:r w:rsidR="00447560" w:rsidRPr="009C0B41">
        <w:rPr>
          <w:rFonts w:asciiTheme="majorBidi" w:hAnsiTheme="majorBidi" w:cstheme="majorBidi"/>
          <w:color w:val="000000" w:themeColor="text1"/>
          <w:sz w:val="24"/>
          <w:szCs w:val="24"/>
        </w:rPr>
        <w:t xml:space="preserve"> 1</w:t>
      </w:r>
      <w:r w:rsidR="00C25A36" w:rsidRPr="009C0B41">
        <w:rPr>
          <w:rFonts w:asciiTheme="majorBidi" w:hAnsiTheme="majorBidi" w:cstheme="majorBidi"/>
          <w:color w:val="000000" w:themeColor="text1"/>
          <w:sz w:val="24"/>
          <w:szCs w:val="24"/>
        </w:rPr>
        <w:t>)</w:t>
      </w:r>
      <w:r w:rsidR="00447560" w:rsidRPr="009C0B41">
        <w:rPr>
          <w:rFonts w:asciiTheme="majorBidi" w:hAnsiTheme="majorBidi" w:cstheme="majorBidi"/>
          <w:color w:val="000000" w:themeColor="text1"/>
          <w:sz w:val="24"/>
          <w:szCs w:val="24"/>
        </w:rPr>
        <w:t>.</w:t>
      </w:r>
      <w:r w:rsidR="003070AD" w:rsidRPr="009C0B41">
        <w:rPr>
          <w:rFonts w:asciiTheme="majorBidi" w:hAnsiTheme="majorBidi" w:cstheme="majorBidi"/>
          <w:color w:val="000000" w:themeColor="text1"/>
          <w:sz w:val="24"/>
          <w:szCs w:val="24"/>
        </w:rPr>
        <w:t>Mann Whitney test was used to compare e</w:t>
      </w:r>
      <w:r w:rsidR="00C56A15" w:rsidRPr="009C0B41">
        <w:rPr>
          <w:rFonts w:asciiTheme="majorBidi" w:hAnsiTheme="majorBidi" w:cstheme="majorBidi"/>
          <w:color w:val="000000" w:themeColor="text1"/>
          <w:sz w:val="24"/>
          <w:szCs w:val="24"/>
        </w:rPr>
        <w:t>ach 2 groups for the frequency and severity of wear on each</w:t>
      </w:r>
      <w:r w:rsidR="00D32B51" w:rsidRPr="009C0B41">
        <w:rPr>
          <w:rFonts w:asciiTheme="majorBidi" w:hAnsiTheme="majorBidi" w:cstheme="majorBidi"/>
          <w:color w:val="000000" w:themeColor="text1"/>
          <w:sz w:val="24"/>
          <w:szCs w:val="24"/>
        </w:rPr>
        <w:t xml:space="preserve"> </w:t>
      </w:r>
      <w:r w:rsidR="00C56A15" w:rsidRPr="009C0B41">
        <w:rPr>
          <w:rFonts w:asciiTheme="majorBidi" w:hAnsiTheme="majorBidi" w:cstheme="majorBidi"/>
          <w:color w:val="000000" w:themeColor="text1"/>
          <w:sz w:val="24"/>
          <w:szCs w:val="24"/>
        </w:rPr>
        <w:t>surface of</w:t>
      </w:r>
      <w:r w:rsidR="00D32B51" w:rsidRPr="009C0B41">
        <w:rPr>
          <w:rFonts w:asciiTheme="majorBidi" w:hAnsiTheme="majorBidi" w:cstheme="majorBidi"/>
          <w:color w:val="000000" w:themeColor="text1"/>
          <w:sz w:val="24"/>
          <w:szCs w:val="24"/>
        </w:rPr>
        <w:t xml:space="preserve"> </w:t>
      </w:r>
      <w:r w:rsidR="00C56A15" w:rsidRPr="009C0B41">
        <w:rPr>
          <w:rFonts w:asciiTheme="majorBidi" w:hAnsiTheme="majorBidi" w:cstheme="majorBidi"/>
          <w:color w:val="000000" w:themeColor="text1"/>
          <w:sz w:val="24"/>
          <w:szCs w:val="24"/>
        </w:rPr>
        <w:t>each group of teet</w:t>
      </w:r>
      <w:r w:rsidR="0020591C" w:rsidRPr="009C0B41">
        <w:rPr>
          <w:rFonts w:asciiTheme="majorBidi" w:hAnsiTheme="majorBidi" w:cstheme="majorBidi"/>
          <w:color w:val="000000" w:themeColor="text1"/>
          <w:sz w:val="24"/>
          <w:szCs w:val="24"/>
        </w:rPr>
        <w:t>h.</w:t>
      </w:r>
    </w:p>
    <w:p w:rsidR="00F82582" w:rsidRPr="009C0B41" w:rsidRDefault="00F82582" w:rsidP="001745F3">
      <w:pPr>
        <w:spacing w:line="240" w:lineRule="auto"/>
        <w:ind w:left="90" w:right="71"/>
        <w:jc w:val="both"/>
        <w:rPr>
          <w:rFonts w:asciiTheme="majorBidi" w:hAnsiTheme="majorBidi" w:cstheme="majorBidi"/>
          <w:color w:val="000000" w:themeColor="text1"/>
          <w:sz w:val="28"/>
          <w:szCs w:val="28"/>
        </w:rPr>
        <w:sectPr w:rsidR="00F82582" w:rsidRPr="009C0B41" w:rsidSect="000048C7">
          <w:type w:val="continuous"/>
          <w:pgSz w:w="11907" w:h="16840" w:code="9"/>
          <w:pgMar w:top="1134" w:right="1467" w:bottom="1134" w:left="1134" w:header="540" w:footer="720" w:gutter="0"/>
          <w:cols w:num="2" w:space="720"/>
          <w:docGrid w:linePitch="360"/>
        </w:sectPr>
      </w:pPr>
    </w:p>
    <w:p w:rsidR="00F82582" w:rsidRPr="009C0B41" w:rsidRDefault="00F82582" w:rsidP="001745F3">
      <w:pPr>
        <w:spacing w:line="240" w:lineRule="auto"/>
        <w:ind w:left="90" w:right="71"/>
        <w:jc w:val="both"/>
        <w:rPr>
          <w:rFonts w:asciiTheme="majorBidi" w:hAnsiTheme="majorBidi" w:cstheme="majorBidi"/>
          <w:color w:val="000000" w:themeColor="text1"/>
          <w:sz w:val="28"/>
          <w:szCs w:val="28"/>
        </w:rPr>
      </w:pPr>
    </w:p>
    <w:p w:rsidR="00B73028" w:rsidRPr="009C0B41" w:rsidRDefault="0020591C" w:rsidP="000B4117">
      <w:pPr>
        <w:spacing w:line="240" w:lineRule="auto"/>
        <w:ind w:left="90" w:right="71"/>
        <w:jc w:val="center"/>
        <w:rPr>
          <w:rFonts w:asciiTheme="majorBidi" w:hAnsiTheme="majorBidi" w:cstheme="majorBidi"/>
          <w:color w:val="000000" w:themeColor="text1"/>
          <w:sz w:val="28"/>
          <w:szCs w:val="28"/>
        </w:rPr>
        <w:sectPr w:rsidR="00B73028" w:rsidRPr="009C0B41" w:rsidSect="000048C7">
          <w:type w:val="continuous"/>
          <w:pgSz w:w="11907" w:h="16840" w:code="9"/>
          <w:pgMar w:top="1134" w:right="1467" w:bottom="1134" w:left="1134" w:header="540" w:footer="720" w:gutter="0"/>
          <w:cols w:space="720"/>
          <w:docGrid w:linePitch="360"/>
        </w:sectPr>
      </w:pPr>
      <w:r w:rsidRPr="009C0B41">
        <w:rPr>
          <w:rFonts w:ascii="Times New Roman" w:hAnsi="Times New Roman" w:cs="Times New Roman"/>
          <w:b/>
          <w:bCs/>
          <w:noProof/>
          <w:color w:val="000000" w:themeColor="text1"/>
          <w:sz w:val="28"/>
          <w:szCs w:val="28"/>
        </w:rPr>
        <w:drawing>
          <wp:inline distT="0" distB="0" distL="0" distR="0">
            <wp:extent cx="5029200" cy="1126197"/>
            <wp:effectExtent l="0" t="0" r="0" b="0"/>
            <wp:docPr id="1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29200" cy="1126197"/>
                    </a:xfrm>
                    <a:prstGeom prst="rect">
                      <a:avLst/>
                    </a:prstGeom>
                    <a:noFill/>
                    <a:ln>
                      <a:noFill/>
                    </a:ln>
                  </pic:spPr>
                </pic:pic>
              </a:graphicData>
            </a:graphic>
          </wp:inline>
        </w:drawing>
      </w:r>
    </w:p>
    <w:p w:rsidR="00F82582" w:rsidRPr="009C0B41" w:rsidRDefault="00603D53" w:rsidP="001745F3">
      <w:pPr>
        <w:autoSpaceDE w:val="0"/>
        <w:autoSpaceDN w:val="0"/>
        <w:adjustRightInd w:val="0"/>
        <w:spacing w:after="0" w:line="240" w:lineRule="auto"/>
        <w:ind w:left="90" w:right="71"/>
        <w:jc w:val="lowKashida"/>
        <w:rPr>
          <w:rFonts w:ascii="Times New Roman" w:hAnsi="Times New Roman" w:cs="Times New Roman"/>
          <w:b/>
          <w:bCs/>
          <w:color w:val="000000" w:themeColor="text1"/>
          <w:sz w:val="28"/>
          <w:szCs w:val="28"/>
        </w:rPr>
      </w:pPr>
      <w:r w:rsidRPr="00603D53">
        <w:rPr>
          <w:rFonts w:asciiTheme="majorBidi" w:hAnsiTheme="majorBidi" w:cstheme="majorBidi"/>
          <w:noProof/>
          <w:color w:val="000000" w:themeColor="text1"/>
          <w:sz w:val="24"/>
          <w:szCs w:val="24"/>
        </w:rPr>
        <w:lastRenderedPageBreak/>
        <w:pict>
          <v:shapetype id="_x0000_t202" coordsize="21600,21600" o:spt="202" path="m,l,21600r21600,l21600,xe">
            <v:stroke joinstyle="miter"/>
            <v:path gradientshapeok="t" o:connecttype="rect"/>
          </v:shapetype>
          <v:shape id="مربع نص 14" o:spid="_x0000_s1026" type="#_x0000_t202" style="position:absolute;left:0;text-align:left;margin-left:1.8pt;margin-top:.25pt;width:413.25pt;height:29.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" filled="f" stroked="f" strokeweight=".5pt">
            <v:textbox>
              <w:txbxContent>
                <w:p w:rsidR="004C1817" w:rsidRPr="00F82582" w:rsidRDefault="004C1817" w:rsidP="000B4117">
                  <w:pPr>
                    <w:jc w:val="center"/>
                    <w:rPr>
                      <w:rFonts w:asciiTheme="majorBidi" w:hAnsiTheme="majorBidi" w:cstheme="majorBidi"/>
                      <w:b/>
                      <w:bCs/>
                      <w:sz w:val="24"/>
                      <w:szCs w:val="24"/>
                    </w:rPr>
                  </w:pPr>
                  <w:r w:rsidRPr="00F82582">
                    <w:rPr>
                      <w:rFonts w:asciiTheme="majorBidi" w:hAnsiTheme="majorBidi" w:cstheme="majorBidi"/>
                      <w:b/>
                      <w:bCs/>
                      <w:sz w:val="24"/>
                      <w:szCs w:val="24"/>
                      <w:u w:val="single"/>
                    </w:rPr>
                    <w:t>Figure 1:</w:t>
                  </w:r>
                  <w:r w:rsidRPr="00F82582">
                    <w:rPr>
                      <w:rFonts w:asciiTheme="majorBidi" w:hAnsiTheme="majorBidi" w:cstheme="majorBidi"/>
                      <w:sz w:val="24"/>
                      <w:szCs w:val="24"/>
                    </w:rPr>
                    <w:t>Incipient wear            Moderate wear                Sever wear</w:t>
                  </w:r>
                </w:p>
              </w:txbxContent>
            </v:textbox>
          </v:shape>
        </w:pict>
      </w:r>
    </w:p>
    <w:p w:rsidR="00F82582" w:rsidRPr="009C0B41" w:rsidRDefault="00F82582" w:rsidP="00F82582">
      <w:pPr>
        <w:autoSpaceDE w:val="0"/>
        <w:autoSpaceDN w:val="0"/>
        <w:adjustRightInd w:val="0"/>
        <w:spacing w:after="0" w:line="240" w:lineRule="auto"/>
        <w:ind w:right="71"/>
        <w:jc w:val="lowKashida"/>
        <w:rPr>
          <w:rFonts w:ascii="Times New Roman" w:hAnsi="Times New Roman" w:cs="Times New Roman"/>
          <w:b/>
          <w:bCs/>
          <w:color w:val="000000" w:themeColor="text1"/>
          <w:sz w:val="28"/>
          <w:szCs w:val="28"/>
        </w:rPr>
      </w:pPr>
    </w:p>
    <w:p w:rsidR="000048C7" w:rsidRPr="009C0B41" w:rsidRDefault="000048C7" w:rsidP="000048C7">
      <w:pPr>
        <w:autoSpaceDE w:val="0"/>
        <w:autoSpaceDN w:val="0"/>
        <w:adjustRightInd w:val="0"/>
        <w:spacing w:after="0" w:line="240" w:lineRule="auto"/>
        <w:ind w:right="29"/>
        <w:jc w:val="lowKashida"/>
        <w:rPr>
          <w:rFonts w:ascii="Times New Roman" w:hAnsi="Times New Roman" w:cs="Times New Roman"/>
          <w:b/>
          <w:bCs/>
          <w:color w:val="000000" w:themeColor="text1"/>
          <w:sz w:val="24"/>
          <w:szCs w:val="24"/>
          <w:u w:val="single"/>
        </w:rPr>
        <w:sectPr w:rsidR="000048C7" w:rsidRPr="009C0B41" w:rsidSect="000048C7">
          <w:type w:val="continuous"/>
          <w:pgSz w:w="11907" w:h="16840" w:code="9"/>
          <w:pgMar w:top="1418" w:right="1467" w:bottom="1418" w:left="1418" w:header="540" w:footer="720" w:gutter="0"/>
          <w:cols w:space="720"/>
          <w:docGrid w:linePitch="360"/>
        </w:sectPr>
      </w:pPr>
    </w:p>
    <w:p w:rsidR="00FB299C" w:rsidRPr="009C0B41" w:rsidRDefault="000048C7" w:rsidP="000048C7">
      <w:pPr>
        <w:autoSpaceDE w:val="0"/>
        <w:autoSpaceDN w:val="0"/>
        <w:adjustRightInd w:val="0"/>
        <w:spacing w:after="0" w:line="240" w:lineRule="auto"/>
        <w:ind w:right="29"/>
        <w:jc w:val="lowKashida"/>
        <w:rPr>
          <w:rFonts w:ascii="Times New Roman" w:hAnsi="Times New Roman" w:cs="Times New Roman"/>
          <w:b/>
          <w:bCs/>
          <w:color w:val="000000" w:themeColor="text1"/>
          <w:sz w:val="28"/>
          <w:szCs w:val="28"/>
          <w:u w:val="single"/>
        </w:rPr>
      </w:pPr>
      <w:r w:rsidRPr="009C0B41">
        <w:rPr>
          <w:rFonts w:ascii="Times New Roman" w:hAnsi="Times New Roman" w:cs="Times New Roman"/>
          <w:b/>
          <w:bCs/>
          <w:color w:val="000000" w:themeColor="text1"/>
          <w:sz w:val="28"/>
          <w:szCs w:val="28"/>
          <w:u w:val="single"/>
        </w:rPr>
        <w:lastRenderedPageBreak/>
        <w:t>Results</w:t>
      </w:r>
    </w:p>
    <w:p w:rsidR="001C793C" w:rsidRPr="009C0B41" w:rsidRDefault="00D32B51" w:rsidP="000048C7">
      <w:pPr>
        <w:autoSpaceDE w:val="0"/>
        <w:autoSpaceDN w:val="0"/>
        <w:adjustRightInd w:val="0"/>
        <w:spacing w:after="0" w:line="240" w:lineRule="auto"/>
        <w:ind w:right="29"/>
        <w:jc w:val="lowKashida"/>
        <w:rPr>
          <w:rFonts w:ascii="AdvPSA88A" w:hAnsi="AdvPSA88A"/>
          <w:color w:val="000000" w:themeColor="text1"/>
          <w:sz w:val="24"/>
          <w:szCs w:val="24"/>
          <w:rtl/>
          <w:lang w:bidi="ar-IQ"/>
        </w:rPr>
      </w:pPr>
      <w:r w:rsidRPr="009C0B41">
        <w:rPr>
          <w:rFonts w:ascii="Times New Roman" w:hAnsi="Times New Roman" w:cs="Times New Roman"/>
          <w:color w:val="000000" w:themeColor="text1"/>
          <w:sz w:val="24"/>
          <w:szCs w:val="24"/>
        </w:rPr>
        <w:t xml:space="preserve">  </w:t>
      </w:r>
      <w:r w:rsidR="007B5097" w:rsidRPr="009C0B41">
        <w:rPr>
          <w:rFonts w:ascii="Times New Roman" w:hAnsi="Times New Roman" w:cs="Times New Roman"/>
          <w:color w:val="000000" w:themeColor="text1"/>
          <w:sz w:val="24"/>
          <w:szCs w:val="24"/>
        </w:rPr>
        <w:t>In total, 2880</w:t>
      </w:r>
      <w:r w:rsidR="00E444E8" w:rsidRPr="009C0B41">
        <w:rPr>
          <w:rFonts w:ascii="Times New Roman" w:hAnsi="Times New Roman" w:cs="Times New Roman"/>
          <w:color w:val="000000" w:themeColor="text1"/>
          <w:sz w:val="24"/>
          <w:szCs w:val="24"/>
        </w:rPr>
        <w:t xml:space="preserve"> dental surfa</w:t>
      </w:r>
      <w:r w:rsidR="00A429A1" w:rsidRPr="009C0B41">
        <w:rPr>
          <w:rFonts w:ascii="Times New Roman" w:hAnsi="Times New Roman" w:cs="Times New Roman"/>
          <w:color w:val="000000" w:themeColor="text1"/>
          <w:sz w:val="24"/>
          <w:szCs w:val="24"/>
        </w:rPr>
        <w:t>ce</w:t>
      </w:r>
      <w:r w:rsidR="00812FED" w:rsidRPr="009C0B41">
        <w:rPr>
          <w:rFonts w:ascii="Times New Roman" w:hAnsi="Times New Roman" w:cs="Times New Roman"/>
          <w:color w:val="000000" w:themeColor="text1"/>
          <w:sz w:val="24"/>
          <w:szCs w:val="24"/>
        </w:rPr>
        <w:t xml:space="preserve"> were evaluated. Of these (</w:t>
      </w:r>
      <w:r w:rsidR="007B5097" w:rsidRPr="009C0B41">
        <w:rPr>
          <w:rFonts w:ascii="Times New Roman" w:hAnsi="Times New Roman" w:cs="Times New Roman"/>
          <w:color w:val="000000" w:themeColor="text1"/>
          <w:sz w:val="24"/>
          <w:szCs w:val="24"/>
        </w:rPr>
        <w:t>61.8</w:t>
      </w:r>
      <w:r w:rsidR="00E444E8" w:rsidRPr="009C0B41">
        <w:rPr>
          <w:rFonts w:ascii="Times New Roman" w:hAnsi="Times New Roman" w:cs="Times New Roman"/>
          <w:color w:val="000000" w:themeColor="text1"/>
          <w:sz w:val="24"/>
          <w:szCs w:val="24"/>
        </w:rPr>
        <w:t xml:space="preserve"> %</w:t>
      </w:r>
      <w:r w:rsidR="00812FED" w:rsidRPr="009C0B41">
        <w:rPr>
          <w:rFonts w:ascii="Times New Roman" w:hAnsi="Times New Roman" w:cs="Times New Roman"/>
          <w:color w:val="000000" w:themeColor="text1"/>
          <w:sz w:val="24"/>
          <w:szCs w:val="24"/>
        </w:rPr>
        <w:t>;</w:t>
      </w:r>
      <w:r w:rsidR="007B5097" w:rsidRPr="009C0B41">
        <w:rPr>
          <w:rFonts w:ascii="Times New Roman" w:hAnsi="Times New Roman" w:cs="Times New Roman"/>
          <w:color w:val="000000" w:themeColor="text1"/>
          <w:sz w:val="24"/>
          <w:szCs w:val="24"/>
        </w:rPr>
        <w:t>35.5</w:t>
      </w:r>
      <w:r w:rsidR="00812FED" w:rsidRPr="009C0B41">
        <w:rPr>
          <w:rFonts w:ascii="Times New Roman" w:hAnsi="Times New Roman" w:cs="Times New Roman"/>
          <w:color w:val="000000" w:themeColor="text1"/>
          <w:sz w:val="24"/>
          <w:szCs w:val="24"/>
        </w:rPr>
        <w:t>%;</w:t>
      </w:r>
      <w:r w:rsidR="007B5097" w:rsidRPr="009C0B41">
        <w:rPr>
          <w:rFonts w:ascii="Times New Roman" w:hAnsi="Times New Roman" w:cs="Times New Roman"/>
          <w:color w:val="000000" w:themeColor="text1"/>
          <w:sz w:val="24"/>
          <w:szCs w:val="24"/>
        </w:rPr>
        <w:t>1.6</w:t>
      </w:r>
      <w:r w:rsidR="00E444E8" w:rsidRPr="009C0B41">
        <w:rPr>
          <w:rFonts w:ascii="Times New Roman" w:hAnsi="Times New Roman" w:cs="Times New Roman"/>
          <w:color w:val="000000" w:themeColor="text1"/>
          <w:sz w:val="24"/>
          <w:szCs w:val="24"/>
        </w:rPr>
        <w:t xml:space="preserve"> %</w:t>
      </w:r>
      <w:r w:rsidR="00812FED" w:rsidRPr="009C0B41">
        <w:rPr>
          <w:rFonts w:ascii="Times New Roman" w:hAnsi="Times New Roman" w:cs="Times New Roman"/>
          <w:color w:val="000000" w:themeColor="text1"/>
          <w:sz w:val="24"/>
          <w:szCs w:val="24"/>
        </w:rPr>
        <w:t>;</w:t>
      </w:r>
      <w:r w:rsidR="007B5097" w:rsidRPr="009C0B41">
        <w:rPr>
          <w:rFonts w:ascii="Times New Roman" w:hAnsi="Times New Roman" w:cs="Times New Roman"/>
          <w:color w:val="000000" w:themeColor="text1"/>
          <w:sz w:val="24"/>
          <w:szCs w:val="24"/>
        </w:rPr>
        <w:t>1.1</w:t>
      </w:r>
      <w:r w:rsidR="00E444E8" w:rsidRPr="009C0B41">
        <w:rPr>
          <w:rFonts w:ascii="Times New Roman" w:hAnsi="Times New Roman" w:cs="Times New Roman"/>
          <w:color w:val="000000" w:themeColor="text1"/>
          <w:sz w:val="24"/>
          <w:szCs w:val="24"/>
        </w:rPr>
        <w:t>%</w:t>
      </w:r>
      <w:r w:rsidR="00812FED" w:rsidRPr="009C0B41">
        <w:rPr>
          <w:rFonts w:ascii="Times New Roman" w:hAnsi="Times New Roman" w:cs="Times New Roman"/>
          <w:color w:val="000000" w:themeColor="text1"/>
          <w:sz w:val="24"/>
          <w:szCs w:val="24"/>
        </w:rPr>
        <w:t>) were scored(0; 1; 2; and</w:t>
      </w:r>
      <w:r w:rsidR="00E444E8" w:rsidRPr="009C0B41">
        <w:rPr>
          <w:rFonts w:ascii="Times New Roman" w:hAnsi="Times New Roman" w:cs="Times New Roman"/>
          <w:color w:val="000000" w:themeColor="text1"/>
          <w:sz w:val="24"/>
          <w:szCs w:val="24"/>
        </w:rPr>
        <w:t xml:space="preserve"> 9)</w:t>
      </w:r>
      <w:r w:rsidR="00812FED" w:rsidRPr="009C0B41">
        <w:rPr>
          <w:rFonts w:ascii="Times New Roman" w:hAnsi="Times New Roman" w:cs="Times New Roman"/>
          <w:color w:val="000000" w:themeColor="text1"/>
          <w:sz w:val="24"/>
          <w:szCs w:val="24"/>
        </w:rPr>
        <w:t>, respectively</w:t>
      </w:r>
      <w:r w:rsidR="00E444E8" w:rsidRPr="009C0B41">
        <w:rPr>
          <w:rFonts w:ascii="Times New Roman" w:hAnsi="Times New Roman" w:cs="Times New Roman"/>
          <w:color w:val="000000" w:themeColor="text1"/>
          <w:sz w:val="24"/>
          <w:szCs w:val="24"/>
        </w:rPr>
        <w:t>.</w:t>
      </w:r>
      <w:r w:rsidR="00812FED" w:rsidRPr="009C0B41">
        <w:rPr>
          <w:rFonts w:ascii="Times New Roman" w:hAnsi="Times New Roman" w:cs="Times New Roman"/>
          <w:color w:val="000000" w:themeColor="text1"/>
          <w:sz w:val="24"/>
          <w:szCs w:val="24"/>
        </w:rPr>
        <w:t xml:space="preserve"> S</w:t>
      </w:r>
      <w:r w:rsidR="00E444E8" w:rsidRPr="009C0B41">
        <w:rPr>
          <w:rFonts w:ascii="Times New Roman" w:hAnsi="Times New Roman" w:cs="Times New Roman"/>
          <w:color w:val="000000" w:themeColor="text1"/>
          <w:sz w:val="24"/>
          <w:szCs w:val="24"/>
        </w:rPr>
        <w:t>evere lesions were</w:t>
      </w:r>
      <w:r w:rsidR="00812FED" w:rsidRPr="009C0B41">
        <w:rPr>
          <w:rFonts w:ascii="Times New Roman" w:hAnsi="Times New Roman" w:cs="Times New Roman"/>
          <w:color w:val="000000" w:themeColor="text1"/>
          <w:sz w:val="24"/>
          <w:szCs w:val="24"/>
        </w:rPr>
        <w:t xml:space="preserve"> not</w:t>
      </w:r>
      <w:r w:rsidR="00E444E8" w:rsidRPr="009C0B41">
        <w:rPr>
          <w:rFonts w:ascii="Times New Roman" w:hAnsi="Times New Roman" w:cs="Times New Roman"/>
          <w:color w:val="000000" w:themeColor="text1"/>
          <w:sz w:val="24"/>
          <w:szCs w:val="24"/>
        </w:rPr>
        <w:t xml:space="preserve"> found.</w:t>
      </w:r>
    </w:p>
    <w:p w:rsidR="002709E5" w:rsidRPr="009C0B41" w:rsidRDefault="00A429A1" w:rsidP="000048C7">
      <w:pPr>
        <w:spacing w:after="0" w:line="240" w:lineRule="auto"/>
        <w:ind w:right="29"/>
        <w:jc w:val="lowKashida"/>
        <w:rPr>
          <w:rFonts w:asciiTheme="majorBidi" w:hAnsiTheme="majorBidi" w:cstheme="majorBidi"/>
          <w:color w:val="000000" w:themeColor="text1"/>
          <w:sz w:val="24"/>
          <w:szCs w:val="24"/>
          <w:lang w:bidi="ar-IQ"/>
        </w:rPr>
      </w:pPr>
      <w:r w:rsidRPr="009C0B41">
        <w:rPr>
          <w:rFonts w:asciiTheme="majorBidi" w:hAnsiTheme="majorBidi" w:cstheme="majorBidi"/>
          <w:color w:val="000000" w:themeColor="text1"/>
          <w:sz w:val="24"/>
          <w:szCs w:val="24"/>
          <w:lang w:bidi="ar-IQ"/>
        </w:rPr>
        <w:t>Dental wear in</w:t>
      </w:r>
      <w:r w:rsidR="00D32B51" w:rsidRPr="009C0B41">
        <w:rPr>
          <w:rFonts w:asciiTheme="majorBidi" w:hAnsiTheme="majorBidi" w:cstheme="majorBidi"/>
          <w:color w:val="000000" w:themeColor="text1"/>
          <w:sz w:val="24"/>
          <w:szCs w:val="24"/>
          <w:lang w:bidi="ar-IQ"/>
        </w:rPr>
        <w:t xml:space="preserve"> </w:t>
      </w:r>
      <w:r w:rsidRPr="009C0B41">
        <w:rPr>
          <w:rFonts w:asciiTheme="majorBidi" w:hAnsiTheme="majorBidi" w:cstheme="majorBidi"/>
          <w:color w:val="000000" w:themeColor="text1"/>
          <w:sz w:val="24"/>
          <w:szCs w:val="24"/>
          <w:lang w:bidi="ar-IQ"/>
        </w:rPr>
        <w:t>crowding</w:t>
      </w:r>
      <w:r w:rsidR="00DB3C83" w:rsidRPr="009C0B41">
        <w:rPr>
          <w:rFonts w:asciiTheme="majorBidi" w:hAnsiTheme="majorBidi" w:cstheme="majorBidi"/>
          <w:color w:val="000000" w:themeColor="text1"/>
          <w:sz w:val="24"/>
          <w:szCs w:val="24"/>
          <w:lang w:bidi="ar-IQ"/>
        </w:rPr>
        <w:t xml:space="preserve"> group </w:t>
      </w:r>
      <w:r w:rsidRPr="009C0B41">
        <w:rPr>
          <w:rFonts w:asciiTheme="majorBidi" w:hAnsiTheme="majorBidi" w:cstheme="majorBidi"/>
          <w:color w:val="000000" w:themeColor="text1"/>
          <w:sz w:val="24"/>
          <w:szCs w:val="24"/>
          <w:lang w:bidi="ar-IQ"/>
        </w:rPr>
        <w:t>was</w:t>
      </w:r>
      <w:r w:rsidR="00DB3C83" w:rsidRPr="009C0B41">
        <w:rPr>
          <w:rFonts w:asciiTheme="majorBidi" w:hAnsiTheme="majorBidi" w:cstheme="majorBidi"/>
          <w:color w:val="000000" w:themeColor="text1"/>
          <w:sz w:val="24"/>
          <w:szCs w:val="24"/>
          <w:lang w:bidi="ar-IQ"/>
        </w:rPr>
        <w:t xml:space="preserve"> greater </w:t>
      </w:r>
      <w:r w:rsidRPr="009C0B41">
        <w:rPr>
          <w:rFonts w:asciiTheme="majorBidi" w:hAnsiTheme="majorBidi" w:cstheme="majorBidi"/>
          <w:color w:val="000000" w:themeColor="text1"/>
          <w:sz w:val="24"/>
          <w:szCs w:val="24"/>
          <w:lang w:bidi="ar-IQ"/>
        </w:rPr>
        <w:t xml:space="preserve">significantly </w:t>
      </w:r>
      <w:r w:rsidR="00DB3C83" w:rsidRPr="009C0B41">
        <w:rPr>
          <w:rFonts w:asciiTheme="majorBidi" w:hAnsiTheme="majorBidi" w:cstheme="majorBidi"/>
          <w:color w:val="000000" w:themeColor="text1"/>
          <w:sz w:val="24"/>
          <w:szCs w:val="24"/>
          <w:lang w:bidi="ar-IQ"/>
        </w:rPr>
        <w:t xml:space="preserve">in </w:t>
      </w:r>
      <w:r w:rsidR="00DB3C83" w:rsidRPr="009C0B41">
        <w:rPr>
          <w:rFonts w:asciiTheme="majorBidi" w:hAnsiTheme="majorBidi" w:cstheme="majorBidi"/>
          <w:color w:val="000000" w:themeColor="text1"/>
          <w:sz w:val="24"/>
          <w:szCs w:val="24"/>
        </w:rPr>
        <w:t>incisal surfaces</w:t>
      </w:r>
      <w:r w:rsidR="00DB3C83" w:rsidRPr="009C0B41">
        <w:rPr>
          <w:rFonts w:asciiTheme="majorBidi" w:hAnsiTheme="majorBidi" w:cstheme="majorBidi"/>
          <w:color w:val="000000" w:themeColor="text1"/>
          <w:sz w:val="24"/>
          <w:szCs w:val="24"/>
          <w:lang w:bidi="ar-IQ"/>
        </w:rPr>
        <w:t xml:space="preserve"> of </w:t>
      </w:r>
      <w:r w:rsidR="000B4117" w:rsidRPr="009C0B41">
        <w:rPr>
          <w:rFonts w:asciiTheme="majorBidi" w:hAnsiTheme="majorBidi" w:cstheme="majorBidi"/>
          <w:color w:val="000000" w:themeColor="text1"/>
          <w:sz w:val="24"/>
          <w:szCs w:val="24"/>
          <w:lang w:bidi="ar-IQ"/>
        </w:rPr>
        <w:t>central incisors</w:t>
      </w:r>
      <w:r w:rsidR="002709E5" w:rsidRPr="009C0B41">
        <w:rPr>
          <w:rFonts w:asciiTheme="majorBidi" w:hAnsiTheme="majorBidi" w:cstheme="majorBidi"/>
          <w:color w:val="000000" w:themeColor="text1"/>
          <w:sz w:val="24"/>
          <w:szCs w:val="24"/>
          <w:lang w:bidi="ar-IQ"/>
        </w:rPr>
        <w:t xml:space="preserve"> of the upper arch</w:t>
      </w:r>
      <w:r w:rsidR="00DB3C83" w:rsidRPr="009C0B41">
        <w:rPr>
          <w:rFonts w:asciiTheme="majorBidi" w:hAnsiTheme="majorBidi" w:cstheme="majorBidi"/>
          <w:b/>
          <w:bCs/>
          <w:color w:val="000000" w:themeColor="text1"/>
          <w:sz w:val="24"/>
          <w:szCs w:val="24"/>
          <w:lang w:bidi="ar-IQ"/>
        </w:rPr>
        <w:t xml:space="preserve"> (Mean of scores=</w:t>
      </w:r>
      <w:r w:rsidR="00DB3C83" w:rsidRPr="009C0B41">
        <w:rPr>
          <w:rFonts w:asciiTheme="majorBidi" w:hAnsiTheme="majorBidi" w:cstheme="majorBidi"/>
          <w:b/>
          <w:bCs/>
          <w:color w:val="000000" w:themeColor="text1"/>
          <w:sz w:val="24"/>
          <w:szCs w:val="24"/>
        </w:rPr>
        <w:t>0.867 for right side and  0.883for left side,</w:t>
      </w:r>
      <w:r w:rsidR="00DB3C83" w:rsidRPr="009C0B41">
        <w:rPr>
          <w:rFonts w:asciiTheme="majorBidi" w:hAnsiTheme="majorBidi" w:cstheme="majorBidi"/>
          <w:b/>
          <w:bCs/>
          <w:color w:val="000000" w:themeColor="text1"/>
          <w:sz w:val="24"/>
          <w:szCs w:val="24"/>
          <w:lang w:bidi="ar-IQ"/>
        </w:rPr>
        <w:t xml:space="preserve"> P &lt; 0.05 )</w:t>
      </w:r>
      <w:r w:rsidR="00DB3C83" w:rsidRPr="009C0B41">
        <w:rPr>
          <w:rFonts w:asciiTheme="majorBidi" w:hAnsiTheme="majorBidi" w:cstheme="majorBidi"/>
          <w:color w:val="000000" w:themeColor="text1"/>
          <w:sz w:val="24"/>
          <w:szCs w:val="24"/>
          <w:lang w:bidi="ar-IQ"/>
        </w:rPr>
        <w:t xml:space="preserve">, of lateral </w:t>
      </w:r>
      <w:r w:rsidR="00DB3C83" w:rsidRPr="009C0B41">
        <w:rPr>
          <w:rFonts w:asciiTheme="majorBidi" w:hAnsiTheme="majorBidi" w:cstheme="majorBidi"/>
          <w:color w:val="000000" w:themeColor="text1"/>
          <w:sz w:val="24"/>
          <w:szCs w:val="24"/>
        </w:rPr>
        <w:t>incisors</w:t>
      </w:r>
      <w:r w:rsidR="002709E5" w:rsidRPr="009C0B41">
        <w:rPr>
          <w:rFonts w:asciiTheme="majorBidi" w:hAnsiTheme="majorBidi" w:cstheme="majorBidi"/>
          <w:color w:val="000000" w:themeColor="text1"/>
          <w:sz w:val="24"/>
          <w:szCs w:val="24"/>
        </w:rPr>
        <w:t xml:space="preserve"> of the lower arch</w:t>
      </w:r>
      <w:r w:rsidR="00DB3C83" w:rsidRPr="009C0B41">
        <w:rPr>
          <w:rFonts w:asciiTheme="majorBidi" w:hAnsiTheme="majorBidi" w:cstheme="majorBidi"/>
          <w:b/>
          <w:bCs/>
          <w:color w:val="000000" w:themeColor="text1"/>
          <w:sz w:val="24"/>
          <w:szCs w:val="24"/>
          <w:lang w:bidi="ar-IQ"/>
        </w:rPr>
        <w:t>(Mean of scores=</w:t>
      </w:r>
      <w:r w:rsidR="00DB3C83" w:rsidRPr="009C0B41">
        <w:rPr>
          <w:rFonts w:asciiTheme="majorBidi" w:hAnsiTheme="majorBidi" w:cstheme="majorBidi"/>
          <w:b/>
          <w:bCs/>
          <w:color w:val="000000" w:themeColor="text1"/>
          <w:sz w:val="24"/>
          <w:szCs w:val="24"/>
        </w:rPr>
        <w:t>0.805 for right side and  0.781 for left side</w:t>
      </w:r>
      <w:r w:rsidR="00DB3C83" w:rsidRPr="009C0B41">
        <w:rPr>
          <w:rFonts w:asciiTheme="majorBidi" w:hAnsiTheme="majorBidi" w:cstheme="majorBidi"/>
          <w:b/>
          <w:bCs/>
          <w:color w:val="000000" w:themeColor="text1"/>
          <w:sz w:val="24"/>
          <w:szCs w:val="24"/>
          <w:lang w:bidi="ar-IQ"/>
        </w:rPr>
        <w:t>)</w:t>
      </w:r>
      <w:r w:rsidR="00DB3C83" w:rsidRPr="009C0B41">
        <w:rPr>
          <w:rFonts w:asciiTheme="majorBidi" w:hAnsiTheme="majorBidi" w:cstheme="majorBidi"/>
          <w:color w:val="000000" w:themeColor="text1"/>
          <w:sz w:val="24"/>
          <w:szCs w:val="24"/>
          <w:lang w:bidi="ar-IQ"/>
        </w:rPr>
        <w:t xml:space="preserve"> and of mandibular lateral incisors</w:t>
      </w:r>
      <w:r w:rsidR="00DB3C83" w:rsidRPr="009C0B41">
        <w:rPr>
          <w:rFonts w:asciiTheme="majorBidi" w:hAnsiTheme="majorBidi" w:cstheme="majorBidi"/>
          <w:b/>
          <w:bCs/>
          <w:color w:val="000000" w:themeColor="text1"/>
          <w:sz w:val="24"/>
          <w:szCs w:val="24"/>
          <w:lang w:bidi="ar-IQ"/>
        </w:rPr>
        <w:t>(Mean of scores=</w:t>
      </w:r>
      <w:r w:rsidR="00DB3C83" w:rsidRPr="009C0B41">
        <w:rPr>
          <w:rFonts w:asciiTheme="majorBidi" w:hAnsiTheme="majorBidi" w:cstheme="majorBidi"/>
          <w:b/>
          <w:bCs/>
          <w:color w:val="000000" w:themeColor="text1"/>
          <w:sz w:val="24"/>
          <w:szCs w:val="24"/>
        </w:rPr>
        <w:t>0.898 for right side and  0.890for left side</w:t>
      </w:r>
      <w:r w:rsidR="00DB3C83" w:rsidRPr="009C0B41">
        <w:rPr>
          <w:rFonts w:asciiTheme="majorBidi" w:hAnsiTheme="majorBidi" w:cstheme="majorBidi"/>
          <w:b/>
          <w:bCs/>
          <w:color w:val="000000" w:themeColor="text1"/>
          <w:sz w:val="24"/>
          <w:szCs w:val="24"/>
          <w:lang w:bidi="ar-IQ"/>
        </w:rPr>
        <w:t>)</w:t>
      </w:r>
      <w:r w:rsidR="002709E5" w:rsidRPr="009C0B41">
        <w:rPr>
          <w:rFonts w:asciiTheme="majorBidi" w:hAnsiTheme="majorBidi" w:cstheme="majorBidi"/>
          <w:color w:val="000000" w:themeColor="text1"/>
          <w:sz w:val="24"/>
          <w:szCs w:val="24"/>
          <w:lang w:bidi="ar-IQ"/>
        </w:rPr>
        <w:t>,</w:t>
      </w:r>
      <w:r w:rsidR="000B4117" w:rsidRPr="009C0B41">
        <w:rPr>
          <w:rFonts w:asciiTheme="majorBidi" w:hAnsiTheme="majorBidi" w:cstheme="majorBidi"/>
          <w:color w:val="000000" w:themeColor="text1"/>
          <w:sz w:val="24"/>
          <w:szCs w:val="24"/>
          <w:lang w:bidi="ar-IQ"/>
        </w:rPr>
        <w:t xml:space="preserve"> (</w:t>
      </w:r>
      <w:r w:rsidR="0086506F" w:rsidRPr="009C0B41">
        <w:rPr>
          <w:rFonts w:asciiTheme="majorBidi" w:hAnsiTheme="majorBidi" w:cstheme="majorBidi"/>
          <w:color w:val="000000" w:themeColor="text1"/>
          <w:sz w:val="24"/>
          <w:szCs w:val="24"/>
          <w:lang w:bidi="ar-IQ"/>
        </w:rPr>
        <w:t>table, 2</w:t>
      </w:r>
      <w:r w:rsidR="00DB3C83" w:rsidRPr="009C0B41">
        <w:rPr>
          <w:rFonts w:asciiTheme="majorBidi" w:hAnsiTheme="majorBidi" w:cstheme="majorBidi"/>
          <w:color w:val="000000" w:themeColor="text1"/>
          <w:sz w:val="24"/>
          <w:szCs w:val="24"/>
          <w:lang w:bidi="ar-IQ"/>
        </w:rPr>
        <w:t xml:space="preserve">) than </w:t>
      </w:r>
      <w:r w:rsidRPr="009C0B41">
        <w:rPr>
          <w:rFonts w:asciiTheme="majorBidi" w:hAnsiTheme="majorBidi" w:cstheme="majorBidi"/>
          <w:color w:val="000000" w:themeColor="text1"/>
          <w:sz w:val="24"/>
          <w:szCs w:val="24"/>
          <w:lang w:bidi="ar-IQ"/>
        </w:rPr>
        <w:t>it was in the</w:t>
      </w:r>
      <w:r w:rsidR="00DB3C83" w:rsidRPr="009C0B41">
        <w:rPr>
          <w:rFonts w:asciiTheme="majorBidi" w:hAnsiTheme="majorBidi" w:cstheme="majorBidi"/>
          <w:color w:val="000000" w:themeColor="text1"/>
          <w:sz w:val="24"/>
          <w:szCs w:val="24"/>
          <w:lang w:bidi="ar-IQ"/>
        </w:rPr>
        <w:t xml:space="preserve"> normal occlusion</w:t>
      </w:r>
      <w:r w:rsidRPr="009C0B41">
        <w:rPr>
          <w:rFonts w:asciiTheme="majorBidi" w:hAnsiTheme="majorBidi" w:cstheme="majorBidi"/>
          <w:color w:val="000000" w:themeColor="text1"/>
          <w:sz w:val="24"/>
          <w:szCs w:val="24"/>
          <w:lang w:bidi="ar-IQ"/>
        </w:rPr>
        <w:t xml:space="preserve"> group</w:t>
      </w:r>
      <w:r w:rsidR="002709E5" w:rsidRPr="009C0B41">
        <w:rPr>
          <w:rFonts w:asciiTheme="majorBidi" w:hAnsiTheme="majorBidi" w:cstheme="majorBidi"/>
          <w:color w:val="000000" w:themeColor="text1"/>
          <w:sz w:val="24"/>
          <w:szCs w:val="24"/>
          <w:lang w:bidi="ar-IQ"/>
        </w:rPr>
        <w:t>.</w:t>
      </w:r>
    </w:p>
    <w:p w:rsidR="00DB3C83" w:rsidRPr="009C0B41" w:rsidRDefault="002709E5" w:rsidP="000048C7">
      <w:pPr>
        <w:spacing w:after="0" w:line="240" w:lineRule="auto"/>
        <w:ind w:right="29"/>
        <w:jc w:val="lowKashida"/>
        <w:rPr>
          <w:rFonts w:asciiTheme="majorBidi" w:hAnsiTheme="majorBidi" w:cstheme="majorBidi"/>
          <w:color w:val="000000" w:themeColor="text1"/>
          <w:sz w:val="24"/>
          <w:szCs w:val="24"/>
          <w:lang w:bidi="ar-IQ"/>
        </w:rPr>
      </w:pPr>
      <w:r w:rsidRPr="009C0B41">
        <w:rPr>
          <w:rFonts w:asciiTheme="majorBidi" w:hAnsiTheme="majorBidi" w:cstheme="majorBidi"/>
          <w:color w:val="000000" w:themeColor="text1"/>
          <w:sz w:val="24"/>
          <w:szCs w:val="24"/>
          <w:lang w:bidi="ar-IQ"/>
        </w:rPr>
        <w:t>While it was greater statistically in the buccal surface of mandibular 1</w:t>
      </w:r>
      <w:r w:rsidRPr="009C0B41">
        <w:rPr>
          <w:rFonts w:asciiTheme="majorBidi" w:hAnsiTheme="majorBidi" w:cstheme="majorBidi"/>
          <w:color w:val="000000" w:themeColor="text1"/>
          <w:sz w:val="24"/>
          <w:szCs w:val="24"/>
          <w:vertAlign w:val="superscript"/>
          <w:lang w:bidi="ar-IQ"/>
        </w:rPr>
        <w:t>rst</w:t>
      </w:r>
      <w:r w:rsidRPr="009C0B41">
        <w:rPr>
          <w:rFonts w:asciiTheme="majorBidi" w:hAnsiTheme="majorBidi" w:cstheme="majorBidi"/>
          <w:color w:val="000000" w:themeColor="text1"/>
          <w:sz w:val="24"/>
          <w:szCs w:val="24"/>
          <w:lang w:bidi="ar-IQ"/>
        </w:rPr>
        <w:t xml:space="preserve"> molars</w:t>
      </w:r>
      <w:r w:rsidR="00E3417C" w:rsidRPr="009C0B41">
        <w:rPr>
          <w:rFonts w:asciiTheme="majorBidi" w:hAnsiTheme="majorBidi" w:cstheme="majorBidi"/>
          <w:color w:val="000000" w:themeColor="text1"/>
          <w:sz w:val="24"/>
          <w:szCs w:val="24"/>
          <w:lang w:bidi="ar-IQ"/>
        </w:rPr>
        <w:t xml:space="preserve"> and</w:t>
      </w:r>
      <w:r w:rsidR="00DB3C83" w:rsidRPr="009C0B41">
        <w:rPr>
          <w:rFonts w:asciiTheme="majorBidi" w:hAnsiTheme="majorBidi" w:cstheme="majorBidi"/>
          <w:color w:val="000000" w:themeColor="text1"/>
          <w:sz w:val="24"/>
          <w:szCs w:val="24"/>
          <w:lang w:bidi="ar-IQ"/>
        </w:rPr>
        <w:t xml:space="preserve"> in the incisal surfaces of maxillary </w:t>
      </w:r>
      <w:r w:rsidR="00DB3C83" w:rsidRPr="009C0B41">
        <w:rPr>
          <w:rFonts w:asciiTheme="majorBidi" w:hAnsiTheme="majorBidi" w:cstheme="majorBidi"/>
          <w:color w:val="000000" w:themeColor="text1"/>
          <w:sz w:val="24"/>
          <w:szCs w:val="24"/>
          <w:lang w:bidi="ar-IQ"/>
        </w:rPr>
        <w:lastRenderedPageBreak/>
        <w:t xml:space="preserve">canines </w:t>
      </w:r>
      <w:r w:rsidR="00E3417C" w:rsidRPr="009C0B41">
        <w:rPr>
          <w:rFonts w:asciiTheme="majorBidi" w:hAnsiTheme="majorBidi" w:cstheme="majorBidi"/>
          <w:b/>
          <w:bCs/>
          <w:color w:val="000000" w:themeColor="text1"/>
          <w:sz w:val="24"/>
          <w:szCs w:val="24"/>
          <w:lang w:bidi="ar-IQ"/>
        </w:rPr>
        <w:t>(Mean of scores=0.20 for right side and 0.18 for left side, P=0.00)</w:t>
      </w:r>
      <w:r w:rsidR="00DB3C83" w:rsidRPr="009C0B41">
        <w:rPr>
          <w:rFonts w:asciiTheme="majorBidi" w:hAnsiTheme="majorBidi" w:cstheme="majorBidi"/>
          <w:b/>
          <w:bCs/>
          <w:color w:val="000000" w:themeColor="text1"/>
          <w:sz w:val="24"/>
          <w:szCs w:val="24"/>
          <w:lang w:bidi="ar-IQ"/>
        </w:rPr>
        <w:t>(Mean of scores=</w:t>
      </w:r>
      <w:r w:rsidR="00DB3C83" w:rsidRPr="009C0B41">
        <w:rPr>
          <w:rFonts w:asciiTheme="majorBidi" w:hAnsiTheme="majorBidi" w:cstheme="majorBidi"/>
          <w:b/>
          <w:bCs/>
          <w:color w:val="000000" w:themeColor="text1"/>
          <w:sz w:val="24"/>
          <w:szCs w:val="24"/>
        </w:rPr>
        <w:t>0.776</w:t>
      </w:r>
      <w:r w:rsidR="00DB3C83" w:rsidRPr="009C0B41">
        <w:rPr>
          <w:rFonts w:asciiTheme="majorBidi" w:hAnsiTheme="majorBidi" w:cstheme="majorBidi"/>
          <w:b/>
          <w:bCs/>
          <w:color w:val="000000" w:themeColor="text1"/>
          <w:sz w:val="24"/>
          <w:szCs w:val="24"/>
          <w:lang w:bidi="ar-IQ"/>
        </w:rPr>
        <w:t>, P &lt;</w:t>
      </w:r>
      <w:r w:rsidR="00DB3C83" w:rsidRPr="009C0B41">
        <w:rPr>
          <w:rFonts w:asciiTheme="majorBidi" w:hAnsiTheme="majorBidi" w:cstheme="majorBidi"/>
          <w:b/>
          <w:bCs/>
          <w:color w:val="000000" w:themeColor="text1"/>
          <w:sz w:val="24"/>
          <w:szCs w:val="24"/>
        </w:rPr>
        <w:t>0.05</w:t>
      </w:r>
      <w:r w:rsidR="00DB3C83" w:rsidRPr="009C0B41">
        <w:rPr>
          <w:rFonts w:asciiTheme="majorBidi" w:hAnsiTheme="majorBidi" w:cstheme="majorBidi"/>
          <w:b/>
          <w:bCs/>
          <w:color w:val="000000" w:themeColor="text1"/>
          <w:sz w:val="24"/>
          <w:szCs w:val="24"/>
          <w:lang w:bidi="ar-IQ"/>
        </w:rPr>
        <w:t>)</w:t>
      </w:r>
      <w:r w:rsidR="00E3417C" w:rsidRPr="009C0B41">
        <w:rPr>
          <w:rFonts w:asciiTheme="majorBidi" w:hAnsiTheme="majorBidi" w:cstheme="majorBidi"/>
          <w:color w:val="000000" w:themeColor="text1"/>
          <w:sz w:val="24"/>
          <w:szCs w:val="24"/>
          <w:lang w:bidi="ar-IQ"/>
        </w:rPr>
        <w:t xml:space="preserve"> respectively, dealing with the normal occlusion than it was found in crowding group </w:t>
      </w:r>
      <w:r w:rsidR="00671AD4" w:rsidRPr="009C0B41">
        <w:rPr>
          <w:rFonts w:asciiTheme="majorBidi" w:hAnsiTheme="majorBidi" w:cstheme="majorBidi"/>
          <w:color w:val="000000" w:themeColor="text1"/>
          <w:sz w:val="24"/>
          <w:szCs w:val="24"/>
          <w:lang w:bidi="ar-IQ"/>
        </w:rPr>
        <w:t xml:space="preserve">(tables 3 and </w:t>
      </w:r>
      <w:r w:rsidR="0086506F" w:rsidRPr="009C0B41">
        <w:rPr>
          <w:rFonts w:asciiTheme="majorBidi" w:hAnsiTheme="majorBidi" w:cstheme="majorBidi"/>
          <w:color w:val="000000" w:themeColor="text1"/>
          <w:sz w:val="24"/>
          <w:szCs w:val="24"/>
          <w:lang w:bidi="ar-IQ"/>
        </w:rPr>
        <w:t>4)</w:t>
      </w:r>
      <w:r w:rsidR="00E3417C" w:rsidRPr="009C0B41">
        <w:rPr>
          <w:rFonts w:asciiTheme="majorBidi" w:hAnsiTheme="majorBidi" w:cstheme="majorBidi"/>
          <w:color w:val="000000" w:themeColor="text1"/>
          <w:sz w:val="24"/>
          <w:szCs w:val="24"/>
          <w:lang w:bidi="ar-IQ"/>
        </w:rPr>
        <w:t>.</w:t>
      </w:r>
    </w:p>
    <w:p w:rsidR="000048C7" w:rsidRPr="009C0B41" w:rsidRDefault="000048C7" w:rsidP="000048C7">
      <w:pPr>
        <w:spacing w:after="0" w:line="240" w:lineRule="auto"/>
        <w:ind w:right="29"/>
        <w:jc w:val="lowKashida"/>
        <w:rPr>
          <w:rFonts w:asciiTheme="majorBidi" w:hAnsiTheme="majorBidi" w:cstheme="majorBidi"/>
          <w:color w:val="000000" w:themeColor="text1"/>
          <w:sz w:val="24"/>
          <w:szCs w:val="24"/>
          <w:lang w:bidi="ar-IQ"/>
        </w:rPr>
      </w:pPr>
    </w:p>
    <w:p w:rsidR="00FB299C" w:rsidRPr="009C0B41" w:rsidRDefault="00FB299C" w:rsidP="000048C7">
      <w:pPr>
        <w:spacing w:after="0" w:line="240" w:lineRule="auto"/>
        <w:ind w:right="29"/>
        <w:jc w:val="both"/>
        <w:rPr>
          <w:rFonts w:asciiTheme="majorBidi" w:hAnsiTheme="majorBidi" w:cstheme="majorBidi"/>
          <w:b/>
          <w:bCs/>
          <w:color w:val="000000" w:themeColor="text1"/>
          <w:sz w:val="28"/>
          <w:szCs w:val="28"/>
          <w:u w:val="single"/>
          <w:lang w:bidi="ar-IQ"/>
        </w:rPr>
      </w:pPr>
      <w:r w:rsidRPr="009C0B41">
        <w:rPr>
          <w:rFonts w:asciiTheme="majorBidi" w:hAnsiTheme="majorBidi" w:cstheme="majorBidi"/>
          <w:b/>
          <w:bCs/>
          <w:color w:val="000000" w:themeColor="text1"/>
          <w:sz w:val="28"/>
          <w:szCs w:val="28"/>
          <w:u w:val="single"/>
          <w:lang w:bidi="ar-IQ"/>
        </w:rPr>
        <w:t>Discussion</w:t>
      </w:r>
    </w:p>
    <w:p w:rsidR="00FB299C" w:rsidRPr="009C0B41" w:rsidRDefault="00D32B51" w:rsidP="000048C7">
      <w:pPr>
        <w:spacing w:after="0" w:line="240" w:lineRule="auto"/>
        <w:ind w:right="29"/>
        <w:jc w:val="lowKashida"/>
        <w:rPr>
          <w:rFonts w:asciiTheme="majorBidi" w:hAnsiTheme="majorBidi" w:cstheme="majorBidi"/>
          <w:color w:val="000000" w:themeColor="text1"/>
          <w:sz w:val="24"/>
          <w:szCs w:val="24"/>
        </w:rPr>
      </w:pPr>
      <w:r w:rsidRPr="009C0B41">
        <w:rPr>
          <w:rFonts w:ascii="Times New Roman" w:hAnsi="Times New Roman" w:cs="Times New Roman"/>
          <w:color w:val="000000" w:themeColor="text1"/>
          <w:sz w:val="24"/>
          <w:szCs w:val="24"/>
        </w:rPr>
        <w:t xml:space="preserve">  </w:t>
      </w:r>
      <w:r w:rsidR="00FB299C" w:rsidRPr="009C0B41">
        <w:rPr>
          <w:rFonts w:ascii="Times New Roman" w:hAnsi="Times New Roman" w:cs="Times New Roman"/>
          <w:color w:val="000000" w:themeColor="text1"/>
          <w:sz w:val="24"/>
          <w:szCs w:val="24"/>
        </w:rPr>
        <w:t>In order to study the patterns of tooth wear it is necessary to use simple and standardized diagnostic criteria so that any patterns</w:t>
      </w:r>
      <w:r w:rsidR="00D20958" w:rsidRPr="009C0B41">
        <w:rPr>
          <w:rFonts w:ascii="Times New Roman" w:hAnsi="Times New Roman" w:cs="Times New Roman"/>
          <w:color w:val="000000" w:themeColor="text1"/>
          <w:sz w:val="24"/>
          <w:szCs w:val="24"/>
        </w:rPr>
        <w:t xml:space="preserve"> in tooth wear can be monitored</w:t>
      </w:r>
      <w:r w:rsidR="00F929FB" w:rsidRPr="009C0B41">
        <w:rPr>
          <w:rFonts w:ascii="Times New Roman" w:hAnsi="Times New Roman" w:cs="Times New Roman"/>
          <w:color w:val="000000" w:themeColor="text1"/>
          <w:sz w:val="24"/>
          <w:szCs w:val="24"/>
        </w:rPr>
        <w:t>[</w:t>
      </w:r>
      <w:r w:rsidR="00D20958" w:rsidRPr="009C0B41">
        <w:rPr>
          <w:rFonts w:ascii="Times New Roman" w:hAnsi="Times New Roman" w:cs="Times New Roman"/>
          <w:color w:val="000000" w:themeColor="text1"/>
          <w:sz w:val="24"/>
          <w:szCs w:val="24"/>
        </w:rPr>
        <w:t>19-21</w:t>
      </w:r>
      <w:r w:rsidR="00F929FB" w:rsidRPr="009C0B41">
        <w:rPr>
          <w:rFonts w:ascii="Times New Roman" w:hAnsi="Times New Roman" w:cs="Times New Roman"/>
          <w:color w:val="000000" w:themeColor="text1"/>
          <w:sz w:val="24"/>
          <w:szCs w:val="24"/>
        </w:rPr>
        <w:t>]</w:t>
      </w:r>
      <w:r w:rsidR="00D20958" w:rsidRPr="009C0B41">
        <w:rPr>
          <w:rFonts w:ascii="Times New Roman" w:hAnsi="Times New Roman" w:cs="Times New Roman"/>
          <w:color w:val="000000" w:themeColor="text1"/>
          <w:sz w:val="24"/>
          <w:szCs w:val="24"/>
        </w:rPr>
        <w:t>.</w:t>
      </w:r>
    </w:p>
    <w:p w:rsidR="00852015" w:rsidRPr="009C0B41" w:rsidRDefault="00E3417C" w:rsidP="000048C7">
      <w:pPr>
        <w:spacing w:after="0" w:line="240" w:lineRule="auto"/>
        <w:ind w:right="29"/>
        <w:jc w:val="lowKashida"/>
        <w:rPr>
          <w:rFonts w:asciiTheme="majorBidi" w:hAnsiTheme="majorBidi" w:cstheme="majorBidi"/>
          <w:color w:val="000000" w:themeColor="text1"/>
          <w:sz w:val="24"/>
          <w:szCs w:val="24"/>
          <w:lang w:bidi="ar-IQ"/>
        </w:rPr>
      </w:pPr>
      <w:r w:rsidRPr="009C0B41">
        <w:rPr>
          <w:rFonts w:asciiTheme="majorBidi" w:hAnsiTheme="majorBidi" w:cstheme="majorBidi"/>
          <w:color w:val="000000" w:themeColor="text1"/>
          <w:sz w:val="24"/>
          <w:szCs w:val="24"/>
        </w:rPr>
        <w:t xml:space="preserve">A </w:t>
      </w:r>
      <w:r w:rsidR="00852015" w:rsidRPr="009C0B41">
        <w:rPr>
          <w:rFonts w:asciiTheme="majorBidi" w:hAnsiTheme="majorBidi" w:cstheme="majorBidi"/>
          <w:color w:val="000000" w:themeColor="text1"/>
          <w:sz w:val="24"/>
          <w:szCs w:val="24"/>
        </w:rPr>
        <w:t>modified version of the universally used Tooth Wear Index (TWI)</w:t>
      </w:r>
      <w:r w:rsidRPr="009C0B41">
        <w:rPr>
          <w:rFonts w:asciiTheme="majorBidi" w:hAnsiTheme="majorBidi" w:cstheme="majorBidi"/>
          <w:color w:val="000000" w:themeColor="text1"/>
          <w:sz w:val="24"/>
          <w:szCs w:val="24"/>
        </w:rPr>
        <w:t xml:space="preserve"> was used in our study</w:t>
      </w:r>
      <w:r w:rsidR="00852015" w:rsidRPr="009C0B41">
        <w:rPr>
          <w:rFonts w:asciiTheme="majorBidi" w:hAnsiTheme="majorBidi" w:cstheme="majorBidi"/>
          <w:color w:val="000000" w:themeColor="text1"/>
          <w:sz w:val="24"/>
          <w:szCs w:val="24"/>
        </w:rPr>
        <w:t xml:space="preserve">. </w:t>
      </w:r>
      <w:r w:rsidR="002455A8" w:rsidRPr="009C0B41">
        <w:rPr>
          <w:rFonts w:asciiTheme="majorBidi" w:hAnsiTheme="majorBidi" w:cstheme="majorBidi"/>
          <w:color w:val="000000" w:themeColor="text1"/>
          <w:sz w:val="24"/>
          <w:szCs w:val="24"/>
        </w:rPr>
        <w:t xml:space="preserve">The modified TWI achieves greater intra- and interexaminer agreement as it </w:t>
      </w:r>
      <w:r w:rsidR="00852015" w:rsidRPr="009C0B41">
        <w:rPr>
          <w:rFonts w:asciiTheme="majorBidi" w:hAnsiTheme="majorBidi" w:cstheme="majorBidi"/>
          <w:color w:val="000000" w:themeColor="text1"/>
          <w:sz w:val="24"/>
          <w:szCs w:val="24"/>
        </w:rPr>
        <w:t>does not differentiate the depth of dentin involvement, as is</w:t>
      </w:r>
      <w:r w:rsidR="000B4117" w:rsidRPr="009C0B41">
        <w:rPr>
          <w:rFonts w:asciiTheme="majorBidi" w:hAnsiTheme="majorBidi" w:cstheme="majorBidi"/>
          <w:color w:val="000000" w:themeColor="text1"/>
          <w:sz w:val="24"/>
          <w:szCs w:val="24"/>
        </w:rPr>
        <w:t xml:space="preserve"> the case for the original TWI </w:t>
      </w:r>
      <w:r w:rsidR="00F929FB" w:rsidRPr="009C0B41">
        <w:rPr>
          <w:rFonts w:asciiTheme="majorBidi" w:hAnsiTheme="majorBidi" w:cstheme="majorBidi"/>
          <w:color w:val="000000" w:themeColor="text1"/>
          <w:sz w:val="24"/>
          <w:szCs w:val="24"/>
        </w:rPr>
        <w:t>[</w:t>
      </w:r>
      <w:r w:rsidR="00D20958" w:rsidRPr="009C0B41">
        <w:rPr>
          <w:rFonts w:asciiTheme="majorBidi" w:hAnsiTheme="majorBidi" w:cstheme="majorBidi"/>
          <w:color w:val="000000" w:themeColor="text1"/>
          <w:sz w:val="24"/>
          <w:szCs w:val="24"/>
        </w:rPr>
        <w:t>4,7</w:t>
      </w:r>
      <w:r w:rsidR="00F929FB" w:rsidRPr="009C0B41">
        <w:rPr>
          <w:rFonts w:asciiTheme="majorBidi" w:hAnsiTheme="majorBidi" w:cstheme="majorBidi"/>
          <w:color w:val="000000" w:themeColor="text1"/>
          <w:sz w:val="24"/>
          <w:szCs w:val="24"/>
        </w:rPr>
        <w:t>]</w:t>
      </w:r>
      <w:r w:rsidR="00D20958" w:rsidRPr="009C0B41">
        <w:rPr>
          <w:rFonts w:asciiTheme="majorBidi" w:hAnsiTheme="majorBidi" w:cstheme="majorBidi"/>
          <w:color w:val="000000" w:themeColor="text1"/>
          <w:sz w:val="24"/>
          <w:szCs w:val="24"/>
        </w:rPr>
        <w:t>.</w:t>
      </w:r>
    </w:p>
    <w:p w:rsidR="00852015" w:rsidRPr="009C0B41" w:rsidRDefault="00852015" w:rsidP="000048C7">
      <w:pPr>
        <w:autoSpaceDE w:val="0"/>
        <w:autoSpaceDN w:val="0"/>
        <w:adjustRightInd w:val="0"/>
        <w:spacing w:after="0" w:line="240" w:lineRule="auto"/>
        <w:ind w:right="29"/>
        <w:jc w:val="lowKashida"/>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lastRenderedPageBreak/>
        <w:t xml:space="preserve">The examination of teeth and evaluation of wear scores in this study were done clinically in patient mouths and not on study models to overcome </w:t>
      </w:r>
      <w:r w:rsidRPr="009C0B41">
        <w:rPr>
          <w:rFonts w:ascii="Times New Roman" w:hAnsi="Times New Roman" w:cs="Times New Roman"/>
          <w:color w:val="000000" w:themeColor="text1"/>
          <w:sz w:val="24"/>
          <w:szCs w:val="24"/>
        </w:rPr>
        <w:t>standardized</w:t>
      </w:r>
      <w:r w:rsidRPr="009C0B41">
        <w:rPr>
          <w:rFonts w:asciiTheme="majorBidi" w:hAnsiTheme="majorBidi" w:cstheme="majorBidi"/>
          <w:color w:val="000000" w:themeColor="text1"/>
          <w:sz w:val="24"/>
          <w:szCs w:val="24"/>
        </w:rPr>
        <w:t xml:space="preserve"> study models </w:t>
      </w:r>
      <w:r w:rsidRPr="009C0B41">
        <w:rPr>
          <w:rFonts w:ascii="Times New Roman" w:hAnsi="Times New Roman" w:cs="Times New Roman"/>
          <w:color w:val="000000" w:themeColor="text1"/>
          <w:sz w:val="24"/>
          <w:szCs w:val="24"/>
        </w:rPr>
        <w:t xml:space="preserve">because the quality of study models should be generally uniform and substandard casts should be excluded </w:t>
      </w:r>
      <w:r w:rsidR="00F929FB" w:rsidRPr="009C0B41">
        <w:rPr>
          <w:rFonts w:ascii="Times New Roman" w:hAnsi="Times New Roman" w:cs="Times New Roman"/>
          <w:color w:val="000000" w:themeColor="text1"/>
          <w:sz w:val="24"/>
          <w:szCs w:val="24"/>
        </w:rPr>
        <w:t>[</w:t>
      </w:r>
      <w:r w:rsidR="00D10F94" w:rsidRPr="009C0B41">
        <w:rPr>
          <w:rFonts w:ascii="Times New Roman" w:hAnsi="Times New Roman" w:cs="Times New Roman"/>
          <w:color w:val="000000" w:themeColor="text1"/>
          <w:sz w:val="24"/>
          <w:szCs w:val="24"/>
        </w:rPr>
        <w:t>22,23</w:t>
      </w:r>
      <w:r w:rsidR="00F929FB" w:rsidRPr="009C0B41">
        <w:rPr>
          <w:rFonts w:ascii="Times New Roman" w:hAnsi="Times New Roman" w:cs="Times New Roman"/>
          <w:color w:val="000000" w:themeColor="text1"/>
          <w:sz w:val="24"/>
          <w:szCs w:val="24"/>
        </w:rPr>
        <w:t>]</w:t>
      </w:r>
      <w:r w:rsidR="00D10F94" w:rsidRPr="009C0B41">
        <w:rPr>
          <w:rFonts w:asciiTheme="majorBidi" w:hAnsiTheme="majorBidi" w:cstheme="majorBidi"/>
          <w:color w:val="000000" w:themeColor="text1"/>
          <w:sz w:val="24"/>
          <w:szCs w:val="24"/>
        </w:rPr>
        <w:t>.</w:t>
      </w:r>
    </w:p>
    <w:p w:rsidR="00D10F94" w:rsidRPr="009C0B41" w:rsidRDefault="002455A8" w:rsidP="000048C7">
      <w:pPr>
        <w:spacing w:after="0" w:line="240" w:lineRule="auto"/>
        <w:ind w:right="29"/>
        <w:jc w:val="lowKashida"/>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 xml:space="preserve">Both </w:t>
      </w:r>
      <w:r w:rsidR="00D10F94" w:rsidRPr="009C0B41">
        <w:rPr>
          <w:rFonts w:asciiTheme="majorBidi" w:hAnsiTheme="majorBidi" w:cstheme="majorBidi"/>
          <w:color w:val="000000" w:themeColor="text1"/>
          <w:sz w:val="24"/>
          <w:szCs w:val="24"/>
        </w:rPr>
        <w:t>Janson et al.</w:t>
      </w:r>
      <w:r w:rsidR="00F929FB" w:rsidRPr="009C0B41">
        <w:rPr>
          <w:rFonts w:asciiTheme="majorBidi" w:hAnsiTheme="majorBidi" w:cstheme="majorBidi"/>
          <w:color w:val="000000" w:themeColor="text1"/>
          <w:sz w:val="24"/>
          <w:szCs w:val="24"/>
        </w:rPr>
        <w:t>[</w:t>
      </w:r>
      <w:r w:rsidR="00B8037E" w:rsidRPr="009C0B41">
        <w:rPr>
          <w:rFonts w:asciiTheme="majorBidi" w:hAnsiTheme="majorBidi" w:cstheme="majorBidi"/>
          <w:color w:val="000000" w:themeColor="text1"/>
          <w:sz w:val="24"/>
          <w:szCs w:val="24"/>
        </w:rPr>
        <w:t>20</w:t>
      </w:r>
      <w:r w:rsidR="00F929FB" w:rsidRPr="009C0B41">
        <w:rPr>
          <w:rFonts w:asciiTheme="majorBidi" w:hAnsiTheme="majorBidi" w:cstheme="majorBidi"/>
          <w:color w:val="000000" w:themeColor="text1"/>
          <w:sz w:val="24"/>
          <w:szCs w:val="24"/>
        </w:rPr>
        <w:t>]</w:t>
      </w:r>
      <w:r w:rsidRPr="009C0B41">
        <w:rPr>
          <w:rFonts w:asciiTheme="majorBidi" w:hAnsiTheme="majorBidi" w:cstheme="majorBidi"/>
          <w:color w:val="000000" w:themeColor="text1"/>
          <w:sz w:val="24"/>
          <w:szCs w:val="24"/>
        </w:rPr>
        <w:t>andOltramari et al.</w:t>
      </w:r>
      <w:r w:rsidR="00F929FB" w:rsidRPr="009C0B41">
        <w:rPr>
          <w:rFonts w:asciiTheme="majorBidi" w:hAnsiTheme="majorBidi" w:cstheme="majorBidi"/>
          <w:color w:val="000000" w:themeColor="text1"/>
          <w:sz w:val="24"/>
          <w:szCs w:val="24"/>
        </w:rPr>
        <w:t>[</w:t>
      </w:r>
      <w:r w:rsidRPr="009C0B41">
        <w:rPr>
          <w:rFonts w:asciiTheme="majorBidi" w:hAnsiTheme="majorBidi" w:cstheme="majorBidi"/>
          <w:color w:val="000000" w:themeColor="text1"/>
          <w:sz w:val="24"/>
          <w:szCs w:val="24"/>
        </w:rPr>
        <w:t>21</w:t>
      </w:r>
      <w:r w:rsidR="00F929FB" w:rsidRPr="009C0B41">
        <w:rPr>
          <w:rFonts w:asciiTheme="majorBidi" w:hAnsiTheme="majorBidi" w:cstheme="majorBidi"/>
          <w:color w:val="000000" w:themeColor="text1"/>
          <w:sz w:val="24"/>
          <w:szCs w:val="24"/>
        </w:rPr>
        <w:t>]</w:t>
      </w:r>
      <w:r w:rsidRPr="009C0B41">
        <w:rPr>
          <w:rFonts w:asciiTheme="majorBidi" w:hAnsiTheme="majorBidi" w:cstheme="majorBidi"/>
          <w:color w:val="000000" w:themeColor="text1"/>
          <w:sz w:val="24"/>
          <w:szCs w:val="24"/>
        </w:rPr>
        <w:t xml:space="preserve">in </w:t>
      </w:r>
      <w:r w:rsidR="000B4117" w:rsidRPr="009C0B41">
        <w:rPr>
          <w:rFonts w:asciiTheme="majorBidi" w:hAnsiTheme="majorBidi" w:cstheme="majorBidi"/>
          <w:color w:val="000000" w:themeColor="text1"/>
          <w:sz w:val="24"/>
          <w:szCs w:val="24"/>
        </w:rPr>
        <w:t>separate</w:t>
      </w:r>
      <w:r w:rsidRPr="009C0B41">
        <w:rPr>
          <w:rFonts w:asciiTheme="majorBidi" w:hAnsiTheme="majorBidi" w:cstheme="majorBidi"/>
          <w:color w:val="000000" w:themeColor="text1"/>
          <w:sz w:val="24"/>
          <w:szCs w:val="24"/>
        </w:rPr>
        <w:t xml:space="preserve"> studies, </w:t>
      </w:r>
      <w:r w:rsidR="00D10F94" w:rsidRPr="009C0B41">
        <w:rPr>
          <w:rFonts w:asciiTheme="majorBidi" w:hAnsiTheme="majorBidi" w:cstheme="majorBidi"/>
          <w:color w:val="000000" w:themeColor="text1"/>
          <w:sz w:val="24"/>
          <w:szCs w:val="24"/>
        </w:rPr>
        <w:t>investigated the tooth wear patterns</w:t>
      </w:r>
      <w:r w:rsidR="005274EC" w:rsidRPr="009C0B41">
        <w:rPr>
          <w:rFonts w:asciiTheme="majorBidi" w:hAnsiTheme="majorBidi" w:cstheme="majorBidi"/>
          <w:color w:val="000000" w:themeColor="text1"/>
          <w:sz w:val="24"/>
          <w:szCs w:val="24"/>
        </w:rPr>
        <w:t xml:space="preserve"> and its prevalence</w:t>
      </w:r>
      <w:r w:rsidR="00D10F94" w:rsidRPr="009C0B41">
        <w:rPr>
          <w:rFonts w:asciiTheme="majorBidi" w:hAnsiTheme="majorBidi" w:cstheme="majorBidi"/>
          <w:color w:val="000000" w:themeColor="text1"/>
          <w:sz w:val="24"/>
          <w:szCs w:val="24"/>
        </w:rPr>
        <w:t xml:space="preserve"> in dental casts of adolescents (13-17 years old) with class II division 1 </w:t>
      </w:r>
      <w:r w:rsidRPr="009C0B41">
        <w:rPr>
          <w:rFonts w:asciiTheme="majorBidi" w:hAnsiTheme="majorBidi" w:cstheme="majorBidi"/>
          <w:color w:val="000000" w:themeColor="text1"/>
          <w:sz w:val="24"/>
          <w:szCs w:val="24"/>
        </w:rPr>
        <w:t xml:space="preserve">and with </w:t>
      </w:r>
      <w:r w:rsidR="00B8037E" w:rsidRPr="009C0B41">
        <w:rPr>
          <w:rFonts w:asciiTheme="majorBidi" w:hAnsiTheme="majorBidi" w:cstheme="majorBidi"/>
          <w:color w:val="000000" w:themeColor="text1"/>
          <w:sz w:val="24"/>
          <w:szCs w:val="24"/>
        </w:rPr>
        <w:t>class II division 2</w:t>
      </w:r>
      <w:r w:rsidRPr="009C0B41">
        <w:rPr>
          <w:rFonts w:asciiTheme="majorBidi" w:hAnsiTheme="majorBidi" w:cstheme="majorBidi"/>
          <w:color w:val="000000" w:themeColor="text1"/>
          <w:sz w:val="24"/>
          <w:szCs w:val="24"/>
        </w:rPr>
        <w:t xml:space="preserve"> malocclusion, respectively</w:t>
      </w:r>
      <w:r w:rsidR="00D10F94" w:rsidRPr="009C0B41">
        <w:rPr>
          <w:rFonts w:asciiTheme="majorBidi" w:hAnsiTheme="majorBidi" w:cstheme="majorBidi"/>
          <w:color w:val="000000" w:themeColor="text1"/>
          <w:sz w:val="24"/>
          <w:szCs w:val="24"/>
        </w:rPr>
        <w:t xml:space="preserve">.   </w:t>
      </w:r>
    </w:p>
    <w:p w:rsidR="00D10F94" w:rsidRPr="009C0B41" w:rsidRDefault="00D10F94" w:rsidP="000048C7">
      <w:pPr>
        <w:spacing w:after="0" w:line="240" w:lineRule="auto"/>
        <w:ind w:right="29"/>
        <w:jc w:val="lowKashida"/>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Generally</w:t>
      </w:r>
      <w:r w:rsidR="005274EC" w:rsidRPr="009C0B41">
        <w:rPr>
          <w:rFonts w:asciiTheme="majorBidi" w:hAnsiTheme="majorBidi" w:cstheme="majorBidi"/>
          <w:color w:val="000000" w:themeColor="text1"/>
          <w:sz w:val="24"/>
          <w:szCs w:val="24"/>
        </w:rPr>
        <w:t>,</w:t>
      </w:r>
      <w:r w:rsidRPr="009C0B41">
        <w:rPr>
          <w:rFonts w:asciiTheme="majorBidi" w:hAnsiTheme="majorBidi" w:cstheme="majorBidi"/>
          <w:color w:val="000000" w:themeColor="text1"/>
          <w:sz w:val="24"/>
          <w:szCs w:val="24"/>
        </w:rPr>
        <w:t xml:space="preserve"> the means of scores in this study were slightly more than in those two previous studies, </w:t>
      </w:r>
      <w:r w:rsidR="00B8037E" w:rsidRPr="009C0B41">
        <w:rPr>
          <w:rFonts w:asciiTheme="majorBidi" w:hAnsiTheme="majorBidi" w:cstheme="majorBidi"/>
          <w:color w:val="000000" w:themeColor="text1"/>
          <w:sz w:val="24"/>
          <w:szCs w:val="24"/>
        </w:rPr>
        <w:t>this may</w:t>
      </w:r>
      <w:r w:rsidRPr="009C0B41">
        <w:rPr>
          <w:rFonts w:asciiTheme="majorBidi" w:hAnsiTheme="majorBidi" w:cstheme="majorBidi"/>
          <w:color w:val="000000" w:themeColor="text1"/>
          <w:sz w:val="24"/>
          <w:szCs w:val="24"/>
        </w:rPr>
        <w:t xml:space="preserve"> be due to sample size</w:t>
      </w:r>
      <w:r w:rsidR="005274EC" w:rsidRPr="009C0B41">
        <w:rPr>
          <w:rFonts w:asciiTheme="majorBidi" w:hAnsiTheme="majorBidi" w:cstheme="majorBidi"/>
          <w:color w:val="000000" w:themeColor="text1"/>
          <w:sz w:val="24"/>
          <w:szCs w:val="24"/>
        </w:rPr>
        <w:t xml:space="preserve">, ethnic factors, </w:t>
      </w:r>
      <w:r w:rsidRPr="009C0B41">
        <w:rPr>
          <w:rFonts w:asciiTheme="majorBidi" w:hAnsiTheme="majorBidi" w:cstheme="majorBidi"/>
          <w:color w:val="000000" w:themeColor="text1"/>
          <w:sz w:val="24"/>
          <w:szCs w:val="24"/>
        </w:rPr>
        <w:t xml:space="preserve">and age of the subjects because the teeth wear increases with age </w:t>
      </w:r>
      <w:r w:rsidR="00F929FB" w:rsidRPr="009C0B41">
        <w:rPr>
          <w:rFonts w:asciiTheme="majorBidi" w:hAnsiTheme="majorBidi" w:cstheme="majorBidi"/>
          <w:color w:val="000000" w:themeColor="text1"/>
          <w:sz w:val="24"/>
          <w:szCs w:val="24"/>
        </w:rPr>
        <w:t>[10,16,24,25]</w:t>
      </w:r>
      <w:r w:rsidR="00B8037E" w:rsidRPr="009C0B41">
        <w:rPr>
          <w:rFonts w:asciiTheme="majorBidi" w:hAnsiTheme="majorBidi" w:cstheme="majorBidi"/>
          <w:color w:val="000000" w:themeColor="text1"/>
          <w:sz w:val="24"/>
          <w:szCs w:val="24"/>
        </w:rPr>
        <w:t>.</w:t>
      </w:r>
      <w:r w:rsidR="005274EC" w:rsidRPr="009C0B41">
        <w:rPr>
          <w:rFonts w:asciiTheme="majorBidi" w:hAnsiTheme="majorBidi" w:cstheme="majorBidi"/>
          <w:color w:val="000000" w:themeColor="text1"/>
          <w:sz w:val="24"/>
          <w:szCs w:val="24"/>
        </w:rPr>
        <w:t>An association between some occlusal factors and greater tooth wear was suggested bys</w:t>
      </w:r>
      <w:r w:rsidRPr="009C0B41">
        <w:rPr>
          <w:rFonts w:asciiTheme="majorBidi" w:hAnsiTheme="majorBidi" w:cstheme="majorBidi"/>
          <w:color w:val="000000" w:themeColor="text1"/>
          <w:sz w:val="24"/>
          <w:szCs w:val="24"/>
        </w:rPr>
        <w:t xml:space="preserve">ome reports in the literature </w:t>
      </w:r>
      <w:r w:rsidR="00F929FB" w:rsidRPr="009C0B41">
        <w:rPr>
          <w:rFonts w:asciiTheme="majorBidi" w:hAnsiTheme="majorBidi" w:cstheme="majorBidi"/>
          <w:color w:val="000000" w:themeColor="text1"/>
          <w:sz w:val="24"/>
          <w:szCs w:val="24"/>
        </w:rPr>
        <w:t>[3,10,16,20,</w:t>
      </w:r>
      <w:r w:rsidR="007D2D60" w:rsidRPr="009C0B41">
        <w:rPr>
          <w:rFonts w:asciiTheme="majorBidi" w:hAnsiTheme="majorBidi" w:cstheme="majorBidi"/>
          <w:color w:val="000000" w:themeColor="text1"/>
          <w:sz w:val="24"/>
          <w:szCs w:val="24"/>
        </w:rPr>
        <w:t>21</w:t>
      </w:r>
      <w:r w:rsidR="00F929FB" w:rsidRPr="009C0B41">
        <w:rPr>
          <w:rFonts w:asciiTheme="majorBidi" w:hAnsiTheme="majorBidi" w:cstheme="majorBidi"/>
          <w:color w:val="000000" w:themeColor="text1"/>
          <w:sz w:val="24"/>
          <w:szCs w:val="24"/>
        </w:rPr>
        <w:t>]</w:t>
      </w:r>
      <w:r w:rsidR="007D2D60" w:rsidRPr="009C0B41">
        <w:rPr>
          <w:rFonts w:asciiTheme="majorBidi" w:hAnsiTheme="majorBidi" w:cstheme="majorBidi"/>
          <w:color w:val="000000" w:themeColor="text1"/>
          <w:sz w:val="24"/>
          <w:szCs w:val="24"/>
        </w:rPr>
        <w:t>.</w:t>
      </w:r>
    </w:p>
    <w:p w:rsidR="007D2D60" w:rsidRPr="009C0B41" w:rsidRDefault="007D2D60" w:rsidP="000048C7">
      <w:pPr>
        <w:spacing w:after="0" w:line="240" w:lineRule="auto"/>
        <w:ind w:right="29"/>
        <w:jc w:val="both"/>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An important note must be mentioned about a finding encountered throughout this study results, which is the attrition of certain surfaces more than the opposing ones. This may be attributed to the difference in texture of tooth structure between the mandibular</w:t>
      </w:r>
      <w:r w:rsidR="00862F50" w:rsidRPr="009C0B41">
        <w:rPr>
          <w:rFonts w:asciiTheme="majorBidi" w:hAnsiTheme="majorBidi" w:cstheme="majorBidi"/>
          <w:color w:val="000000" w:themeColor="text1"/>
          <w:sz w:val="24"/>
          <w:szCs w:val="24"/>
        </w:rPr>
        <w:t xml:space="preserve"> and maxillary </w:t>
      </w:r>
      <w:r w:rsidRPr="009C0B41">
        <w:rPr>
          <w:rFonts w:asciiTheme="majorBidi" w:hAnsiTheme="majorBidi" w:cstheme="majorBidi"/>
          <w:color w:val="000000" w:themeColor="text1"/>
          <w:sz w:val="24"/>
          <w:szCs w:val="24"/>
        </w:rPr>
        <w:t>teeth.</w:t>
      </w:r>
      <w:r w:rsidR="00862F50" w:rsidRPr="009C0B41">
        <w:rPr>
          <w:rFonts w:asciiTheme="majorBidi" w:hAnsiTheme="majorBidi" w:cstheme="majorBidi"/>
          <w:color w:val="000000" w:themeColor="text1"/>
          <w:sz w:val="24"/>
          <w:szCs w:val="24"/>
        </w:rPr>
        <w:t xml:space="preserve">The </w:t>
      </w:r>
      <w:r w:rsidR="00B5353F" w:rsidRPr="009C0B41">
        <w:rPr>
          <w:rFonts w:asciiTheme="majorBidi" w:hAnsiTheme="majorBidi" w:cstheme="majorBidi"/>
          <w:color w:val="000000" w:themeColor="text1"/>
          <w:sz w:val="24"/>
          <w:szCs w:val="24"/>
        </w:rPr>
        <w:t>more</w:t>
      </w:r>
      <w:r w:rsidR="00862F50" w:rsidRPr="009C0B41">
        <w:rPr>
          <w:rFonts w:asciiTheme="majorBidi" w:hAnsiTheme="majorBidi" w:cstheme="majorBidi"/>
          <w:color w:val="000000" w:themeColor="text1"/>
          <w:sz w:val="24"/>
          <w:szCs w:val="24"/>
        </w:rPr>
        <w:t xml:space="preserve"> dental</w:t>
      </w:r>
      <w:r w:rsidR="005708F8" w:rsidRPr="009C0B41">
        <w:rPr>
          <w:rFonts w:asciiTheme="majorBidi" w:hAnsiTheme="majorBidi" w:cstheme="majorBidi"/>
          <w:color w:val="000000" w:themeColor="text1"/>
          <w:sz w:val="24"/>
          <w:szCs w:val="24"/>
        </w:rPr>
        <w:t xml:space="preserve"> wear in </w:t>
      </w:r>
      <w:r w:rsidR="00862F50" w:rsidRPr="009C0B41">
        <w:rPr>
          <w:rFonts w:asciiTheme="majorBidi" w:hAnsiTheme="majorBidi" w:cstheme="majorBidi"/>
          <w:color w:val="000000" w:themeColor="text1"/>
          <w:sz w:val="24"/>
          <w:szCs w:val="24"/>
        </w:rPr>
        <w:t xml:space="preserve">the maxillary and mandibular </w:t>
      </w:r>
      <w:r w:rsidR="005708F8" w:rsidRPr="009C0B41">
        <w:rPr>
          <w:rFonts w:asciiTheme="majorBidi" w:hAnsiTheme="majorBidi" w:cstheme="majorBidi"/>
          <w:color w:val="000000" w:themeColor="text1"/>
          <w:sz w:val="24"/>
          <w:szCs w:val="24"/>
        </w:rPr>
        <w:t>incisal surfaces of incisors in class I crowding subjects may be due to irregularities an</w:t>
      </w:r>
      <w:r w:rsidR="004E2705" w:rsidRPr="009C0B41">
        <w:rPr>
          <w:rFonts w:asciiTheme="majorBidi" w:hAnsiTheme="majorBidi" w:cstheme="majorBidi"/>
          <w:color w:val="000000" w:themeColor="text1"/>
          <w:sz w:val="24"/>
          <w:szCs w:val="24"/>
        </w:rPr>
        <w:t>d disarrangement of these teeth leading to differences in force distribution</w:t>
      </w:r>
      <w:r w:rsidR="00B57109" w:rsidRPr="009C0B41">
        <w:rPr>
          <w:rFonts w:asciiTheme="majorBidi" w:hAnsiTheme="majorBidi" w:cstheme="majorBidi"/>
          <w:color w:val="000000" w:themeColor="text1"/>
          <w:sz w:val="24"/>
          <w:szCs w:val="24"/>
        </w:rPr>
        <w:t xml:space="preserve"> around the crowded teeth, adding to that the less surface area incisally of the affected teeth; hence, too</w:t>
      </w:r>
      <w:r w:rsidR="00927CC7" w:rsidRPr="009C0B41">
        <w:rPr>
          <w:rFonts w:asciiTheme="majorBidi" w:hAnsiTheme="majorBidi" w:cstheme="majorBidi"/>
          <w:color w:val="000000" w:themeColor="text1"/>
          <w:sz w:val="24"/>
          <w:szCs w:val="24"/>
        </w:rPr>
        <w:t>th wear with time will be occur</w:t>
      </w:r>
      <w:r w:rsidR="00B57109" w:rsidRPr="009C0B41">
        <w:rPr>
          <w:rFonts w:asciiTheme="majorBidi" w:hAnsiTheme="majorBidi" w:cstheme="majorBidi"/>
          <w:color w:val="000000" w:themeColor="text1"/>
          <w:sz w:val="24"/>
          <w:szCs w:val="24"/>
        </w:rPr>
        <w:t xml:space="preserve">, </w:t>
      </w:r>
      <w:r w:rsidR="000B4117" w:rsidRPr="009C0B41">
        <w:rPr>
          <w:rFonts w:asciiTheme="majorBidi" w:hAnsiTheme="majorBidi" w:cstheme="majorBidi"/>
          <w:color w:val="000000" w:themeColor="text1"/>
          <w:sz w:val="24"/>
          <w:szCs w:val="24"/>
        </w:rPr>
        <w:t xml:space="preserve"> (table</w:t>
      </w:r>
      <w:r w:rsidR="005708F8" w:rsidRPr="009C0B41">
        <w:rPr>
          <w:rFonts w:asciiTheme="majorBidi" w:hAnsiTheme="majorBidi" w:cstheme="majorBidi"/>
          <w:color w:val="000000" w:themeColor="text1"/>
          <w:sz w:val="24"/>
          <w:szCs w:val="24"/>
        </w:rPr>
        <w:t xml:space="preserve"> 2).</w:t>
      </w:r>
    </w:p>
    <w:p w:rsidR="009B249C" w:rsidRPr="009C0B41" w:rsidRDefault="007D2D60" w:rsidP="000048C7">
      <w:pPr>
        <w:spacing w:after="0" w:line="240" w:lineRule="auto"/>
        <w:ind w:right="29"/>
        <w:jc w:val="both"/>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 xml:space="preserve">The normal occlusion group differs from class I with crowding in that </w:t>
      </w:r>
      <w:r w:rsidR="00B5353F" w:rsidRPr="009C0B41">
        <w:rPr>
          <w:rFonts w:asciiTheme="majorBidi" w:hAnsiTheme="majorBidi" w:cstheme="majorBidi"/>
          <w:color w:val="000000" w:themeColor="text1"/>
          <w:sz w:val="24"/>
          <w:szCs w:val="24"/>
        </w:rPr>
        <w:t xml:space="preserve">greater tooth </w:t>
      </w:r>
      <w:r w:rsidR="00B5353F" w:rsidRPr="009C0B41">
        <w:rPr>
          <w:rFonts w:asciiTheme="majorBidi" w:hAnsiTheme="majorBidi" w:cstheme="majorBidi"/>
          <w:color w:val="000000" w:themeColor="text1"/>
          <w:sz w:val="24"/>
          <w:szCs w:val="24"/>
        </w:rPr>
        <w:lastRenderedPageBreak/>
        <w:t>wear was found</w:t>
      </w:r>
      <w:r w:rsidR="00D32B51" w:rsidRPr="009C0B41">
        <w:rPr>
          <w:rFonts w:asciiTheme="majorBidi" w:hAnsiTheme="majorBidi" w:cstheme="majorBidi"/>
          <w:color w:val="000000" w:themeColor="text1"/>
          <w:sz w:val="24"/>
          <w:szCs w:val="24"/>
        </w:rPr>
        <w:t xml:space="preserve"> </w:t>
      </w:r>
      <w:r w:rsidRPr="009C0B41">
        <w:rPr>
          <w:rFonts w:asciiTheme="majorBidi" w:hAnsiTheme="majorBidi" w:cstheme="majorBidi"/>
          <w:color w:val="000000" w:themeColor="text1"/>
          <w:sz w:val="24"/>
          <w:szCs w:val="24"/>
        </w:rPr>
        <w:t>on the incisal surfaces of the maxillary canines, compared with the corresponding surfaces o</w:t>
      </w:r>
      <w:r w:rsidR="000B4117" w:rsidRPr="009C0B41">
        <w:rPr>
          <w:rFonts w:asciiTheme="majorBidi" w:hAnsiTheme="majorBidi" w:cstheme="majorBidi"/>
          <w:color w:val="000000" w:themeColor="text1"/>
          <w:sz w:val="24"/>
          <w:szCs w:val="24"/>
        </w:rPr>
        <w:t>f the malocclusion group (table</w:t>
      </w:r>
      <w:r w:rsidR="005708F8" w:rsidRPr="009C0B41">
        <w:rPr>
          <w:rFonts w:asciiTheme="majorBidi" w:hAnsiTheme="majorBidi" w:cstheme="majorBidi"/>
          <w:color w:val="000000" w:themeColor="text1"/>
          <w:sz w:val="24"/>
          <w:szCs w:val="24"/>
        </w:rPr>
        <w:t>3</w:t>
      </w:r>
      <w:r w:rsidRPr="009C0B41">
        <w:rPr>
          <w:rFonts w:asciiTheme="majorBidi" w:hAnsiTheme="majorBidi" w:cstheme="majorBidi"/>
          <w:color w:val="000000" w:themeColor="text1"/>
          <w:sz w:val="24"/>
          <w:szCs w:val="24"/>
        </w:rPr>
        <w:t xml:space="preserve">), this probably occurred because of the </w:t>
      </w:r>
      <w:r w:rsidR="00B5353F" w:rsidRPr="009C0B41">
        <w:rPr>
          <w:rFonts w:asciiTheme="majorBidi" w:hAnsiTheme="majorBidi" w:cstheme="majorBidi"/>
          <w:color w:val="000000" w:themeColor="text1"/>
          <w:sz w:val="24"/>
          <w:szCs w:val="24"/>
        </w:rPr>
        <w:t xml:space="preserve">immediate lateral guidance is established </w:t>
      </w:r>
      <w:r w:rsidRPr="009C0B41">
        <w:rPr>
          <w:rFonts w:asciiTheme="majorBidi" w:hAnsiTheme="majorBidi" w:cstheme="majorBidi"/>
          <w:color w:val="000000" w:themeColor="text1"/>
          <w:sz w:val="24"/>
          <w:szCs w:val="24"/>
        </w:rPr>
        <w:t>during lateral mandibular excursions</w:t>
      </w:r>
      <w:r w:rsidR="00B5353F" w:rsidRPr="009C0B41">
        <w:rPr>
          <w:rFonts w:asciiTheme="majorBidi" w:hAnsiTheme="majorBidi" w:cstheme="majorBidi"/>
          <w:color w:val="000000" w:themeColor="text1"/>
          <w:sz w:val="24"/>
          <w:szCs w:val="24"/>
        </w:rPr>
        <w:t xml:space="preserve"> as a result of  normal anteroposterior relationship</w:t>
      </w:r>
      <w:r w:rsidR="00F929FB" w:rsidRPr="009C0B41">
        <w:rPr>
          <w:rFonts w:asciiTheme="majorBidi" w:hAnsiTheme="majorBidi" w:cstheme="majorBidi"/>
          <w:color w:val="000000" w:themeColor="text1"/>
          <w:sz w:val="24"/>
          <w:szCs w:val="24"/>
        </w:rPr>
        <w:t>[</w:t>
      </w:r>
      <w:r w:rsidRPr="009C0B41">
        <w:rPr>
          <w:rFonts w:asciiTheme="majorBidi" w:hAnsiTheme="majorBidi" w:cstheme="majorBidi"/>
          <w:color w:val="000000" w:themeColor="text1"/>
          <w:sz w:val="24"/>
          <w:szCs w:val="24"/>
        </w:rPr>
        <w:t>26</w:t>
      </w:r>
      <w:r w:rsidR="00F929FB" w:rsidRPr="009C0B41">
        <w:rPr>
          <w:rFonts w:asciiTheme="majorBidi" w:hAnsiTheme="majorBidi" w:cstheme="majorBidi"/>
          <w:color w:val="000000" w:themeColor="text1"/>
          <w:sz w:val="24"/>
          <w:szCs w:val="24"/>
        </w:rPr>
        <w:t>]</w:t>
      </w:r>
      <w:r w:rsidR="007662A4" w:rsidRPr="009C0B41">
        <w:rPr>
          <w:rFonts w:asciiTheme="majorBidi" w:hAnsiTheme="majorBidi" w:cstheme="majorBidi"/>
          <w:color w:val="000000" w:themeColor="text1"/>
          <w:sz w:val="24"/>
          <w:szCs w:val="24"/>
        </w:rPr>
        <w:t xml:space="preserve">. </w:t>
      </w:r>
      <w:r w:rsidRPr="009C0B41">
        <w:rPr>
          <w:rFonts w:asciiTheme="majorBidi" w:hAnsiTheme="majorBidi" w:cstheme="majorBidi"/>
          <w:color w:val="000000" w:themeColor="text1"/>
          <w:sz w:val="24"/>
          <w:szCs w:val="24"/>
        </w:rPr>
        <w:t>Since these teeth</w:t>
      </w:r>
      <w:r w:rsidR="00B5353F" w:rsidRPr="009C0B41">
        <w:rPr>
          <w:rFonts w:asciiTheme="majorBidi" w:hAnsiTheme="majorBidi" w:cstheme="majorBidi"/>
          <w:color w:val="000000" w:themeColor="text1"/>
          <w:sz w:val="24"/>
          <w:szCs w:val="24"/>
        </w:rPr>
        <w:t xml:space="preserve">;during lateral mandibular functional movements, </w:t>
      </w:r>
      <w:r w:rsidRPr="009C0B41">
        <w:rPr>
          <w:rFonts w:asciiTheme="majorBidi" w:hAnsiTheme="majorBidi" w:cstheme="majorBidi"/>
          <w:color w:val="000000" w:themeColor="text1"/>
          <w:sz w:val="24"/>
          <w:szCs w:val="24"/>
        </w:rPr>
        <w:t xml:space="preserve">disclude the posterior teeth, it logical </w:t>
      </w:r>
      <w:r w:rsidR="00B5353F" w:rsidRPr="009C0B41">
        <w:rPr>
          <w:rFonts w:asciiTheme="majorBidi" w:hAnsiTheme="majorBidi" w:cstheme="majorBidi"/>
          <w:color w:val="000000" w:themeColor="text1"/>
          <w:sz w:val="24"/>
          <w:szCs w:val="24"/>
        </w:rPr>
        <w:t xml:space="preserve">seems to be </w:t>
      </w:r>
      <w:r w:rsidRPr="009C0B41">
        <w:rPr>
          <w:rFonts w:asciiTheme="majorBidi" w:hAnsiTheme="majorBidi" w:cstheme="majorBidi"/>
          <w:color w:val="000000" w:themeColor="text1"/>
          <w:sz w:val="24"/>
          <w:szCs w:val="24"/>
        </w:rPr>
        <w:t>that they have greater wear, this finding came to be in a</w:t>
      </w:r>
      <w:r w:rsidR="00AC5C64" w:rsidRPr="009C0B41">
        <w:rPr>
          <w:rFonts w:asciiTheme="majorBidi" w:hAnsiTheme="majorBidi" w:cstheme="majorBidi"/>
          <w:color w:val="000000" w:themeColor="text1"/>
          <w:sz w:val="24"/>
          <w:szCs w:val="24"/>
        </w:rPr>
        <w:t>ccordance</w:t>
      </w:r>
      <w:r w:rsidRPr="009C0B41">
        <w:rPr>
          <w:rFonts w:asciiTheme="majorBidi" w:hAnsiTheme="majorBidi" w:cstheme="majorBidi"/>
          <w:color w:val="000000" w:themeColor="text1"/>
          <w:sz w:val="24"/>
          <w:szCs w:val="24"/>
        </w:rPr>
        <w:t xml:space="preserve"> with Janson et al.</w:t>
      </w:r>
      <w:r w:rsidR="00F929FB" w:rsidRPr="009C0B41">
        <w:rPr>
          <w:rFonts w:asciiTheme="majorBidi" w:hAnsiTheme="majorBidi" w:cstheme="majorBidi"/>
          <w:color w:val="000000" w:themeColor="text1"/>
          <w:sz w:val="24"/>
          <w:szCs w:val="24"/>
        </w:rPr>
        <w:t>[20]</w:t>
      </w:r>
      <w:r w:rsidRPr="009C0B41">
        <w:rPr>
          <w:rFonts w:asciiTheme="majorBidi" w:hAnsiTheme="majorBidi" w:cstheme="majorBidi"/>
          <w:color w:val="000000" w:themeColor="text1"/>
          <w:sz w:val="24"/>
          <w:szCs w:val="24"/>
        </w:rPr>
        <w:t xml:space="preserve">and Oltramari et al. </w:t>
      </w:r>
      <w:r w:rsidR="00F929FB" w:rsidRPr="009C0B41">
        <w:rPr>
          <w:rFonts w:asciiTheme="majorBidi" w:hAnsiTheme="majorBidi" w:cstheme="majorBidi"/>
          <w:color w:val="000000" w:themeColor="text1"/>
          <w:sz w:val="24"/>
          <w:szCs w:val="24"/>
        </w:rPr>
        <w:t>[21]</w:t>
      </w:r>
      <w:r w:rsidR="00B25BEE" w:rsidRPr="009C0B41">
        <w:rPr>
          <w:rFonts w:asciiTheme="majorBidi" w:hAnsiTheme="majorBidi" w:cstheme="majorBidi"/>
          <w:color w:val="000000" w:themeColor="text1"/>
          <w:sz w:val="24"/>
          <w:szCs w:val="24"/>
        </w:rPr>
        <w:t xml:space="preserve">. </w:t>
      </w:r>
      <w:r w:rsidR="00AC5C64" w:rsidRPr="009C0B41">
        <w:rPr>
          <w:rFonts w:asciiTheme="majorBidi" w:hAnsiTheme="majorBidi" w:cstheme="majorBidi"/>
          <w:color w:val="000000" w:themeColor="text1"/>
          <w:sz w:val="24"/>
          <w:szCs w:val="24"/>
        </w:rPr>
        <w:t xml:space="preserve">Since these teeth also do not disclude the posterior teeth as frequently as in normal occlusion </w:t>
      </w:r>
      <w:r w:rsidR="001D68A1" w:rsidRPr="009C0B41">
        <w:rPr>
          <w:rFonts w:asciiTheme="majorBidi" w:hAnsiTheme="majorBidi" w:cstheme="majorBidi"/>
          <w:color w:val="000000" w:themeColor="text1"/>
          <w:sz w:val="24"/>
          <w:szCs w:val="24"/>
        </w:rPr>
        <w:t xml:space="preserve">because of interferences of the posterior teeth </w:t>
      </w:r>
      <w:r w:rsidR="00AC5C64" w:rsidRPr="009C0B41">
        <w:rPr>
          <w:rFonts w:asciiTheme="majorBidi" w:hAnsiTheme="majorBidi" w:cstheme="majorBidi"/>
          <w:color w:val="000000" w:themeColor="text1"/>
          <w:sz w:val="24"/>
          <w:szCs w:val="24"/>
        </w:rPr>
        <w:t>a</w:t>
      </w:r>
      <w:r w:rsidRPr="009C0B41">
        <w:rPr>
          <w:rFonts w:asciiTheme="majorBidi" w:hAnsiTheme="majorBidi" w:cstheme="majorBidi"/>
          <w:color w:val="000000" w:themeColor="text1"/>
          <w:sz w:val="24"/>
          <w:szCs w:val="24"/>
        </w:rPr>
        <w:t xml:space="preserve">s a result of unfavorable positioning of the canines in class I crowding as in many </w:t>
      </w:r>
      <w:r w:rsidR="001D68A1" w:rsidRPr="009C0B41">
        <w:rPr>
          <w:rFonts w:asciiTheme="majorBidi" w:hAnsiTheme="majorBidi" w:cstheme="majorBidi"/>
          <w:color w:val="000000" w:themeColor="text1"/>
          <w:sz w:val="24"/>
          <w:szCs w:val="24"/>
        </w:rPr>
        <w:t xml:space="preserve">of their </w:t>
      </w:r>
      <w:r w:rsidRPr="009C0B41">
        <w:rPr>
          <w:rFonts w:asciiTheme="majorBidi" w:hAnsiTheme="majorBidi" w:cstheme="majorBidi"/>
          <w:color w:val="000000" w:themeColor="text1"/>
          <w:sz w:val="24"/>
          <w:szCs w:val="24"/>
        </w:rPr>
        <w:t xml:space="preserve">cases </w:t>
      </w:r>
      <w:r w:rsidR="001D68A1" w:rsidRPr="009C0B41">
        <w:rPr>
          <w:rFonts w:asciiTheme="majorBidi" w:hAnsiTheme="majorBidi" w:cstheme="majorBidi"/>
          <w:color w:val="000000" w:themeColor="text1"/>
          <w:sz w:val="24"/>
          <w:szCs w:val="24"/>
        </w:rPr>
        <w:t>it was coming with buccal malposition</w:t>
      </w:r>
      <w:r w:rsidR="00F929FB" w:rsidRPr="009C0B41">
        <w:rPr>
          <w:rFonts w:asciiTheme="majorBidi" w:hAnsiTheme="majorBidi" w:cstheme="majorBidi"/>
          <w:color w:val="000000" w:themeColor="text1"/>
          <w:sz w:val="24"/>
          <w:szCs w:val="24"/>
        </w:rPr>
        <w:t>[</w:t>
      </w:r>
      <w:r w:rsidR="001D68A1" w:rsidRPr="009C0B41">
        <w:rPr>
          <w:rFonts w:asciiTheme="majorBidi" w:hAnsiTheme="majorBidi" w:cstheme="majorBidi"/>
          <w:color w:val="000000" w:themeColor="text1"/>
          <w:sz w:val="24"/>
          <w:szCs w:val="24"/>
        </w:rPr>
        <w:t>26, 27</w:t>
      </w:r>
      <w:r w:rsidR="00F929FB" w:rsidRPr="009C0B41">
        <w:rPr>
          <w:rFonts w:asciiTheme="majorBidi" w:hAnsiTheme="majorBidi" w:cstheme="majorBidi"/>
          <w:color w:val="000000" w:themeColor="text1"/>
          <w:sz w:val="24"/>
          <w:szCs w:val="24"/>
        </w:rPr>
        <w:t>]</w:t>
      </w:r>
      <w:r w:rsidR="001D68A1" w:rsidRPr="009C0B41">
        <w:rPr>
          <w:rFonts w:asciiTheme="majorBidi" w:hAnsiTheme="majorBidi" w:cstheme="majorBidi"/>
          <w:color w:val="000000" w:themeColor="text1"/>
          <w:sz w:val="24"/>
          <w:szCs w:val="24"/>
        </w:rPr>
        <w:t xml:space="preserve">. </w:t>
      </w:r>
      <w:r w:rsidRPr="009C0B41">
        <w:rPr>
          <w:rFonts w:asciiTheme="majorBidi" w:hAnsiTheme="majorBidi" w:cstheme="majorBidi"/>
          <w:color w:val="000000" w:themeColor="text1"/>
          <w:sz w:val="24"/>
          <w:szCs w:val="24"/>
        </w:rPr>
        <w:t xml:space="preserve">Thus, the incisal surfaces of the maxillary </w:t>
      </w:r>
    </w:p>
    <w:p w:rsidR="007D2D60" w:rsidRPr="009C0B41" w:rsidRDefault="007D2D60" w:rsidP="000048C7">
      <w:pPr>
        <w:spacing w:after="0" w:line="240" w:lineRule="auto"/>
        <w:ind w:right="29"/>
        <w:jc w:val="both"/>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canines</w:t>
      </w:r>
      <w:r w:rsidR="001D68A1" w:rsidRPr="009C0B41">
        <w:rPr>
          <w:rFonts w:asciiTheme="majorBidi" w:hAnsiTheme="majorBidi" w:cstheme="majorBidi"/>
          <w:color w:val="000000" w:themeColor="text1"/>
          <w:sz w:val="24"/>
          <w:szCs w:val="24"/>
        </w:rPr>
        <w:t xml:space="preserve"> had less dental wear</w:t>
      </w:r>
      <w:r w:rsidRPr="009C0B41">
        <w:rPr>
          <w:rFonts w:asciiTheme="majorBidi" w:hAnsiTheme="majorBidi" w:cstheme="majorBidi"/>
          <w:color w:val="000000" w:themeColor="text1"/>
          <w:sz w:val="24"/>
          <w:szCs w:val="24"/>
        </w:rPr>
        <w:t xml:space="preserve"> in the </w:t>
      </w:r>
      <w:r w:rsidR="001D68A1" w:rsidRPr="009C0B41">
        <w:rPr>
          <w:rFonts w:asciiTheme="majorBidi" w:hAnsiTheme="majorBidi" w:cstheme="majorBidi"/>
          <w:color w:val="000000" w:themeColor="text1"/>
          <w:sz w:val="24"/>
          <w:szCs w:val="24"/>
        </w:rPr>
        <w:t xml:space="preserve">crowding </w:t>
      </w:r>
      <w:r w:rsidRPr="009C0B41">
        <w:rPr>
          <w:rFonts w:asciiTheme="majorBidi" w:hAnsiTheme="majorBidi" w:cstheme="majorBidi"/>
          <w:color w:val="000000" w:themeColor="text1"/>
          <w:sz w:val="24"/>
          <w:szCs w:val="24"/>
        </w:rPr>
        <w:t xml:space="preserve"> group. </w:t>
      </w:r>
    </w:p>
    <w:p w:rsidR="009C1E8D" w:rsidRPr="009C0B41" w:rsidRDefault="007D2D60" w:rsidP="00C81521">
      <w:pPr>
        <w:spacing w:after="0" w:line="240" w:lineRule="auto"/>
        <w:ind w:right="29"/>
        <w:jc w:val="both"/>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 xml:space="preserve">The buccal surfaces of  mandibular first molars had tooth wear more than the class I </w:t>
      </w:r>
      <w:r w:rsidR="000B4117" w:rsidRPr="009C0B41">
        <w:rPr>
          <w:rFonts w:asciiTheme="majorBidi" w:hAnsiTheme="majorBidi" w:cstheme="majorBidi"/>
          <w:color w:val="000000" w:themeColor="text1"/>
          <w:sz w:val="24"/>
          <w:szCs w:val="24"/>
        </w:rPr>
        <w:t>malocclusion (table</w:t>
      </w:r>
      <w:r w:rsidR="002D0CBC" w:rsidRPr="009C0B41">
        <w:rPr>
          <w:rFonts w:asciiTheme="majorBidi" w:hAnsiTheme="majorBidi" w:cstheme="majorBidi"/>
          <w:color w:val="000000" w:themeColor="text1"/>
          <w:sz w:val="24"/>
          <w:szCs w:val="24"/>
        </w:rPr>
        <w:t>4</w:t>
      </w:r>
      <w:r w:rsidRPr="009C0B41">
        <w:rPr>
          <w:rFonts w:asciiTheme="majorBidi" w:hAnsiTheme="majorBidi" w:cstheme="majorBidi"/>
          <w:color w:val="000000" w:themeColor="text1"/>
          <w:sz w:val="24"/>
          <w:szCs w:val="24"/>
        </w:rPr>
        <w:t>), this may be due to the subjects with crowding had narrower ar</w:t>
      </w:r>
      <w:r w:rsidR="000B4117" w:rsidRPr="009C0B41">
        <w:rPr>
          <w:rFonts w:asciiTheme="majorBidi" w:hAnsiTheme="majorBidi" w:cstheme="majorBidi"/>
          <w:color w:val="000000" w:themeColor="text1"/>
          <w:sz w:val="24"/>
          <w:szCs w:val="24"/>
        </w:rPr>
        <w:t>ches than the normal occlusion (</w:t>
      </w:r>
      <w:r w:rsidRPr="009C0B41">
        <w:rPr>
          <w:rFonts w:asciiTheme="majorBidi" w:hAnsiTheme="majorBidi" w:cstheme="majorBidi"/>
          <w:color w:val="000000" w:themeColor="text1"/>
          <w:sz w:val="24"/>
          <w:szCs w:val="24"/>
        </w:rPr>
        <w:t xml:space="preserve">Raymond et al.,1983; Timothy et al.,2008) so the maxillary first molars did not probably overlap the mandibular molars. Thus, there is less wear in the buccal surface of mandibular first molar because all of the </w:t>
      </w:r>
      <w:r w:rsidR="00AC5C64" w:rsidRPr="009C0B41">
        <w:rPr>
          <w:rFonts w:asciiTheme="majorBidi" w:hAnsiTheme="majorBidi" w:cstheme="majorBidi"/>
          <w:color w:val="000000" w:themeColor="text1"/>
          <w:sz w:val="24"/>
          <w:szCs w:val="24"/>
        </w:rPr>
        <w:t>tooth loss</w:t>
      </w:r>
      <w:r w:rsidRPr="009C0B41">
        <w:rPr>
          <w:rFonts w:asciiTheme="majorBidi" w:hAnsiTheme="majorBidi" w:cstheme="majorBidi"/>
          <w:color w:val="000000" w:themeColor="text1"/>
          <w:sz w:val="24"/>
          <w:szCs w:val="24"/>
        </w:rPr>
        <w:t xml:space="preserve"> located in areas of occlusal contact </w:t>
      </w:r>
      <w:r w:rsidR="000B4117" w:rsidRPr="009C0B41">
        <w:rPr>
          <w:rFonts w:asciiTheme="majorBidi" w:hAnsiTheme="majorBidi" w:cstheme="majorBidi"/>
          <w:color w:val="000000" w:themeColor="text1"/>
          <w:sz w:val="24"/>
          <w:szCs w:val="24"/>
        </w:rPr>
        <w:t>[19].</w:t>
      </w:r>
      <w:r w:rsidR="00C81521" w:rsidRPr="009C0B41">
        <w:rPr>
          <w:rFonts w:asciiTheme="majorBidi" w:hAnsiTheme="majorBidi" w:cstheme="majorBidi"/>
          <w:color w:val="000000" w:themeColor="text1"/>
          <w:sz w:val="24"/>
          <w:szCs w:val="24"/>
        </w:rPr>
        <w:t xml:space="preserve"> </w:t>
      </w:r>
      <w:r w:rsidR="002A0C65" w:rsidRPr="009C0B41">
        <w:rPr>
          <w:rFonts w:asciiTheme="majorBidi" w:hAnsiTheme="majorBidi" w:cstheme="majorBidi"/>
          <w:color w:val="000000" w:themeColor="text1"/>
          <w:sz w:val="24"/>
          <w:szCs w:val="24"/>
        </w:rPr>
        <w:t>It was concluded that</w:t>
      </w:r>
      <w:r w:rsidR="00EE3389" w:rsidRPr="009C0B41">
        <w:rPr>
          <w:rFonts w:asciiTheme="majorBidi" w:hAnsiTheme="majorBidi" w:cstheme="majorBidi"/>
          <w:color w:val="000000" w:themeColor="text1"/>
          <w:sz w:val="24"/>
          <w:szCs w:val="24"/>
        </w:rPr>
        <w:t xml:space="preserve"> dental</w:t>
      </w:r>
      <w:r w:rsidR="002A0C65" w:rsidRPr="009C0B41">
        <w:rPr>
          <w:rFonts w:asciiTheme="majorBidi" w:hAnsiTheme="majorBidi" w:cstheme="majorBidi"/>
          <w:color w:val="000000" w:themeColor="text1"/>
          <w:sz w:val="24"/>
          <w:szCs w:val="24"/>
        </w:rPr>
        <w:t xml:space="preserve"> wea</w:t>
      </w:r>
      <w:r w:rsidR="00EE3389" w:rsidRPr="009C0B41">
        <w:rPr>
          <w:rFonts w:asciiTheme="majorBidi" w:hAnsiTheme="majorBidi" w:cstheme="majorBidi"/>
          <w:color w:val="000000" w:themeColor="text1"/>
          <w:sz w:val="24"/>
          <w:szCs w:val="24"/>
        </w:rPr>
        <w:t>r can be affect any one of permane</w:t>
      </w:r>
      <w:r w:rsidR="002A0C65" w:rsidRPr="009C0B41">
        <w:rPr>
          <w:rFonts w:asciiTheme="majorBidi" w:hAnsiTheme="majorBidi" w:cstheme="majorBidi"/>
          <w:color w:val="000000" w:themeColor="text1"/>
          <w:sz w:val="24"/>
          <w:szCs w:val="24"/>
        </w:rPr>
        <w:t>nt teeth</w:t>
      </w:r>
      <w:r w:rsidR="000B3EA0" w:rsidRPr="009C0B41">
        <w:rPr>
          <w:rFonts w:asciiTheme="majorBidi" w:hAnsiTheme="majorBidi" w:cstheme="majorBidi"/>
          <w:color w:val="000000" w:themeColor="text1"/>
          <w:sz w:val="24"/>
          <w:szCs w:val="24"/>
        </w:rPr>
        <w:t xml:space="preserve"> to acertain degree in both groups; but mostly be of anterior teeth including canines due to physical and mechanical factors. </w:t>
      </w:r>
    </w:p>
    <w:p w:rsidR="000048C7" w:rsidRPr="009C0B41" w:rsidRDefault="000048C7" w:rsidP="001745F3">
      <w:pPr>
        <w:shd w:val="clear" w:color="auto" w:fill="FFFFFF" w:themeFill="background1"/>
        <w:spacing w:line="240" w:lineRule="auto"/>
        <w:ind w:left="90" w:right="71"/>
        <w:jc w:val="lowKashida"/>
        <w:rPr>
          <w:rFonts w:asciiTheme="majorBidi" w:hAnsiTheme="majorBidi" w:cstheme="majorBidi"/>
          <w:color w:val="000000" w:themeColor="text1"/>
          <w:sz w:val="20"/>
          <w:szCs w:val="20"/>
          <w:lang w:bidi="ar-IQ"/>
        </w:rPr>
        <w:sectPr w:rsidR="000048C7" w:rsidRPr="009C0B41" w:rsidSect="009C0B41">
          <w:type w:val="continuous"/>
          <w:pgSz w:w="11907" w:h="16840" w:code="9"/>
          <w:pgMar w:top="1003" w:right="1467" w:bottom="1418" w:left="1418" w:header="540" w:footer="495" w:gutter="0"/>
          <w:cols w:num="2" w:space="720"/>
          <w:docGrid w:linePitch="360"/>
        </w:sectPr>
      </w:pPr>
    </w:p>
    <w:p w:rsidR="000048C7" w:rsidRPr="009C0B41" w:rsidRDefault="000048C7" w:rsidP="001745F3">
      <w:pPr>
        <w:shd w:val="clear" w:color="auto" w:fill="FFFFFF" w:themeFill="background1"/>
        <w:spacing w:line="240" w:lineRule="auto"/>
        <w:ind w:left="90" w:right="71"/>
        <w:jc w:val="lowKashida"/>
        <w:rPr>
          <w:rFonts w:asciiTheme="majorBidi" w:hAnsiTheme="majorBidi" w:cstheme="majorBidi"/>
          <w:color w:val="000000" w:themeColor="text1"/>
          <w:sz w:val="20"/>
          <w:szCs w:val="20"/>
          <w:lang w:bidi="ar-IQ"/>
        </w:rPr>
      </w:pPr>
    </w:p>
    <w:p w:rsidR="00D32B51" w:rsidRPr="009C0B41" w:rsidRDefault="00D32B51" w:rsidP="000B4117">
      <w:pPr>
        <w:shd w:val="clear" w:color="auto" w:fill="FFFFFF" w:themeFill="background1"/>
        <w:spacing w:line="240" w:lineRule="auto"/>
        <w:ind w:left="90" w:right="71"/>
        <w:jc w:val="lowKashida"/>
        <w:rPr>
          <w:rFonts w:asciiTheme="majorBidi" w:hAnsiTheme="majorBidi" w:cstheme="majorBidi"/>
          <w:b/>
          <w:bCs/>
          <w:color w:val="000000" w:themeColor="text1"/>
          <w:sz w:val="24"/>
          <w:szCs w:val="24"/>
          <w:u w:val="single"/>
          <w:lang w:bidi="ar-IQ"/>
        </w:rPr>
      </w:pPr>
    </w:p>
    <w:p w:rsidR="00D32B51" w:rsidRPr="009C0B41" w:rsidRDefault="00D32B51" w:rsidP="000B4117">
      <w:pPr>
        <w:shd w:val="clear" w:color="auto" w:fill="FFFFFF" w:themeFill="background1"/>
        <w:spacing w:line="240" w:lineRule="auto"/>
        <w:ind w:left="90" w:right="71"/>
        <w:jc w:val="lowKashida"/>
        <w:rPr>
          <w:rFonts w:asciiTheme="majorBidi" w:hAnsiTheme="majorBidi" w:cstheme="majorBidi"/>
          <w:b/>
          <w:bCs/>
          <w:color w:val="000000" w:themeColor="text1"/>
          <w:sz w:val="24"/>
          <w:szCs w:val="24"/>
          <w:u w:val="single"/>
          <w:lang w:bidi="ar-IQ"/>
        </w:rPr>
      </w:pPr>
    </w:p>
    <w:p w:rsidR="00D32B51" w:rsidRPr="009C0B41" w:rsidRDefault="00D32B51" w:rsidP="000B4117">
      <w:pPr>
        <w:shd w:val="clear" w:color="auto" w:fill="FFFFFF" w:themeFill="background1"/>
        <w:spacing w:line="240" w:lineRule="auto"/>
        <w:ind w:left="90" w:right="71"/>
        <w:jc w:val="lowKashida"/>
        <w:rPr>
          <w:rFonts w:asciiTheme="majorBidi" w:hAnsiTheme="majorBidi" w:cstheme="majorBidi"/>
          <w:b/>
          <w:bCs/>
          <w:color w:val="000000" w:themeColor="text1"/>
          <w:sz w:val="24"/>
          <w:szCs w:val="24"/>
          <w:u w:val="single"/>
          <w:lang w:bidi="ar-IQ"/>
        </w:rPr>
      </w:pPr>
    </w:p>
    <w:p w:rsidR="00D32B51" w:rsidRPr="009C0B41" w:rsidRDefault="00D32B51" w:rsidP="000B4117">
      <w:pPr>
        <w:shd w:val="clear" w:color="auto" w:fill="FFFFFF" w:themeFill="background1"/>
        <w:spacing w:line="240" w:lineRule="auto"/>
        <w:ind w:left="90" w:right="71"/>
        <w:jc w:val="lowKashida"/>
        <w:rPr>
          <w:rFonts w:asciiTheme="majorBidi" w:hAnsiTheme="majorBidi" w:cstheme="majorBidi"/>
          <w:b/>
          <w:bCs/>
          <w:color w:val="000000" w:themeColor="text1"/>
          <w:sz w:val="24"/>
          <w:szCs w:val="24"/>
          <w:u w:val="single"/>
          <w:lang w:bidi="ar-IQ"/>
        </w:rPr>
      </w:pPr>
    </w:p>
    <w:p w:rsidR="00D32B51" w:rsidRPr="009C0B41" w:rsidRDefault="00D32B51" w:rsidP="000B4117">
      <w:pPr>
        <w:shd w:val="clear" w:color="auto" w:fill="FFFFFF" w:themeFill="background1"/>
        <w:spacing w:line="240" w:lineRule="auto"/>
        <w:ind w:left="90" w:right="71"/>
        <w:jc w:val="lowKashida"/>
        <w:rPr>
          <w:rFonts w:asciiTheme="majorBidi" w:hAnsiTheme="majorBidi" w:cstheme="majorBidi"/>
          <w:b/>
          <w:bCs/>
          <w:color w:val="000000" w:themeColor="text1"/>
          <w:sz w:val="24"/>
          <w:szCs w:val="24"/>
          <w:u w:val="single"/>
          <w:lang w:bidi="ar-IQ"/>
        </w:rPr>
      </w:pPr>
    </w:p>
    <w:p w:rsidR="000B4117" w:rsidRPr="009C0B41" w:rsidRDefault="000B4117" w:rsidP="000B4117">
      <w:pPr>
        <w:shd w:val="clear" w:color="auto" w:fill="FFFFFF" w:themeFill="background1"/>
        <w:spacing w:line="240" w:lineRule="auto"/>
        <w:ind w:left="90" w:right="71"/>
        <w:jc w:val="lowKashida"/>
        <w:rPr>
          <w:rFonts w:asciiTheme="majorBidi" w:hAnsiTheme="majorBidi" w:cstheme="majorBidi"/>
          <w:color w:val="000000" w:themeColor="text1"/>
          <w:sz w:val="24"/>
          <w:szCs w:val="24"/>
          <w:lang w:bidi="ar-IQ"/>
        </w:rPr>
      </w:pPr>
      <w:r w:rsidRPr="009C0B41">
        <w:rPr>
          <w:rFonts w:asciiTheme="majorBidi" w:hAnsiTheme="majorBidi" w:cstheme="majorBidi"/>
          <w:b/>
          <w:bCs/>
          <w:color w:val="000000" w:themeColor="text1"/>
          <w:sz w:val="24"/>
          <w:szCs w:val="24"/>
          <w:u w:val="single"/>
          <w:lang w:bidi="ar-IQ"/>
        </w:rPr>
        <w:lastRenderedPageBreak/>
        <w:t>Table 2:</w:t>
      </w:r>
      <w:r w:rsidRPr="009C0B41">
        <w:rPr>
          <w:rFonts w:asciiTheme="majorBidi" w:hAnsiTheme="majorBidi" w:cstheme="majorBidi"/>
          <w:color w:val="000000" w:themeColor="text1"/>
          <w:sz w:val="24"/>
          <w:szCs w:val="24"/>
          <w:lang w:bidi="ar-IQ"/>
        </w:rPr>
        <w:t xml:space="preserve"> intergroup anterior dental wear comparisons (normal occlusion and class I crowding) (Mann-Whitneytest).</w:t>
      </w:r>
    </w:p>
    <w:tbl>
      <w:tblPr>
        <w:tblStyle w:val="a4"/>
        <w:tblW w:w="8756" w:type="dxa"/>
        <w:jc w:val="center"/>
        <w:shd w:val="clear" w:color="auto" w:fill="F2DBDB" w:themeFill="accent2" w:themeFillTint="33"/>
        <w:tblLook w:val="04A0"/>
      </w:tblPr>
      <w:tblGrid>
        <w:gridCol w:w="2095"/>
        <w:gridCol w:w="1969"/>
        <w:gridCol w:w="863"/>
        <w:gridCol w:w="1969"/>
        <w:gridCol w:w="997"/>
        <w:gridCol w:w="863"/>
      </w:tblGrid>
      <w:tr w:rsidR="002B15DF" w:rsidRPr="009C0B41" w:rsidTr="000B4117">
        <w:trPr>
          <w:trHeight w:val="316"/>
          <w:jc w:val="center"/>
        </w:trPr>
        <w:tc>
          <w:tcPr>
            <w:tcW w:w="0" w:type="auto"/>
            <w:vMerge w:val="restart"/>
            <w:shd w:val="clear" w:color="auto" w:fill="BFBFBF" w:themeFill="background1" w:themeFillShade="BF"/>
            <w:vAlign w:val="center"/>
          </w:tcPr>
          <w:p w:rsidR="002B15DF" w:rsidRPr="009C0B41" w:rsidRDefault="002B15DF" w:rsidP="000B4117">
            <w:pPr>
              <w:ind w:left="-142" w:firstLine="142"/>
              <w:jc w:val="center"/>
              <w:rPr>
                <w:rFonts w:asciiTheme="majorBidi" w:hAnsiTheme="majorBidi" w:cstheme="majorBidi"/>
                <w:b/>
                <w:bCs/>
                <w:color w:val="000000" w:themeColor="text1"/>
              </w:rPr>
            </w:pPr>
            <w:r w:rsidRPr="009C0B41">
              <w:rPr>
                <w:rFonts w:asciiTheme="majorBidi" w:hAnsiTheme="majorBidi" w:cstheme="majorBidi"/>
                <w:b/>
                <w:bCs/>
                <w:color w:val="000000" w:themeColor="text1"/>
              </w:rPr>
              <w:t>Tooth</w:t>
            </w:r>
          </w:p>
        </w:tc>
        <w:tc>
          <w:tcPr>
            <w:tcW w:w="0" w:type="auto"/>
            <w:gridSpan w:val="2"/>
            <w:shd w:val="clear" w:color="auto" w:fill="BFBFBF" w:themeFill="background1" w:themeFillShade="BF"/>
            <w:vAlign w:val="center"/>
          </w:tcPr>
          <w:p w:rsidR="002B15DF" w:rsidRPr="009C0B41" w:rsidRDefault="002B15DF" w:rsidP="000B4117">
            <w:pPr>
              <w:jc w:val="center"/>
              <w:rPr>
                <w:rFonts w:asciiTheme="majorBidi" w:hAnsiTheme="majorBidi" w:cstheme="majorBidi"/>
                <w:b/>
                <w:bCs/>
                <w:color w:val="000000" w:themeColor="text1"/>
              </w:rPr>
            </w:pPr>
            <w:r w:rsidRPr="009C0B41">
              <w:rPr>
                <w:rFonts w:asciiTheme="majorBidi" w:hAnsiTheme="majorBidi" w:cstheme="majorBidi"/>
                <w:b/>
                <w:bCs/>
                <w:color w:val="000000" w:themeColor="text1"/>
              </w:rPr>
              <w:t>Normal occlusion</w:t>
            </w:r>
          </w:p>
        </w:tc>
        <w:tc>
          <w:tcPr>
            <w:tcW w:w="0" w:type="auto"/>
            <w:gridSpan w:val="2"/>
            <w:shd w:val="clear" w:color="auto" w:fill="BFBFBF" w:themeFill="background1" w:themeFillShade="BF"/>
            <w:vAlign w:val="center"/>
          </w:tcPr>
          <w:p w:rsidR="002B15DF" w:rsidRPr="009C0B41" w:rsidRDefault="002B15DF" w:rsidP="000B4117">
            <w:pPr>
              <w:jc w:val="center"/>
              <w:rPr>
                <w:rFonts w:asciiTheme="majorBidi" w:hAnsiTheme="majorBidi" w:cstheme="majorBidi"/>
                <w:b/>
                <w:bCs/>
                <w:color w:val="000000" w:themeColor="text1"/>
              </w:rPr>
            </w:pPr>
            <w:r w:rsidRPr="009C0B41">
              <w:rPr>
                <w:rFonts w:asciiTheme="majorBidi" w:hAnsiTheme="majorBidi" w:cstheme="majorBidi"/>
                <w:b/>
                <w:bCs/>
                <w:color w:val="000000" w:themeColor="text1"/>
              </w:rPr>
              <w:t>Class I crowding</w:t>
            </w:r>
          </w:p>
          <w:p w:rsidR="002B15DF" w:rsidRPr="009C0B41" w:rsidRDefault="002B15DF" w:rsidP="000B4117">
            <w:pPr>
              <w:jc w:val="center"/>
              <w:rPr>
                <w:rFonts w:asciiTheme="majorBidi" w:hAnsiTheme="majorBidi" w:cstheme="majorBidi"/>
                <w:b/>
                <w:bCs/>
                <w:color w:val="000000" w:themeColor="text1"/>
              </w:rPr>
            </w:pPr>
          </w:p>
        </w:tc>
        <w:tc>
          <w:tcPr>
            <w:tcW w:w="0" w:type="auto"/>
            <w:vMerge w:val="restart"/>
            <w:tcBorders>
              <w:left w:val="single" w:sz="4" w:space="0" w:color="auto"/>
            </w:tcBorders>
            <w:shd w:val="clear" w:color="auto" w:fill="BFBFBF" w:themeFill="background1" w:themeFillShade="BF"/>
            <w:vAlign w:val="center"/>
          </w:tcPr>
          <w:p w:rsidR="002B15DF" w:rsidRPr="009C0B41" w:rsidRDefault="002B15DF" w:rsidP="000B4117">
            <w:pPr>
              <w:jc w:val="center"/>
              <w:rPr>
                <w:rFonts w:asciiTheme="majorBidi" w:hAnsiTheme="majorBidi" w:cstheme="majorBidi"/>
                <w:color w:val="000000" w:themeColor="text1"/>
              </w:rPr>
            </w:pPr>
            <w:r w:rsidRPr="009C0B41">
              <w:rPr>
                <w:rFonts w:asciiTheme="majorBidi" w:hAnsiTheme="majorBidi" w:cstheme="majorBidi"/>
                <w:b/>
                <w:bCs/>
                <w:color w:val="000000" w:themeColor="text1"/>
              </w:rPr>
              <w:t>P</w:t>
            </w:r>
          </w:p>
        </w:tc>
      </w:tr>
      <w:tr w:rsidR="002B15DF" w:rsidRPr="009C0B41" w:rsidTr="000B4117">
        <w:trPr>
          <w:trHeight w:val="88"/>
          <w:jc w:val="center"/>
        </w:trPr>
        <w:tc>
          <w:tcPr>
            <w:tcW w:w="0" w:type="auto"/>
            <w:vMerge/>
            <w:shd w:val="clear" w:color="auto" w:fill="F2DBDB" w:themeFill="accent2" w:themeFillTint="33"/>
          </w:tcPr>
          <w:p w:rsidR="002B15DF" w:rsidRPr="009C0B41" w:rsidRDefault="002B15DF" w:rsidP="000B4117">
            <w:pPr>
              <w:rPr>
                <w:rFonts w:asciiTheme="majorBidi" w:hAnsiTheme="majorBidi" w:cstheme="majorBidi"/>
                <w:color w:val="000000" w:themeColor="text1"/>
              </w:rPr>
            </w:pPr>
          </w:p>
        </w:tc>
        <w:tc>
          <w:tcPr>
            <w:tcW w:w="0" w:type="auto"/>
            <w:tcBorders>
              <w:righ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b/>
                <w:bCs/>
                <w:color w:val="000000" w:themeColor="text1"/>
              </w:rPr>
            </w:pPr>
            <w:r w:rsidRPr="009C0B41">
              <w:rPr>
                <w:rFonts w:asciiTheme="majorBidi" w:hAnsiTheme="majorBidi" w:cstheme="majorBidi"/>
                <w:b/>
                <w:bCs/>
                <w:color w:val="000000" w:themeColor="text1"/>
              </w:rPr>
              <w:t xml:space="preserve">Mean of scores </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b/>
                <w:bCs/>
                <w:color w:val="000000" w:themeColor="text1"/>
              </w:rPr>
            </w:pPr>
            <w:r w:rsidRPr="009C0B41">
              <w:rPr>
                <w:rFonts w:asciiTheme="majorBidi" w:hAnsiTheme="majorBidi" w:cstheme="majorBidi"/>
                <w:b/>
                <w:bCs/>
                <w:color w:val="000000" w:themeColor="text1"/>
              </w:rPr>
              <w:t>SD</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b/>
                <w:bCs/>
                <w:color w:val="000000" w:themeColor="text1"/>
              </w:rPr>
            </w:pPr>
            <w:r w:rsidRPr="009C0B41">
              <w:rPr>
                <w:rFonts w:asciiTheme="majorBidi" w:hAnsiTheme="majorBidi" w:cstheme="majorBidi"/>
                <w:b/>
                <w:bCs/>
                <w:color w:val="000000" w:themeColor="text1"/>
              </w:rPr>
              <w:t>Mean of scores</w:t>
            </w:r>
          </w:p>
        </w:tc>
        <w:tc>
          <w:tcPr>
            <w:tcW w:w="0" w:type="auto"/>
            <w:tcBorders>
              <w:lef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b/>
                <w:bCs/>
                <w:color w:val="000000" w:themeColor="text1"/>
              </w:rPr>
            </w:pPr>
            <w:r w:rsidRPr="009C0B41">
              <w:rPr>
                <w:rFonts w:asciiTheme="majorBidi" w:hAnsiTheme="majorBidi" w:cstheme="majorBidi"/>
                <w:b/>
                <w:bCs/>
                <w:color w:val="000000" w:themeColor="text1"/>
              </w:rPr>
              <w:t>SD</w:t>
            </w:r>
          </w:p>
        </w:tc>
        <w:tc>
          <w:tcPr>
            <w:tcW w:w="0" w:type="auto"/>
            <w:vMerge/>
            <w:tcBorders>
              <w:lef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b/>
                <w:bCs/>
                <w:color w:val="000000" w:themeColor="text1"/>
              </w:rPr>
            </w:pPr>
          </w:p>
        </w:tc>
      </w:tr>
      <w:tr w:rsidR="002B15DF" w:rsidRPr="009C0B41" w:rsidTr="000B4117">
        <w:trPr>
          <w:trHeight w:val="322"/>
          <w:jc w:val="center"/>
        </w:trPr>
        <w:tc>
          <w:tcPr>
            <w:tcW w:w="0" w:type="auto"/>
            <w:tcBorders>
              <w:right w:val="single" w:sz="4" w:space="0" w:color="auto"/>
            </w:tcBorders>
            <w:shd w:val="clear" w:color="auto" w:fill="D9D9D9" w:themeFill="background1" w:themeFillShade="D9"/>
            <w:vAlign w:val="center"/>
          </w:tcPr>
          <w:p w:rsidR="002B15DF" w:rsidRPr="009C0B41" w:rsidRDefault="002B15DF" w:rsidP="000B4117">
            <w:pPr>
              <w:rPr>
                <w:rFonts w:asciiTheme="majorBidi" w:hAnsiTheme="majorBidi" w:cstheme="majorBidi"/>
                <w:b/>
                <w:bCs/>
                <w:color w:val="000000" w:themeColor="text1"/>
              </w:rPr>
            </w:pPr>
            <w:r w:rsidRPr="009C0B41">
              <w:rPr>
                <w:rFonts w:asciiTheme="majorBidi" w:hAnsiTheme="majorBidi" w:cstheme="majorBidi"/>
                <w:b/>
                <w:bCs/>
                <w:color w:val="000000" w:themeColor="text1"/>
              </w:rPr>
              <w:t>Incisal surface</w:t>
            </w:r>
          </w:p>
          <w:p w:rsidR="002B15DF" w:rsidRPr="009C0B41" w:rsidRDefault="002B15DF" w:rsidP="000B4117">
            <w:pPr>
              <w:rPr>
                <w:rFonts w:asciiTheme="majorBidi" w:hAnsiTheme="majorBidi" w:cstheme="majorBidi"/>
                <w:color w:val="000000" w:themeColor="text1"/>
              </w:rPr>
            </w:pPr>
            <w:r w:rsidRPr="009C0B41">
              <w:rPr>
                <w:rFonts w:asciiTheme="majorBidi" w:hAnsiTheme="majorBidi" w:cstheme="majorBidi"/>
                <w:color w:val="000000" w:themeColor="text1"/>
              </w:rPr>
              <w:t>Maxillary teeth</w:t>
            </w:r>
          </w:p>
        </w:tc>
        <w:tc>
          <w:tcPr>
            <w:tcW w:w="0" w:type="auto"/>
            <w:gridSpan w:val="5"/>
            <w:tcBorders>
              <w:left w:val="single" w:sz="4" w:space="0" w:color="auto"/>
            </w:tcBorders>
            <w:shd w:val="clear" w:color="auto" w:fill="FFFFFF" w:themeFill="background1"/>
          </w:tcPr>
          <w:p w:rsidR="002B15DF" w:rsidRPr="009C0B41" w:rsidRDefault="002B15DF" w:rsidP="000B4117">
            <w:pPr>
              <w:tabs>
                <w:tab w:val="left" w:pos="2722"/>
              </w:tabs>
              <w:ind w:left="1522"/>
              <w:rPr>
                <w:rFonts w:asciiTheme="majorBidi" w:hAnsiTheme="majorBidi" w:cstheme="majorBidi"/>
                <w:color w:val="000000" w:themeColor="text1"/>
              </w:rPr>
            </w:pPr>
          </w:p>
        </w:tc>
      </w:tr>
      <w:tr w:rsidR="002B15DF" w:rsidRPr="009C0B41" w:rsidTr="000B4117">
        <w:trPr>
          <w:trHeight w:val="154"/>
          <w:jc w:val="center"/>
        </w:trPr>
        <w:tc>
          <w:tcPr>
            <w:tcW w:w="0" w:type="auto"/>
            <w:tcBorders>
              <w:right w:val="single" w:sz="4" w:space="0" w:color="auto"/>
            </w:tcBorders>
            <w:shd w:val="clear" w:color="auto" w:fill="D9D9D9" w:themeFill="background1" w:themeFillShade="D9"/>
            <w:vAlign w:val="center"/>
          </w:tcPr>
          <w:p w:rsidR="002B15DF" w:rsidRPr="009C0B41" w:rsidRDefault="002B15DF" w:rsidP="000B4117">
            <w:pPr>
              <w:rPr>
                <w:rFonts w:asciiTheme="majorBidi" w:hAnsiTheme="majorBidi" w:cstheme="majorBidi"/>
                <w:color w:val="000000" w:themeColor="text1"/>
              </w:rPr>
            </w:pPr>
            <w:r w:rsidRPr="009C0B41">
              <w:rPr>
                <w:rFonts w:asciiTheme="majorBidi" w:hAnsiTheme="majorBidi" w:cstheme="majorBidi"/>
                <w:color w:val="000000" w:themeColor="text1"/>
              </w:rPr>
              <w:t>Central /right</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rPr>
            </w:pPr>
            <w:r w:rsidRPr="009C0B41">
              <w:rPr>
                <w:rFonts w:asciiTheme="majorBidi" w:hAnsiTheme="majorBidi" w:cstheme="majorBidi"/>
                <w:color w:val="000000" w:themeColor="text1"/>
              </w:rPr>
              <w:t>0.729</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rPr>
            </w:pPr>
            <w:r w:rsidRPr="009C0B41">
              <w:rPr>
                <w:rFonts w:asciiTheme="majorBidi" w:hAnsiTheme="majorBidi" w:cstheme="majorBidi"/>
                <w:color w:val="000000" w:themeColor="text1"/>
              </w:rPr>
              <w:t>0.521</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rPr>
            </w:pPr>
            <w:r w:rsidRPr="009C0B41">
              <w:rPr>
                <w:rFonts w:asciiTheme="majorBidi" w:hAnsiTheme="majorBidi" w:cstheme="majorBidi"/>
                <w:color w:val="000000" w:themeColor="text1"/>
              </w:rPr>
              <w:t>0.867</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rPr>
            </w:pPr>
            <w:r w:rsidRPr="009C0B41">
              <w:rPr>
                <w:rFonts w:asciiTheme="majorBidi" w:hAnsiTheme="majorBidi" w:cstheme="majorBidi"/>
                <w:color w:val="000000" w:themeColor="text1"/>
              </w:rPr>
              <w:t>0.341</w:t>
            </w:r>
          </w:p>
        </w:tc>
        <w:tc>
          <w:tcPr>
            <w:tcW w:w="0" w:type="auto"/>
            <w:tcBorders>
              <w:lef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lang w:bidi="ar-IQ"/>
              </w:rPr>
            </w:pPr>
            <w:r w:rsidRPr="009C0B41">
              <w:rPr>
                <w:rFonts w:asciiTheme="majorBidi" w:eastAsia="Times New Roman" w:hAnsiTheme="majorBidi" w:cstheme="majorBidi"/>
                <w:color w:val="000000" w:themeColor="text1"/>
              </w:rPr>
              <w:t>0.01*</w:t>
            </w:r>
          </w:p>
        </w:tc>
      </w:tr>
      <w:tr w:rsidR="002B15DF" w:rsidRPr="009C0B41" w:rsidTr="000B4117">
        <w:trPr>
          <w:trHeight w:val="162"/>
          <w:jc w:val="center"/>
        </w:trPr>
        <w:tc>
          <w:tcPr>
            <w:tcW w:w="0" w:type="auto"/>
            <w:shd w:val="clear" w:color="auto" w:fill="D9D9D9" w:themeFill="background1" w:themeFillShade="D9"/>
            <w:vAlign w:val="center"/>
          </w:tcPr>
          <w:p w:rsidR="002B15DF" w:rsidRPr="009C0B41" w:rsidRDefault="002B15DF" w:rsidP="000B4117">
            <w:pPr>
              <w:rPr>
                <w:rFonts w:asciiTheme="majorBidi" w:hAnsiTheme="majorBidi" w:cstheme="majorBidi"/>
                <w:color w:val="000000" w:themeColor="text1"/>
              </w:rPr>
            </w:pPr>
            <w:r w:rsidRPr="009C0B41">
              <w:rPr>
                <w:rFonts w:asciiTheme="majorBidi" w:hAnsiTheme="majorBidi" w:cstheme="majorBidi"/>
                <w:color w:val="000000" w:themeColor="text1"/>
              </w:rPr>
              <w:t>Central /left</w:t>
            </w:r>
          </w:p>
        </w:tc>
        <w:tc>
          <w:tcPr>
            <w:tcW w:w="0" w:type="auto"/>
            <w:tcBorders>
              <w:righ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rPr>
            </w:pPr>
            <w:r w:rsidRPr="009C0B41">
              <w:rPr>
                <w:rFonts w:asciiTheme="majorBidi" w:hAnsiTheme="majorBidi" w:cstheme="majorBidi"/>
                <w:color w:val="000000" w:themeColor="text1"/>
              </w:rPr>
              <w:t>0.741</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rPr>
            </w:pPr>
            <w:r w:rsidRPr="009C0B41">
              <w:rPr>
                <w:rFonts w:asciiTheme="majorBidi" w:hAnsiTheme="majorBidi" w:cstheme="majorBidi"/>
                <w:color w:val="000000" w:themeColor="text1"/>
              </w:rPr>
              <w:t>0.492</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rPr>
            </w:pPr>
            <w:r w:rsidRPr="009C0B41">
              <w:rPr>
                <w:rFonts w:asciiTheme="majorBidi" w:hAnsiTheme="majorBidi" w:cstheme="majorBidi"/>
                <w:color w:val="000000" w:themeColor="text1"/>
              </w:rPr>
              <w:t>0.883</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rPr>
            </w:pPr>
            <w:r w:rsidRPr="009C0B41">
              <w:rPr>
                <w:rFonts w:asciiTheme="majorBidi" w:hAnsiTheme="majorBidi" w:cstheme="majorBidi"/>
                <w:color w:val="000000" w:themeColor="text1"/>
              </w:rPr>
              <w:t>0.323</w:t>
            </w:r>
          </w:p>
        </w:tc>
        <w:tc>
          <w:tcPr>
            <w:tcW w:w="0" w:type="auto"/>
            <w:tcBorders>
              <w:lef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rtl/>
                <w:lang w:bidi="ar-IQ"/>
              </w:rPr>
            </w:pPr>
            <w:r w:rsidRPr="009C0B41">
              <w:rPr>
                <w:rFonts w:asciiTheme="majorBidi" w:eastAsia="Times New Roman" w:hAnsiTheme="majorBidi" w:cstheme="majorBidi"/>
                <w:color w:val="000000" w:themeColor="text1"/>
              </w:rPr>
              <w:t>0.00*</w:t>
            </w:r>
          </w:p>
        </w:tc>
      </w:tr>
      <w:tr w:rsidR="002B15DF" w:rsidRPr="009C0B41" w:rsidTr="000B4117">
        <w:trPr>
          <w:trHeight w:val="162"/>
          <w:jc w:val="center"/>
        </w:trPr>
        <w:tc>
          <w:tcPr>
            <w:tcW w:w="0" w:type="auto"/>
            <w:shd w:val="clear" w:color="auto" w:fill="D9D9D9" w:themeFill="background1" w:themeFillShade="D9"/>
            <w:vAlign w:val="center"/>
          </w:tcPr>
          <w:p w:rsidR="002B15DF" w:rsidRPr="009C0B41" w:rsidRDefault="002B15DF" w:rsidP="000B4117">
            <w:pPr>
              <w:rPr>
                <w:rFonts w:asciiTheme="majorBidi" w:hAnsiTheme="majorBidi" w:cstheme="majorBidi"/>
                <w:color w:val="000000" w:themeColor="text1"/>
              </w:rPr>
            </w:pPr>
            <w:r w:rsidRPr="009C0B41">
              <w:rPr>
                <w:rFonts w:asciiTheme="majorBidi" w:hAnsiTheme="majorBidi" w:cstheme="majorBidi"/>
                <w:color w:val="000000" w:themeColor="text1"/>
              </w:rPr>
              <w:t>Lateral  /right</w:t>
            </w:r>
          </w:p>
        </w:tc>
        <w:tc>
          <w:tcPr>
            <w:tcW w:w="0" w:type="auto"/>
            <w:tcBorders>
              <w:righ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rPr>
            </w:pPr>
            <w:r w:rsidRPr="009C0B41">
              <w:rPr>
                <w:rFonts w:asciiTheme="majorBidi" w:hAnsiTheme="majorBidi" w:cstheme="majorBidi"/>
                <w:color w:val="000000" w:themeColor="text1"/>
              </w:rPr>
              <w:t>0.529</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rPr>
            </w:pPr>
            <w:r w:rsidRPr="009C0B41">
              <w:rPr>
                <w:rFonts w:asciiTheme="majorBidi" w:hAnsiTheme="majorBidi" w:cstheme="majorBidi"/>
                <w:color w:val="000000" w:themeColor="text1"/>
              </w:rPr>
              <w:t>0.526</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rPr>
            </w:pPr>
            <w:r w:rsidRPr="009C0B41">
              <w:rPr>
                <w:rFonts w:asciiTheme="majorBidi" w:hAnsiTheme="majorBidi" w:cstheme="majorBidi"/>
                <w:color w:val="000000" w:themeColor="text1"/>
              </w:rPr>
              <w:t>0.805</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rPr>
            </w:pPr>
            <w:r w:rsidRPr="009C0B41">
              <w:rPr>
                <w:rFonts w:asciiTheme="majorBidi" w:hAnsiTheme="majorBidi" w:cstheme="majorBidi"/>
                <w:color w:val="000000" w:themeColor="text1"/>
              </w:rPr>
              <w:t>0.398</w:t>
            </w:r>
          </w:p>
        </w:tc>
        <w:tc>
          <w:tcPr>
            <w:tcW w:w="0" w:type="auto"/>
            <w:tcBorders>
              <w:lef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rtl/>
                <w:lang w:bidi="ar-IQ"/>
              </w:rPr>
            </w:pPr>
            <w:r w:rsidRPr="009C0B41">
              <w:rPr>
                <w:rFonts w:asciiTheme="majorBidi" w:eastAsia="Times New Roman" w:hAnsiTheme="majorBidi" w:cstheme="majorBidi"/>
                <w:color w:val="000000" w:themeColor="text1"/>
              </w:rPr>
              <w:t>0.00*</w:t>
            </w:r>
          </w:p>
        </w:tc>
      </w:tr>
      <w:tr w:rsidR="002B15DF" w:rsidRPr="009C0B41" w:rsidTr="000B4117">
        <w:trPr>
          <w:trHeight w:val="162"/>
          <w:jc w:val="center"/>
        </w:trPr>
        <w:tc>
          <w:tcPr>
            <w:tcW w:w="0" w:type="auto"/>
            <w:tcBorders>
              <w:right w:val="single" w:sz="4" w:space="0" w:color="auto"/>
            </w:tcBorders>
            <w:shd w:val="clear" w:color="auto" w:fill="D9D9D9" w:themeFill="background1" w:themeFillShade="D9"/>
            <w:vAlign w:val="center"/>
          </w:tcPr>
          <w:p w:rsidR="002B15DF" w:rsidRPr="009C0B41" w:rsidRDefault="002B15DF" w:rsidP="000B4117">
            <w:pPr>
              <w:rPr>
                <w:rFonts w:asciiTheme="majorBidi" w:hAnsiTheme="majorBidi" w:cstheme="majorBidi"/>
                <w:color w:val="000000" w:themeColor="text1"/>
              </w:rPr>
            </w:pPr>
            <w:r w:rsidRPr="009C0B41">
              <w:rPr>
                <w:rFonts w:asciiTheme="majorBidi" w:hAnsiTheme="majorBidi" w:cstheme="majorBidi"/>
                <w:color w:val="000000" w:themeColor="text1"/>
              </w:rPr>
              <w:t>Lateral  /left</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rPr>
            </w:pPr>
            <w:r w:rsidRPr="009C0B41">
              <w:rPr>
                <w:rFonts w:asciiTheme="majorBidi" w:hAnsiTheme="majorBidi" w:cstheme="majorBidi"/>
                <w:color w:val="000000" w:themeColor="text1"/>
              </w:rPr>
              <w:t>0.552</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rPr>
            </w:pPr>
            <w:r w:rsidRPr="009C0B41">
              <w:rPr>
                <w:rFonts w:asciiTheme="majorBidi" w:hAnsiTheme="majorBidi" w:cstheme="majorBidi"/>
                <w:color w:val="000000" w:themeColor="text1"/>
              </w:rPr>
              <w:t>0.500</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rPr>
            </w:pPr>
            <w:r w:rsidRPr="009C0B41">
              <w:rPr>
                <w:rFonts w:asciiTheme="majorBidi" w:hAnsiTheme="majorBidi" w:cstheme="majorBidi"/>
                <w:color w:val="000000" w:themeColor="text1"/>
              </w:rPr>
              <w:t>0.781</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rPr>
            </w:pPr>
            <w:r w:rsidRPr="009C0B41">
              <w:rPr>
                <w:rFonts w:asciiTheme="majorBidi" w:hAnsiTheme="majorBidi" w:cstheme="majorBidi"/>
                <w:color w:val="000000" w:themeColor="text1"/>
              </w:rPr>
              <w:t>0.415</w:t>
            </w:r>
          </w:p>
        </w:tc>
        <w:tc>
          <w:tcPr>
            <w:tcW w:w="0" w:type="auto"/>
            <w:tcBorders>
              <w:lef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rPr>
            </w:pPr>
            <w:r w:rsidRPr="009C0B41">
              <w:rPr>
                <w:rFonts w:asciiTheme="majorBidi" w:eastAsia="Times New Roman" w:hAnsiTheme="majorBidi" w:cstheme="majorBidi"/>
                <w:color w:val="000000" w:themeColor="text1"/>
              </w:rPr>
              <w:t>0.00*</w:t>
            </w:r>
          </w:p>
        </w:tc>
      </w:tr>
      <w:tr w:rsidR="002B15DF" w:rsidRPr="009C0B41" w:rsidTr="000B4117">
        <w:trPr>
          <w:trHeight w:val="322"/>
          <w:jc w:val="center"/>
        </w:trPr>
        <w:tc>
          <w:tcPr>
            <w:tcW w:w="0" w:type="auto"/>
            <w:tcBorders>
              <w:right w:val="single" w:sz="4" w:space="0" w:color="auto"/>
            </w:tcBorders>
            <w:shd w:val="clear" w:color="auto" w:fill="D9D9D9" w:themeFill="background1" w:themeFillShade="D9"/>
            <w:vAlign w:val="center"/>
          </w:tcPr>
          <w:p w:rsidR="002B15DF" w:rsidRPr="009C0B41" w:rsidRDefault="002B15DF" w:rsidP="000B4117">
            <w:pPr>
              <w:rPr>
                <w:rFonts w:asciiTheme="majorBidi" w:hAnsiTheme="majorBidi" w:cstheme="majorBidi"/>
                <w:color w:val="000000" w:themeColor="text1"/>
              </w:rPr>
            </w:pPr>
            <w:r w:rsidRPr="009C0B41">
              <w:rPr>
                <w:rFonts w:asciiTheme="majorBidi" w:hAnsiTheme="majorBidi" w:cstheme="majorBidi"/>
                <w:color w:val="000000" w:themeColor="text1"/>
              </w:rPr>
              <w:t>Mandibular</w:t>
            </w:r>
          </w:p>
          <w:p w:rsidR="002B15DF" w:rsidRPr="009C0B41" w:rsidRDefault="002B15DF" w:rsidP="000B4117">
            <w:pPr>
              <w:rPr>
                <w:rFonts w:asciiTheme="majorBidi" w:hAnsiTheme="majorBidi" w:cstheme="majorBidi"/>
                <w:color w:val="000000" w:themeColor="text1"/>
                <w:lang w:bidi="ar-IQ"/>
              </w:rPr>
            </w:pPr>
            <w:r w:rsidRPr="009C0B41">
              <w:rPr>
                <w:rFonts w:asciiTheme="majorBidi" w:hAnsiTheme="majorBidi" w:cstheme="majorBidi"/>
                <w:color w:val="000000" w:themeColor="text1"/>
              </w:rPr>
              <w:t>Teeth</w:t>
            </w:r>
          </w:p>
        </w:tc>
        <w:tc>
          <w:tcPr>
            <w:tcW w:w="0" w:type="auto"/>
            <w:gridSpan w:val="5"/>
            <w:tcBorders>
              <w:lef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lang w:bidi="ar-IQ"/>
              </w:rPr>
            </w:pPr>
          </w:p>
        </w:tc>
      </w:tr>
      <w:tr w:rsidR="002B15DF" w:rsidRPr="009C0B41" w:rsidTr="000B4117">
        <w:trPr>
          <w:trHeight w:val="162"/>
          <w:jc w:val="center"/>
        </w:trPr>
        <w:tc>
          <w:tcPr>
            <w:tcW w:w="0" w:type="auto"/>
            <w:tcBorders>
              <w:right w:val="single" w:sz="4" w:space="0" w:color="auto"/>
            </w:tcBorders>
            <w:shd w:val="clear" w:color="auto" w:fill="D9D9D9" w:themeFill="background1" w:themeFillShade="D9"/>
            <w:vAlign w:val="center"/>
          </w:tcPr>
          <w:p w:rsidR="002B15DF" w:rsidRPr="009C0B41" w:rsidRDefault="002B15DF" w:rsidP="000B4117">
            <w:pPr>
              <w:rPr>
                <w:rFonts w:asciiTheme="majorBidi" w:hAnsiTheme="majorBidi" w:cstheme="majorBidi"/>
                <w:color w:val="000000" w:themeColor="text1"/>
              </w:rPr>
            </w:pPr>
            <w:r w:rsidRPr="009C0B41">
              <w:rPr>
                <w:rFonts w:asciiTheme="majorBidi" w:hAnsiTheme="majorBidi" w:cstheme="majorBidi"/>
                <w:color w:val="000000" w:themeColor="text1"/>
              </w:rPr>
              <w:t>Central /right</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rPr>
            </w:pPr>
            <w:r w:rsidRPr="009C0B41">
              <w:rPr>
                <w:rFonts w:asciiTheme="majorBidi" w:hAnsiTheme="majorBidi" w:cstheme="majorBidi"/>
                <w:color w:val="000000" w:themeColor="text1"/>
              </w:rPr>
              <w:t>0.859</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rPr>
            </w:pPr>
            <w:r w:rsidRPr="009C0B41">
              <w:rPr>
                <w:rFonts w:asciiTheme="majorBidi" w:hAnsiTheme="majorBidi" w:cstheme="majorBidi"/>
                <w:color w:val="000000" w:themeColor="text1"/>
              </w:rPr>
              <w:t>0.515</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rPr>
            </w:pPr>
            <w:r w:rsidRPr="009C0B41">
              <w:rPr>
                <w:rFonts w:asciiTheme="majorBidi" w:hAnsiTheme="majorBidi" w:cstheme="majorBidi"/>
                <w:color w:val="000000" w:themeColor="text1"/>
              </w:rPr>
              <w:t>0.945</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rPr>
            </w:pPr>
            <w:r w:rsidRPr="009C0B41">
              <w:rPr>
                <w:rFonts w:asciiTheme="majorBidi" w:hAnsiTheme="majorBidi" w:cstheme="majorBidi"/>
                <w:color w:val="000000" w:themeColor="text1"/>
              </w:rPr>
              <w:t>0.228</w:t>
            </w:r>
          </w:p>
        </w:tc>
        <w:tc>
          <w:tcPr>
            <w:tcW w:w="0" w:type="auto"/>
            <w:tcBorders>
              <w:lef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lang w:bidi="ar-IQ"/>
              </w:rPr>
            </w:pPr>
            <w:r w:rsidRPr="009C0B41">
              <w:rPr>
                <w:rFonts w:asciiTheme="majorBidi" w:hAnsiTheme="majorBidi" w:cstheme="majorBidi"/>
                <w:color w:val="000000" w:themeColor="text1"/>
              </w:rPr>
              <w:t>0.07</w:t>
            </w:r>
          </w:p>
        </w:tc>
      </w:tr>
      <w:tr w:rsidR="002B15DF" w:rsidRPr="009C0B41" w:rsidTr="000B4117">
        <w:trPr>
          <w:trHeight w:val="162"/>
          <w:jc w:val="center"/>
        </w:trPr>
        <w:tc>
          <w:tcPr>
            <w:tcW w:w="0" w:type="auto"/>
            <w:shd w:val="clear" w:color="auto" w:fill="D9D9D9" w:themeFill="background1" w:themeFillShade="D9"/>
            <w:vAlign w:val="center"/>
          </w:tcPr>
          <w:p w:rsidR="002B15DF" w:rsidRPr="009C0B41" w:rsidRDefault="002B15DF" w:rsidP="000B4117">
            <w:pPr>
              <w:rPr>
                <w:rFonts w:asciiTheme="majorBidi" w:hAnsiTheme="majorBidi" w:cstheme="majorBidi"/>
                <w:color w:val="000000" w:themeColor="text1"/>
              </w:rPr>
            </w:pPr>
            <w:r w:rsidRPr="009C0B41">
              <w:rPr>
                <w:rFonts w:asciiTheme="majorBidi" w:hAnsiTheme="majorBidi" w:cstheme="majorBidi"/>
                <w:color w:val="000000" w:themeColor="text1"/>
              </w:rPr>
              <w:t>Central /left</w:t>
            </w:r>
          </w:p>
        </w:tc>
        <w:tc>
          <w:tcPr>
            <w:tcW w:w="0" w:type="auto"/>
            <w:tcBorders>
              <w:righ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rPr>
            </w:pPr>
            <w:r w:rsidRPr="009C0B41">
              <w:rPr>
                <w:rFonts w:asciiTheme="majorBidi" w:hAnsiTheme="majorBidi" w:cstheme="majorBidi"/>
                <w:color w:val="000000" w:themeColor="text1"/>
              </w:rPr>
              <w:t>0.859</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rPr>
            </w:pPr>
            <w:r w:rsidRPr="009C0B41">
              <w:rPr>
                <w:rFonts w:asciiTheme="majorBidi" w:hAnsiTheme="majorBidi" w:cstheme="majorBidi"/>
                <w:color w:val="000000" w:themeColor="text1"/>
              </w:rPr>
              <w:t>0.383</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rPr>
            </w:pPr>
            <w:r w:rsidRPr="009C0B41">
              <w:rPr>
                <w:rFonts w:asciiTheme="majorBidi" w:hAnsiTheme="majorBidi" w:cstheme="majorBidi"/>
                <w:color w:val="000000" w:themeColor="text1"/>
              </w:rPr>
              <w:t>0.938</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rPr>
            </w:pPr>
            <w:r w:rsidRPr="009C0B41">
              <w:rPr>
                <w:rFonts w:asciiTheme="majorBidi" w:hAnsiTheme="majorBidi" w:cstheme="majorBidi"/>
                <w:color w:val="000000" w:themeColor="text1"/>
              </w:rPr>
              <w:t>0.243</w:t>
            </w:r>
          </w:p>
        </w:tc>
        <w:tc>
          <w:tcPr>
            <w:tcW w:w="0" w:type="auto"/>
            <w:tcBorders>
              <w:lef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rPr>
            </w:pPr>
            <w:r w:rsidRPr="009C0B41">
              <w:rPr>
                <w:rFonts w:asciiTheme="majorBidi" w:hAnsiTheme="majorBidi" w:cstheme="majorBidi"/>
                <w:color w:val="000000" w:themeColor="text1"/>
              </w:rPr>
              <w:t>0.06</w:t>
            </w:r>
          </w:p>
        </w:tc>
      </w:tr>
      <w:tr w:rsidR="002B15DF" w:rsidRPr="009C0B41" w:rsidTr="000B4117">
        <w:trPr>
          <w:trHeight w:val="162"/>
          <w:jc w:val="center"/>
        </w:trPr>
        <w:tc>
          <w:tcPr>
            <w:tcW w:w="0" w:type="auto"/>
            <w:shd w:val="clear" w:color="auto" w:fill="D9D9D9" w:themeFill="background1" w:themeFillShade="D9"/>
            <w:vAlign w:val="center"/>
          </w:tcPr>
          <w:p w:rsidR="002B15DF" w:rsidRPr="009C0B41" w:rsidRDefault="002B15DF" w:rsidP="000B4117">
            <w:pPr>
              <w:rPr>
                <w:rFonts w:asciiTheme="majorBidi" w:hAnsiTheme="majorBidi" w:cstheme="majorBidi"/>
                <w:color w:val="000000" w:themeColor="text1"/>
              </w:rPr>
            </w:pPr>
            <w:r w:rsidRPr="009C0B41">
              <w:rPr>
                <w:rFonts w:asciiTheme="majorBidi" w:hAnsiTheme="majorBidi" w:cstheme="majorBidi"/>
                <w:color w:val="000000" w:themeColor="text1"/>
              </w:rPr>
              <w:t>Lateral  /right</w:t>
            </w:r>
          </w:p>
        </w:tc>
        <w:tc>
          <w:tcPr>
            <w:tcW w:w="0" w:type="auto"/>
            <w:tcBorders>
              <w:righ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rPr>
            </w:pPr>
            <w:r w:rsidRPr="009C0B41">
              <w:rPr>
                <w:rFonts w:asciiTheme="majorBidi" w:hAnsiTheme="majorBidi" w:cstheme="majorBidi"/>
                <w:color w:val="000000" w:themeColor="text1"/>
              </w:rPr>
              <w:t>0.765</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rPr>
            </w:pPr>
            <w:r w:rsidRPr="009C0B41">
              <w:rPr>
                <w:rFonts w:asciiTheme="majorBidi" w:hAnsiTheme="majorBidi" w:cstheme="majorBidi"/>
                <w:color w:val="000000" w:themeColor="text1"/>
              </w:rPr>
              <w:t>0.427</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rPr>
            </w:pPr>
            <w:r w:rsidRPr="009C0B41">
              <w:rPr>
                <w:rFonts w:asciiTheme="majorBidi" w:hAnsiTheme="majorBidi" w:cstheme="majorBidi"/>
                <w:color w:val="000000" w:themeColor="text1"/>
              </w:rPr>
              <w:t>0.898</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rPr>
            </w:pPr>
            <w:r w:rsidRPr="009C0B41">
              <w:rPr>
                <w:rFonts w:asciiTheme="majorBidi" w:hAnsiTheme="majorBidi" w:cstheme="majorBidi"/>
                <w:color w:val="000000" w:themeColor="text1"/>
              </w:rPr>
              <w:t>0.303</w:t>
            </w:r>
          </w:p>
        </w:tc>
        <w:tc>
          <w:tcPr>
            <w:tcW w:w="0" w:type="auto"/>
            <w:tcBorders>
              <w:lef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rPr>
            </w:pPr>
            <w:r w:rsidRPr="009C0B41">
              <w:rPr>
                <w:rFonts w:asciiTheme="majorBidi" w:hAnsiTheme="majorBidi" w:cstheme="majorBidi"/>
                <w:color w:val="000000" w:themeColor="text1"/>
              </w:rPr>
              <w:t>0.01</w:t>
            </w:r>
            <w:r w:rsidRPr="009C0B41">
              <w:rPr>
                <w:rFonts w:asciiTheme="majorBidi" w:eastAsia="Times New Roman" w:hAnsiTheme="majorBidi" w:cstheme="majorBidi"/>
                <w:color w:val="000000" w:themeColor="text1"/>
              </w:rPr>
              <w:t>*</w:t>
            </w:r>
          </w:p>
        </w:tc>
      </w:tr>
      <w:tr w:rsidR="002B15DF" w:rsidRPr="009C0B41" w:rsidTr="000B4117">
        <w:trPr>
          <w:trHeight w:val="154"/>
          <w:jc w:val="center"/>
        </w:trPr>
        <w:tc>
          <w:tcPr>
            <w:tcW w:w="0" w:type="auto"/>
            <w:shd w:val="clear" w:color="auto" w:fill="D9D9D9" w:themeFill="background1" w:themeFillShade="D9"/>
            <w:vAlign w:val="center"/>
          </w:tcPr>
          <w:p w:rsidR="002B15DF" w:rsidRPr="009C0B41" w:rsidRDefault="002B15DF" w:rsidP="000B4117">
            <w:pPr>
              <w:rPr>
                <w:rFonts w:asciiTheme="majorBidi" w:hAnsiTheme="majorBidi" w:cstheme="majorBidi"/>
                <w:color w:val="000000" w:themeColor="text1"/>
              </w:rPr>
            </w:pPr>
            <w:r w:rsidRPr="009C0B41">
              <w:rPr>
                <w:rFonts w:asciiTheme="majorBidi" w:hAnsiTheme="majorBidi" w:cstheme="majorBidi"/>
                <w:color w:val="000000" w:themeColor="text1"/>
              </w:rPr>
              <w:t>Lateral  /left</w:t>
            </w:r>
          </w:p>
        </w:tc>
        <w:tc>
          <w:tcPr>
            <w:tcW w:w="0" w:type="auto"/>
            <w:tcBorders>
              <w:righ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rPr>
            </w:pPr>
            <w:r w:rsidRPr="009C0B41">
              <w:rPr>
                <w:rFonts w:asciiTheme="majorBidi" w:hAnsiTheme="majorBidi" w:cstheme="majorBidi"/>
                <w:color w:val="000000" w:themeColor="text1"/>
              </w:rPr>
              <w:t>0.729</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rPr>
            </w:pPr>
            <w:r w:rsidRPr="009C0B41">
              <w:rPr>
                <w:rFonts w:asciiTheme="majorBidi" w:hAnsiTheme="majorBidi" w:cstheme="majorBidi"/>
                <w:color w:val="000000" w:themeColor="text1"/>
              </w:rPr>
              <w:t>0.447</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rPr>
            </w:pPr>
            <w:r w:rsidRPr="009C0B41">
              <w:rPr>
                <w:rFonts w:asciiTheme="majorBidi" w:hAnsiTheme="majorBidi" w:cstheme="majorBidi"/>
                <w:color w:val="000000" w:themeColor="text1"/>
              </w:rPr>
              <w:t>0.890</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rPr>
            </w:pPr>
            <w:r w:rsidRPr="009C0B41">
              <w:rPr>
                <w:rFonts w:asciiTheme="majorBidi" w:hAnsiTheme="majorBidi" w:cstheme="majorBidi"/>
                <w:color w:val="000000" w:themeColor="text1"/>
              </w:rPr>
              <w:t>0.313</w:t>
            </w:r>
          </w:p>
        </w:tc>
        <w:tc>
          <w:tcPr>
            <w:tcW w:w="0" w:type="auto"/>
            <w:tcBorders>
              <w:lef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lang w:bidi="ar-IQ"/>
              </w:rPr>
            </w:pPr>
            <w:r w:rsidRPr="009C0B41">
              <w:rPr>
                <w:rFonts w:asciiTheme="majorBidi" w:hAnsiTheme="majorBidi" w:cstheme="majorBidi"/>
                <w:color w:val="000000" w:themeColor="text1"/>
              </w:rPr>
              <w:t>0.00</w:t>
            </w:r>
            <w:r w:rsidRPr="009C0B41">
              <w:rPr>
                <w:rFonts w:asciiTheme="majorBidi" w:eastAsia="Times New Roman" w:hAnsiTheme="majorBidi" w:cstheme="majorBidi"/>
                <w:color w:val="000000" w:themeColor="text1"/>
              </w:rPr>
              <w:t>*</w:t>
            </w:r>
          </w:p>
        </w:tc>
      </w:tr>
      <w:tr w:rsidR="002B15DF" w:rsidRPr="009C0B41" w:rsidTr="000B4117">
        <w:trPr>
          <w:trHeight w:val="227"/>
          <w:jc w:val="center"/>
        </w:trPr>
        <w:tc>
          <w:tcPr>
            <w:tcW w:w="0" w:type="auto"/>
            <w:shd w:val="clear" w:color="auto" w:fill="D9D9D9" w:themeFill="background1" w:themeFillShade="D9"/>
            <w:vAlign w:val="center"/>
          </w:tcPr>
          <w:p w:rsidR="002B15DF" w:rsidRPr="009C0B41" w:rsidRDefault="002B15DF" w:rsidP="000B4117">
            <w:pPr>
              <w:autoSpaceDE w:val="0"/>
              <w:autoSpaceDN w:val="0"/>
              <w:adjustRightInd w:val="0"/>
              <w:rPr>
                <w:rFonts w:asciiTheme="majorBidi" w:hAnsiTheme="majorBidi" w:cstheme="majorBidi"/>
                <w:b/>
                <w:bCs/>
                <w:color w:val="000000" w:themeColor="text1"/>
              </w:rPr>
            </w:pPr>
            <w:r w:rsidRPr="009C0B41">
              <w:rPr>
                <w:rFonts w:asciiTheme="majorBidi" w:hAnsiTheme="majorBidi" w:cstheme="majorBidi"/>
                <w:b/>
                <w:bCs/>
                <w:color w:val="000000" w:themeColor="text1"/>
              </w:rPr>
              <w:t>Palatal surfaces</w:t>
            </w:r>
          </w:p>
          <w:p w:rsidR="002B15DF" w:rsidRPr="009C0B41" w:rsidRDefault="002B15DF" w:rsidP="000B4117">
            <w:pPr>
              <w:rPr>
                <w:rFonts w:asciiTheme="majorBidi" w:hAnsiTheme="majorBidi" w:cstheme="majorBidi"/>
                <w:color w:val="000000" w:themeColor="text1"/>
              </w:rPr>
            </w:pPr>
            <w:r w:rsidRPr="009C0B41">
              <w:rPr>
                <w:rFonts w:asciiTheme="majorBidi" w:hAnsiTheme="majorBidi" w:cstheme="majorBidi"/>
                <w:color w:val="000000" w:themeColor="text1"/>
              </w:rPr>
              <w:t>Maxillary teeth</w:t>
            </w:r>
          </w:p>
        </w:tc>
        <w:tc>
          <w:tcPr>
            <w:tcW w:w="0" w:type="auto"/>
            <w:gridSpan w:val="5"/>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rPr>
            </w:pPr>
          </w:p>
        </w:tc>
      </w:tr>
      <w:tr w:rsidR="002B15DF" w:rsidRPr="009C0B41" w:rsidTr="000B4117">
        <w:trPr>
          <w:trHeight w:val="162"/>
          <w:jc w:val="center"/>
        </w:trPr>
        <w:tc>
          <w:tcPr>
            <w:tcW w:w="0" w:type="auto"/>
            <w:shd w:val="clear" w:color="auto" w:fill="D9D9D9" w:themeFill="background1" w:themeFillShade="D9"/>
            <w:vAlign w:val="center"/>
          </w:tcPr>
          <w:p w:rsidR="002B15DF" w:rsidRPr="009C0B41" w:rsidRDefault="002B15DF" w:rsidP="000B4117">
            <w:pPr>
              <w:rPr>
                <w:rFonts w:asciiTheme="majorBidi" w:hAnsiTheme="majorBidi" w:cstheme="majorBidi"/>
                <w:color w:val="000000" w:themeColor="text1"/>
              </w:rPr>
            </w:pPr>
            <w:r w:rsidRPr="009C0B41">
              <w:rPr>
                <w:rFonts w:asciiTheme="majorBidi" w:hAnsiTheme="majorBidi" w:cstheme="majorBidi"/>
                <w:color w:val="000000" w:themeColor="text1"/>
              </w:rPr>
              <w:t>Central /right</w:t>
            </w:r>
          </w:p>
        </w:tc>
        <w:tc>
          <w:tcPr>
            <w:tcW w:w="0" w:type="auto"/>
            <w:tcBorders>
              <w:righ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rPr>
            </w:pPr>
            <w:r w:rsidRPr="009C0B41">
              <w:rPr>
                <w:rFonts w:asciiTheme="majorBidi" w:hAnsiTheme="majorBidi" w:cstheme="majorBidi"/>
                <w:color w:val="000000" w:themeColor="text1"/>
              </w:rPr>
              <w:t>0.471</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rPr>
            </w:pPr>
            <w:r w:rsidRPr="009C0B41">
              <w:rPr>
                <w:rFonts w:asciiTheme="majorBidi" w:hAnsiTheme="majorBidi" w:cstheme="majorBidi"/>
                <w:color w:val="000000" w:themeColor="text1"/>
              </w:rPr>
              <w:t>0.547</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rPr>
            </w:pPr>
            <w:r w:rsidRPr="009C0B41">
              <w:rPr>
                <w:rFonts w:asciiTheme="majorBidi" w:hAnsiTheme="majorBidi" w:cstheme="majorBidi"/>
                <w:color w:val="000000" w:themeColor="text1"/>
              </w:rPr>
              <w:t>0.438</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rPr>
            </w:pPr>
            <w:r w:rsidRPr="009C0B41">
              <w:rPr>
                <w:rFonts w:asciiTheme="majorBidi" w:hAnsiTheme="majorBidi" w:cstheme="majorBidi"/>
                <w:color w:val="000000" w:themeColor="text1"/>
              </w:rPr>
              <w:t>0.585</w:t>
            </w:r>
          </w:p>
        </w:tc>
        <w:tc>
          <w:tcPr>
            <w:tcW w:w="0" w:type="auto"/>
            <w:tcBorders>
              <w:lef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rPr>
            </w:pPr>
            <w:r w:rsidRPr="009C0B41">
              <w:rPr>
                <w:rFonts w:asciiTheme="majorBidi" w:hAnsiTheme="majorBidi" w:cstheme="majorBidi"/>
                <w:color w:val="000000" w:themeColor="text1"/>
              </w:rPr>
              <w:t>0.52</w:t>
            </w:r>
          </w:p>
        </w:tc>
      </w:tr>
      <w:tr w:rsidR="002B15DF" w:rsidRPr="009C0B41" w:rsidTr="000B4117">
        <w:trPr>
          <w:trHeight w:val="154"/>
          <w:jc w:val="center"/>
        </w:trPr>
        <w:tc>
          <w:tcPr>
            <w:tcW w:w="0" w:type="auto"/>
            <w:shd w:val="clear" w:color="auto" w:fill="D9D9D9" w:themeFill="background1" w:themeFillShade="D9"/>
            <w:vAlign w:val="center"/>
          </w:tcPr>
          <w:p w:rsidR="002B15DF" w:rsidRPr="009C0B41" w:rsidRDefault="002B15DF" w:rsidP="000B4117">
            <w:pPr>
              <w:rPr>
                <w:rFonts w:asciiTheme="majorBidi" w:hAnsiTheme="majorBidi" w:cstheme="majorBidi"/>
                <w:color w:val="000000" w:themeColor="text1"/>
              </w:rPr>
            </w:pPr>
            <w:r w:rsidRPr="009C0B41">
              <w:rPr>
                <w:rFonts w:asciiTheme="majorBidi" w:hAnsiTheme="majorBidi" w:cstheme="majorBidi"/>
                <w:color w:val="000000" w:themeColor="text1"/>
              </w:rPr>
              <w:t>Central /left</w:t>
            </w:r>
          </w:p>
        </w:tc>
        <w:tc>
          <w:tcPr>
            <w:tcW w:w="0" w:type="auto"/>
            <w:tcBorders>
              <w:righ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rPr>
            </w:pPr>
            <w:r w:rsidRPr="009C0B41">
              <w:rPr>
                <w:rFonts w:asciiTheme="majorBidi" w:hAnsiTheme="majorBidi" w:cstheme="majorBidi"/>
                <w:color w:val="000000" w:themeColor="text1"/>
              </w:rPr>
              <w:t>0.459</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rPr>
            </w:pPr>
            <w:r w:rsidRPr="009C0B41">
              <w:rPr>
                <w:rFonts w:asciiTheme="majorBidi" w:hAnsiTheme="majorBidi" w:cstheme="majorBidi"/>
                <w:color w:val="000000" w:themeColor="text1"/>
              </w:rPr>
              <w:t>1.249</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rPr>
            </w:pPr>
            <w:r w:rsidRPr="009C0B41">
              <w:rPr>
                <w:rFonts w:asciiTheme="majorBidi" w:hAnsiTheme="majorBidi" w:cstheme="majorBidi"/>
                <w:color w:val="000000" w:themeColor="text1"/>
              </w:rPr>
              <w:t>0.430</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rPr>
            </w:pPr>
            <w:r w:rsidRPr="009C0B41">
              <w:rPr>
                <w:rFonts w:asciiTheme="majorBidi" w:hAnsiTheme="majorBidi" w:cstheme="majorBidi"/>
                <w:color w:val="000000" w:themeColor="text1"/>
              </w:rPr>
              <w:t>0.584</w:t>
            </w:r>
          </w:p>
        </w:tc>
        <w:tc>
          <w:tcPr>
            <w:tcW w:w="0" w:type="auto"/>
            <w:tcBorders>
              <w:lef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rPr>
            </w:pPr>
            <w:r w:rsidRPr="009C0B41">
              <w:rPr>
                <w:rFonts w:asciiTheme="majorBidi" w:hAnsiTheme="majorBidi" w:cstheme="majorBidi"/>
                <w:color w:val="000000" w:themeColor="text1"/>
              </w:rPr>
              <w:t>0.44</w:t>
            </w:r>
          </w:p>
        </w:tc>
      </w:tr>
      <w:tr w:rsidR="002B15DF" w:rsidRPr="009C0B41" w:rsidTr="000B4117">
        <w:trPr>
          <w:trHeight w:val="162"/>
          <w:jc w:val="center"/>
        </w:trPr>
        <w:tc>
          <w:tcPr>
            <w:tcW w:w="0" w:type="auto"/>
            <w:shd w:val="clear" w:color="auto" w:fill="D9D9D9" w:themeFill="background1" w:themeFillShade="D9"/>
            <w:vAlign w:val="center"/>
          </w:tcPr>
          <w:p w:rsidR="002B15DF" w:rsidRPr="009C0B41" w:rsidRDefault="002B15DF" w:rsidP="000B4117">
            <w:pPr>
              <w:rPr>
                <w:rFonts w:asciiTheme="majorBidi" w:hAnsiTheme="majorBidi" w:cstheme="majorBidi"/>
                <w:color w:val="000000" w:themeColor="text1"/>
              </w:rPr>
            </w:pPr>
            <w:r w:rsidRPr="009C0B41">
              <w:rPr>
                <w:rFonts w:asciiTheme="majorBidi" w:hAnsiTheme="majorBidi" w:cstheme="majorBidi"/>
                <w:color w:val="000000" w:themeColor="text1"/>
              </w:rPr>
              <w:t>Lateral  /right</w:t>
            </w:r>
          </w:p>
        </w:tc>
        <w:tc>
          <w:tcPr>
            <w:tcW w:w="0" w:type="auto"/>
            <w:tcBorders>
              <w:righ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rPr>
            </w:pPr>
            <w:r w:rsidRPr="009C0B41">
              <w:rPr>
                <w:rFonts w:asciiTheme="majorBidi" w:hAnsiTheme="majorBidi" w:cstheme="majorBidi"/>
                <w:color w:val="000000" w:themeColor="text1"/>
              </w:rPr>
              <w:t>0.271</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rPr>
            </w:pPr>
            <w:r w:rsidRPr="009C0B41">
              <w:rPr>
                <w:rFonts w:asciiTheme="majorBidi" w:hAnsiTheme="majorBidi" w:cstheme="majorBidi"/>
                <w:color w:val="000000" w:themeColor="text1"/>
              </w:rPr>
              <w:t>0.473</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rPr>
            </w:pPr>
            <w:r w:rsidRPr="009C0B41">
              <w:rPr>
                <w:rFonts w:asciiTheme="majorBidi" w:hAnsiTheme="majorBidi" w:cstheme="majorBidi"/>
                <w:color w:val="000000" w:themeColor="text1"/>
              </w:rPr>
              <w:t>0.297</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rPr>
            </w:pPr>
            <w:r w:rsidRPr="009C0B41">
              <w:rPr>
                <w:rFonts w:asciiTheme="majorBidi" w:hAnsiTheme="majorBidi" w:cstheme="majorBidi"/>
                <w:color w:val="000000" w:themeColor="text1"/>
              </w:rPr>
              <w:t>0.4587</w:t>
            </w:r>
          </w:p>
        </w:tc>
        <w:tc>
          <w:tcPr>
            <w:tcW w:w="0" w:type="auto"/>
            <w:tcBorders>
              <w:lef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rPr>
            </w:pPr>
            <w:r w:rsidRPr="009C0B41">
              <w:rPr>
                <w:rFonts w:asciiTheme="majorBidi" w:hAnsiTheme="majorBidi" w:cstheme="majorBidi"/>
                <w:color w:val="000000" w:themeColor="text1"/>
              </w:rPr>
              <w:t>0.58</w:t>
            </w:r>
          </w:p>
        </w:tc>
      </w:tr>
      <w:tr w:rsidR="002B15DF" w:rsidRPr="009C0B41" w:rsidTr="000B4117">
        <w:trPr>
          <w:trHeight w:val="162"/>
          <w:jc w:val="center"/>
        </w:trPr>
        <w:tc>
          <w:tcPr>
            <w:tcW w:w="0" w:type="auto"/>
            <w:shd w:val="clear" w:color="auto" w:fill="D9D9D9" w:themeFill="background1" w:themeFillShade="D9"/>
            <w:vAlign w:val="center"/>
          </w:tcPr>
          <w:p w:rsidR="002B15DF" w:rsidRPr="009C0B41" w:rsidRDefault="002B15DF" w:rsidP="000B4117">
            <w:pPr>
              <w:rPr>
                <w:rFonts w:asciiTheme="majorBidi" w:hAnsiTheme="majorBidi" w:cstheme="majorBidi"/>
                <w:color w:val="000000" w:themeColor="text1"/>
              </w:rPr>
            </w:pPr>
            <w:r w:rsidRPr="009C0B41">
              <w:rPr>
                <w:rFonts w:asciiTheme="majorBidi" w:hAnsiTheme="majorBidi" w:cstheme="majorBidi"/>
                <w:color w:val="000000" w:themeColor="text1"/>
              </w:rPr>
              <w:t>Lateral  /left</w:t>
            </w:r>
          </w:p>
        </w:tc>
        <w:tc>
          <w:tcPr>
            <w:tcW w:w="0" w:type="auto"/>
            <w:tcBorders>
              <w:righ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rPr>
            </w:pPr>
            <w:r w:rsidRPr="009C0B41">
              <w:rPr>
                <w:rFonts w:asciiTheme="majorBidi" w:hAnsiTheme="majorBidi" w:cstheme="majorBidi"/>
                <w:color w:val="000000" w:themeColor="text1"/>
              </w:rPr>
              <w:t>0.306</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rPr>
            </w:pPr>
            <w:r w:rsidRPr="009C0B41">
              <w:rPr>
                <w:rFonts w:asciiTheme="majorBidi" w:hAnsiTheme="majorBidi" w:cstheme="majorBidi"/>
                <w:color w:val="000000" w:themeColor="text1"/>
              </w:rPr>
              <w:t>0.464</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rPr>
            </w:pPr>
            <w:r w:rsidRPr="009C0B41">
              <w:rPr>
                <w:rFonts w:asciiTheme="majorBidi" w:hAnsiTheme="majorBidi" w:cstheme="majorBidi"/>
                <w:color w:val="000000" w:themeColor="text1"/>
              </w:rPr>
              <w:t>0.304</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rPr>
            </w:pPr>
            <w:r w:rsidRPr="009C0B41">
              <w:rPr>
                <w:rFonts w:asciiTheme="majorBidi" w:hAnsiTheme="majorBidi" w:cstheme="majorBidi"/>
                <w:color w:val="000000" w:themeColor="text1"/>
              </w:rPr>
              <w:t>0.462</w:t>
            </w:r>
          </w:p>
        </w:tc>
        <w:tc>
          <w:tcPr>
            <w:tcW w:w="0" w:type="auto"/>
            <w:tcBorders>
              <w:lef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rPr>
            </w:pPr>
            <w:r w:rsidRPr="009C0B41">
              <w:rPr>
                <w:rFonts w:asciiTheme="majorBidi" w:hAnsiTheme="majorBidi" w:cstheme="majorBidi"/>
                <w:color w:val="000000" w:themeColor="text1"/>
              </w:rPr>
              <w:t>0.98</w:t>
            </w:r>
          </w:p>
        </w:tc>
      </w:tr>
      <w:tr w:rsidR="002B15DF" w:rsidRPr="009C0B41" w:rsidTr="000B4117">
        <w:trPr>
          <w:trHeight w:val="216"/>
          <w:jc w:val="center"/>
        </w:trPr>
        <w:tc>
          <w:tcPr>
            <w:tcW w:w="0" w:type="auto"/>
            <w:shd w:val="clear" w:color="auto" w:fill="D9D9D9" w:themeFill="background1" w:themeFillShade="D9"/>
            <w:vAlign w:val="center"/>
          </w:tcPr>
          <w:p w:rsidR="002B15DF" w:rsidRPr="009C0B41" w:rsidRDefault="002B15DF" w:rsidP="000B4117">
            <w:pPr>
              <w:autoSpaceDE w:val="0"/>
              <w:autoSpaceDN w:val="0"/>
              <w:adjustRightInd w:val="0"/>
              <w:rPr>
                <w:rFonts w:asciiTheme="majorBidi" w:hAnsiTheme="majorBidi" w:cstheme="majorBidi"/>
                <w:b/>
                <w:bCs/>
                <w:color w:val="000000" w:themeColor="text1"/>
              </w:rPr>
            </w:pPr>
            <w:r w:rsidRPr="009C0B41">
              <w:rPr>
                <w:rFonts w:asciiTheme="majorBidi" w:hAnsiTheme="majorBidi" w:cstheme="majorBidi"/>
                <w:b/>
                <w:bCs/>
                <w:color w:val="000000" w:themeColor="text1"/>
              </w:rPr>
              <w:t>Labial surfaces</w:t>
            </w:r>
          </w:p>
          <w:p w:rsidR="002B15DF" w:rsidRPr="009C0B41" w:rsidRDefault="002B15DF" w:rsidP="000B4117">
            <w:pPr>
              <w:rPr>
                <w:rFonts w:asciiTheme="majorBidi" w:hAnsiTheme="majorBidi" w:cstheme="majorBidi"/>
                <w:color w:val="000000" w:themeColor="text1"/>
              </w:rPr>
            </w:pPr>
            <w:r w:rsidRPr="009C0B41">
              <w:rPr>
                <w:rFonts w:asciiTheme="majorBidi" w:hAnsiTheme="majorBidi" w:cstheme="majorBidi"/>
                <w:color w:val="000000" w:themeColor="text1"/>
              </w:rPr>
              <w:t>Mandibular teeth</w:t>
            </w:r>
          </w:p>
        </w:tc>
        <w:tc>
          <w:tcPr>
            <w:tcW w:w="0" w:type="auto"/>
            <w:gridSpan w:val="5"/>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rPr>
            </w:pPr>
          </w:p>
        </w:tc>
      </w:tr>
      <w:tr w:rsidR="002B15DF" w:rsidRPr="009C0B41" w:rsidTr="000B4117">
        <w:trPr>
          <w:trHeight w:val="162"/>
          <w:jc w:val="center"/>
        </w:trPr>
        <w:tc>
          <w:tcPr>
            <w:tcW w:w="0" w:type="auto"/>
            <w:shd w:val="clear" w:color="auto" w:fill="D9D9D9" w:themeFill="background1" w:themeFillShade="D9"/>
            <w:vAlign w:val="center"/>
          </w:tcPr>
          <w:p w:rsidR="002B15DF" w:rsidRPr="009C0B41" w:rsidRDefault="002B15DF" w:rsidP="000B4117">
            <w:pPr>
              <w:rPr>
                <w:rFonts w:asciiTheme="majorBidi" w:hAnsiTheme="majorBidi" w:cstheme="majorBidi"/>
                <w:color w:val="000000" w:themeColor="text1"/>
              </w:rPr>
            </w:pPr>
            <w:r w:rsidRPr="009C0B41">
              <w:rPr>
                <w:rFonts w:asciiTheme="majorBidi" w:hAnsiTheme="majorBidi" w:cstheme="majorBidi"/>
                <w:color w:val="000000" w:themeColor="text1"/>
              </w:rPr>
              <w:t>Central /right</w:t>
            </w:r>
          </w:p>
        </w:tc>
        <w:tc>
          <w:tcPr>
            <w:tcW w:w="0" w:type="auto"/>
            <w:tcBorders>
              <w:righ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rPr>
            </w:pPr>
            <w:r w:rsidRPr="009C0B41">
              <w:rPr>
                <w:rFonts w:asciiTheme="majorBidi" w:hAnsiTheme="majorBidi" w:cstheme="majorBidi"/>
                <w:color w:val="000000" w:themeColor="text1"/>
              </w:rPr>
              <w:t>0.059</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rPr>
            </w:pPr>
            <w:r w:rsidRPr="009C0B41">
              <w:rPr>
                <w:rFonts w:asciiTheme="majorBidi" w:hAnsiTheme="majorBidi" w:cstheme="majorBidi"/>
                <w:color w:val="000000" w:themeColor="text1"/>
              </w:rPr>
              <w:t>0.237</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rPr>
            </w:pPr>
            <w:r w:rsidRPr="009C0B41">
              <w:rPr>
                <w:rFonts w:asciiTheme="majorBidi" w:hAnsiTheme="majorBidi" w:cstheme="majorBidi"/>
                <w:color w:val="000000" w:themeColor="text1"/>
              </w:rPr>
              <w:t>0.094</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rPr>
            </w:pPr>
            <w:r w:rsidRPr="009C0B41">
              <w:rPr>
                <w:rFonts w:asciiTheme="majorBidi" w:hAnsiTheme="majorBidi" w:cstheme="majorBidi"/>
                <w:color w:val="000000" w:themeColor="text1"/>
              </w:rPr>
              <w:t>0.293</w:t>
            </w:r>
          </w:p>
        </w:tc>
        <w:tc>
          <w:tcPr>
            <w:tcW w:w="0" w:type="auto"/>
            <w:tcBorders>
              <w:lef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rPr>
            </w:pPr>
            <w:r w:rsidRPr="009C0B41">
              <w:rPr>
                <w:rFonts w:asciiTheme="majorBidi" w:hAnsiTheme="majorBidi" w:cstheme="majorBidi"/>
                <w:color w:val="000000" w:themeColor="text1"/>
              </w:rPr>
              <w:t>0.35</w:t>
            </w:r>
          </w:p>
        </w:tc>
      </w:tr>
      <w:tr w:rsidR="002B15DF" w:rsidRPr="009C0B41" w:rsidTr="000B4117">
        <w:trPr>
          <w:trHeight w:val="162"/>
          <w:jc w:val="center"/>
        </w:trPr>
        <w:tc>
          <w:tcPr>
            <w:tcW w:w="0" w:type="auto"/>
            <w:shd w:val="clear" w:color="auto" w:fill="D9D9D9" w:themeFill="background1" w:themeFillShade="D9"/>
            <w:vAlign w:val="center"/>
          </w:tcPr>
          <w:p w:rsidR="002B15DF" w:rsidRPr="009C0B41" w:rsidRDefault="002B15DF" w:rsidP="000B4117">
            <w:pPr>
              <w:rPr>
                <w:rFonts w:asciiTheme="majorBidi" w:hAnsiTheme="majorBidi" w:cstheme="majorBidi"/>
                <w:color w:val="000000" w:themeColor="text1"/>
              </w:rPr>
            </w:pPr>
            <w:r w:rsidRPr="009C0B41">
              <w:rPr>
                <w:rFonts w:asciiTheme="majorBidi" w:hAnsiTheme="majorBidi" w:cstheme="majorBidi"/>
                <w:color w:val="000000" w:themeColor="text1"/>
              </w:rPr>
              <w:t>Central /left</w:t>
            </w:r>
          </w:p>
        </w:tc>
        <w:tc>
          <w:tcPr>
            <w:tcW w:w="0" w:type="auto"/>
            <w:tcBorders>
              <w:righ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rPr>
            </w:pPr>
            <w:r w:rsidRPr="009C0B41">
              <w:rPr>
                <w:rFonts w:asciiTheme="majorBidi" w:hAnsiTheme="majorBidi" w:cstheme="majorBidi"/>
                <w:color w:val="000000" w:themeColor="text1"/>
              </w:rPr>
              <w:t>0.059</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rPr>
            </w:pPr>
            <w:r w:rsidRPr="009C0B41">
              <w:rPr>
                <w:rFonts w:asciiTheme="majorBidi" w:hAnsiTheme="majorBidi" w:cstheme="majorBidi"/>
                <w:color w:val="000000" w:themeColor="text1"/>
              </w:rPr>
              <w:t>0.237</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rPr>
            </w:pPr>
            <w:r w:rsidRPr="009C0B41">
              <w:rPr>
                <w:rFonts w:asciiTheme="majorBidi" w:hAnsiTheme="majorBidi" w:cstheme="majorBidi"/>
                <w:color w:val="000000" w:themeColor="text1"/>
              </w:rPr>
              <w:t>0.086</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rPr>
            </w:pPr>
            <w:r w:rsidRPr="009C0B41">
              <w:rPr>
                <w:rFonts w:asciiTheme="majorBidi" w:hAnsiTheme="majorBidi" w:cstheme="majorBidi"/>
                <w:color w:val="000000" w:themeColor="text1"/>
              </w:rPr>
              <w:t>0.281</w:t>
            </w:r>
          </w:p>
        </w:tc>
        <w:tc>
          <w:tcPr>
            <w:tcW w:w="0" w:type="auto"/>
            <w:tcBorders>
              <w:lef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rPr>
            </w:pPr>
            <w:r w:rsidRPr="009C0B41">
              <w:rPr>
                <w:rFonts w:asciiTheme="majorBidi" w:hAnsiTheme="majorBidi" w:cstheme="majorBidi"/>
                <w:color w:val="000000" w:themeColor="text1"/>
              </w:rPr>
              <w:t>0.46</w:t>
            </w:r>
          </w:p>
        </w:tc>
      </w:tr>
      <w:tr w:rsidR="002B15DF" w:rsidRPr="009C0B41" w:rsidTr="000B4117">
        <w:trPr>
          <w:trHeight w:val="154"/>
          <w:jc w:val="center"/>
        </w:trPr>
        <w:tc>
          <w:tcPr>
            <w:tcW w:w="0" w:type="auto"/>
            <w:shd w:val="clear" w:color="auto" w:fill="D9D9D9" w:themeFill="background1" w:themeFillShade="D9"/>
            <w:vAlign w:val="center"/>
          </w:tcPr>
          <w:p w:rsidR="002B15DF" w:rsidRPr="009C0B41" w:rsidRDefault="002B15DF" w:rsidP="000B4117">
            <w:pPr>
              <w:rPr>
                <w:rFonts w:asciiTheme="majorBidi" w:hAnsiTheme="majorBidi" w:cstheme="majorBidi"/>
                <w:color w:val="000000" w:themeColor="text1"/>
              </w:rPr>
            </w:pPr>
            <w:r w:rsidRPr="009C0B41">
              <w:rPr>
                <w:rFonts w:asciiTheme="majorBidi" w:hAnsiTheme="majorBidi" w:cstheme="majorBidi"/>
                <w:color w:val="000000" w:themeColor="text1"/>
              </w:rPr>
              <w:t>Lateral  /right</w:t>
            </w:r>
          </w:p>
        </w:tc>
        <w:tc>
          <w:tcPr>
            <w:tcW w:w="0" w:type="auto"/>
            <w:tcBorders>
              <w:righ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rPr>
            </w:pPr>
            <w:r w:rsidRPr="009C0B41">
              <w:rPr>
                <w:rFonts w:asciiTheme="majorBidi" w:hAnsiTheme="majorBidi" w:cstheme="majorBidi"/>
                <w:color w:val="000000" w:themeColor="text1"/>
              </w:rPr>
              <w:t>0.024</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rPr>
            </w:pPr>
            <w:r w:rsidRPr="009C0B41">
              <w:rPr>
                <w:rFonts w:asciiTheme="majorBidi" w:hAnsiTheme="majorBidi" w:cstheme="majorBidi"/>
                <w:color w:val="000000" w:themeColor="text1"/>
              </w:rPr>
              <w:t>0.152</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rPr>
            </w:pPr>
            <w:r w:rsidRPr="009C0B41">
              <w:rPr>
                <w:rFonts w:asciiTheme="majorBidi" w:hAnsiTheme="majorBidi" w:cstheme="majorBidi"/>
                <w:color w:val="000000" w:themeColor="text1"/>
              </w:rPr>
              <w:t>0.055</w:t>
            </w:r>
          </w:p>
        </w:tc>
        <w:tc>
          <w:tcPr>
            <w:tcW w:w="0" w:type="auto"/>
            <w:tcBorders>
              <w:lef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rPr>
            </w:pPr>
            <w:r w:rsidRPr="009C0B41">
              <w:rPr>
                <w:rFonts w:asciiTheme="majorBidi" w:hAnsiTheme="majorBidi" w:cstheme="majorBidi"/>
                <w:color w:val="000000" w:themeColor="text1"/>
              </w:rPr>
              <w:t>0.228</w:t>
            </w:r>
          </w:p>
        </w:tc>
        <w:tc>
          <w:tcPr>
            <w:tcW w:w="0" w:type="auto"/>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rPr>
            </w:pPr>
            <w:r w:rsidRPr="009C0B41">
              <w:rPr>
                <w:rFonts w:asciiTheme="majorBidi" w:hAnsiTheme="majorBidi" w:cstheme="majorBidi"/>
                <w:color w:val="000000" w:themeColor="text1"/>
              </w:rPr>
              <w:t>0.27</w:t>
            </w:r>
          </w:p>
        </w:tc>
      </w:tr>
      <w:tr w:rsidR="002B15DF" w:rsidRPr="009C0B41" w:rsidTr="000B4117">
        <w:trPr>
          <w:trHeight w:val="171"/>
          <w:jc w:val="center"/>
        </w:trPr>
        <w:tc>
          <w:tcPr>
            <w:tcW w:w="0" w:type="auto"/>
            <w:shd w:val="clear" w:color="auto" w:fill="D9D9D9" w:themeFill="background1" w:themeFillShade="D9"/>
          </w:tcPr>
          <w:p w:rsidR="002B15DF" w:rsidRPr="009C0B41" w:rsidRDefault="002B15DF" w:rsidP="000B4117">
            <w:pPr>
              <w:jc w:val="both"/>
              <w:rPr>
                <w:rFonts w:asciiTheme="majorBidi" w:hAnsiTheme="majorBidi" w:cstheme="majorBidi"/>
                <w:color w:val="000000" w:themeColor="text1"/>
              </w:rPr>
            </w:pPr>
            <w:r w:rsidRPr="009C0B41">
              <w:rPr>
                <w:rFonts w:asciiTheme="majorBidi" w:hAnsiTheme="majorBidi" w:cstheme="majorBidi"/>
                <w:color w:val="000000" w:themeColor="text1"/>
              </w:rPr>
              <w:t>Lateral  /left</w:t>
            </w:r>
          </w:p>
        </w:tc>
        <w:tc>
          <w:tcPr>
            <w:tcW w:w="0" w:type="auto"/>
            <w:tcBorders>
              <w:righ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rPr>
            </w:pPr>
            <w:r w:rsidRPr="009C0B41">
              <w:rPr>
                <w:rFonts w:asciiTheme="majorBidi" w:hAnsiTheme="majorBidi" w:cstheme="majorBidi"/>
                <w:color w:val="000000" w:themeColor="text1"/>
              </w:rPr>
              <w:t>0.024</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rPr>
            </w:pPr>
            <w:r w:rsidRPr="009C0B41">
              <w:rPr>
                <w:rFonts w:asciiTheme="majorBidi" w:hAnsiTheme="majorBidi" w:cstheme="majorBidi"/>
                <w:color w:val="000000" w:themeColor="text1"/>
              </w:rPr>
              <w:t>0.152</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rPr>
            </w:pPr>
            <w:r w:rsidRPr="009C0B41">
              <w:rPr>
                <w:rFonts w:asciiTheme="majorBidi" w:hAnsiTheme="majorBidi" w:cstheme="majorBidi"/>
                <w:color w:val="000000" w:themeColor="text1"/>
              </w:rPr>
              <w:t>0.063</w:t>
            </w:r>
          </w:p>
        </w:tc>
        <w:tc>
          <w:tcPr>
            <w:tcW w:w="0" w:type="auto"/>
            <w:tcBorders>
              <w:lef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rPr>
            </w:pPr>
            <w:r w:rsidRPr="009C0B41">
              <w:rPr>
                <w:rFonts w:asciiTheme="majorBidi" w:hAnsiTheme="majorBidi" w:cstheme="majorBidi"/>
                <w:color w:val="000000" w:themeColor="text1"/>
              </w:rPr>
              <w:t>0.243</w:t>
            </w:r>
          </w:p>
        </w:tc>
        <w:tc>
          <w:tcPr>
            <w:tcW w:w="0" w:type="auto"/>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rPr>
            </w:pPr>
            <w:r w:rsidRPr="009C0B41">
              <w:rPr>
                <w:rFonts w:asciiTheme="majorBidi" w:hAnsiTheme="majorBidi" w:cstheme="majorBidi"/>
                <w:color w:val="000000" w:themeColor="text1"/>
              </w:rPr>
              <w:t>0.19</w:t>
            </w:r>
          </w:p>
        </w:tc>
      </w:tr>
    </w:tbl>
    <w:p w:rsidR="000B4117" w:rsidRPr="009C0B41" w:rsidRDefault="000B4117" w:rsidP="001745F3">
      <w:pPr>
        <w:shd w:val="clear" w:color="auto" w:fill="FFFFFF" w:themeFill="background1"/>
        <w:spacing w:line="240" w:lineRule="auto"/>
        <w:ind w:left="90" w:right="71"/>
        <w:jc w:val="lowKashida"/>
        <w:rPr>
          <w:rFonts w:asciiTheme="majorBidi" w:hAnsiTheme="majorBidi" w:cstheme="majorBidi"/>
          <w:b/>
          <w:bCs/>
          <w:color w:val="000000" w:themeColor="text1"/>
          <w:sz w:val="24"/>
          <w:szCs w:val="24"/>
          <w:u w:val="single"/>
          <w:lang w:bidi="ar-IQ"/>
        </w:rPr>
      </w:pPr>
    </w:p>
    <w:p w:rsidR="00C53739" w:rsidRPr="009C0B41" w:rsidRDefault="00274084" w:rsidP="001745F3">
      <w:pPr>
        <w:shd w:val="clear" w:color="auto" w:fill="FFFFFF" w:themeFill="background1"/>
        <w:spacing w:line="240" w:lineRule="auto"/>
        <w:ind w:left="90" w:right="71"/>
        <w:jc w:val="lowKashida"/>
        <w:rPr>
          <w:rFonts w:asciiTheme="majorBidi" w:hAnsiTheme="majorBidi" w:cstheme="majorBidi"/>
          <w:color w:val="000000" w:themeColor="text1"/>
          <w:sz w:val="24"/>
          <w:szCs w:val="24"/>
          <w:lang w:bidi="ar-IQ"/>
        </w:rPr>
      </w:pPr>
      <w:r w:rsidRPr="009C0B41">
        <w:rPr>
          <w:rFonts w:asciiTheme="majorBidi" w:hAnsiTheme="majorBidi" w:cstheme="majorBidi"/>
          <w:b/>
          <w:bCs/>
          <w:color w:val="000000" w:themeColor="text1"/>
          <w:sz w:val="24"/>
          <w:szCs w:val="24"/>
          <w:u w:val="single"/>
          <w:lang w:bidi="ar-IQ"/>
        </w:rPr>
        <w:t>Table 3:</w:t>
      </w:r>
      <w:r w:rsidRPr="009C0B41">
        <w:rPr>
          <w:rFonts w:asciiTheme="majorBidi" w:hAnsiTheme="majorBidi" w:cstheme="majorBidi"/>
          <w:color w:val="000000" w:themeColor="text1"/>
          <w:sz w:val="24"/>
          <w:szCs w:val="24"/>
          <w:lang w:bidi="ar-IQ"/>
        </w:rPr>
        <w:t xml:space="preserve"> Intergroup canine</w:t>
      </w:r>
      <w:r w:rsidR="00EE3389" w:rsidRPr="009C0B41">
        <w:rPr>
          <w:rFonts w:asciiTheme="majorBidi" w:hAnsiTheme="majorBidi" w:cstheme="majorBidi"/>
          <w:color w:val="000000" w:themeColor="text1"/>
          <w:sz w:val="24"/>
          <w:szCs w:val="24"/>
          <w:lang w:bidi="ar-IQ"/>
        </w:rPr>
        <w:t xml:space="preserve"> dental</w:t>
      </w:r>
      <w:r w:rsidRPr="009C0B41">
        <w:rPr>
          <w:rFonts w:asciiTheme="majorBidi" w:hAnsiTheme="majorBidi" w:cstheme="majorBidi"/>
          <w:color w:val="000000" w:themeColor="text1"/>
          <w:sz w:val="24"/>
          <w:szCs w:val="24"/>
          <w:lang w:bidi="ar-IQ"/>
        </w:rPr>
        <w:t xml:space="preserve">-wear comparisons (normal occlusion and class I </w:t>
      </w:r>
      <w:r w:rsidR="00EE3389" w:rsidRPr="009C0B41">
        <w:rPr>
          <w:rFonts w:asciiTheme="majorBidi" w:hAnsiTheme="majorBidi" w:cstheme="majorBidi"/>
          <w:color w:val="000000" w:themeColor="text1"/>
          <w:sz w:val="24"/>
          <w:szCs w:val="24"/>
          <w:lang w:bidi="ar-IQ"/>
        </w:rPr>
        <w:t>crowding</w:t>
      </w:r>
      <w:r w:rsidRPr="009C0B41">
        <w:rPr>
          <w:rFonts w:asciiTheme="majorBidi" w:hAnsiTheme="majorBidi" w:cstheme="majorBidi"/>
          <w:color w:val="000000" w:themeColor="text1"/>
          <w:sz w:val="24"/>
          <w:szCs w:val="24"/>
          <w:lang w:bidi="ar-IQ"/>
        </w:rPr>
        <w:t>) (Mann-Whitney test).</w:t>
      </w:r>
    </w:p>
    <w:tbl>
      <w:tblPr>
        <w:tblStyle w:val="a4"/>
        <w:tblW w:w="8766" w:type="dxa"/>
        <w:jc w:val="center"/>
        <w:shd w:val="clear" w:color="auto" w:fill="C6D9F1" w:themeFill="text2" w:themeFillTint="33"/>
        <w:tblLook w:val="04A0"/>
      </w:tblPr>
      <w:tblGrid>
        <w:gridCol w:w="2107"/>
        <w:gridCol w:w="1979"/>
        <w:gridCol w:w="855"/>
        <w:gridCol w:w="1979"/>
        <w:gridCol w:w="855"/>
        <w:gridCol w:w="991"/>
      </w:tblGrid>
      <w:tr w:rsidR="002B15DF" w:rsidRPr="009C0B41" w:rsidTr="000B4117">
        <w:trPr>
          <w:trHeight w:val="320"/>
          <w:jc w:val="center"/>
        </w:trPr>
        <w:tc>
          <w:tcPr>
            <w:tcW w:w="0" w:type="auto"/>
            <w:vMerge w:val="restart"/>
            <w:shd w:val="clear" w:color="auto" w:fill="BFBFBF" w:themeFill="background1" w:themeFillShade="BF"/>
            <w:vAlign w:val="center"/>
          </w:tcPr>
          <w:p w:rsidR="002B15DF" w:rsidRPr="009C0B41" w:rsidRDefault="002B15DF" w:rsidP="000B4117">
            <w:pPr>
              <w:rPr>
                <w:rFonts w:asciiTheme="majorBidi" w:hAnsiTheme="majorBidi" w:cstheme="majorBidi"/>
                <w:b/>
                <w:bCs/>
                <w:color w:val="000000" w:themeColor="text1"/>
                <w:sz w:val="24"/>
                <w:szCs w:val="24"/>
              </w:rPr>
            </w:pPr>
            <w:r w:rsidRPr="009C0B41">
              <w:rPr>
                <w:rFonts w:asciiTheme="majorBidi" w:hAnsiTheme="majorBidi" w:cstheme="majorBidi"/>
                <w:b/>
                <w:bCs/>
                <w:color w:val="000000" w:themeColor="text1"/>
                <w:sz w:val="24"/>
                <w:szCs w:val="24"/>
              </w:rPr>
              <w:t>Tooth</w:t>
            </w:r>
          </w:p>
        </w:tc>
        <w:tc>
          <w:tcPr>
            <w:tcW w:w="0" w:type="auto"/>
            <w:gridSpan w:val="2"/>
            <w:shd w:val="clear" w:color="auto" w:fill="BFBFBF" w:themeFill="background1" w:themeFillShade="BF"/>
            <w:vAlign w:val="center"/>
          </w:tcPr>
          <w:p w:rsidR="002B15DF" w:rsidRPr="009C0B41" w:rsidRDefault="002B15DF" w:rsidP="000B4117">
            <w:pPr>
              <w:jc w:val="center"/>
              <w:rPr>
                <w:rFonts w:asciiTheme="majorBidi" w:hAnsiTheme="majorBidi" w:cstheme="majorBidi"/>
                <w:b/>
                <w:bCs/>
                <w:color w:val="000000" w:themeColor="text1"/>
                <w:sz w:val="24"/>
                <w:szCs w:val="24"/>
              </w:rPr>
            </w:pPr>
            <w:r w:rsidRPr="009C0B41">
              <w:rPr>
                <w:rFonts w:asciiTheme="majorBidi" w:hAnsiTheme="majorBidi" w:cstheme="majorBidi"/>
                <w:b/>
                <w:bCs/>
                <w:color w:val="000000" w:themeColor="text1"/>
                <w:sz w:val="24"/>
                <w:szCs w:val="24"/>
              </w:rPr>
              <w:t>Normal occlusion</w:t>
            </w:r>
          </w:p>
        </w:tc>
        <w:tc>
          <w:tcPr>
            <w:tcW w:w="0" w:type="auto"/>
            <w:gridSpan w:val="2"/>
            <w:shd w:val="clear" w:color="auto" w:fill="BFBFBF" w:themeFill="background1" w:themeFillShade="BF"/>
            <w:vAlign w:val="center"/>
          </w:tcPr>
          <w:p w:rsidR="002B15DF" w:rsidRPr="009C0B41" w:rsidRDefault="002B15DF" w:rsidP="000B4117">
            <w:pPr>
              <w:jc w:val="center"/>
              <w:rPr>
                <w:rFonts w:asciiTheme="majorBidi" w:hAnsiTheme="majorBidi" w:cstheme="majorBidi"/>
                <w:b/>
                <w:bCs/>
                <w:color w:val="000000" w:themeColor="text1"/>
                <w:sz w:val="24"/>
                <w:szCs w:val="24"/>
              </w:rPr>
            </w:pPr>
            <w:r w:rsidRPr="009C0B41">
              <w:rPr>
                <w:rFonts w:asciiTheme="majorBidi" w:hAnsiTheme="majorBidi" w:cstheme="majorBidi"/>
                <w:b/>
                <w:bCs/>
                <w:color w:val="000000" w:themeColor="text1"/>
                <w:sz w:val="24"/>
                <w:szCs w:val="24"/>
              </w:rPr>
              <w:t xml:space="preserve">Class I </w:t>
            </w:r>
          </w:p>
          <w:p w:rsidR="002B15DF" w:rsidRPr="009C0B41" w:rsidRDefault="002B15DF" w:rsidP="000B4117">
            <w:pPr>
              <w:jc w:val="center"/>
              <w:rPr>
                <w:rFonts w:asciiTheme="majorBidi" w:hAnsiTheme="majorBidi" w:cstheme="majorBidi"/>
                <w:b/>
                <w:bCs/>
                <w:color w:val="000000" w:themeColor="text1"/>
                <w:sz w:val="24"/>
                <w:szCs w:val="24"/>
              </w:rPr>
            </w:pPr>
            <w:r w:rsidRPr="009C0B41">
              <w:rPr>
                <w:rFonts w:asciiTheme="majorBidi" w:hAnsiTheme="majorBidi" w:cstheme="majorBidi"/>
                <w:b/>
                <w:bCs/>
                <w:color w:val="000000" w:themeColor="text1"/>
                <w:sz w:val="24"/>
                <w:szCs w:val="24"/>
              </w:rPr>
              <w:t>(crowding)</w:t>
            </w:r>
          </w:p>
        </w:tc>
        <w:tc>
          <w:tcPr>
            <w:tcW w:w="0" w:type="auto"/>
            <w:vMerge w:val="restart"/>
            <w:shd w:val="clear" w:color="auto" w:fill="BFBFBF" w:themeFill="background1" w:themeFillShade="BF"/>
            <w:vAlign w:val="center"/>
          </w:tcPr>
          <w:p w:rsidR="002B15DF" w:rsidRPr="009C0B41" w:rsidRDefault="002B15DF" w:rsidP="000B4117">
            <w:pPr>
              <w:jc w:val="center"/>
              <w:rPr>
                <w:rFonts w:asciiTheme="majorBidi" w:hAnsiTheme="majorBidi" w:cstheme="majorBidi"/>
                <w:b/>
                <w:bCs/>
                <w:color w:val="000000" w:themeColor="text1"/>
                <w:sz w:val="24"/>
                <w:szCs w:val="24"/>
              </w:rPr>
            </w:pPr>
            <w:r w:rsidRPr="009C0B41">
              <w:rPr>
                <w:rFonts w:asciiTheme="majorBidi" w:hAnsiTheme="majorBidi" w:cstheme="majorBidi"/>
                <w:b/>
                <w:bCs/>
                <w:color w:val="000000" w:themeColor="text1"/>
                <w:sz w:val="24"/>
                <w:szCs w:val="24"/>
              </w:rPr>
              <w:t>P</w:t>
            </w:r>
          </w:p>
        </w:tc>
      </w:tr>
      <w:tr w:rsidR="002B15DF" w:rsidRPr="009C0B41" w:rsidTr="000B4117">
        <w:trPr>
          <w:trHeight w:val="87"/>
          <w:jc w:val="center"/>
        </w:trPr>
        <w:tc>
          <w:tcPr>
            <w:tcW w:w="0" w:type="auto"/>
            <w:vMerge/>
            <w:shd w:val="clear" w:color="auto" w:fill="C6D9F1" w:themeFill="text2" w:themeFillTint="33"/>
            <w:vAlign w:val="center"/>
          </w:tcPr>
          <w:p w:rsidR="002B15DF" w:rsidRPr="009C0B41" w:rsidRDefault="002B15DF" w:rsidP="000B4117">
            <w:pPr>
              <w:rPr>
                <w:rFonts w:asciiTheme="majorBidi" w:hAnsiTheme="majorBidi" w:cstheme="majorBidi"/>
                <w:b/>
                <w:bCs/>
                <w:color w:val="000000" w:themeColor="text1"/>
                <w:sz w:val="24"/>
                <w:szCs w:val="24"/>
              </w:rPr>
            </w:pPr>
          </w:p>
        </w:tc>
        <w:tc>
          <w:tcPr>
            <w:tcW w:w="0" w:type="auto"/>
            <w:tcBorders>
              <w:righ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b/>
                <w:bCs/>
                <w:color w:val="000000" w:themeColor="text1"/>
                <w:sz w:val="24"/>
                <w:szCs w:val="24"/>
              </w:rPr>
            </w:pPr>
            <w:r w:rsidRPr="009C0B41">
              <w:rPr>
                <w:rFonts w:asciiTheme="majorBidi" w:hAnsiTheme="majorBidi" w:cstheme="majorBidi"/>
                <w:b/>
                <w:bCs/>
                <w:color w:val="000000" w:themeColor="text1"/>
                <w:sz w:val="24"/>
                <w:szCs w:val="24"/>
              </w:rPr>
              <w:t>Mean of scores</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b/>
                <w:bCs/>
                <w:color w:val="000000" w:themeColor="text1"/>
                <w:sz w:val="24"/>
                <w:szCs w:val="24"/>
              </w:rPr>
            </w:pPr>
            <w:r w:rsidRPr="009C0B41">
              <w:rPr>
                <w:rFonts w:asciiTheme="majorBidi" w:hAnsiTheme="majorBidi" w:cstheme="majorBidi"/>
                <w:b/>
                <w:bCs/>
                <w:color w:val="000000" w:themeColor="text1"/>
                <w:sz w:val="24"/>
                <w:szCs w:val="24"/>
              </w:rPr>
              <w:t>SD</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b/>
                <w:bCs/>
                <w:color w:val="000000" w:themeColor="text1"/>
                <w:sz w:val="24"/>
                <w:szCs w:val="24"/>
              </w:rPr>
            </w:pPr>
            <w:r w:rsidRPr="009C0B41">
              <w:rPr>
                <w:rFonts w:asciiTheme="majorBidi" w:hAnsiTheme="majorBidi" w:cstheme="majorBidi"/>
                <w:b/>
                <w:bCs/>
                <w:color w:val="000000" w:themeColor="text1"/>
                <w:sz w:val="24"/>
                <w:szCs w:val="24"/>
              </w:rPr>
              <w:t>Mean of scores</w:t>
            </w:r>
          </w:p>
        </w:tc>
        <w:tc>
          <w:tcPr>
            <w:tcW w:w="0" w:type="auto"/>
            <w:tcBorders>
              <w:lef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b/>
                <w:bCs/>
                <w:color w:val="000000" w:themeColor="text1"/>
                <w:sz w:val="24"/>
                <w:szCs w:val="24"/>
              </w:rPr>
            </w:pPr>
            <w:r w:rsidRPr="009C0B41">
              <w:rPr>
                <w:rFonts w:asciiTheme="majorBidi" w:hAnsiTheme="majorBidi" w:cstheme="majorBidi"/>
                <w:b/>
                <w:bCs/>
                <w:color w:val="000000" w:themeColor="text1"/>
                <w:sz w:val="24"/>
                <w:szCs w:val="24"/>
              </w:rPr>
              <w:t>SD</w:t>
            </w:r>
          </w:p>
        </w:tc>
        <w:tc>
          <w:tcPr>
            <w:tcW w:w="0" w:type="auto"/>
            <w:vMerge/>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sz w:val="24"/>
                <w:szCs w:val="24"/>
                <w:lang w:bidi="ar-IQ"/>
              </w:rPr>
            </w:pPr>
          </w:p>
        </w:tc>
      </w:tr>
      <w:tr w:rsidR="002B15DF" w:rsidRPr="009C0B41" w:rsidTr="000B4117">
        <w:trPr>
          <w:trHeight w:val="154"/>
          <w:jc w:val="center"/>
        </w:trPr>
        <w:tc>
          <w:tcPr>
            <w:tcW w:w="0" w:type="auto"/>
            <w:shd w:val="clear" w:color="auto" w:fill="D9D9D9" w:themeFill="background1" w:themeFillShade="D9"/>
            <w:vAlign w:val="center"/>
          </w:tcPr>
          <w:p w:rsidR="002B15DF" w:rsidRPr="009C0B41" w:rsidRDefault="002B15DF" w:rsidP="000B4117">
            <w:pPr>
              <w:shd w:val="clear" w:color="auto" w:fill="D9D9D9" w:themeFill="background1" w:themeFillShade="D9"/>
              <w:autoSpaceDE w:val="0"/>
              <w:autoSpaceDN w:val="0"/>
              <w:adjustRightInd w:val="0"/>
              <w:rPr>
                <w:rFonts w:asciiTheme="majorBidi" w:hAnsiTheme="majorBidi" w:cstheme="majorBidi"/>
                <w:b/>
                <w:bCs/>
                <w:color w:val="000000" w:themeColor="text1"/>
                <w:sz w:val="24"/>
                <w:szCs w:val="24"/>
              </w:rPr>
            </w:pPr>
            <w:r w:rsidRPr="009C0B41">
              <w:rPr>
                <w:rFonts w:asciiTheme="majorBidi" w:hAnsiTheme="majorBidi" w:cstheme="majorBidi"/>
                <w:b/>
                <w:bCs/>
                <w:color w:val="000000" w:themeColor="text1"/>
                <w:sz w:val="24"/>
                <w:szCs w:val="24"/>
              </w:rPr>
              <w:t>Incisal surfaces</w:t>
            </w:r>
          </w:p>
          <w:p w:rsidR="002B15DF" w:rsidRPr="009C0B41" w:rsidRDefault="002B15DF" w:rsidP="000B4117">
            <w:pP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Maxillary teeth</w:t>
            </w:r>
          </w:p>
        </w:tc>
        <w:tc>
          <w:tcPr>
            <w:tcW w:w="0" w:type="auto"/>
            <w:gridSpan w:val="5"/>
            <w:shd w:val="clear" w:color="auto" w:fill="FFFFFF" w:themeFill="background1"/>
          </w:tcPr>
          <w:p w:rsidR="002B15DF" w:rsidRPr="009C0B41" w:rsidRDefault="002B15DF" w:rsidP="000B4117">
            <w:pPr>
              <w:jc w:val="center"/>
              <w:rPr>
                <w:rFonts w:asciiTheme="majorBidi" w:hAnsiTheme="majorBidi" w:cstheme="majorBidi"/>
                <w:color w:val="000000" w:themeColor="text1"/>
                <w:sz w:val="24"/>
                <w:szCs w:val="24"/>
                <w:lang w:bidi="ar-IQ"/>
              </w:rPr>
            </w:pPr>
          </w:p>
        </w:tc>
      </w:tr>
      <w:tr w:rsidR="002B15DF" w:rsidRPr="009C0B41" w:rsidTr="000B4117">
        <w:trPr>
          <w:trHeight w:val="154"/>
          <w:jc w:val="center"/>
        </w:trPr>
        <w:tc>
          <w:tcPr>
            <w:tcW w:w="0" w:type="auto"/>
            <w:shd w:val="clear" w:color="auto" w:fill="D9D9D9" w:themeFill="background1" w:themeFillShade="D9"/>
            <w:vAlign w:val="center"/>
          </w:tcPr>
          <w:p w:rsidR="002B15DF" w:rsidRPr="009C0B41" w:rsidRDefault="002B15DF" w:rsidP="000B4117">
            <w:pP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Canine /right</w:t>
            </w:r>
          </w:p>
        </w:tc>
        <w:tc>
          <w:tcPr>
            <w:tcW w:w="0" w:type="auto"/>
            <w:tcBorders>
              <w:righ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0.776</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0.542</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0.539</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0.613</w:t>
            </w:r>
          </w:p>
        </w:tc>
        <w:tc>
          <w:tcPr>
            <w:tcW w:w="0" w:type="auto"/>
            <w:tcBorders>
              <w:lef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sz w:val="24"/>
                <w:szCs w:val="24"/>
                <w:rtl/>
                <w:lang w:bidi="ar-IQ"/>
              </w:rPr>
            </w:pPr>
            <w:r w:rsidRPr="009C0B41">
              <w:rPr>
                <w:rFonts w:asciiTheme="majorBidi" w:hAnsiTheme="majorBidi" w:cstheme="majorBidi"/>
                <w:color w:val="000000" w:themeColor="text1"/>
                <w:sz w:val="24"/>
                <w:szCs w:val="24"/>
              </w:rPr>
              <w:t>0.002*</w:t>
            </w:r>
          </w:p>
        </w:tc>
      </w:tr>
      <w:tr w:rsidR="002B15DF" w:rsidRPr="009C0B41" w:rsidTr="000B4117">
        <w:trPr>
          <w:trHeight w:val="43"/>
          <w:jc w:val="center"/>
        </w:trPr>
        <w:tc>
          <w:tcPr>
            <w:tcW w:w="0" w:type="auto"/>
            <w:shd w:val="clear" w:color="auto" w:fill="D9D9D9" w:themeFill="background1" w:themeFillShade="D9"/>
            <w:vAlign w:val="center"/>
          </w:tcPr>
          <w:p w:rsidR="002B15DF" w:rsidRPr="009C0B41" w:rsidRDefault="002B15DF" w:rsidP="000B4117">
            <w:pP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Canine / left</w:t>
            </w:r>
          </w:p>
        </w:tc>
        <w:tc>
          <w:tcPr>
            <w:tcW w:w="0" w:type="auto"/>
            <w:tcBorders>
              <w:righ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0.776</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0.542</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0.523</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0.588</w:t>
            </w:r>
          </w:p>
        </w:tc>
        <w:tc>
          <w:tcPr>
            <w:tcW w:w="0" w:type="auto"/>
            <w:tcBorders>
              <w:lef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0.001*</w:t>
            </w:r>
          </w:p>
        </w:tc>
      </w:tr>
      <w:tr w:rsidR="002B15DF" w:rsidRPr="009C0B41" w:rsidTr="000B4117">
        <w:trPr>
          <w:trHeight w:val="154"/>
          <w:jc w:val="center"/>
        </w:trPr>
        <w:tc>
          <w:tcPr>
            <w:tcW w:w="0" w:type="auto"/>
            <w:shd w:val="clear" w:color="auto" w:fill="D9D9D9" w:themeFill="background1" w:themeFillShade="D9"/>
            <w:vAlign w:val="center"/>
          </w:tcPr>
          <w:p w:rsidR="002B15DF" w:rsidRPr="009C0B41" w:rsidRDefault="002B15DF" w:rsidP="000B4117">
            <w:pP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Mandibular teeth</w:t>
            </w:r>
          </w:p>
        </w:tc>
        <w:tc>
          <w:tcPr>
            <w:tcW w:w="0" w:type="auto"/>
            <w:gridSpan w:val="5"/>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sz w:val="24"/>
                <w:szCs w:val="24"/>
                <w:lang w:bidi="ar-IQ"/>
              </w:rPr>
            </w:pPr>
          </w:p>
        </w:tc>
      </w:tr>
      <w:tr w:rsidR="002B15DF" w:rsidRPr="009C0B41" w:rsidTr="000B4117">
        <w:trPr>
          <w:trHeight w:val="164"/>
          <w:jc w:val="center"/>
        </w:trPr>
        <w:tc>
          <w:tcPr>
            <w:tcW w:w="0" w:type="auto"/>
            <w:shd w:val="clear" w:color="auto" w:fill="D9D9D9" w:themeFill="background1" w:themeFillShade="D9"/>
            <w:vAlign w:val="center"/>
          </w:tcPr>
          <w:p w:rsidR="002B15DF" w:rsidRPr="009C0B41" w:rsidRDefault="002B15DF" w:rsidP="000B4117">
            <w:pP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Canine /right</w:t>
            </w:r>
          </w:p>
        </w:tc>
        <w:tc>
          <w:tcPr>
            <w:tcW w:w="0" w:type="auto"/>
            <w:tcBorders>
              <w:righ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0.882</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0.521</w:t>
            </w:r>
          </w:p>
        </w:tc>
        <w:tc>
          <w:tcPr>
            <w:tcW w:w="0" w:type="auto"/>
            <w:tcBorders>
              <w:left w:val="single" w:sz="4" w:space="0" w:color="auto"/>
              <w:right w:val="single" w:sz="4" w:space="0" w:color="auto"/>
            </w:tcBorders>
            <w:shd w:val="clear" w:color="auto" w:fill="FFFFFF" w:themeFill="background1"/>
          </w:tcPr>
          <w:p w:rsidR="002B15DF" w:rsidRPr="009C0B41" w:rsidRDefault="002B15DF" w:rsidP="000B4117">
            <w:pPr>
              <w:jc w:val="center"/>
              <w:rPr>
                <w:color w:val="000000" w:themeColor="text1"/>
                <w:sz w:val="24"/>
                <w:szCs w:val="24"/>
                <w:lang w:bidi="ar-IQ"/>
              </w:rPr>
            </w:pPr>
            <w:r w:rsidRPr="009C0B41">
              <w:rPr>
                <w:rFonts w:asciiTheme="majorBidi" w:hAnsiTheme="majorBidi" w:cstheme="majorBidi"/>
                <w:color w:val="000000" w:themeColor="text1"/>
                <w:sz w:val="24"/>
                <w:szCs w:val="24"/>
                <w:lang w:bidi="ar-IQ"/>
              </w:rPr>
              <w:t>0.789</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0.512</w:t>
            </w:r>
          </w:p>
        </w:tc>
        <w:tc>
          <w:tcPr>
            <w:tcW w:w="0" w:type="auto"/>
            <w:tcBorders>
              <w:left w:val="single" w:sz="4" w:space="0" w:color="auto"/>
            </w:tcBorders>
            <w:shd w:val="clear" w:color="auto" w:fill="FFFFFF" w:themeFill="background1"/>
          </w:tcPr>
          <w:p w:rsidR="002B15DF" w:rsidRPr="009C0B41" w:rsidRDefault="002B15DF" w:rsidP="000B4117">
            <w:pPr>
              <w:jc w:val="center"/>
              <w:rPr>
                <w:color w:val="000000" w:themeColor="text1"/>
                <w:sz w:val="24"/>
                <w:szCs w:val="24"/>
                <w:rtl/>
                <w:lang w:bidi="ar-IQ"/>
              </w:rPr>
            </w:pPr>
            <w:r w:rsidRPr="009C0B41">
              <w:rPr>
                <w:rFonts w:asciiTheme="majorBidi" w:hAnsiTheme="majorBidi" w:cstheme="majorBidi"/>
                <w:color w:val="000000" w:themeColor="text1"/>
                <w:sz w:val="24"/>
                <w:szCs w:val="24"/>
                <w:lang w:bidi="ar-IQ"/>
              </w:rPr>
              <w:t>0.789</w:t>
            </w:r>
          </w:p>
        </w:tc>
      </w:tr>
      <w:tr w:rsidR="002B15DF" w:rsidRPr="009C0B41" w:rsidTr="000B4117">
        <w:trPr>
          <w:trHeight w:val="164"/>
          <w:jc w:val="center"/>
        </w:trPr>
        <w:tc>
          <w:tcPr>
            <w:tcW w:w="0" w:type="auto"/>
            <w:shd w:val="clear" w:color="auto" w:fill="D9D9D9" w:themeFill="background1" w:themeFillShade="D9"/>
            <w:vAlign w:val="center"/>
          </w:tcPr>
          <w:p w:rsidR="002B15DF" w:rsidRPr="009C0B41" w:rsidRDefault="002B15DF" w:rsidP="000B4117">
            <w:pP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Canine / left</w:t>
            </w:r>
          </w:p>
        </w:tc>
        <w:tc>
          <w:tcPr>
            <w:tcW w:w="0" w:type="auto"/>
            <w:tcBorders>
              <w:righ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0.894</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0.535</w:t>
            </w:r>
          </w:p>
        </w:tc>
        <w:tc>
          <w:tcPr>
            <w:tcW w:w="0" w:type="auto"/>
            <w:tcBorders>
              <w:left w:val="single" w:sz="4" w:space="0" w:color="auto"/>
              <w:right w:val="single" w:sz="4" w:space="0" w:color="auto"/>
            </w:tcBorders>
            <w:shd w:val="clear" w:color="auto" w:fill="FFFFFF" w:themeFill="background1"/>
          </w:tcPr>
          <w:p w:rsidR="002B15DF" w:rsidRPr="009C0B41" w:rsidRDefault="002B15DF" w:rsidP="000B4117">
            <w:pPr>
              <w:jc w:val="center"/>
              <w:rPr>
                <w:color w:val="000000" w:themeColor="text1"/>
                <w:sz w:val="24"/>
                <w:szCs w:val="24"/>
              </w:rPr>
            </w:pPr>
            <w:r w:rsidRPr="009C0B41">
              <w:rPr>
                <w:rFonts w:asciiTheme="majorBidi" w:hAnsiTheme="majorBidi" w:cstheme="majorBidi"/>
                <w:color w:val="000000" w:themeColor="text1"/>
                <w:sz w:val="24"/>
                <w:szCs w:val="24"/>
                <w:lang w:bidi="ar-IQ"/>
              </w:rPr>
              <w:t>0.789</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0.556</w:t>
            </w:r>
          </w:p>
        </w:tc>
        <w:tc>
          <w:tcPr>
            <w:tcW w:w="0" w:type="auto"/>
            <w:tcBorders>
              <w:left w:val="single" w:sz="4" w:space="0" w:color="auto"/>
            </w:tcBorders>
            <w:shd w:val="clear" w:color="auto" w:fill="FFFFFF" w:themeFill="background1"/>
          </w:tcPr>
          <w:p w:rsidR="002B15DF" w:rsidRPr="009C0B41" w:rsidRDefault="002B15DF" w:rsidP="000B4117">
            <w:pPr>
              <w:jc w:val="center"/>
              <w:rPr>
                <w:color w:val="000000" w:themeColor="text1"/>
                <w:sz w:val="24"/>
                <w:szCs w:val="24"/>
              </w:rPr>
            </w:pPr>
            <w:r w:rsidRPr="009C0B41">
              <w:rPr>
                <w:rFonts w:asciiTheme="majorBidi" w:hAnsiTheme="majorBidi" w:cstheme="majorBidi"/>
                <w:color w:val="000000" w:themeColor="text1"/>
                <w:sz w:val="24"/>
                <w:szCs w:val="24"/>
                <w:lang w:bidi="ar-IQ"/>
              </w:rPr>
              <w:t>0.789</w:t>
            </w:r>
          </w:p>
        </w:tc>
      </w:tr>
      <w:tr w:rsidR="002B15DF" w:rsidRPr="009C0B41" w:rsidTr="000B4117">
        <w:trPr>
          <w:trHeight w:val="173"/>
          <w:jc w:val="center"/>
        </w:trPr>
        <w:tc>
          <w:tcPr>
            <w:tcW w:w="0" w:type="auto"/>
            <w:shd w:val="clear" w:color="auto" w:fill="D9D9D9" w:themeFill="background1" w:themeFillShade="D9"/>
            <w:vAlign w:val="center"/>
          </w:tcPr>
          <w:p w:rsidR="002B15DF" w:rsidRPr="009C0B41" w:rsidRDefault="002B15DF" w:rsidP="000B4117">
            <w:pPr>
              <w:autoSpaceDE w:val="0"/>
              <w:autoSpaceDN w:val="0"/>
              <w:adjustRightInd w:val="0"/>
              <w:rPr>
                <w:rFonts w:asciiTheme="majorBidi" w:hAnsiTheme="majorBidi" w:cstheme="majorBidi"/>
                <w:b/>
                <w:bCs/>
                <w:color w:val="000000" w:themeColor="text1"/>
                <w:sz w:val="24"/>
                <w:szCs w:val="24"/>
              </w:rPr>
            </w:pPr>
            <w:r w:rsidRPr="009C0B41">
              <w:rPr>
                <w:rFonts w:asciiTheme="majorBidi" w:hAnsiTheme="majorBidi" w:cstheme="majorBidi"/>
                <w:b/>
                <w:bCs/>
                <w:color w:val="000000" w:themeColor="text1"/>
                <w:sz w:val="24"/>
                <w:szCs w:val="24"/>
              </w:rPr>
              <w:t>Palatal surfaces</w:t>
            </w:r>
          </w:p>
          <w:p w:rsidR="002B15DF" w:rsidRPr="009C0B41" w:rsidRDefault="002B15DF" w:rsidP="000B4117">
            <w:pP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Maxillary teeth</w:t>
            </w:r>
          </w:p>
        </w:tc>
        <w:tc>
          <w:tcPr>
            <w:tcW w:w="0" w:type="auto"/>
            <w:gridSpan w:val="5"/>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sz w:val="24"/>
                <w:szCs w:val="24"/>
                <w:lang w:bidi="ar-IQ"/>
              </w:rPr>
            </w:pPr>
          </w:p>
        </w:tc>
      </w:tr>
      <w:tr w:rsidR="002B15DF" w:rsidRPr="009C0B41" w:rsidTr="000B4117">
        <w:trPr>
          <w:trHeight w:val="173"/>
          <w:jc w:val="center"/>
        </w:trPr>
        <w:tc>
          <w:tcPr>
            <w:tcW w:w="0" w:type="auto"/>
            <w:shd w:val="clear" w:color="auto" w:fill="D9D9D9" w:themeFill="background1" w:themeFillShade="D9"/>
            <w:vAlign w:val="center"/>
          </w:tcPr>
          <w:p w:rsidR="002B15DF" w:rsidRPr="009C0B41" w:rsidRDefault="002B15DF" w:rsidP="000B4117">
            <w:pP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Canine /right</w:t>
            </w:r>
          </w:p>
        </w:tc>
        <w:tc>
          <w:tcPr>
            <w:tcW w:w="0" w:type="auto"/>
            <w:tcBorders>
              <w:righ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0.165</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0.373</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0.094</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0.293</w:t>
            </w:r>
          </w:p>
        </w:tc>
        <w:tc>
          <w:tcPr>
            <w:tcW w:w="0" w:type="auto"/>
            <w:tcBorders>
              <w:lef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sz w:val="24"/>
                <w:szCs w:val="24"/>
                <w:lang w:bidi="ar-IQ"/>
              </w:rPr>
            </w:pPr>
            <w:r w:rsidRPr="009C0B41">
              <w:rPr>
                <w:rFonts w:asciiTheme="majorBidi" w:hAnsiTheme="majorBidi" w:cstheme="majorBidi"/>
                <w:color w:val="000000" w:themeColor="text1"/>
                <w:sz w:val="24"/>
                <w:szCs w:val="24"/>
              </w:rPr>
              <w:t>0.122</w:t>
            </w:r>
          </w:p>
        </w:tc>
      </w:tr>
      <w:tr w:rsidR="002B15DF" w:rsidRPr="009C0B41" w:rsidTr="000B4117">
        <w:trPr>
          <w:trHeight w:val="173"/>
          <w:jc w:val="center"/>
        </w:trPr>
        <w:tc>
          <w:tcPr>
            <w:tcW w:w="0" w:type="auto"/>
            <w:shd w:val="clear" w:color="auto" w:fill="D9D9D9" w:themeFill="background1" w:themeFillShade="D9"/>
            <w:vAlign w:val="center"/>
          </w:tcPr>
          <w:p w:rsidR="002B15DF" w:rsidRPr="009C0B41" w:rsidRDefault="002B15DF" w:rsidP="000B4117">
            <w:pP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Canine / left</w:t>
            </w:r>
          </w:p>
        </w:tc>
        <w:tc>
          <w:tcPr>
            <w:tcW w:w="0" w:type="auto"/>
            <w:tcBorders>
              <w:righ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0.177</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0.383</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0.094</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0.293</w:t>
            </w:r>
          </w:p>
        </w:tc>
        <w:tc>
          <w:tcPr>
            <w:tcW w:w="0" w:type="auto"/>
            <w:tcBorders>
              <w:left w:val="single" w:sz="4" w:space="0" w:color="auto"/>
            </w:tcBorders>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sz w:val="24"/>
                <w:szCs w:val="24"/>
                <w:lang w:bidi="ar-IQ"/>
              </w:rPr>
            </w:pPr>
            <w:r w:rsidRPr="009C0B41">
              <w:rPr>
                <w:rFonts w:asciiTheme="majorBidi" w:hAnsiTheme="majorBidi" w:cstheme="majorBidi"/>
                <w:color w:val="000000" w:themeColor="text1"/>
                <w:sz w:val="24"/>
                <w:szCs w:val="24"/>
              </w:rPr>
              <w:t>0.076</w:t>
            </w:r>
          </w:p>
        </w:tc>
      </w:tr>
      <w:tr w:rsidR="002B15DF" w:rsidRPr="009C0B41" w:rsidTr="000B4117">
        <w:trPr>
          <w:trHeight w:val="173"/>
          <w:jc w:val="center"/>
        </w:trPr>
        <w:tc>
          <w:tcPr>
            <w:tcW w:w="0" w:type="auto"/>
            <w:shd w:val="clear" w:color="auto" w:fill="D9D9D9" w:themeFill="background1" w:themeFillShade="D9"/>
            <w:vAlign w:val="center"/>
          </w:tcPr>
          <w:p w:rsidR="002B15DF" w:rsidRPr="009C0B41" w:rsidRDefault="002B15DF" w:rsidP="000B4117">
            <w:pPr>
              <w:autoSpaceDE w:val="0"/>
              <w:autoSpaceDN w:val="0"/>
              <w:adjustRightInd w:val="0"/>
              <w:rPr>
                <w:rFonts w:asciiTheme="majorBidi" w:hAnsiTheme="majorBidi" w:cstheme="majorBidi"/>
                <w:b/>
                <w:bCs/>
                <w:color w:val="000000" w:themeColor="text1"/>
                <w:sz w:val="24"/>
                <w:szCs w:val="24"/>
              </w:rPr>
            </w:pPr>
            <w:r w:rsidRPr="009C0B41">
              <w:rPr>
                <w:rFonts w:asciiTheme="majorBidi" w:hAnsiTheme="majorBidi" w:cstheme="majorBidi"/>
                <w:b/>
                <w:bCs/>
                <w:color w:val="000000" w:themeColor="text1"/>
                <w:sz w:val="24"/>
                <w:szCs w:val="24"/>
              </w:rPr>
              <w:t>Labial surfaces</w:t>
            </w:r>
          </w:p>
          <w:p w:rsidR="002B15DF" w:rsidRPr="009C0B41" w:rsidRDefault="002B15DF" w:rsidP="000B4117">
            <w:pPr>
              <w:autoSpaceDE w:val="0"/>
              <w:autoSpaceDN w:val="0"/>
              <w:adjustRightInd w:val="0"/>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Mandibular teeth</w:t>
            </w:r>
          </w:p>
        </w:tc>
        <w:tc>
          <w:tcPr>
            <w:tcW w:w="0" w:type="auto"/>
            <w:gridSpan w:val="5"/>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sz w:val="24"/>
                <w:szCs w:val="24"/>
                <w:lang w:bidi="ar-IQ"/>
              </w:rPr>
            </w:pPr>
          </w:p>
        </w:tc>
      </w:tr>
      <w:tr w:rsidR="002B15DF" w:rsidRPr="009C0B41" w:rsidTr="000B4117">
        <w:trPr>
          <w:trHeight w:val="173"/>
          <w:jc w:val="center"/>
        </w:trPr>
        <w:tc>
          <w:tcPr>
            <w:tcW w:w="0" w:type="auto"/>
            <w:shd w:val="clear" w:color="auto" w:fill="D9D9D9" w:themeFill="background1" w:themeFillShade="D9"/>
            <w:vAlign w:val="center"/>
          </w:tcPr>
          <w:p w:rsidR="002B15DF" w:rsidRPr="009C0B41" w:rsidRDefault="002B15DF" w:rsidP="000B4117">
            <w:pP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Canine /right</w:t>
            </w:r>
          </w:p>
        </w:tc>
        <w:tc>
          <w:tcPr>
            <w:tcW w:w="0" w:type="auto"/>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0.071</w:t>
            </w:r>
          </w:p>
        </w:tc>
        <w:tc>
          <w:tcPr>
            <w:tcW w:w="0" w:type="auto"/>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0.258</w:t>
            </w:r>
          </w:p>
        </w:tc>
        <w:tc>
          <w:tcPr>
            <w:tcW w:w="0" w:type="auto"/>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0.125</w:t>
            </w:r>
          </w:p>
        </w:tc>
        <w:tc>
          <w:tcPr>
            <w:tcW w:w="0" w:type="auto"/>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0.332</w:t>
            </w:r>
          </w:p>
        </w:tc>
        <w:tc>
          <w:tcPr>
            <w:tcW w:w="0" w:type="auto"/>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sz w:val="24"/>
                <w:szCs w:val="24"/>
                <w:lang w:bidi="ar-IQ"/>
              </w:rPr>
            </w:pPr>
            <w:r w:rsidRPr="009C0B41">
              <w:rPr>
                <w:rFonts w:asciiTheme="majorBidi" w:hAnsiTheme="majorBidi" w:cstheme="majorBidi"/>
                <w:color w:val="000000" w:themeColor="text1"/>
                <w:sz w:val="24"/>
                <w:szCs w:val="24"/>
              </w:rPr>
              <w:t>0.202</w:t>
            </w:r>
          </w:p>
        </w:tc>
      </w:tr>
      <w:tr w:rsidR="002B15DF" w:rsidRPr="009C0B41" w:rsidTr="000B4117">
        <w:trPr>
          <w:trHeight w:val="191"/>
          <w:jc w:val="center"/>
        </w:trPr>
        <w:tc>
          <w:tcPr>
            <w:tcW w:w="0" w:type="auto"/>
            <w:shd w:val="clear" w:color="auto" w:fill="D9D9D9" w:themeFill="background1" w:themeFillShade="D9"/>
            <w:vAlign w:val="center"/>
          </w:tcPr>
          <w:p w:rsidR="002B15DF" w:rsidRPr="009C0B41" w:rsidRDefault="002B15DF" w:rsidP="000B4117">
            <w:pP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Canine / left</w:t>
            </w:r>
          </w:p>
        </w:tc>
        <w:tc>
          <w:tcPr>
            <w:tcW w:w="0" w:type="auto"/>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0.071</w:t>
            </w:r>
          </w:p>
        </w:tc>
        <w:tc>
          <w:tcPr>
            <w:tcW w:w="0" w:type="auto"/>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0.258</w:t>
            </w:r>
          </w:p>
        </w:tc>
        <w:tc>
          <w:tcPr>
            <w:tcW w:w="0" w:type="auto"/>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0.125</w:t>
            </w:r>
          </w:p>
        </w:tc>
        <w:tc>
          <w:tcPr>
            <w:tcW w:w="0" w:type="auto"/>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0.332</w:t>
            </w:r>
          </w:p>
        </w:tc>
        <w:tc>
          <w:tcPr>
            <w:tcW w:w="0" w:type="auto"/>
            <w:shd w:val="clear" w:color="auto" w:fill="FFFFFF" w:themeFill="background1"/>
            <w:vAlign w:val="center"/>
          </w:tcPr>
          <w:p w:rsidR="002B15DF" w:rsidRPr="009C0B41" w:rsidRDefault="002B15DF" w:rsidP="000B4117">
            <w:pPr>
              <w:jc w:val="center"/>
              <w:rPr>
                <w:rFonts w:asciiTheme="majorBidi" w:hAnsiTheme="majorBidi" w:cstheme="majorBidi"/>
                <w:color w:val="000000" w:themeColor="text1"/>
                <w:sz w:val="24"/>
                <w:szCs w:val="24"/>
                <w:lang w:bidi="ar-IQ"/>
              </w:rPr>
            </w:pPr>
            <w:r w:rsidRPr="009C0B41">
              <w:rPr>
                <w:rFonts w:asciiTheme="majorBidi" w:hAnsiTheme="majorBidi" w:cstheme="majorBidi"/>
                <w:color w:val="000000" w:themeColor="text1"/>
                <w:sz w:val="24"/>
                <w:szCs w:val="24"/>
              </w:rPr>
              <w:t>0.202</w:t>
            </w:r>
          </w:p>
        </w:tc>
      </w:tr>
    </w:tbl>
    <w:p w:rsidR="000048C7" w:rsidRPr="009C0B41" w:rsidRDefault="000048C7" w:rsidP="001745F3">
      <w:pPr>
        <w:shd w:val="clear" w:color="auto" w:fill="FFFFFF" w:themeFill="background1"/>
        <w:spacing w:line="240" w:lineRule="auto"/>
        <w:ind w:left="90" w:right="71"/>
        <w:jc w:val="lowKashida"/>
        <w:rPr>
          <w:rFonts w:asciiTheme="majorBidi" w:hAnsiTheme="majorBidi" w:cstheme="majorBidi"/>
          <w:color w:val="000000" w:themeColor="text1"/>
          <w:sz w:val="20"/>
          <w:szCs w:val="20"/>
          <w:lang w:bidi="ar-IQ"/>
        </w:rPr>
      </w:pPr>
    </w:p>
    <w:p w:rsidR="00D41522" w:rsidRPr="009C0B41" w:rsidRDefault="001808D0" w:rsidP="000048C7">
      <w:pPr>
        <w:shd w:val="clear" w:color="auto" w:fill="FFFFFF" w:themeFill="background1"/>
        <w:spacing w:after="0" w:line="240" w:lineRule="auto"/>
        <w:ind w:left="86" w:right="72"/>
        <w:jc w:val="both"/>
        <w:rPr>
          <w:rFonts w:asciiTheme="majorBidi" w:hAnsiTheme="majorBidi" w:cstheme="majorBidi"/>
          <w:color w:val="000000" w:themeColor="text1"/>
          <w:sz w:val="24"/>
          <w:szCs w:val="24"/>
        </w:rPr>
      </w:pPr>
      <w:r w:rsidRPr="009C0B41">
        <w:rPr>
          <w:rFonts w:asciiTheme="majorBidi" w:hAnsiTheme="majorBidi" w:cstheme="majorBidi"/>
          <w:b/>
          <w:bCs/>
          <w:color w:val="000000" w:themeColor="text1"/>
          <w:sz w:val="24"/>
          <w:szCs w:val="24"/>
          <w:u w:val="single"/>
          <w:lang w:bidi="ar-IQ"/>
        </w:rPr>
        <w:t>Table 4:</w:t>
      </w:r>
      <w:r w:rsidRPr="009C0B41">
        <w:rPr>
          <w:rFonts w:asciiTheme="majorBidi" w:hAnsiTheme="majorBidi" w:cstheme="majorBidi"/>
          <w:color w:val="000000" w:themeColor="text1"/>
          <w:sz w:val="24"/>
          <w:szCs w:val="24"/>
        </w:rPr>
        <w:t xml:space="preserve">Intergroup </w:t>
      </w:r>
      <w:r w:rsidR="007662A4" w:rsidRPr="009C0B41">
        <w:rPr>
          <w:rFonts w:asciiTheme="majorBidi" w:hAnsiTheme="majorBidi" w:cstheme="majorBidi"/>
          <w:color w:val="000000" w:themeColor="text1"/>
          <w:sz w:val="24"/>
          <w:szCs w:val="24"/>
        </w:rPr>
        <w:t>posterior dental</w:t>
      </w:r>
      <w:r w:rsidRPr="009C0B41">
        <w:rPr>
          <w:rFonts w:asciiTheme="majorBidi" w:hAnsiTheme="majorBidi" w:cstheme="majorBidi"/>
          <w:color w:val="000000" w:themeColor="text1"/>
          <w:sz w:val="24"/>
          <w:szCs w:val="24"/>
        </w:rPr>
        <w:t xml:space="preserve"> wear comparisons (normal occlusion and class I</w:t>
      </w:r>
      <w:r w:rsidR="00EE3389" w:rsidRPr="009C0B41">
        <w:rPr>
          <w:rFonts w:asciiTheme="majorBidi" w:hAnsiTheme="majorBidi" w:cstheme="majorBidi"/>
          <w:color w:val="000000" w:themeColor="text1"/>
          <w:sz w:val="24"/>
          <w:szCs w:val="24"/>
        </w:rPr>
        <w:t>crowding</w:t>
      </w:r>
      <w:r w:rsidRPr="009C0B41">
        <w:rPr>
          <w:rFonts w:asciiTheme="majorBidi" w:hAnsiTheme="majorBidi" w:cstheme="majorBidi"/>
          <w:color w:val="000000" w:themeColor="text1"/>
          <w:sz w:val="24"/>
          <w:szCs w:val="24"/>
        </w:rPr>
        <w:t>) (Mann-Whitney test).</w:t>
      </w:r>
    </w:p>
    <w:tbl>
      <w:tblPr>
        <w:tblStyle w:val="a4"/>
        <w:tblW w:w="8711" w:type="dxa"/>
        <w:shd w:val="clear" w:color="auto" w:fill="E5DFEC" w:themeFill="accent4" w:themeFillTint="33"/>
        <w:tblLook w:val="04A0"/>
      </w:tblPr>
      <w:tblGrid>
        <w:gridCol w:w="2590"/>
        <w:gridCol w:w="1819"/>
        <w:gridCol w:w="786"/>
        <w:gridCol w:w="1819"/>
        <w:gridCol w:w="786"/>
        <w:gridCol w:w="911"/>
      </w:tblGrid>
      <w:tr w:rsidR="002B15DF" w:rsidRPr="009C0B41" w:rsidTr="001A1803">
        <w:trPr>
          <w:trHeight w:val="274"/>
        </w:trPr>
        <w:tc>
          <w:tcPr>
            <w:tcW w:w="0" w:type="auto"/>
            <w:vMerge w:val="restart"/>
            <w:shd w:val="clear" w:color="auto" w:fill="BFBFBF" w:themeFill="background1" w:themeFillShade="BF"/>
            <w:vAlign w:val="center"/>
          </w:tcPr>
          <w:p w:rsidR="002B15DF" w:rsidRPr="009C0B41" w:rsidRDefault="002B15DF" w:rsidP="001A1803">
            <w:pPr>
              <w:ind w:left="-142" w:firstLine="142"/>
              <w:jc w:val="center"/>
              <w:rPr>
                <w:rFonts w:asciiTheme="majorBidi" w:hAnsiTheme="majorBidi" w:cstheme="majorBidi"/>
                <w:b/>
                <w:bCs/>
                <w:color w:val="000000" w:themeColor="text1"/>
                <w:sz w:val="24"/>
                <w:szCs w:val="24"/>
              </w:rPr>
            </w:pPr>
            <w:r w:rsidRPr="009C0B41">
              <w:rPr>
                <w:rFonts w:asciiTheme="majorBidi" w:hAnsiTheme="majorBidi" w:cstheme="majorBidi"/>
                <w:b/>
                <w:bCs/>
                <w:color w:val="000000" w:themeColor="text1"/>
                <w:sz w:val="24"/>
                <w:szCs w:val="24"/>
              </w:rPr>
              <w:t>Tooth</w:t>
            </w:r>
          </w:p>
        </w:tc>
        <w:tc>
          <w:tcPr>
            <w:tcW w:w="0" w:type="auto"/>
            <w:gridSpan w:val="2"/>
            <w:shd w:val="clear" w:color="auto" w:fill="BFBFBF" w:themeFill="background1" w:themeFillShade="BF"/>
            <w:vAlign w:val="center"/>
          </w:tcPr>
          <w:p w:rsidR="002B15DF" w:rsidRPr="009C0B41" w:rsidRDefault="002B15DF" w:rsidP="001A1803">
            <w:pPr>
              <w:jc w:val="center"/>
              <w:rPr>
                <w:rFonts w:asciiTheme="majorBidi" w:hAnsiTheme="majorBidi" w:cstheme="majorBidi"/>
                <w:b/>
                <w:bCs/>
                <w:color w:val="000000" w:themeColor="text1"/>
                <w:sz w:val="24"/>
                <w:szCs w:val="24"/>
              </w:rPr>
            </w:pPr>
            <w:r w:rsidRPr="009C0B41">
              <w:rPr>
                <w:rFonts w:asciiTheme="majorBidi" w:hAnsiTheme="majorBidi" w:cstheme="majorBidi"/>
                <w:b/>
                <w:bCs/>
                <w:color w:val="000000" w:themeColor="text1"/>
                <w:sz w:val="24"/>
                <w:szCs w:val="24"/>
              </w:rPr>
              <w:t>Normal occlusion</w:t>
            </w:r>
          </w:p>
        </w:tc>
        <w:tc>
          <w:tcPr>
            <w:tcW w:w="0" w:type="auto"/>
            <w:gridSpan w:val="2"/>
            <w:shd w:val="clear" w:color="auto" w:fill="BFBFBF" w:themeFill="background1" w:themeFillShade="BF"/>
            <w:vAlign w:val="center"/>
          </w:tcPr>
          <w:p w:rsidR="002B15DF" w:rsidRPr="009C0B41" w:rsidRDefault="002B15DF" w:rsidP="001A1803">
            <w:pPr>
              <w:jc w:val="center"/>
              <w:rPr>
                <w:rFonts w:asciiTheme="majorBidi" w:hAnsiTheme="majorBidi" w:cstheme="majorBidi"/>
                <w:b/>
                <w:bCs/>
                <w:color w:val="000000" w:themeColor="text1"/>
                <w:sz w:val="24"/>
                <w:szCs w:val="24"/>
              </w:rPr>
            </w:pPr>
            <w:r w:rsidRPr="009C0B41">
              <w:rPr>
                <w:rFonts w:asciiTheme="majorBidi" w:hAnsiTheme="majorBidi" w:cstheme="majorBidi"/>
                <w:b/>
                <w:bCs/>
                <w:color w:val="000000" w:themeColor="text1"/>
                <w:sz w:val="24"/>
                <w:szCs w:val="24"/>
              </w:rPr>
              <w:t xml:space="preserve">Class I </w:t>
            </w:r>
          </w:p>
          <w:p w:rsidR="002B15DF" w:rsidRPr="009C0B41" w:rsidRDefault="002B15DF" w:rsidP="001A1803">
            <w:pPr>
              <w:jc w:val="center"/>
              <w:rPr>
                <w:rFonts w:asciiTheme="majorBidi" w:hAnsiTheme="majorBidi" w:cstheme="majorBidi"/>
                <w:b/>
                <w:bCs/>
                <w:color w:val="000000" w:themeColor="text1"/>
                <w:sz w:val="24"/>
                <w:szCs w:val="24"/>
              </w:rPr>
            </w:pPr>
            <w:r w:rsidRPr="009C0B41">
              <w:rPr>
                <w:rFonts w:asciiTheme="majorBidi" w:hAnsiTheme="majorBidi" w:cstheme="majorBidi"/>
                <w:b/>
                <w:bCs/>
                <w:color w:val="000000" w:themeColor="text1"/>
                <w:sz w:val="24"/>
                <w:szCs w:val="24"/>
              </w:rPr>
              <w:t>(crowding)</w:t>
            </w:r>
          </w:p>
        </w:tc>
        <w:tc>
          <w:tcPr>
            <w:tcW w:w="0" w:type="auto"/>
            <w:vMerge w:val="restart"/>
            <w:shd w:val="clear" w:color="auto" w:fill="BFBFBF" w:themeFill="background1" w:themeFillShade="BF"/>
            <w:vAlign w:val="center"/>
          </w:tcPr>
          <w:p w:rsidR="002B15DF" w:rsidRPr="009C0B41" w:rsidRDefault="002B15DF" w:rsidP="001A1803">
            <w:pPr>
              <w:jc w:val="center"/>
              <w:rPr>
                <w:rFonts w:asciiTheme="majorBidi" w:hAnsiTheme="majorBidi" w:cstheme="majorBidi"/>
                <w:b/>
                <w:bCs/>
                <w:color w:val="000000" w:themeColor="text1"/>
                <w:sz w:val="24"/>
                <w:szCs w:val="24"/>
              </w:rPr>
            </w:pPr>
            <w:r w:rsidRPr="009C0B41">
              <w:rPr>
                <w:rFonts w:asciiTheme="majorBidi" w:hAnsiTheme="majorBidi" w:cstheme="majorBidi"/>
                <w:b/>
                <w:bCs/>
                <w:color w:val="000000" w:themeColor="text1"/>
                <w:sz w:val="24"/>
                <w:szCs w:val="24"/>
              </w:rPr>
              <w:t>P</w:t>
            </w:r>
          </w:p>
        </w:tc>
      </w:tr>
      <w:tr w:rsidR="002B15DF" w:rsidRPr="009C0B41" w:rsidTr="001A1803">
        <w:trPr>
          <w:trHeight w:val="76"/>
        </w:trPr>
        <w:tc>
          <w:tcPr>
            <w:tcW w:w="0" w:type="auto"/>
            <w:vMerge/>
            <w:shd w:val="clear" w:color="auto" w:fill="E5DFEC" w:themeFill="accent4" w:themeFillTint="33"/>
          </w:tcPr>
          <w:p w:rsidR="002B15DF" w:rsidRPr="009C0B41" w:rsidRDefault="002B15DF" w:rsidP="001A1803">
            <w:pPr>
              <w:rPr>
                <w:rFonts w:asciiTheme="majorBidi" w:hAnsiTheme="majorBidi" w:cstheme="majorBidi"/>
                <w:b/>
                <w:bCs/>
                <w:color w:val="000000" w:themeColor="text1"/>
                <w:sz w:val="24"/>
                <w:szCs w:val="24"/>
              </w:rPr>
            </w:pPr>
          </w:p>
        </w:tc>
        <w:tc>
          <w:tcPr>
            <w:tcW w:w="0" w:type="auto"/>
            <w:tcBorders>
              <w:right w:val="single" w:sz="4" w:space="0" w:color="auto"/>
            </w:tcBorders>
            <w:shd w:val="clear" w:color="auto" w:fill="FFFFFF" w:themeFill="background1"/>
            <w:vAlign w:val="center"/>
          </w:tcPr>
          <w:p w:rsidR="002B15DF" w:rsidRPr="009C0B41" w:rsidRDefault="002B15DF" w:rsidP="001A1803">
            <w:pPr>
              <w:jc w:val="center"/>
              <w:rPr>
                <w:rFonts w:asciiTheme="majorBidi" w:hAnsiTheme="majorBidi" w:cstheme="majorBidi"/>
                <w:b/>
                <w:bCs/>
                <w:color w:val="000000" w:themeColor="text1"/>
                <w:sz w:val="24"/>
                <w:szCs w:val="24"/>
              </w:rPr>
            </w:pPr>
            <w:r w:rsidRPr="009C0B41">
              <w:rPr>
                <w:rFonts w:asciiTheme="majorBidi" w:hAnsiTheme="majorBidi" w:cstheme="majorBidi"/>
                <w:b/>
                <w:bCs/>
                <w:color w:val="000000" w:themeColor="text1"/>
                <w:sz w:val="24"/>
                <w:szCs w:val="24"/>
              </w:rPr>
              <w:t>Mean of scores</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1A1803">
            <w:pPr>
              <w:jc w:val="center"/>
              <w:rPr>
                <w:rFonts w:asciiTheme="majorBidi" w:hAnsiTheme="majorBidi" w:cstheme="majorBidi"/>
                <w:b/>
                <w:bCs/>
                <w:color w:val="000000" w:themeColor="text1"/>
                <w:sz w:val="24"/>
                <w:szCs w:val="24"/>
              </w:rPr>
            </w:pPr>
            <w:r w:rsidRPr="009C0B41">
              <w:rPr>
                <w:rFonts w:asciiTheme="majorBidi" w:hAnsiTheme="majorBidi" w:cstheme="majorBidi"/>
                <w:b/>
                <w:bCs/>
                <w:color w:val="000000" w:themeColor="text1"/>
                <w:sz w:val="24"/>
                <w:szCs w:val="24"/>
              </w:rPr>
              <w:t>SD</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1A1803">
            <w:pPr>
              <w:jc w:val="center"/>
              <w:rPr>
                <w:rFonts w:asciiTheme="majorBidi" w:hAnsiTheme="majorBidi" w:cstheme="majorBidi"/>
                <w:b/>
                <w:bCs/>
                <w:color w:val="000000" w:themeColor="text1"/>
                <w:sz w:val="24"/>
                <w:szCs w:val="24"/>
              </w:rPr>
            </w:pPr>
            <w:r w:rsidRPr="009C0B41">
              <w:rPr>
                <w:rFonts w:asciiTheme="majorBidi" w:hAnsiTheme="majorBidi" w:cstheme="majorBidi"/>
                <w:b/>
                <w:bCs/>
                <w:color w:val="000000" w:themeColor="text1"/>
                <w:sz w:val="24"/>
                <w:szCs w:val="24"/>
              </w:rPr>
              <w:t>Mean of scores</w:t>
            </w:r>
          </w:p>
        </w:tc>
        <w:tc>
          <w:tcPr>
            <w:tcW w:w="0" w:type="auto"/>
            <w:tcBorders>
              <w:left w:val="single" w:sz="4" w:space="0" w:color="auto"/>
            </w:tcBorders>
            <w:shd w:val="clear" w:color="auto" w:fill="FFFFFF" w:themeFill="background1"/>
            <w:vAlign w:val="center"/>
          </w:tcPr>
          <w:p w:rsidR="002B15DF" w:rsidRPr="009C0B41" w:rsidRDefault="002B15DF" w:rsidP="001A1803">
            <w:pPr>
              <w:jc w:val="center"/>
              <w:rPr>
                <w:rFonts w:asciiTheme="majorBidi" w:hAnsiTheme="majorBidi" w:cstheme="majorBidi"/>
                <w:b/>
                <w:bCs/>
                <w:color w:val="000000" w:themeColor="text1"/>
                <w:sz w:val="24"/>
                <w:szCs w:val="24"/>
              </w:rPr>
            </w:pPr>
            <w:r w:rsidRPr="009C0B41">
              <w:rPr>
                <w:rFonts w:asciiTheme="majorBidi" w:hAnsiTheme="majorBidi" w:cstheme="majorBidi"/>
                <w:b/>
                <w:bCs/>
                <w:color w:val="000000" w:themeColor="text1"/>
                <w:sz w:val="24"/>
                <w:szCs w:val="24"/>
              </w:rPr>
              <w:t>SD</w:t>
            </w:r>
          </w:p>
        </w:tc>
        <w:tc>
          <w:tcPr>
            <w:tcW w:w="0" w:type="auto"/>
            <w:vMerge/>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p>
        </w:tc>
      </w:tr>
      <w:tr w:rsidR="002B15DF" w:rsidRPr="009C0B41" w:rsidTr="001A1803">
        <w:trPr>
          <w:trHeight w:val="359"/>
        </w:trPr>
        <w:tc>
          <w:tcPr>
            <w:tcW w:w="0" w:type="auto"/>
            <w:tcBorders>
              <w:right w:val="single" w:sz="4" w:space="0" w:color="auto"/>
            </w:tcBorders>
            <w:shd w:val="clear" w:color="auto" w:fill="BFBFBF" w:themeFill="background1" w:themeFillShade="BF"/>
          </w:tcPr>
          <w:p w:rsidR="002B15DF" w:rsidRPr="009C0B41" w:rsidRDefault="002B15DF" w:rsidP="001A1803">
            <w:pPr>
              <w:rPr>
                <w:rFonts w:asciiTheme="majorBidi" w:hAnsiTheme="majorBidi" w:cstheme="majorBidi"/>
                <w:b/>
                <w:bCs/>
                <w:color w:val="000000" w:themeColor="text1"/>
                <w:sz w:val="24"/>
                <w:szCs w:val="24"/>
              </w:rPr>
            </w:pPr>
            <w:r w:rsidRPr="009C0B41">
              <w:rPr>
                <w:rFonts w:asciiTheme="majorBidi" w:hAnsiTheme="majorBidi" w:cstheme="majorBidi"/>
                <w:b/>
                <w:bCs/>
                <w:color w:val="000000" w:themeColor="text1"/>
                <w:sz w:val="24"/>
                <w:szCs w:val="24"/>
              </w:rPr>
              <w:t>Occlusal  surface</w:t>
            </w:r>
          </w:p>
          <w:p w:rsidR="002B15DF" w:rsidRPr="009C0B41" w:rsidRDefault="002B15DF" w:rsidP="001A1803">
            <w:pP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Maxillary teeth</w:t>
            </w:r>
          </w:p>
        </w:tc>
        <w:tc>
          <w:tcPr>
            <w:tcW w:w="0" w:type="auto"/>
            <w:gridSpan w:val="5"/>
            <w:tcBorders>
              <w:left w:val="single" w:sz="4" w:space="0" w:color="auto"/>
            </w:tcBorders>
            <w:shd w:val="clear" w:color="auto" w:fill="auto"/>
            <w:vAlign w:val="center"/>
          </w:tcPr>
          <w:p w:rsidR="002B15DF" w:rsidRPr="009C0B41" w:rsidRDefault="002B15DF" w:rsidP="001A1803">
            <w:pPr>
              <w:jc w:val="center"/>
              <w:rPr>
                <w:rFonts w:asciiTheme="majorBidi" w:hAnsiTheme="majorBidi" w:cstheme="majorBidi"/>
                <w:color w:val="000000" w:themeColor="text1"/>
                <w:sz w:val="24"/>
                <w:szCs w:val="24"/>
              </w:rPr>
            </w:pPr>
          </w:p>
        </w:tc>
      </w:tr>
      <w:tr w:rsidR="002B15DF" w:rsidRPr="009C0B41" w:rsidTr="001A1803">
        <w:trPr>
          <w:trHeight w:val="359"/>
        </w:trPr>
        <w:tc>
          <w:tcPr>
            <w:tcW w:w="0" w:type="auto"/>
            <w:tcBorders>
              <w:right w:val="single" w:sz="4" w:space="0" w:color="auto"/>
            </w:tcBorders>
            <w:shd w:val="clear" w:color="auto" w:fill="BFBFBF" w:themeFill="background1" w:themeFillShade="BF"/>
          </w:tcPr>
          <w:p w:rsidR="002B15DF" w:rsidRPr="009C0B41" w:rsidRDefault="002B15DF" w:rsidP="001A1803">
            <w:pP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First premolar /right</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0.377</w:t>
            </w:r>
          </w:p>
        </w:tc>
        <w:tc>
          <w:tcPr>
            <w:tcW w:w="0" w:type="auto"/>
            <w:tcBorders>
              <w:left w:val="single" w:sz="4" w:space="0" w:color="auto"/>
            </w:tcBorders>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0.617</w:t>
            </w:r>
          </w:p>
        </w:tc>
        <w:tc>
          <w:tcPr>
            <w:tcW w:w="0" w:type="auto"/>
            <w:tcBorders>
              <w:right w:val="single" w:sz="4" w:space="0" w:color="auto"/>
            </w:tcBorders>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0.312</w:t>
            </w:r>
          </w:p>
        </w:tc>
        <w:tc>
          <w:tcPr>
            <w:tcW w:w="0" w:type="auto"/>
            <w:tcBorders>
              <w:left w:val="single" w:sz="4" w:space="0" w:color="auto"/>
            </w:tcBorders>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0.465</w:t>
            </w:r>
          </w:p>
        </w:tc>
        <w:tc>
          <w:tcPr>
            <w:tcW w:w="0" w:type="auto"/>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lang w:bidi="ar-IQ"/>
              </w:rPr>
            </w:pPr>
            <w:r w:rsidRPr="009C0B41">
              <w:rPr>
                <w:rFonts w:asciiTheme="majorBidi" w:hAnsiTheme="majorBidi" w:cstheme="majorBidi"/>
                <w:color w:val="000000" w:themeColor="text1"/>
                <w:sz w:val="24"/>
                <w:szCs w:val="24"/>
              </w:rPr>
              <w:t>0.813</w:t>
            </w:r>
          </w:p>
        </w:tc>
      </w:tr>
      <w:tr w:rsidR="002B15DF" w:rsidRPr="009C0B41" w:rsidTr="001A1803">
        <w:trPr>
          <w:trHeight w:val="378"/>
        </w:trPr>
        <w:tc>
          <w:tcPr>
            <w:tcW w:w="0" w:type="auto"/>
            <w:shd w:val="clear" w:color="auto" w:fill="BFBFBF" w:themeFill="background1" w:themeFillShade="BF"/>
          </w:tcPr>
          <w:p w:rsidR="002B15DF" w:rsidRPr="009C0B41" w:rsidRDefault="002B15DF" w:rsidP="001A1803">
            <w:pP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First  premolar/left</w:t>
            </w:r>
          </w:p>
        </w:tc>
        <w:tc>
          <w:tcPr>
            <w:tcW w:w="0" w:type="auto"/>
            <w:tcBorders>
              <w:right w:val="single" w:sz="4" w:space="0" w:color="auto"/>
            </w:tcBorders>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0.388</w:t>
            </w:r>
          </w:p>
        </w:tc>
        <w:tc>
          <w:tcPr>
            <w:tcW w:w="0" w:type="auto"/>
            <w:tcBorders>
              <w:left w:val="single" w:sz="4" w:space="0" w:color="auto"/>
            </w:tcBorders>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0.537</w:t>
            </w:r>
          </w:p>
        </w:tc>
        <w:tc>
          <w:tcPr>
            <w:tcW w:w="0" w:type="auto"/>
            <w:tcBorders>
              <w:right w:val="single" w:sz="4" w:space="0" w:color="auto"/>
            </w:tcBorders>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0.297</w:t>
            </w:r>
          </w:p>
        </w:tc>
        <w:tc>
          <w:tcPr>
            <w:tcW w:w="0" w:type="auto"/>
            <w:tcBorders>
              <w:left w:val="single" w:sz="4" w:space="0" w:color="auto"/>
            </w:tcBorders>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0.458</w:t>
            </w:r>
          </w:p>
        </w:tc>
        <w:tc>
          <w:tcPr>
            <w:tcW w:w="0" w:type="auto"/>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tl/>
                <w:lang w:bidi="ar-IQ"/>
              </w:rPr>
            </w:pPr>
            <w:r w:rsidRPr="009C0B41">
              <w:rPr>
                <w:rFonts w:asciiTheme="majorBidi" w:hAnsiTheme="majorBidi" w:cstheme="majorBidi"/>
                <w:color w:val="000000" w:themeColor="text1"/>
                <w:sz w:val="24"/>
                <w:szCs w:val="24"/>
              </w:rPr>
              <w:t>0.255</w:t>
            </w:r>
          </w:p>
        </w:tc>
      </w:tr>
      <w:tr w:rsidR="002B15DF" w:rsidRPr="009C0B41" w:rsidTr="001A1803">
        <w:trPr>
          <w:trHeight w:val="378"/>
        </w:trPr>
        <w:tc>
          <w:tcPr>
            <w:tcW w:w="0" w:type="auto"/>
            <w:shd w:val="clear" w:color="auto" w:fill="BFBFBF" w:themeFill="background1" w:themeFillShade="BF"/>
          </w:tcPr>
          <w:p w:rsidR="002B15DF" w:rsidRPr="009C0B41" w:rsidRDefault="002B15DF" w:rsidP="001A1803">
            <w:pP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Second premolar  /right</w:t>
            </w:r>
          </w:p>
        </w:tc>
        <w:tc>
          <w:tcPr>
            <w:tcW w:w="0" w:type="auto"/>
            <w:tcBorders>
              <w:right w:val="single" w:sz="4" w:space="0" w:color="auto"/>
            </w:tcBorders>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0.176</w:t>
            </w:r>
          </w:p>
        </w:tc>
        <w:tc>
          <w:tcPr>
            <w:tcW w:w="0" w:type="auto"/>
            <w:tcBorders>
              <w:left w:val="single" w:sz="4" w:space="0" w:color="auto"/>
            </w:tcBorders>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0.383</w:t>
            </w:r>
          </w:p>
        </w:tc>
        <w:tc>
          <w:tcPr>
            <w:tcW w:w="0" w:type="auto"/>
            <w:tcBorders>
              <w:right w:val="single" w:sz="4" w:space="0" w:color="auto"/>
            </w:tcBorders>
            <w:shd w:val="clear" w:color="auto" w:fill="FFFFFF" w:themeFill="background1"/>
          </w:tcPr>
          <w:p w:rsidR="002B15DF" w:rsidRPr="009C0B41" w:rsidRDefault="002B15DF" w:rsidP="001A1803">
            <w:pPr>
              <w:jc w:val="center"/>
              <w:rPr>
                <w:rFonts w:asciiTheme="majorBidi" w:hAnsiTheme="majorBidi" w:cstheme="majorBidi"/>
                <w:color w:val="000000" w:themeColor="text1"/>
                <w:sz w:val="24"/>
                <w:szCs w:val="24"/>
                <w:lang w:bidi="ar-IQ"/>
              </w:rPr>
            </w:pPr>
            <w:r w:rsidRPr="009C0B41">
              <w:rPr>
                <w:rFonts w:asciiTheme="majorBidi" w:hAnsiTheme="majorBidi" w:cstheme="majorBidi"/>
                <w:color w:val="000000" w:themeColor="text1"/>
                <w:sz w:val="24"/>
                <w:szCs w:val="24"/>
              </w:rPr>
              <w:t>0.141</w:t>
            </w:r>
          </w:p>
        </w:tc>
        <w:tc>
          <w:tcPr>
            <w:tcW w:w="0" w:type="auto"/>
            <w:tcBorders>
              <w:left w:val="single" w:sz="4" w:space="0" w:color="auto"/>
            </w:tcBorders>
            <w:shd w:val="clear" w:color="auto" w:fill="FFFFFF" w:themeFill="background1"/>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0.349</w:t>
            </w:r>
          </w:p>
        </w:tc>
        <w:tc>
          <w:tcPr>
            <w:tcW w:w="0" w:type="auto"/>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tl/>
                <w:lang w:bidi="ar-IQ"/>
              </w:rPr>
            </w:pPr>
            <w:r w:rsidRPr="009C0B41">
              <w:rPr>
                <w:rFonts w:asciiTheme="majorBidi" w:hAnsiTheme="majorBidi" w:cstheme="majorBidi"/>
                <w:color w:val="000000" w:themeColor="text1"/>
                <w:sz w:val="24"/>
                <w:szCs w:val="24"/>
              </w:rPr>
              <w:t>0.480</w:t>
            </w:r>
          </w:p>
        </w:tc>
      </w:tr>
      <w:tr w:rsidR="002B15DF" w:rsidRPr="009C0B41" w:rsidTr="001A1803">
        <w:trPr>
          <w:trHeight w:val="378"/>
        </w:trPr>
        <w:tc>
          <w:tcPr>
            <w:tcW w:w="0" w:type="auto"/>
            <w:tcBorders>
              <w:right w:val="single" w:sz="4" w:space="0" w:color="auto"/>
            </w:tcBorders>
            <w:shd w:val="clear" w:color="auto" w:fill="BFBFBF" w:themeFill="background1" w:themeFillShade="BF"/>
          </w:tcPr>
          <w:p w:rsidR="002B15DF" w:rsidRPr="009C0B41" w:rsidRDefault="002B15DF" w:rsidP="001A1803">
            <w:pP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Second premolar  /left</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0.176</w:t>
            </w:r>
          </w:p>
        </w:tc>
        <w:tc>
          <w:tcPr>
            <w:tcW w:w="0" w:type="auto"/>
            <w:tcBorders>
              <w:left w:val="single" w:sz="4" w:space="0" w:color="auto"/>
            </w:tcBorders>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0.413</w:t>
            </w:r>
          </w:p>
        </w:tc>
        <w:tc>
          <w:tcPr>
            <w:tcW w:w="0" w:type="auto"/>
            <w:tcBorders>
              <w:right w:val="single" w:sz="4" w:space="0" w:color="auto"/>
            </w:tcBorders>
            <w:shd w:val="clear" w:color="auto" w:fill="FFFFFF" w:themeFill="background1"/>
          </w:tcPr>
          <w:p w:rsidR="002B15DF" w:rsidRPr="009C0B41" w:rsidRDefault="002B15DF" w:rsidP="001A1803">
            <w:pPr>
              <w:jc w:val="center"/>
              <w:rPr>
                <w:rFonts w:asciiTheme="majorBidi" w:hAnsiTheme="majorBidi" w:cstheme="majorBidi"/>
                <w:color w:val="000000" w:themeColor="text1"/>
                <w:sz w:val="24"/>
                <w:szCs w:val="24"/>
                <w:rtl/>
                <w:lang w:bidi="ar-IQ"/>
              </w:rPr>
            </w:pPr>
            <w:r w:rsidRPr="009C0B41">
              <w:rPr>
                <w:rFonts w:asciiTheme="majorBidi" w:hAnsiTheme="majorBidi" w:cstheme="majorBidi"/>
                <w:color w:val="000000" w:themeColor="text1"/>
                <w:sz w:val="24"/>
                <w:szCs w:val="24"/>
              </w:rPr>
              <w:t>0.141</w:t>
            </w:r>
          </w:p>
        </w:tc>
        <w:tc>
          <w:tcPr>
            <w:tcW w:w="0" w:type="auto"/>
            <w:tcBorders>
              <w:left w:val="single" w:sz="4" w:space="0" w:color="auto"/>
            </w:tcBorders>
            <w:shd w:val="clear" w:color="auto" w:fill="FFFFFF" w:themeFill="background1"/>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0.349</w:t>
            </w:r>
          </w:p>
        </w:tc>
        <w:tc>
          <w:tcPr>
            <w:tcW w:w="0" w:type="auto"/>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tl/>
                <w:lang w:bidi="ar-IQ"/>
              </w:rPr>
            </w:pPr>
            <w:r w:rsidRPr="009C0B41">
              <w:rPr>
                <w:rFonts w:asciiTheme="majorBidi" w:hAnsiTheme="majorBidi" w:cstheme="majorBidi"/>
                <w:color w:val="000000" w:themeColor="text1"/>
                <w:sz w:val="24"/>
                <w:szCs w:val="24"/>
              </w:rPr>
              <w:t>0.608</w:t>
            </w:r>
          </w:p>
        </w:tc>
      </w:tr>
      <w:tr w:rsidR="002B15DF" w:rsidRPr="009C0B41" w:rsidTr="001A1803">
        <w:trPr>
          <w:trHeight w:val="378"/>
        </w:trPr>
        <w:tc>
          <w:tcPr>
            <w:tcW w:w="0" w:type="auto"/>
            <w:tcBorders>
              <w:right w:val="single" w:sz="4" w:space="0" w:color="auto"/>
            </w:tcBorders>
            <w:shd w:val="clear" w:color="auto" w:fill="BFBFBF" w:themeFill="background1" w:themeFillShade="BF"/>
          </w:tcPr>
          <w:p w:rsidR="002B15DF" w:rsidRPr="009C0B41" w:rsidRDefault="002B15DF" w:rsidP="001A1803">
            <w:pP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First molar /right</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0.905</w:t>
            </w:r>
          </w:p>
        </w:tc>
        <w:tc>
          <w:tcPr>
            <w:tcW w:w="0" w:type="auto"/>
            <w:tcBorders>
              <w:left w:val="single" w:sz="4" w:space="0" w:color="auto"/>
            </w:tcBorders>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0.294</w:t>
            </w:r>
          </w:p>
        </w:tc>
        <w:tc>
          <w:tcPr>
            <w:tcW w:w="0" w:type="auto"/>
            <w:tcBorders>
              <w:right w:val="single" w:sz="4" w:space="0" w:color="auto"/>
            </w:tcBorders>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0.906</w:t>
            </w:r>
          </w:p>
        </w:tc>
        <w:tc>
          <w:tcPr>
            <w:tcW w:w="0" w:type="auto"/>
            <w:tcBorders>
              <w:left w:val="single" w:sz="4" w:space="0" w:color="auto"/>
            </w:tcBorders>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0.292</w:t>
            </w:r>
          </w:p>
        </w:tc>
        <w:tc>
          <w:tcPr>
            <w:tcW w:w="0" w:type="auto"/>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eastAsia="Times New Roman" w:hAnsiTheme="majorBidi" w:cstheme="majorBidi"/>
                <w:color w:val="000000" w:themeColor="text1"/>
                <w:sz w:val="24"/>
                <w:szCs w:val="24"/>
              </w:rPr>
              <w:t>0.993</w:t>
            </w:r>
          </w:p>
        </w:tc>
      </w:tr>
      <w:tr w:rsidR="002B15DF" w:rsidRPr="009C0B41" w:rsidTr="001A1803">
        <w:trPr>
          <w:trHeight w:val="378"/>
        </w:trPr>
        <w:tc>
          <w:tcPr>
            <w:tcW w:w="0" w:type="auto"/>
            <w:tcBorders>
              <w:right w:val="single" w:sz="4" w:space="0" w:color="auto"/>
            </w:tcBorders>
            <w:shd w:val="clear" w:color="auto" w:fill="BFBFBF" w:themeFill="background1" w:themeFillShade="BF"/>
          </w:tcPr>
          <w:p w:rsidR="002B15DF" w:rsidRPr="009C0B41" w:rsidRDefault="002B15DF" w:rsidP="001A1803">
            <w:pP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First molar/left</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0.894</w:t>
            </w:r>
          </w:p>
        </w:tc>
        <w:tc>
          <w:tcPr>
            <w:tcW w:w="0" w:type="auto"/>
            <w:tcBorders>
              <w:left w:val="single" w:sz="4" w:space="0" w:color="auto"/>
            </w:tcBorders>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0.309</w:t>
            </w:r>
          </w:p>
        </w:tc>
        <w:tc>
          <w:tcPr>
            <w:tcW w:w="0" w:type="auto"/>
            <w:tcBorders>
              <w:right w:val="single" w:sz="4" w:space="0" w:color="auto"/>
            </w:tcBorders>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0.906</w:t>
            </w:r>
          </w:p>
        </w:tc>
        <w:tc>
          <w:tcPr>
            <w:tcW w:w="0" w:type="auto"/>
            <w:tcBorders>
              <w:left w:val="single" w:sz="4" w:space="0" w:color="auto"/>
            </w:tcBorders>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0.292</w:t>
            </w:r>
          </w:p>
        </w:tc>
        <w:tc>
          <w:tcPr>
            <w:tcW w:w="0" w:type="auto"/>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tl/>
                <w:lang w:bidi="ar-IQ"/>
              </w:rPr>
            </w:pPr>
            <w:r w:rsidRPr="009C0B41">
              <w:rPr>
                <w:rFonts w:asciiTheme="majorBidi" w:eastAsia="Times New Roman" w:hAnsiTheme="majorBidi" w:cstheme="majorBidi"/>
                <w:color w:val="000000" w:themeColor="text1"/>
                <w:sz w:val="24"/>
                <w:szCs w:val="24"/>
              </w:rPr>
              <w:t>0.772</w:t>
            </w:r>
          </w:p>
        </w:tc>
      </w:tr>
      <w:tr w:rsidR="002B15DF" w:rsidRPr="009C0B41" w:rsidTr="001A1803">
        <w:trPr>
          <w:trHeight w:val="232"/>
        </w:trPr>
        <w:tc>
          <w:tcPr>
            <w:tcW w:w="0" w:type="auto"/>
            <w:tcBorders>
              <w:right w:val="single" w:sz="4" w:space="0" w:color="auto"/>
            </w:tcBorders>
            <w:shd w:val="clear" w:color="auto" w:fill="BFBFBF" w:themeFill="background1" w:themeFillShade="BF"/>
          </w:tcPr>
          <w:p w:rsidR="002B15DF" w:rsidRPr="009C0B41" w:rsidRDefault="002B15DF" w:rsidP="001A1803">
            <w:pPr>
              <w:tabs>
                <w:tab w:val="center" w:pos="1511"/>
                <w:tab w:val="right" w:pos="3022"/>
              </w:tabs>
              <w:rPr>
                <w:rFonts w:asciiTheme="majorBidi" w:hAnsiTheme="majorBidi" w:cstheme="majorBidi"/>
                <w:color w:val="000000" w:themeColor="text1"/>
                <w:sz w:val="24"/>
                <w:szCs w:val="24"/>
                <w:rtl/>
                <w:lang w:bidi="ar-IQ"/>
              </w:rPr>
            </w:pPr>
            <w:r w:rsidRPr="009C0B41">
              <w:rPr>
                <w:rFonts w:asciiTheme="majorBidi" w:hAnsiTheme="majorBidi" w:cstheme="majorBidi"/>
                <w:color w:val="000000" w:themeColor="text1"/>
                <w:sz w:val="24"/>
                <w:szCs w:val="24"/>
              </w:rPr>
              <w:t>Mandibular teeth</w:t>
            </w:r>
          </w:p>
        </w:tc>
        <w:tc>
          <w:tcPr>
            <w:tcW w:w="0" w:type="auto"/>
            <w:gridSpan w:val="5"/>
            <w:tcBorders>
              <w:left w:val="single" w:sz="4" w:space="0" w:color="auto"/>
            </w:tcBorders>
            <w:shd w:val="clear" w:color="auto" w:fill="FFFFFF" w:themeFill="background1"/>
            <w:vAlign w:val="center"/>
          </w:tcPr>
          <w:p w:rsidR="002B15DF" w:rsidRPr="009C0B41" w:rsidRDefault="002B15DF" w:rsidP="001A1803">
            <w:pPr>
              <w:rPr>
                <w:rFonts w:asciiTheme="majorBidi" w:hAnsiTheme="majorBidi" w:cstheme="majorBidi"/>
                <w:color w:val="000000" w:themeColor="text1"/>
                <w:sz w:val="24"/>
                <w:szCs w:val="24"/>
                <w:lang w:bidi="ar-IQ"/>
              </w:rPr>
            </w:pPr>
          </w:p>
        </w:tc>
      </w:tr>
      <w:tr w:rsidR="002B15DF" w:rsidRPr="009C0B41" w:rsidTr="001A1803">
        <w:trPr>
          <w:trHeight w:val="378"/>
        </w:trPr>
        <w:tc>
          <w:tcPr>
            <w:tcW w:w="0" w:type="auto"/>
            <w:tcBorders>
              <w:right w:val="single" w:sz="4" w:space="0" w:color="auto"/>
            </w:tcBorders>
            <w:shd w:val="clear" w:color="auto" w:fill="BFBFBF" w:themeFill="background1" w:themeFillShade="BF"/>
          </w:tcPr>
          <w:p w:rsidR="002B15DF" w:rsidRPr="009C0B41" w:rsidRDefault="002B15DF" w:rsidP="001A1803">
            <w:pP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First premolar /right</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0.294</w:t>
            </w:r>
          </w:p>
        </w:tc>
        <w:tc>
          <w:tcPr>
            <w:tcW w:w="0" w:type="auto"/>
            <w:tcBorders>
              <w:left w:val="single" w:sz="4" w:space="0" w:color="auto"/>
            </w:tcBorders>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0.458</w:t>
            </w:r>
          </w:p>
        </w:tc>
        <w:tc>
          <w:tcPr>
            <w:tcW w:w="0" w:type="auto"/>
            <w:tcBorders>
              <w:right w:val="single" w:sz="4" w:space="0" w:color="auto"/>
            </w:tcBorders>
            <w:shd w:val="clear" w:color="auto" w:fill="FFFFFF" w:themeFill="background1"/>
          </w:tcPr>
          <w:p w:rsidR="002B15DF" w:rsidRPr="009C0B41" w:rsidRDefault="002B15DF" w:rsidP="001A1803">
            <w:pPr>
              <w:jc w:val="center"/>
              <w:rPr>
                <w:color w:val="000000" w:themeColor="text1"/>
                <w:sz w:val="24"/>
                <w:szCs w:val="24"/>
                <w:rtl/>
                <w:lang w:bidi="ar-IQ"/>
              </w:rPr>
            </w:pPr>
            <w:r w:rsidRPr="009C0B41">
              <w:rPr>
                <w:rFonts w:asciiTheme="majorBidi" w:hAnsiTheme="majorBidi" w:cstheme="majorBidi"/>
                <w:color w:val="000000" w:themeColor="text1"/>
                <w:sz w:val="24"/>
                <w:szCs w:val="24"/>
                <w:lang w:bidi="ar-IQ"/>
              </w:rPr>
              <w:t>0.305</w:t>
            </w:r>
          </w:p>
        </w:tc>
        <w:tc>
          <w:tcPr>
            <w:tcW w:w="0" w:type="auto"/>
            <w:tcBorders>
              <w:left w:val="single" w:sz="4" w:space="0" w:color="auto"/>
              <w:right w:val="single" w:sz="4" w:space="0" w:color="auto"/>
            </w:tcBorders>
            <w:shd w:val="clear" w:color="auto" w:fill="FFFFFF" w:themeFill="background1"/>
          </w:tcPr>
          <w:p w:rsidR="002B15DF" w:rsidRPr="009C0B41" w:rsidRDefault="002B15DF" w:rsidP="001A1803">
            <w:pPr>
              <w:jc w:val="center"/>
              <w:rPr>
                <w:color w:val="000000" w:themeColor="text1"/>
                <w:sz w:val="24"/>
                <w:szCs w:val="24"/>
                <w:rtl/>
                <w:lang w:bidi="ar-IQ"/>
              </w:rPr>
            </w:pPr>
            <w:r w:rsidRPr="009C0B41">
              <w:rPr>
                <w:rFonts w:asciiTheme="majorBidi" w:hAnsiTheme="majorBidi" w:cstheme="majorBidi"/>
                <w:color w:val="000000" w:themeColor="text1"/>
                <w:sz w:val="24"/>
                <w:szCs w:val="24"/>
                <w:lang w:bidi="ar-IQ"/>
              </w:rPr>
              <w:t>0.462</w:t>
            </w:r>
          </w:p>
        </w:tc>
        <w:tc>
          <w:tcPr>
            <w:tcW w:w="0" w:type="auto"/>
            <w:tcBorders>
              <w:left w:val="single" w:sz="4" w:space="0" w:color="auto"/>
            </w:tcBorders>
            <w:shd w:val="clear" w:color="auto" w:fill="FFFFFF" w:themeFill="background1"/>
          </w:tcPr>
          <w:p w:rsidR="002B15DF" w:rsidRPr="009C0B41" w:rsidRDefault="002B15DF" w:rsidP="001A1803">
            <w:pPr>
              <w:jc w:val="center"/>
              <w:rPr>
                <w:color w:val="000000" w:themeColor="text1"/>
                <w:sz w:val="24"/>
                <w:szCs w:val="24"/>
                <w:rtl/>
                <w:lang w:bidi="ar-IQ"/>
              </w:rPr>
            </w:pPr>
            <w:r w:rsidRPr="009C0B41">
              <w:rPr>
                <w:rFonts w:asciiTheme="majorBidi" w:hAnsiTheme="majorBidi" w:cstheme="majorBidi"/>
                <w:color w:val="000000" w:themeColor="text1"/>
                <w:sz w:val="24"/>
                <w:szCs w:val="24"/>
                <w:lang w:bidi="ar-IQ"/>
              </w:rPr>
              <w:t>0.869</w:t>
            </w:r>
          </w:p>
        </w:tc>
      </w:tr>
      <w:tr w:rsidR="002B15DF" w:rsidRPr="009C0B41" w:rsidTr="001A1803">
        <w:trPr>
          <w:trHeight w:val="378"/>
        </w:trPr>
        <w:tc>
          <w:tcPr>
            <w:tcW w:w="0" w:type="auto"/>
            <w:shd w:val="clear" w:color="auto" w:fill="BFBFBF" w:themeFill="background1" w:themeFillShade="BF"/>
          </w:tcPr>
          <w:p w:rsidR="002B15DF" w:rsidRPr="009C0B41" w:rsidRDefault="002B15DF" w:rsidP="001A1803">
            <w:pP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First  premolar/left</w:t>
            </w:r>
          </w:p>
        </w:tc>
        <w:tc>
          <w:tcPr>
            <w:tcW w:w="0" w:type="auto"/>
            <w:tcBorders>
              <w:right w:val="single" w:sz="4" w:space="0" w:color="auto"/>
            </w:tcBorders>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0.294</w:t>
            </w:r>
          </w:p>
        </w:tc>
        <w:tc>
          <w:tcPr>
            <w:tcW w:w="0" w:type="auto"/>
            <w:tcBorders>
              <w:left w:val="single" w:sz="4" w:space="0" w:color="auto"/>
            </w:tcBorders>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0.458</w:t>
            </w:r>
          </w:p>
        </w:tc>
        <w:tc>
          <w:tcPr>
            <w:tcW w:w="0" w:type="auto"/>
            <w:tcBorders>
              <w:right w:val="single" w:sz="4" w:space="0" w:color="auto"/>
            </w:tcBorders>
            <w:shd w:val="clear" w:color="auto" w:fill="FFFFFF" w:themeFill="background1"/>
          </w:tcPr>
          <w:p w:rsidR="002B15DF" w:rsidRPr="009C0B41" w:rsidRDefault="002B15DF" w:rsidP="001A1803">
            <w:pPr>
              <w:jc w:val="center"/>
              <w:rPr>
                <w:color w:val="000000" w:themeColor="text1"/>
                <w:sz w:val="24"/>
                <w:szCs w:val="24"/>
              </w:rPr>
            </w:pPr>
            <w:r w:rsidRPr="009C0B41">
              <w:rPr>
                <w:rFonts w:asciiTheme="majorBidi" w:hAnsiTheme="majorBidi" w:cstheme="majorBidi"/>
                <w:color w:val="000000" w:themeColor="text1"/>
                <w:sz w:val="24"/>
                <w:szCs w:val="24"/>
                <w:lang w:bidi="ar-IQ"/>
              </w:rPr>
              <w:t>0.305</w:t>
            </w:r>
          </w:p>
        </w:tc>
        <w:tc>
          <w:tcPr>
            <w:tcW w:w="0" w:type="auto"/>
            <w:tcBorders>
              <w:left w:val="single" w:sz="4" w:space="0" w:color="auto"/>
            </w:tcBorders>
            <w:shd w:val="clear" w:color="auto" w:fill="FFFFFF" w:themeFill="background1"/>
          </w:tcPr>
          <w:p w:rsidR="002B15DF" w:rsidRPr="009C0B41" w:rsidRDefault="002B15DF" w:rsidP="001A1803">
            <w:pPr>
              <w:jc w:val="center"/>
              <w:rPr>
                <w:color w:val="000000" w:themeColor="text1"/>
                <w:sz w:val="24"/>
                <w:szCs w:val="24"/>
              </w:rPr>
            </w:pPr>
            <w:r w:rsidRPr="009C0B41">
              <w:rPr>
                <w:rFonts w:asciiTheme="majorBidi" w:hAnsiTheme="majorBidi" w:cstheme="majorBidi"/>
                <w:color w:val="000000" w:themeColor="text1"/>
                <w:sz w:val="24"/>
                <w:szCs w:val="24"/>
                <w:lang w:bidi="ar-IQ"/>
              </w:rPr>
              <w:t>0.462</w:t>
            </w:r>
          </w:p>
        </w:tc>
        <w:tc>
          <w:tcPr>
            <w:tcW w:w="0" w:type="auto"/>
            <w:shd w:val="clear" w:color="auto" w:fill="FFFFFF" w:themeFill="background1"/>
          </w:tcPr>
          <w:p w:rsidR="002B15DF" w:rsidRPr="009C0B41" w:rsidRDefault="002B15DF" w:rsidP="001A1803">
            <w:pPr>
              <w:jc w:val="center"/>
              <w:rPr>
                <w:color w:val="000000" w:themeColor="text1"/>
                <w:sz w:val="24"/>
                <w:szCs w:val="24"/>
              </w:rPr>
            </w:pPr>
            <w:r w:rsidRPr="009C0B41">
              <w:rPr>
                <w:rFonts w:asciiTheme="majorBidi" w:hAnsiTheme="majorBidi" w:cstheme="majorBidi"/>
                <w:color w:val="000000" w:themeColor="text1"/>
                <w:sz w:val="24"/>
                <w:szCs w:val="24"/>
                <w:lang w:bidi="ar-IQ"/>
              </w:rPr>
              <w:t>0.869</w:t>
            </w:r>
          </w:p>
        </w:tc>
      </w:tr>
      <w:tr w:rsidR="002B15DF" w:rsidRPr="009C0B41" w:rsidTr="001A1803">
        <w:trPr>
          <w:trHeight w:val="378"/>
        </w:trPr>
        <w:tc>
          <w:tcPr>
            <w:tcW w:w="0" w:type="auto"/>
            <w:shd w:val="clear" w:color="auto" w:fill="BFBFBF" w:themeFill="background1" w:themeFillShade="BF"/>
          </w:tcPr>
          <w:p w:rsidR="002B15DF" w:rsidRPr="009C0B41" w:rsidRDefault="002B15DF" w:rsidP="001A1803">
            <w:pP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Second premolar  /right</w:t>
            </w:r>
          </w:p>
        </w:tc>
        <w:tc>
          <w:tcPr>
            <w:tcW w:w="0" w:type="auto"/>
            <w:tcBorders>
              <w:right w:val="single" w:sz="4" w:space="0" w:color="auto"/>
            </w:tcBorders>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0.129</w:t>
            </w:r>
          </w:p>
        </w:tc>
        <w:tc>
          <w:tcPr>
            <w:tcW w:w="0" w:type="auto"/>
            <w:tcBorders>
              <w:left w:val="single" w:sz="4" w:space="0" w:color="auto"/>
            </w:tcBorders>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0.337</w:t>
            </w:r>
          </w:p>
        </w:tc>
        <w:tc>
          <w:tcPr>
            <w:tcW w:w="0" w:type="auto"/>
            <w:tcBorders>
              <w:right w:val="single" w:sz="4" w:space="0" w:color="auto"/>
            </w:tcBorders>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0.094</w:t>
            </w:r>
          </w:p>
        </w:tc>
        <w:tc>
          <w:tcPr>
            <w:tcW w:w="0" w:type="auto"/>
            <w:tcBorders>
              <w:left w:val="single" w:sz="4" w:space="0" w:color="auto"/>
            </w:tcBorders>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0.293</w:t>
            </w:r>
          </w:p>
        </w:tc>
        <w:tc>
          <w:tcPr>
            <w:tcW w:w="0" w:type="auto"/>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lang w:bidi="ar-IQ"/>
              </w:rPr>
            </w:pPr>
            <w:r w:rsidRPr="009C0B41">
              <w:rPr>
                <w:rFonts w:asciiTheme="majorBidi" w:hAnsiTheme="majorBidi" w:cstheme="majorBidi"/>
                <w:color w:val="000000" w:themeColor="text1"/>
                <w:sz w:val="24"/>
                <w:szCs w:val="24"/>
              </w:rPr>
              <w:t>0.413</w:t>
            </w:r>
          </w:p>
        </w:tc>
      </w:tr>
      <w:tr w:rsidR="002B15DF" w:rsidRPr="009C0B41" w:rsidTr="001A1803">
        <w:trPr>
          <w:trHeight w:val="359"/>
        </w:trPr>
        <w:tc>
          <w:tcPr>
            <w:tcW w:w="0" w:type="auto"/>
            <w:shd w:val="clear" w:color="auto" w:fill="BFBFBF" w:themeFill="background1" w:themeFillShade="BF"/>
          </w:tcPr>
          <w:p w:rsidR="002B15DF" w:rsidRPr="009C0B41" w:rsidRDefault="002B15DF" w:rsidP="001A1803">
            <w:pP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Second premolar  /left</w:t>
            </w:r>
          </w:p>
        </w:tc>
        <w:tc>
          <w:tcPr>
            <w:tcW w:w="0" w:type="auto"/>
            <w:tcBorders>
              <w:right w:val="single" w:sz="4" w:space="0" w:color="auto"/>
            </w:tcBorders>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0.118</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0.359</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0.094</w:t>
            </w:r>
          </w:p>
        </w:tc>
        <w:tc>
          <w:tcPr>
            <w:tcW w:w="0" w:type="auto"/>
            <w:tcBorders>
              <w:left w:val="single" w:sz="4" w:space="0" w:color="auto"/>
            </w:tcBorders>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0.293</w:t>
            </w:r>
          </w:p>
        </w:tc>
        <w:tc>
          <w:tcPr>
            <w:tcW w:w="0" w:type="auto"/>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lang w:bidi="ar-IQ"/>
              </w:rPr>
            </w:pPr>
            <w:r w:rsidRPr="009C0B41">
              <w:rPr>
                <w:rFonts w:asciiTheme="majorBidi" w:hAnsiTheme="majorBidi" w:cstheme="majorBidi"/>
                <w:color w:val="000000" w:themeColor="text1"/>
                <w:sz w:val="24"/>
                <w:szCs w:val="24"/>
              </w:rPr>
              <w:t>0.752</w:t>
            </w:r>
          </w:p>
        </w:tc>
      </w:tr>
      <w:tr w:rsidR="002B15DF" w:rsidRPr="009C0B41" w:rsidTr="001A1803">
        <w:trPr>
          <w:trHeight w:val="359"/>
        </w:trPr>
        <w:tc>
          <w:tcPr>
            <w:tcW w:w="0" w:type="auto"/>
            <w:shd w:val="clear" w:color="auto" w:fill="BFBFBF" w:themeFill="background1" w:themeFillShade="BF"/>
          </w:tcPr>
          <w:p w:rsidR="002B15DF" w:rsidRPr="009C0B41" w:rsidRDefault="002B15DF" w:rsidP="001A1803">
            <w:pP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First molar /right</w:t>
            </w:r>
          </w:p>
        </w:tc>
        <w:tc>
          <w:tcPr>
            <w:tcW w:w="0" w:type="auto"/>
            <w:tcBorders>
              <w:right w:val="single" w:sz="4" w:space="0" w:color="auto"/>
            </w:tcBorders>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0.976</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0.152</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0.929</w:t>
            </w:r>
          </w:p>
        </w:tc>
        <w:tc>
          <w:tcPr>
            <w:tcW w:w="0" w:type="auto"/>
            <w:tcBorders>
              <w:left w:val="single" w:sz="4" w:space="0" w:color="auto"/>
            </w:tcBorders>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0.257</w:t>
            </w:r>
          </w:p>
        </w:tc>
        <w:tc>
          <w:tcPr>
            <w:tcW w:w="0" w:type="auto"/>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lang w:bidi="ar-IQ"/>
              </w:rPr>
            </w:pPr>
            <w:r w:rsidRPr="009C0B41">
              <w:rPr>
                <w:rFonts w:asciiTheme="majorBidi" w:hAnsiTheme="majorBidi" w:cstheme="majorBidi"/>
                <w:color w:val="000000" w:themeColor="text1"/>
                <w:sz w:val="24"/>
                <w:szCs w:val="24"/>
              </w:rPr>
              <w:t>0.132</w:t>
            </w:r>
          </w:p>
        </w:tc>
      </w:tr>
      <w:tr w:rsidR="002B15DF" w:rsidRPr="009C0B41" w:rsidTr="001A1803">
        <w:trPr>
          <w:trHeight w:val="359"/>
        </w:trPr>
        <w:tc>
          <w:tcPr>
            <w:tcW w:w="0" w:type="auto"/>
            <w:shd w:val="clear" w:color="auto" w:fill="BFBFBF" w:themeFill="background1" w:themeFillShade="BF"/>
          </w:tcPr>
          <w:p w:rsidR="002B15DF" w:rsidRPr="009C0B41" w:rsidRDefault="002B15DF" w:rsidP="001A1803">
            <w:pP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First molar/left</w:t>
            </w:r>
          </w:p>
        </w:tc>
        <w:tc>
          <w:tcPr>
            <w:tcW w:w="0" w:type="auto"/>
            <w:tcBorders>
              <w:right w:val="single" w:sz="4" w:space="0" w:color="auto"/>
            </w:tcBorders>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0.976</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0.152</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0.937</w:t>
            </w:r>
          </w:p>
        </w:tc>
        <w:tc>
          <w:tcPr>
            <w:tcW w:w="0" w:type="auto"/>
            <w:tcBorders>
              <w:left w:val="single" w:sz="4" w:space="0" w:color="auto"/>
            </w:tcBorders>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0.243</w:t>
            </w:r>
          </w:p>
        </w:tc>
        <w:tc>
          <w:tcPr>
            <w:tcW w:w="0" w:type="auto"/>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0.189</w:t>
            </w:r>
          </w:p>
        </w:tc>
      </w:tr>
      <w:tr w:rsidR="002B15DF" w:rsidRPr="009C0B41" w:rsidTr="001A1803">
        <w:trPr>
          <w:trHeight w:val="527"/>
        </w:trPr>
        <w:tc>
          <w:tcPr>
            <w:tcW w:w="0" w:type="auto"/>
            <w:shd w:val="clear" w:color="auto" w:fill="BFBFBF" w:themeFill="background1" w:themeFillShade="BF"/>
          </w:tcPr>
          <w:p w:rsidR="002B15DF" w:rsidRPr="009C0B41" w:rsidRDefault="002B15DF" w:rsidP="001A1803">
            <w:pPr>
              <w:autoSpaceDE w:val="0"/>
              <w:autoSpaceDN w:val="0"/>
              <w:adjustRightInd w:val="0"/>
              <w:rPr>
                <w:rFonts w:asciiTheme="majorBidi" w:hAnsiTheme="majorBidi" w:cstheme="majorBidi"/>
                <w:b/>
                <w:bCs/>
                <w:color w:val="000000" w:themeColor="text1"/>
                <w:sz w:val="24"/>
                <w:szCs w:val="24"/>
              </w:rPr>
            </w:pPr>
            <w:r w:rsidRPr="009C0B41">
              <w:rPr>
                <w:rFonts w:asciiTheme="majorBidi" w:hAnsiTheme="majorBidi" w:cstheme="majorBidi"/>
                <w:b/>
                <w:bCs/>
                <w:color w:val="000000" w:themeColor="text1"/>
                <w:sz w:val="24"/>
                <w:szCs w:val="24"/>
              </w:rPr>
              <w:t>Palatal surfaces</w:t>
            </w:r>
          </w:p>
          <w:p w:rsidR="002B15DF" w:rsidRPr="009C0B41" w:rsidRDefault="002B15DF" w:rsidP="001A1803">
            <w:pP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Maxillary teeth</w:t>
            </w:r>
          </w:p>
        </w:tc>
        <w:tc>
          <w:tcPr>
            <w:tcW w:w="0" w:type="auto"/>
            <w:gridSpan w:val="5"/>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p>
        </w:tc>
      </w:tr>
      <w:tr w:rsidR="002B15DF" w:rsidRPr="009C0B41" w:rsidTr="001A1803">
        <w:trPr>
          <w:trHeight w:val="378"/>
        </w:trPr>
        <w:tc>
          <w:tcPr>
            <w:tcW w:w="0" w:type="auto"/>
            <w:shd w:val="clear" w:color="auto" w:fill="BFBFBF" w:themeFill="background1" w:themeFillShade="BF"/>
          </w:tcPr>
          <w:p w:rsidR="002B15DF" w:rsidRPr="009C0B41" w:rsidRDefault="002B15DF" w:rsidP="001A1803">
            <w:pP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First premolar /right</w:t>
            </w:r>
          </w:p>
        </w:tc>
        <w:tc>
          <w:tcPr>
            <w:tcW w:w="0" w:type="auto"/>
            <w:tcBorders>
              <w:right w:val="single" w:sz="4" w:space="0" w:color="auto"/>
            </w:tcBorders>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0.000</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0.000</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0.000</w:t>
            </w:r>
          </w:p>
        </w:tc>
        <w:tc>
          <w:tcPr>
            <w:tcW w:w="0" w:type="auto"/>
            <w:tcBorders>
              <w:left w:val="single" w:sz="4" w:space="0" w:color="auto"/>
            </w:tcBorders>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0.000</w:t>
            </w:r>
          </w:p>
        </w:tc>
        <w:tc>
          <w:tcPr>
            <w:tcW w:w="0" w:type="auto"/>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1.000</w:t>
            </w:r>
          </w:p>
        </w:tc>
      </w:tr>
      <w:tr w:rsidR="002B15DF" w:rsidRPr="009C0B41" w:rsidTr="001A1803">
        <w:trPr>
          <w:trHeight w:val="359"/>
        </w:trPr>
        <w:tc>
          <w:tcPr>
            <w:tcW w:w="0" w:type="auto"/>
            <w:shd w:val="clear" w:color="auto" w:fill="BFBFBF" w:themeFill="background1" w:themeFillShade="BF"/>
          </w:tcPr>
          <w:p w:rsidR="002B15DF" w:rsidRPr="009C0B41" w:rsidRDefault="002B15DF" w:rsidP="001A1803">
            <w:pP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First  premolar/left</w:t>
            </w:r>
          </w:p>
        </w:tc>
        <w:tc>
          <w:tcPr>
            <w:tcW w:w="0" w:type="auto"/>
            <w:tcBorders>
              <w:right w:val="single" w:sz="4" w:space="0" w:color="auto"/>
            </w:tcBorders>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0.000</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0.000</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0.000</w:t>
            </w:r>
          </w:p>
        </w:tc>
        <w:tc>
          <w:tcPr>
            <w:tcW w:w="0" w:type="auto"/>
            <w:tcBorders>
              <w:left w:val="single" w:sz="4" w:space="0" w:color="auto"/>
            </w:tcBorders>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0.000</w:t>
            </w:r>
          </w:p>
        </w:tc>
        <w:tc>
          <w:tcPr>
            <w:tcW w:w="0" w:type="auto"/>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1.000</w:t>
            </w:r>
          </w:p>
        </w:tc>
      </w:tr>
      <w:tr w:rsidR="002B15DF" w:rsidRPr="009C0B41" w:rsidTr="001A1803">
        <w:trPr>
          <w:trHeight w:val="378"/>
        </w:trPr>
        <w:tc>
          <w:tcPr>
            <w:tcW w:w="0" w:type="auto"/>
            <w:shd w:val="clear" w:color="auto" w:fill="BFBFBF" w:themeFill="background1" w:themeFillShade="BF"/>
          </w:tcPr>
          <w:p w:rsidR="002B15DF" w:rsidRPr="009C0B41" w:rsidRDefault="002B15DF" w:rsidP="001A1803">
            <w:pP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Second premolar  /right</w:t>
            </w:r>
          </w:p>
        </w:tc>
        <w:tc>
          <w:tcPr>
            <w:tcW w:w="0" w:type="auto"/>
            <w:tcBorders>
              <w:right w:val="single" w:sz="4" w:space="0" w:color="auto"/>
            </w:tcBorders>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0.000</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0.000</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0.000</w:t>
            </w:r>
          </w:p>
        </w:tc>
        <w:tc>
          <w:tcPr>
            <w:tcW w:w="0" w:type="auto"/>
            <w:tcBorders>
              <w:left w:val="single" w:sz="4" w:space="0" w:color="auto"/>
            </w:tcBorders>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0.000</w:t>
            </w:r>
          </w:p>
        </w:tc>
        <w:tc>
          <w:tcPr>
            <w:tcW w:w="0" w:type="auto"/>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1.000</w:t>
            </w:r>
          </w:p>
        </w:tc>
      </w:tr>
      <w:tr w:rsidR="002B15DF" w:rsidRPr="009C0B41" w:rsidTr="001A1803">
        <w:trPr>
          <w:trHeight w:val="378"/>
        </w:trPr>
        <w:tc>
          <w:tcPr>
            <w:tcW w:w="0" w:type="auto"/>
            <w:shd w:val="clear" w:color="auto" w:fill="BFBFBF" w:themeFill="background1" w:themeFillShade="BF"/>
          </w:tcPr>
          <w:p w:rsidR="002B15DF" w:rsidRPr="009C0B41" w:rsidRDefault="002B15DF" w:rsidP="001A1803">
            <w:pP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Second premolar  /left</w:t>
            </w:r>
          </w:p>
        </w:tc>
        <w:tc>
          <w:tcPr>
            <w:tcW w:w="0" w:type="auto"/>
            <w:tcBorders>
              <w:right w:val="single" w:sz="4" w:space="0" w:color="auto"/>
            </w:tcBorders>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0.012</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0.108</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0.000</w:t>
            </w:r>
          </w:p>
        </w:tc>
        <w:tc>
          <w:tcPr>
            <w:tcW w:w="0" w:type="auto"/>
            <w:tcBorders>
              <w:left w:val="single" w:sz="4" w:space="0" w:color="auto"/>
            </w:tcBorders>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0.000</w:t>
            </w:r>
          </w:p>
        </w:tc>
        <w:tc>
          <w:tcPr>
            <w:tcW w:w="0" w:type="auto"/>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0.220</w:t>
            </w:r>
          </w:p>
        </w:tc>
      </w:tr>
      <w:tr w:rsidR="002B15DF" w:rsidRPr="009C0B41" w:rsidTr="001A1803">
        <w:trPr>
          <w:trHeight w:val="378"/>
        </w:trPr>
        <w:tc>
          <w:tcPr>
            <w:tcW w:w="0" w:type="auto"/>
            <w:shd w:val="clear" w:color="auto" w:fill="BFBFBF" w:themeFill="background1" w:themeFillShade="BF"/>
          </w:tcPr>
          <w:p w:rsidR="002B15DF" w:rsidRPr="009C0B41" w:rsidRDefault="002B15DF" w:rsidP="001A1803">
            <w:pP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First molar /right</w:t>
            </w:r>
          </w:p>
        </w:tc>
        <w:tc>
          <w:tcPr>
            <w:tcW w:w="0" w:type="auto"/>
            <w:tcBorders>
              <w:right w:val="single" w:sz="4" w:space="0" w:color="auto"/>
            </w:tcBorders>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0.012</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0.108</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0.000</w:t>
            </w:r>
          </w:p>
        </w:tc>
        <w:tc>
          <w:tcPr>
            <w:tcW w:w="0" w:type="auto"/>
            <w:tcBorders>
              <w:left w:val="single" w:sz="4" w:space="0" w:color="auto"/>
            </w:tcBorders>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0.000</w:t>
            </w:r>
          </w:p>
        </w:tc>
        <w:tc>
          <w:tcPr>
            <w:tcW w:w="0" w:type="auto"/>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0.220</w:t>
            </w:r>
          </w:p>
        </w:tc>
      </w:tr>
      <w:tr w:rsidR="002B15DF" w:rsidRPr="009C0B41" w:rsidTr="001A1803">
        <w:trPr>
          <w:trHeight w:val="378"/>
        </w:trPr>
        <w:tc>
          <w:tcPr>
            <w:tcW w:w="0" w:type="auto"/>
            <w:shd w:val="clear" w:color="auto" w:fill="BFBFBF" w:themeFill="background1" w:themeFillShade="BF"/>
          </w:tcPr>
          <w:p w:rsidR="002B15DF" w:rsidRPr="009C0B41" w:rsidRDefault="002B15DF" w:rsidP="001A1803">
            <w:pP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First molar/left</w:t>
            </w:r>
          </w:p>
        </w:tc>
        <w:tc>
          <w:tcPr>
            <w:tcW w:w="0" w:type="auto"/>
            <w:tcBorders>
              <w:right w:val="single" w:sz="4" w:space="0" w:color="auto"/>
            </w:tcBorders>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0.012</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0.108</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0.000</w:t>
            </w:r>
          </w:p>
        </w:tc>
        <w:tc>
          <w:tcPr>
            <w:tcW w:w="0" w:type="auto"/>
            <w:tcBorders>
              <w:left w:val="single" w:sz="4" w:space="0" w:color="auto"/>
            </w:tcBorders>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0.000</w:t>
            </w:r>
          </w:p>
        </w:tc>
        <w:tc>
          <w:tcPr>
            <w:tcW w:w="0" w:type="auto"/>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0.220</w:t>
            </w:r>
          </w:p>
        </w:tc>
      </w:tr>
      <w:tr w:rsidR="002B15DF" w:rsidRPr="009C0B41" w:rsidTr="001A1803">
        <w:trPr>
          <w:trHeight w:val="506"/>
        </w:trPr>
        <w:tc>
          <w:tcPr>
            <w:tcW w:w="0" w:type="auto"/>
            <w:shd w:val="clear" w:color="auto" w:fill="BFBFBF" w:themeFill="background1" w:themeFillShade="BF"/>
          </w:tcPr>
          <w:p w:rsidR="002B15DF" w:rsidRPr="009C0B41" w:rsidRDefault="002B15DF" w:rsidP="001A1803">
            <w:pPr>
              <w:autoSpaceDE w:val="0"/>
              <w:autoSpaceDN w:val="0"/>
              <w:adjustRightInd w:val="0"/>
              <w:rPr>
                <w:rFonts w:asciiTheme="majorBidi" w:hAnsiTheme="majorBidi" w:cstheme="majorBidi"/>
                <w:b/>
                <w:bCs/>
                <w:color w:val="000000" w:themeColor="text1"/>
                <w:sz w:val="24"/>
                <w:szCs w:val="24"/>
              </w:rPr>
            </w:pPr>
            <w:r w:rsidRPr="009C0B41">
              <w:rPr>
                <w:rFonts w:asciiTheme="majorBidi" w:hAnsiTheme="majorBidi" w:cstheme="majorBidi"/>
                <w:b/>
                <w:bCs/>
                <w:color w:val="000000" w:themeColor="text1"/>
                <w:sz w:val="24"/>
                <w:szCs w:val="24"/>
              </w:rPr>
              <w:t>Buccal  surfaces</w:t>
            </w:r>
          </w:p>
          <w:p w:rsidR="002B15DF" w:rsidRPr="009C0B41" w:rsidRDefault="002B15DF" w:rsidP="001A1803">
            <w:pP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Mandibular teeth</w:t>
            </w:r>
          </w:p>
        </w:tc>
        <w:tc>
          <w:tcPr>
            <w:tcW w:w="0" w:type="auto"/>
            <w:gridSpan w:val="5"/>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p>
        </w:tc>
      </w:tr>
      <w:tr w:rsidR="002B15DF" w:rsidRPr="009C0B41" w:rsidTr="001A1803">
        <w:trPr>
          <w:trHeight w:val="378"/>
        </w:trPr>
        <w:tc>
          <w:tcPr>
            <w:tcW w:w="0" w:type="auto"/>
            <w:shd w:val="clear" w:color="auto" w:fill="BFBFBF" w:themeFill="background1" w:themeFillShade="BF"/>
          </w:tcPr>
          <w:p w:rsidR="002B15DF" w:rsidRPr="009C0B41" w:rsidRDefault="002B15DF" w:rsidP="001A1803">
            <w:pP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First premolar /right</w:t>
            </w:r>
          </w:p>
        </w:tc>
        <w:tc>
          <w:tcPr>
            <w:tcW w:w="0" w:type="auto"/>
            <w:tcBorders>
              <w:right w:val="single" w:sz="4" w:space="0" w:color="auto"/>
            </w:tcBorders>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0.047</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0.213</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0.086</w:t>
            </w:r>
          </w:p>
        </w:tc>
        <w:tc>
          <w:tcPr>
            <w:tcW w:w="0" w:type="auto"/>
            <w:tcBorders>
              <w:left w:val="single" w:sz="4" w:space="0" w:color="auto"/>
            </w:tcBorders>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0.281</w:t>
            </w:r>
          </w:p>
        </w:tc>
        <w:tc>
          <w:tcPr>
            <w:tcW w:w="0" w:type="auto"/>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0.279</w:t>
            </w:r>
          </w:p>
        </w:tc>
      </w:tr>
      <w:tr w:rsidR="002B15DF" w:rsidRPr="009C0B41" w:rsidTr="001A1803">
        <w:trPr>
          <w:trHeight w:val="378"/>
        </w:trPr>
        <w:tc>
          <w:tcPr>
            <w:tcW w:w="0" w:type="auto"/>
            <w:shd w:val="clear" w:color="auto" w:fill="BFBFBF" w:themeFill="background1" w:themeFillShade="BF"/>
          </w:tcPr>
          <w:p w:rsidR="002B15DF" w:rsidRPr="009C0B41" w:rsidRDefault="002B15DF" w:rsidP="001A1803">
            <w:pP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First  premolar/left</w:t>
            </w:r>
          </w:p>
        </w:tc>
        <w:tc>
          <w:tcPr>
            <w:tcW w:w="0" w:type="auto"/>
            <w:tcBorders>
              <w:right w:val="single" w:sz="4" w:space="0" w:color="auto"/>
            </w:tcBorders>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0.047</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0.213</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0.094</w:t>
            </w:r>
          </w:p>
        </w:tc>
        <w:tc>
          <w:tcPr>
            <w:tcW w:w="0" w:type="auto"/>
            <w:tcBorders>
              <w:left w:val="single" w:sz="4" w:space="0" w:color="auto"/>
            </w:tcBorders>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0.293</w:t>
            </w:r>
          </w:p>
        </w:tc>
        <w:tc>
          <w:tcPr>
            <w:tcW w:w="0" w:type="auto"/>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0.207</w:t>
            </w:r>
          </w:p>
        </w:tc>
      </w:tr>
      <w:tr w:rsidR="002B15DF" w:rsidRPr="009C0B41" w:rsidTr="001A1803">
        <w:trPr>
          <w:trHeight w:val="359"/>
        </w:trPr>
        <w:tc>
          <w:tcPr>
            <w:tcW w:w="0" w:type="auto"/>
            <w:shd w:val="clear" w:color="auto" w:fill="BFBFBF" w:themeFill="background1" w:themeFillShade="BF"/>
          </w:tcPr>
          <w:p w:rsidR="002B15DF" w:rsidRPr="009C0B41" w:rsidRDefault="002B15DF" w:rsidP="001A1803">
            <w:pP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Second premolar  /right</w:t>
            </w:r>
          </w:p>
        </w:tc>
        <w:tc>
          <w:tcPr>
            <w:tcW w:w="0" w:type="auto"/>
            <w:tcBorders>
              <w:right w:val="single" w:sz="4" w:space="0" w:color="auto"/>
            </w:tcBorders>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0.047</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0.213</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0.031</w:t>
            </w:r>
          </w:p>
        </w:tc>
        <w:tc>
          <w:tcPr>
            <w:tcW w:w="0" w:type="auto"/>
            <w:tcBorders>
              <w:left w:val="single" w:sz="4" w:space="0" w:color="auto"/>
            </w:tcBorders>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0.175</w:t>
            </w:r>
          </w:p>
        </w:tc>
        <w:tc>
          <w:tcPr>
            <w:tcW w:w="0" w:type="auto"/>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0.553</w:t>
            </w:r>
          </w:p>
        </w:tc>
      </w:tr>
      <w:tr w:rsidR="002B15DF" w:rsidRPr="009C0B41" w:rsidTr="001A1803">
        <w:trPr>
          <w:trHeight w:val="399"/>
        </w:trPr>
        <w:tc>
          <w:tcPr>
            <w:tcW w:w="0" w:type="auto"/>
            <w:shd w:val="clear" w:color="auto" w:fill="BFBFBF" w:themeFill="background1" w:themeFillShade="BF"/>
          </w:tcPr>
          <w:p w:rsidR="002B15DF" w:rsidRPr="009C0B41" w:rsidRDefault="002B15DF" w:rsidP="001A1803">
            <w:pP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Second premolar  /left</w:t>
            </w:r>
          </w:p>
        </w:tc>
        <w:tc>
          <w:tcPr>
            <w:tcW w:w="0" w:type="auto"/>
            <w:tcBorders>
              <w:right w:val="single" w:sz="4" w:space="0" w:color="auto"/>
            </w:tcBorders>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0.035</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0.186</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0.031</w:t>
            </w:r>
          </w:p>
        </w:tc>
        <w:tc>
          <w:tcPr>
            <w:tcW w:w="0" w:type="auto"/>
            <w:tcBorders>
              <w:left w:val="single" w:sz="4" w:space="0" w:color="auto"/>
            </w:tcBorders>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0.175</w:t>
            </w:r>
          </w:p>
        </w:tc>
        <w:tc>
          <w:tcPr>
            <w:tcW w:w="0" w:type="auto"/>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0.872</w:t>
            </w:r>
          </w:p>
        </w:tc>
      </w:tr>
      <w:tr w:rsidR="002B15DF" w:rsidRPr="009C0B41" w:rsidTr="001A1803">
        <w:trPr>
          <w:trHeight w:val="399"/>
        </w:trPr>
        <w:tc>
          <w:tcPr>
            <w:tcW w:w="0" w:type="auto"/>
            <w:shd w:val="clear" w:color="auto" w:fill="BFBFBF" w:themeFill="background1" w:themeFillShade="BF"/>
          </w:tcPr>
          <w:p w:rsidR="002B15DF" w:rsidRPr="009C0B41" w:rsidRDefault="002B15DF" w:rsidP="001A1803">
            <w:pP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First molar /right</w:t>
            </w:r>
          </w:p>
        </w:tc>
        <w:tc>
          <w:tcPr>
            <w:tcW w:w="0" w:type="auto"/>
            <w:tcBorders>
              <w:right w:val="single" w:sz="4" w:space="0" w:color="auto"/>
            </w:tcBorders>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0.200</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0.402</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0.000</w:t>
            </w:r>
          </w:p>
        </w:tc>
        <w:tc>
          <w:tcPr>
            <w:tcW w:w="0" w:type="auto"/>
            <w:tcBorders>
              <w:left w:val="single" w:sz="4" w:space="0" w:color="auto"/>
            </w:tcBorders>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0.000</w:t>
            </w:r>
          </w:p>
        </w:tc>
        <w:tc>
          <w:tcPr>
            <w:tcW w:w="0" w:type="auto"/>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0.001*</w:t>
            </w:r>
          </w:p>
        </w:tc>
      </w:tr>
      <w:tr w:rsidR="002B15DF" w:rsidRPr="009C0B41" w:rsidTr="001A1803">
        <w:trPr>
          <w:trHeight w:val="399"/>
        </w:trPr>
        <w:tc>
          <w:tcPr>
            <w:tcW w:w="0" w:type="auto"/>
            <w:shd w:val="clear" w:color="auto" w:fill="BFBFBF" w:themeFill="background1" w:themeFillShade="BF"/>
          </w:tcPr>
          <w:p w:rsidR="002B15DF" w:rsidRPr="009C0B41" w:rsidRDefault="002B15DF" w:rsidP="001A1803">
            <w:pP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First molar/left</w:t>
            </w:r>
          </w:p>
        </w:tc>
        <w:tc>
          <w:tcPr>
            <w:tcW w:w="0" w:type="auto"/>
            <w:tcBorders>
              <w:right w:val="single" w:sz="4" w:space="0" w:color="auto"/>
            </w:tcBorders>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0.188</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0.393</w:t>
            </w:r>
          </w:p>
        </w:tc>
        <w:tc>
          <w:tcPr>
            <w:tcW w:w="0" w:type="auto"/>
            <w:tcBorders>
              <w:left w:val="single" w:sz="4" w:space="0" w:color="auto"/>
              <w:right w:val="single" w:sz="4" w:space="0" w:color="auto"/>
            </w:tcBorders>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0.000</w:t>
            </w:r>
          </w:p>
        </w:tc>
        <w:tc>
          <w:tcPr>
            <w:tcW w:w="0" w:type="auto"/>
            <w:tcBorders>
              <w:left w:val="single" w:sz="4" w:space="0" w:color="auto"/>
            </w:tcBorders>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0.000</w:t>
            </w:r>
          </w:p>
        </w:tc>
        <w:tc>
          <w:tcPr>
            <w:tcW w:w="0" w:type="auto"/>
            <w:shd w:val="clear" w:color="auto" w:fill="FFFFFF" w:themeFill="background1"/>
            <w:vAlign w:val="center"/>
          </w:tcPr>
          <w:p w:rsidR="002B15DF" w:rsidRPr="009C0B41" w:rsidRDefault="002B15DF" w:rsidP="001A1803">
            <w:pPr>
              <w:jc w:val="center"/>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0.001*</w:t>
            </w:r>
          </w:p>
        </w:tc>
      </w:tr>
    </w:tbl>
    <w:p w:rsidR="000048C7" w:rsidRPr="009C0B41" w:rsidRDefault="000048C7" w:rsidP="001745F3">
      <w:pPr>
        <w:spacing w:line="240" w:lineRule="auto"/>
        <w:ind w:left="90" w:right="71"/>
        <w:jc w:val="lowKashida"/>
        <w:rPr>
          <w:rFonts w:ascii="Times New Roman" w:hAnsi="Times New Roman" w:cs="Times New Roman"/>
          <w:color w:val="000000" w:themeColor="text1"/>
          <w:sz w:val="24"/>
          <w:szCs w:val="24"/>
        </w:rPr>
      </w:pPr>
    </w:p>
    <w:p w:rsidR="002B15DF" w:rsidRPr="009C0B41" w:rsidRDefault="002B15DF" w:rsidP="001745F3">
      <w:pPr>
        <w:spacing w:line="240" w:lineRule="auto"/>
        <w:ind w:left="90" w:right="71"/>
        <w:jc w:val="both"/>
        <w:rPr>
          <w:rFonts w:ascii="Times New Roman" w:hAnsi="Times New Roman" w:cs="Times New Roman"/>
          <w:color w:val="000000" w:themeColor="text1"/>
          <w:sz w:val="28"/>
          <w:szCs w:val="28"/>
        </w:rPr>
      </w:pPr>
    </w:p>
    <w:p w:rsidR="002B15DF" w:rsidRPr="009C0B41" w:rsidRDefault="002B15DF" w:rsidP="00D32B51">
      <w:pPr>
        <w:spacing w:after="0" w:line="240" w:lineRule="auto"/>
        <w:ind w:right="72"/>
        <w:jc w:val="both"/>
        <w:rPr>
          <w:rFonts w:asciiTheme="majorBidi" w:hAnsiTheme="majorBidi" w:cstheme="majorBidi"/>
          <w:b/>
          <w:bCs/>
          <w:color w:val="000000" w:themeColor="text1"/>
          <w:sz w:val="24"/>
          <w:szCs w:val="24"/>
        </w:rPr>
        <w:sectPr w:rsidR="002B15DF" w:rsidRPr="009C0B41" w:rsidSect="009C0B41">
          <w:type w:val="continuous"/>
          <w:pgSz w:w="11907" w:h="16840" w:code="9"/>
          <w:pgMar w:top="1003" w:right="1467" w:bottom="1418" w:left="1418" w:header="720" w:footer="495" w:gutter="0"/>
          <w:cols w:space="720"/>
          <w:docGrid w:linePitch="360"/>
        </w:sectPr>
      </w:pPr>
    </w:p>
    <w:p w:rsidR="006056DD" w:rsidRPr="009C0B41" w:rsidRDefault="002B15DF" w:rsidP="002B15DF">
      <w:pPr>
        <w:spacing w:after="0" w:line="240" w:lineRule="auto"/>
        <w:ind w:left="180" w:right="72"/>
        <w:jc w:val="both"/>
        <w:rPr>
          <w:rFonts w:asciiTheme="majorBidi" w:hAnsiTheme="majorBidi" w:cstheme="majorBidi"/>
          <w:b/>
          <w:bCs/>
          <w:color w:val="000000" w:themeColor="text1"/>
          <w:sz w:val="28"/>
          <w:szCs w:val="28"/>
          <w:u w:val="single"/>
        </w:rPr>
      </w:pPr>
      <w:r w:rsidRPr="009C0B41">
        <w:rPr>
          <w:rFonts w:asciiTheme="majorBidi" w:hAnsiTheme="majorBidi" w:cstheme="majorBidi"/>
          <w:b/>
          <w:bCs/>
          <w:color w:val="000000" w:themeColor="text1"/>
          <w:sz w:val="28"/>
          <w:szCs w:val="28"/>
          <w:u w:val="single"/>
        </w:rPr>
        <w:lastRenderedPageBreak/>
        <w:t xml:space="preserve">References </w:t>
      </w:r>
    </w:p>
    <w:p w:rsidR="00AB1E76" w:rsidRPr="009C0B41" w:rsidRDefault="00AB1E76" w:rsidP="002B15DF">
      <w:pPr>
        <w:pStyle w:val="a5"/>
        <w:numPr>
          <w:ilvl w:val="0"/>
          <w:numId w:val="3"/>
        </w:numPr>
        <w:autoSpaceDE w:val="0"/>
        <w:autoSpaceDN w:val="0"/>
        <w:adjustRightInd w:val="0"/>
        <w:spacing w:after="0" w:line="240" w:lineRule="auto"/>
        <w:ind w:left="180" w:right="72" w:firstLine="0"/>
        <w:jc w:val="both"/>
        <w:rPr>
          <w:rFonts w:asciiTheme="majorBidi" w:hAnsiTheme="majorBidi" w:cstheme="majorBidi"/>
          <w:b/>
          <w:bCs/>
          <w:color w:val="000000" w:themeColor="text1"/>
          <w:sz w:val="24"/>
          <w:szCs w:val="24"/>
        </w:rPr>
      </w:pPr>
      <w:r w:rsidRPr="009C0B41">
        <w:rPr>
          <w:rFonts w:asciiTheme="majorBidi" w:hAnsiTheme="majorBidi" w:cstheme="majorBidi"/>
          <w:color w:val="000000" w:themeColor="text1"/>
          <w:sz w:val="24"/>
          <w:szCs w:val="24"/>
        </w:rPr>
        <w:t>Vehkalaht M, Tarkkonen L, Varsio S, et al. Decrease in and polarization of dental caries occurrence among child and youth populations. Caries Res 1997; 31:161-5.</w:t>
      </w:r>
    </w:p>
    <w:p w:rsidR="00AB1E76" w:rsidRPr="009C0B41" w:rsidRDefault="00AB1E76" w:rsidP="002B15DF">
      <w:pPr>
        <w:pStyle w:val="a5"/>
        <w:numPr>
          <w:ilvl w:val="0"/>
          <w:numId w:val="3"/>
        </w:numPr>
        <w:autoSpaceDE w:val="0"/>
        <w:autoSpaceDN w:val="0"/>
        <w:adjustRightInd w:val="0"/>
        <w:spacing w:after="0" w:line="240" w:lineRule="auto"/>
        <w:ind w:left="180" w:right="72" w:firstLine="0"/>
        <w:jc w:val="both"/>
        <w:rPr>
          <w:rFonts w:asciiTheme="majorBidi" w:hAnsiTheme="majorBidi" w:cstheme="majorBidi"/>
          <w:b/>
          <w:bCs/>
          <w:color w:val="000000" w:themeColor="text1"/>
          <w:sz w:val="24"/>
          <w:szCs w:val="24"/>
        </w:rPr>
      </w:pPr>
      <w:r w:rsidRPr="009C0B41">
        <w:rPr>
          <w:rFonts w:asciiTheme="majorBidi" w:hAnsiTheme="majorBidi" w:cstheme="majorBidi"/>
          <w:color w:val="000000" w:themeColor="text1"/>
          <w:sz w:val="24"/>
          <w:szCs w:val="24"/>
        </w:rPr>
        <w:t>Smith BG. Tooth wear: aetiology and diagnosis. Dent Update 1989; 16:204-12.</w:t>
      </w:r>
    </w:p>
    <w:p w:rsidR="00AB1E76" w:rsidRPr="009C0B41" w:rsidRDefault="00AB1E76" w:rsidP="002B15DF">
      <w:pPr>
        <w:pStyle w:val="a5"/>
        <w:numPr>
          <w:ilvl w:val="0"/>
          <w:numId w:val="3"/>
        </w:numPr>
        <w:autoSpaceDE w:val="0"/>
        <w:autoSpaceDN w:val="0"/>
        <w:adjustRightInd w:val="0"/>
        <w:spacing w:after="0" w:line="240" w:lineRule="auto"/>
        <w:ind w:left="180" w:right="72" w:firstLine="0"/>
        <w:jc w:val="both"/>
        <w:rPr>
          <w:rFonts w:asciiTheme="majorBidi" w:hAnsiTheme="majorBidi" w:cstheme="majorBidi"/>
          <w:b/>
          <w:bCs/>
          <w:color w:val="000000" w:themeColor="text1"/>
          <w:sz w:val="24"/>
          <w:szCs w:val="24"/>
        </w:rPr>
      </w:pPr>
      <w:r w:rsidRPr="009C0B41">
        <w:rPr>
          <w:rFonts w:asciiTheme="majorBidi" w:eastAsia="Times New Roman" w:hAnsiTheme="majorBidi" w:cstheme="majorBidi"/>
          <w:color w:val="000000" w:themeColor="text1"/>
          <w:sz w:val="24"/>
          <w:szCs w:val="24"/>
        </w:rPr>
        <w:t>Cunha Cruz J, Pashova H, Packard JD, Zhou L, Hilton TJ for Northwest Precedent. Tooth wear: prevalence and associated factors in general practice patients. Community Dent Oral Epidemiol 2010; 38: 228–234.</w:t>
      </w:r>
    </w:p>
    <w:p w:rsidR="00AB1E76" w:rsidRPr="009C0B41" w:rsidRDefault="00AB1E76" w:rsidP="002B15DF">
      <w:pPr>
        <w:pStyle w:val="a5"/>
        <w:numPr>
          <w:ilvl w:val="0"/>
          <w:numId w:val="3"/>
        </w:numPr>
        <w:autoSpaceDE w:val="0"/>
        <w:autoSpaceDN w:val="0"/>
        <w:adjustRightInd w:val="0"/>
        <w:spacing w:after="0" w:line="240" w:lineRule="auto"/>
        <w:ind w:left="180" w:right="72" w:firstLine="0"/>
        <w:jc w:val="both"/>
        <w:rPr>
          <w:rFonts w:asciiTheme="majorBidi" w:hAnsiTheme="majorBidi" w:cstheme="majorBidi"/>
          <w:b/>
          <w:bCs/>
          <w:color w:val="000000" w:themeColor="text1"/>
          <w:sz w:val="24"/>
          <w:szCs w:val="24"/>
        </w:rPr>
      </w:pPr>
      <w:r w:rsidRPr="009C0B41">
        <w:rPr>
          <w:rFonts w:asciiTheme="majorBidi" w:hAnsiTheme="majorBidi" w:cstheme="majorBidi"/>
          <w:color w:val="000000" w:themeColor="text1"/>
          <w:sz w:val="24"/>
          <w:szCs w:val="24"/>
        </w:rPr>
        <w:t>Smith BGN, Knight JK. An index for measuring the wear of teeth. Br Dent J 1984; 156: 435-438.</w:t>
      </w:r>
    </w:p>
    <w:p w:rsidR="00AB1E76" w:rsidRPr="009C0B41" w:rsidRDefault="00AB1E76" w:rsidP="002B15DF">
      <w:pPr>
        <w:pStyle w:val="a5"/>
        <w:numPr>
          <w:ilvl w:val="0"/>
          <w:numId w:val="3"/>
        </w:numPr>
        <w:autoSpaceDE w:val="0"/>
        <w:autoSpaceDN w:val="0"/>
        <w:adjustRightInd w:val="0"/>
        <w:spacing w:after="0" w:line="240" w:lineRule="auto"/>
        <w:ind w:left="180" w:right="72" w:firstLine="0"/>
        <w:jc w:val="both"/>
        <w:rPr>
          <w:rFonts w:asciiTheme="majorBidi" w:hAnsiTheme="majorBidi" w:cstheme="majorBidi"/>
          <w:b/>
          <w:bCs/>
          <w:color w:val="000000" w:themeColor="text1"/>
          <w:sz w:val="24"/>
          <w:szCs w:val="24"/>
        </w:rPr>
      </w:pPr>
      <w:r w:rsidRPr="009C0B41">
        <w:rPr>
          <w:rFonts w:asciiTheme="majorBidi" w:hAnsiTheme="majorBidi" w:cstheme="majorBidi"/>
          <w:color w:val="000000" w:themeColor="text1"/>
          <w:sz w:val="24"/>
          <w:szCs w:val="24"/>
        </w:rPr>
        <w:t>O’Brien M. Children’s dental health in the United Kingdom 1993. London: HMSO; 1994.</w:t>
      </w:r>
    </w:p>
    <w:p w:rsidR="00AB1E76" w:rsidRPr="009C0B41" w:rsidRDefault="00AB1E76" w:rsidP="002B15DF">
      <w:pPr>
        <w:pStyle w:val="a5"/>
        <w:numPr>
          <w:ilvl w:val="0"/>
          <w:numId w:val="3"/>
        </w:numPr>
        <w:autoSpaceDE w:val="0"/>
        <w:autoSpaceDN w:val="0"/>
        <w:adjustRightInd w:val="0"/>
        <w:spacing w:after="0" w:line="240" w:lineRule="auto"/>
        <w:ind w:left="180" w:right="72" w:firstLine="0"/>
        <w:jc w:val="both"/>
        <w:rPr>
          <w:rFonts w:asciiTheme="majorBidi" w:hAnsiTheme="majorBidi" w:cstheme="majorBidi"/>
          <w:b/>
          <w:bCs/>
          <w:color w:val="000000" w:themeColor="text1"/>
          <w:sz w:val="24"/>
          <w:szCs w:val="24"/>
        </w:rPr>
      </w:pPr>
      <w:r w:rsidRPr="009C0B41">
        <w:rPr>
          <w:rFonts w:asciiTheme="majorBidi" w:hAnsiTheme="majorBidi" w:cstheme="majorBidi"/>
          <w:color w:val="000000" w:themeColor="text1"/>
          <w:sz w:val="24"/>
          <w:szCs w:val="24"/>
        </w:rPr>
        <w:t>Jones SG, Nunn JH. The dental health of 3-year-old children in east Cumbria 1993. Community Dent Health 1995; 12:161-6.</w:t>
      </w:r>
    </w:p>
    <w:p w:rsidR="00AB1E76" w:rsidRPr="009C0B41" w:rsidRDefault="00AB1E76" w:rsidP="002B15DF">
      <w:pPr>
        <w:pStyle w:val="a5"/>
        <w:numPr>
          <w:ilvl w:val="0"/>
          <w:numId w:val="3"/>
        </w:numPr>
        <w:autoSpaceDE w:val="0"/>
        <w:autoSpaceDN w:val="0"/>
        <w:adjustRightInd w:val="0"/>
        <w:spacing w:after="0" w:line="240" w:lineRule="auto"/>
        <w:ind w:left="180" w:right="72" w:firstLine="0"/>
        <w:jc w:val="both"/>
        <w:rPr>
          <w:rFonts w:asciiTheme="majorBidi" w:hAnsiTheme="majorBidi" w:cstheme="majorBidi"/>
          <w:b/>
          <w:bCs/>
          <w:color w:val="000000" w:themeColor="text1"/>
          <w:sz w:val="24"/>
          <w:szCs w:val="24"/>
        </w:rPr>
      </w:pPr>
      <w:r w:rsidRPr="009C0B41">
        <w:rPr>
          <w:rFonts w:asciiTheme="majorBidi" w:hAnsiTheme="majorBidi" w:cstheme="majorBidi"/>
          <w:color w:val="000000" w:themeColor="text1"/>
          <w:sz w:val="24"/>
          <w:szCs w:val="24"/>
        </w:rPr>
        <w:t>Sales Peres SHC, Goya S, de Araujo JJ, Sales-Peres A, Lauris JR, Buzalaf MA. Prevalence of dental wear among 12-year-old Brazilian adolescents using a modification of the tooth wear index. Public Health 2008</w:t>
      </w:r>
      <w:r w:rsidR="0083745C" w:rsidRPr="009C0B41">
        <w:rPr>
          <w:rFonts w:asciiTheme="majorBidi" w:hAnsiTheme="majorBidi" w:cstheme="majorBidi"/>
          <w:color w:val="000000" w:themeColor="text1"/>
          <w:sz w:val="24"/>
          <w:szCs w:val="24"/>
        </w:rPr>
        <w:t>; 122:942</w:t>
      </w:r>
      <w:r w:rsidRPr="009C0B41">
        <w:rPr>
          <w:rFonts w:asciiTheme="majorBidi" w:hAnsiTheme="majorBidi" w:cstheme="majorBidi"/>
          <w:color w:val="000000" w:themeColor="text1"/>
          <w:sz w:val="24"/>
          <w:szCs w:val="24"/>
        </w:rPr>
        <w:t>-8.</w:t>
      </w:r>
    </w:p>
    <w:p w:rsidR="00AB1E76" w:rsidRPr="009C0B41" w:rsidRDefault="00AB1E76" w:rsidP="002B15DF">
      <w:pPr>
        <w:pStyle w:val="a5"/>
        <w:numPr>
          <w:ilvl w:val="0"/>
          <w:numId w:val="3"/>
        </w:numPr>
        <w:autoSpaceDE w:val="0"/>
        <w:autoSpaceDN w:val="0"/>
        <w:adjustRightInd w:val="0"/>
        <w:spacing w:after="0" w:line="240" w:lineRule="auto"/>
        <w:ind w:left="180" w:right="72" w:firstLine="0"/>
        <w:jc w:val="both"/>
        <w:rPr>
          <w:rFonts w:asciiTheme="majorBidi" w:hAnsiTheme="majorBidi" w:cstheme="majorBidi"/>
          <w:b/>
          <w:bCs/>
          <w:color w:val="000000" w:themeColor="text1"/>
          <w:sz w:val="24"/>
          <w:szCs w:val="24"/>
        </w:rPr>
      </w:pPr>
      <w:r w:rsidRPr="009C0B41">
        <w:rPr>
          <w:rFonts w:asciiTheme="majorBidi" w:hAnsiTheme="majorBidi" w:cstheme="majorBidi"/>
          <w:color w:val="000000" w:themeColor="text1"/>
          <w:sz w:val="24"/>
          <w:szCs w:val="24"/>
        </w:rPr>
        <w:t>Donachie MA, Walls AW. The tooth wear index: a flawed epidemiological tool in an ageing population group. Community Dent Oral Epidemiol 1996; 24:152-8.</w:t>
      </w:r>
    </w:p>
    <w:p w:rsidR="00AB1E76" w:rsidRPr="009C0B41" w:rsidRDefault="00AB1E76" w:rsidP="002B15DF">
      <w:pPr>
        <w:pStyle w:val="a5"/>
        <w:numPr>
          <w:ilvl w:val="0"/>
          <w:numId w:val="3"/>
        </w:numPr>
        <w:autoSpaceDE w:val="0"/>
        <w:autoSpaceDN w:val="0"/>
        <w:adjustRightInd w:val="0"/>
        <w:spacing w:after="0" w:line="240" w:lineRule="auto"/>
        <w:ind w:left="180" w:right="72" w:firstLine="0"/>
        <w:jc w:val="both"/>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World Health Organization. Oral health surveys and basic methods. Geneva: World Health Unit. 1997.</w:t>
      </w:r>
    </w:p>
    <w:p w:rsidR="00AB1E76" w:rsidRPr="009C0B41" w:rsidRDefault="00603D53" w:rsidP="002B15DF">
      <w:pPr>
        <w:pStyle w:val="a5"/>
        <w:numPr>
          <w:ilvl w:val="0"/>
          <w:numId w:val="3"/>
        </w:numPr>
        <w:autoSpaceDE w:val="0"/>
        <w:autoSpaceDN w:val="0"/>
        <w:adjustRightInd w:val="0"/>
        <w:spacing w:after="0" w:line="240" w:lineRule="auto"/>
        <w:ind w:left="180" w:right="72" w:firstLine="0"/>
        <w:jc w:val="both"/>
        <w:rPr>
          <w:rFonts w:asciiTheme="majorBidi" w:hAnsiTheme="majorBidi" w:cstheme="majorBidi"/>
          <w:color w:val="000000" w:themeColor="text1"/>
          <w:sz w:val="24"/>
          <w:szCs w:val="24"/>
        </w:rPr>
      </w:pPr>
      <w:hyperlink r:id="rId15" w:history="1">
        <w:r w:rsidR="00AB1E76" w:rsidRPr="009C0B41">
          <w:rPr>
            <w:rFonts w:asciiTheme="majorBidi" w:eastAsia="Times New Roman" w:hAnsiTheme="majorBidi" w:cstheme="majorBidi"/>
            <w:color w:val="000000" w:themeColor="text1"/>
            <w:sz w:val="24"/>
            <w:szCs w:val="24"/>
          </w:rPr>
          <w:t>Ritchard A</w:t>
        </w:r>
      </w:hyperlink>
      <w:r w:rsidR="00AB1E76" w:rsidRPr="009C0B41">
        <w:rPr>
          <w:rFonts w:asciiTheme="majorBidi" w:eastAsia="Times New Roman" w:hAnsiTheme="majorBidi" w:cstheme="majorBidi"/>
          <w:color w:val="000000" w:themeColor="text1"/>
          <w:sz w:val="24"/>
          <w:szCs w:val="24"/>
        </w:rPr>
        <w:t xml:space="preserve">, </w:t>
      </w:r>
      <w:hyperlink r:id="rId16" w:history="1">
        <w:r w:rsidR="00AB1E76" w:rsidRPr="009C0B41">
          <w:rPr>
            <w:rFonts w:asciiTheme="majorBidi" w:eastAsia="Times New Roman" w:hAnsiTheme="majorBidi" w:cstheme="majorBidi"/>
            <w:color w:val="000000" w:themeColor="text1"/>
            <w:sz w:val="24"/>
            <w:szCs w:val="24"/>
          </w:rPr>
          <w:t>Welsh AH</w:t>
        </w:r>
      </w:hyperlink>
      <w:r w:rsidR="00AB1E76" w:rsidRPr="009C0B41">
        <w:rPr>
          <w:rFonts w:asciiTheme="majorBidi" w:eastAsia="Times New Roman" w:hAnsiTheme="majorBidi" w:cstheme="majorBidi"/>
          <w:color w:val="000000" w:themeColor="text1"/>
          <w:sz w:val="24"/>
          <w:szCs w:val="24"/>
        </w:rPr>
        <w:t xml:space="preserve">, </w:t>
      </w:r>
      <w:hyperlink r:id="rId17" w:history="1">
        <w:r w:rsidR="00AB1E76" w:rsidRPr="009C0B41">
          <w:rPr>
            <w:rFonts w:asciiTheme="majorBidi" w:eastAsia="Times New Roman" w:hAnsiTheme="majorBidi" w:cstheme="majorBidi"/>
            <w:color w:val="000000" w:themeColor="text1"/>
            <w:sz w:val="24"/>
            <w:szCs w:val="24"/>
          </w:rPr>
          <w:t>Donnelly C</w:t>
        </w:r>
      </w:hyperlink>
      <w:r w:rsidR="00AB1E76" w:rsidRPr="009C0B41">
        <w:rPr>
          <w:rFonts w:asciiTheme="majorBidi" w:hAnsiTheme="majorBidi" w:cstheme="majorBidi"/>
          <w:color w:val="000000" w:themeColor="text1"/>
          <w:sz w:val="24"/>
          <w:szCs w:val="24"/>
        </w:rPr>
        <w:t xml:space="preserve">. </w:t>
      </w:r>
      <w:r w:rsidR="00AB1E76" w:rsidRPr="009C0B41">
        <w:rPr>
          <w:rFonts w:asciiTheme="majorBidi" w:eastAsia="Times New Roman" w:hAnsiTheme="majorBidi" w:cstheme="majorBidi"/>
          <w:color w:val="000000" w:themeColor="text1"/>
          <w:kern w:val="36"/>
          <w:sz w:val="24"/>
          <w:szCs w:val="24"/>
        </w:rPr>
        <w:t>The association between occlusion and attrition.</w:t>
      </w:r>
      <w:hyperlink r:id="rId18" w:tooltip="Australian orthodontic journal." w:history="1">
        <w:r w:rsidR="00AB1E76" w:rsidRPr="009C0B41">
          <w:rPr>
            <w:rFonts w:asciiTheme="majorBidi" w:eastAsia="Times New Roman" w:hAnsiTheme="majorBidi" w:cstheme="majorBidi"/>
            <w:color w:val="000000" w:themeColor="text1"/>
            <w:sz w:val="24"/>
            <w:szCs w:val="24"/>
          </w:rPr>
          <w:t>AustOrthod J.</w:t>
        </w:r>
      </w:hyperlink>
      <w:r w:rsidR="00AB1E76" w:rsidRPr="009C0B41">
        <w:rPr>
          <w:rFonts w:asciiTheme="majorBidi" w:eastAsia="Times New Roman" w:hAnsiTheme="majorBidi" w:cstheme="majorBidi"/>
          <w:color w:val="000000" w:themeColor="text1"/>
          <w:sz w:val="24"/>
          <w:szCs w:val="24"/>
        </w:rPr>
        <w:t xml:space="preserve"> 1992; 12(3):138-42.</w:t>
      </w:r>
    </w:p>
    <w:p w:rsidR="00AB1E76" w:rsidRPr="009C0B41" w:rsidRDefault="00AB1E76" w:rsidP="002B15DF">
      <w:pPr>
        <w:pStyle w:val="a5"/>
        <w:numPr>
          <w:ilvl w:val="0"/>
          <w:numId w:val="3"/>
        </w:numPr>
        <w:autoSpaceDE w:val="0"/>
        <w:autoSpaceDN w:val="0"/>
        <w:adjustRightInd w:val="0"/>
        <w:spacing w:after="0" w:line="240" w:lineRule="auto"/>
        <w:ind w:left="180" w:right="72" w:firstLine="0"/>
        <w:jc w:val="both"/>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Henrikson T, Ekberg EC, Nilner M. Symptoms and signs of temporomandibular disorders in girls with normal occlusion and Class II malocclusion. ActaOdontolScand 1997</w:t>
      </w:r>
      <w:r w:rsidR="00F158E4" w:rsidRPr="009C0B41">
        <w:rPr>
          <w:rFonts w:asciiTheme="majorBidi" w:hAnsiTheme="majorBidi" w:cstheme="majorBidi"/>
          <w:color w:val="000000" w:themeColor="text1"/>
          <w:sz w:val="24"/>
          <w:szCs w:val="24"/>
        </w:rPr>
        <w:t>; 55:229</w:t>
      </w:r>
      <w:r w:rsidRPr="009C0B41">
        <w:rPr>
          <w:rFonts w:asciiTheme="majorBidi" w:hAnsiTheme="majorBidi" w:cstheme="majorBidi"/>
          <w:color w:val="000000" w:themeColor="text1"/>
          <w:sz w:val="24"/>
          <w:szCs w:val="24"/>
        </w:rPr>
        <w:t>-35.</w:t>
      </w:r>
    </w:p>
    <w:p w:rsidR="00AB1E76" w:rsidRPr="009C0B41" w:rsidRDefault="00AB1E76" w:rsidP="002B15DF">
      <w:pPr>
        <w:pStyle w:val="a5"/>
        <w:numPr>
          <w:ilvl w:val="0"/>
          <w:numId w:val="3"/>
        </w:numPr>
        <w:autoSpaceDE w:val="0"/>
        <w:autoSpaceDN w:val="0"/>
        <w:adjustRightInd w:val="0"/>
        <w:spacing w:after="0" w:line="240" w:lineRule="auto"/>
        <w:ind w:left="180" w:right="72" w:firstLine="0"/>
        <w:jc w:val="both"/>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lastRenderedPageBreak/>
        <w:t>Bryant SR. The rationale for management of morphologic variations and nonphysiologic occlusion in the young dentition. Int J Prosthodont 2003</w:t>
      </w:r>
      <w:r w:rsidR="0083745C" w:rsidRPr="009C0B41">
        <w:rPr>
          <w:rFonts w:asciiTheme="majorBidi" w:hAnsiTheme="majorBidi" w:cstheme="majorBidi"/>
          <w:color w:val="000000" w:themeColor="text1"/>
          <w:sz w:val="24"/>
          <w:szCs w:val="24"/>
        </w:rPr>
        <w:t>; 16:75</w:t>
      </w:r>
      <w:r w:rsidRPr="009C0B41">
        <w:rPr>
          <w:rFonts w:asciiTheme="majorBidi" w:hAnsiTheme="majorBidi" w:cstheme="majorBidi"/>
          <w:color w:val="000000" w:themeColor="text1"/>
          <w:sz w:val="24"/>
          <w:szCs w:val="24"/>
        </w:rPr>
        <w:t>-7.</w:t>
      </w:r>
    </w:p>
    <w:p w:rsidR="00AB1E76" w:rsidRPr="009C0B41" w:rsidRDefault="00AB1E76" w:rsidP="002B15DF">
      <w:pPr>
        <w:pStyle w:val="a5"/>
        <w:numPr>
          <w:ilvl w:val="0"/>
          <w:numId w:val="3"/>
        </w:numPr>
        <w:autoSpaceDE w:val="0"/>
        <w:autoSpaceDN w:val="0"/>
        <w:adjustRightInd w:val="0"/>
        <w:spacing w:after="0" w:line="240" w:lineRule="auto"/>
        <w:ind w:left="180" w:right="72" w:firstLine="0"/>
        <w:jc w:val="both"/>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Carlsson GE, Egermark I, Magnusson T. Predictors of bruxism, other oral parafunctions, and tooth wear over a 20-year followup period. J Orofac Pain 2003; 17:50-7.</w:t>
      </w:r>
    </w:p>
    <w:p w:rsidR="00AB1E76" w:rsidRPr="009C0B41" w:rsidRDefault="00AB1E76" w:rsidP="002B15DF">
      <w:pPr>
        <w:pStyle w:val="a5"/>
        <w:numPr>
          <w:ilvl w:val="0"/>
          <w:numId w:val="3"/>
        </w:numPr>
        <w:autoSpaceDE w:val="0"/>
        <w:autoSpaceDN w:val="0"/>
        <w:adjustRightInd w:val="0"/>
        <w:spacing w:after="0" w:line="240" w:lineRule="auto"/>
        <w:ind w:left="180" w:right="72" w:firstLine="0"/>
        <w:jc w:val="both"/>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Casanova-Rosado JF, Medina-Solis CE, Vallejos-Sanchez AA, Casanova-Rosado AJ, Maupome G, Avila-Burgos L. Dental attrition and associated factors in adolescents 14 to 19 years of age: a pilot study. Int J Prosthodont 2005; 18:516-9.</w:t>
      </w:r>
    </w:p>
    <w:p w:rsidR="00AB1E76" w:rsidRPr="009C0B41" w:rsidRDefault="00AB1E76" w:rsidP="002B15DF">
      <w:pPr>
        <w:pStyle w:val="a5"/>
        <w:numPr>
          <w:ilvl w:val="0"/>
          <w:numId w:val="3"/>
        </w:numPr>
        <w:autoSpaceDE w:val="0"/>
        <w:autoSpaceDN w:val="0"/>
        <w:adjustRightInd w:val="0"/>
        <w:spacing w:after="0" w:line="240" w:lineRule="auto"/>
        <w:ind w:left="180" w:right="72" w:firstLine="0"/>
        <w:jc w:val="both"/>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Rugh JD, Barghi N, Drago CJ. Experimental occlusal discrepancies and nocturnal bruxism. J Prosthet Dent 1984</w:t>
      </w:r>
      <w:r w:rsidR="0083745C" w:rsidRPr="009C0B41">
        <w:rPr>
          <w:rFonts w:asciiTheme="majorBidi" w:hAnsiTheme="majorBidi" w:cstheme="majorBidi"/>
          <w:color w:val="000000" w:themeColor="text1"/>
          <w:sz w:val="24"/>
          <w:szCs w:val="24"/>
        </w:rPr>
        <w:t>; 51:548</w:t>
      </w:r>
      <w:r w:rsidRPr="009C0B41">
        <w:rPr>
          <w:rFonts w:asciiTheme="majorBidi" w:hAnsiTheme="majorBidi" w:cstheme="majorBidi"/>
          <w:color w:val="000000" w:themeColor="text1"/>
          <w:sz w:val="24"/>
          <w:szCs w:val="24"/>
        </w:rPr>
        <w:t>-53.</w:t>
      </w:r>
    </w:p>
    <w:p w:rsidR="00AB1E76" w:rsidRPr="009C0B41" w:rsidRDefault="00AB1E76" w:rsidP="002B15DF">
      <w:pPr>
        <w:pStyle w:val="a5"/>
        <w:numPr>
          <w:ilvl w:val="0"/>
          <w:numId w:val="3"/>
        </w:numPr>
        <w:autoSpaceDE w:val="0"/>
        <w:autoSpaceDN w:val="0"/>
        <w:adjustRightInd w:val="0"/>
        <w:spacing w:after="0" w:line="240" w:lineRule="auto"/>
        <w:ind w:left="180" w:right="72" w:firstLine="0"/>
        <w:jc w:val="both"/>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Seligman D.A</w:t>
      </w:r>
      <w:r w:rsidR="0083745C" w:rsidRPr="009C0B41">
        <w:rPr>
          <w:rFonts w:asciiTheme="majorBidi" w:hAnsiTheme="majorBidi" w:cstheme="majorBidi"/>
          <w:color w:val="000000" w:themeColor="text1"/>
          <w:sz w:val="24"/>
          <w:szCs w:val="24"/>
        </w:rPr>
        <w:t>.,</w:t>
      </w:r>
      <w:r w:rsidRPr="009C0B41">
        <w:rPr>
          <w:rFonts w:asciiTheme="majorBidi" w:hAnsiTheme="majorBidi" w:cstheme="majorBidi"/>
          <w:color w:val="000000" w:themeColor="text1"/>
          <w:sz w:val="24"/>
          <w:szCs w:val="24"/>
        </w:rPr>
        <w:t xml:space="preserve"> A.G. Pullinger', and W.K. Solberg. The Prevalence of Dental Attrition and its Association </w:t>
      </w:r>
      <w:r w:rsidR="0083745C" w:rsidRPr="009C0B41">
        <w:rPr>
          <w:rFonts w:asciiTheme="majorBidi" w:hAnsiTheme="majorBidi" w:cstheme="majorBidi"/>
          <w:color w:val="000000" w:themeColor="text1"/>
          <w:sz w:val="24"/>
          <w:szCs w:val="24"/>
        </w:rPr>
        <w:t>with</w:t>
      </w:r>
      <w:r w:rsidRPr="009C0B41">
        <w:rPr>
          <w:rFonts w:asciiTheme="majorBidi" w:hAnsiTheme="majorBidi" w:cstheme="majorBidi"/>
          <w:color w:val="000000" w:themeColor="text1"/>
          <w:sz w:val="24"/>
          <w:szCs w:val="24"/>
        </w:rPr>
        <w:t xml:space="preserve"> Factors of Age, Gender, Occlusion, and TMJ Symptomatology. J Dent Res 1988; 67(10):1323-1333</w:t>
      </w:r>
    </w:p>
    <w:p w:rsidR="00AB1E76" w:rsidRPr="009C0B41" w:rsidRDefault="00AB1E76" w:rsidP="002B15DF">
      <w:pPr>
        <w:pStyle w:val="a5"/>
        <w:numPr>
          <w:ilvl w:val="0"/>
          <w:numId w:val="3"/>
        </w:numPr>
        <w:autoSpaceDE w:val="0"/>
        <w:autoSpaceDN w:val="0"/>
        <w:adjustRightInd w:val="0"/>
        <w:spacing w:after="0" w:line="240" w:lineRule="auto"/>
        <w:ind w:left="180" w:right="72" w:firstLine="0"/>
        <w:jc w:val="both"/>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Pullinger AG, Seligman DA. Overbite and overjet characteristics of refined diagnostic groups of tempo</w:t>
      </w:r>
      <w:r w:rsidR="003C496B" w:rsidRPr="009C0B41">
        <w:rPr>
          <w:rFonts w:asciiTheme="majorBidi" w:hAnsiTheme="majorBidi" w:cstheme="majorBidi"/>
          <w:color w:val="000000" w:themeColor="text1"/>
          <w:sz w:val="24"/>
          <w:szCs w:val="24"/>
        </w:rPr>
        <w:t xml:space="preserve">romandibular disorder patients. </w:t>
      </w:r>
      <w:r w:rsidRPr="009C0B41">
        <w:rPr>
          <w:rFonts w:asciiTheme="majorBidi" w:hAnsiTheme="majorBidi" w:cstheme="majorBidi"/>
          <w:color w:val="000000" w:themeColor="text1"/>
          <w:sz w:val="24"/>
          <w:szCs w:val="24"/>
        </w:rPr>
        <w:t>Am J OrthodDentofacialOrthop 1991</w:t>
      </w:r>
      <w:r w:rsidR="0083745C" w:rsidRPr="009C0B41">
        <w:rPr>
          <w:rFonts w:asciiTheme="majorBidi" w:hAnsiTheme="majorBidi" w:cstheme="majorBidi"/>
          <w:color w:val="000000" w:themeColor="text1"/>
          <w:sz w:val="24"/>
          <w:szCs w:val="24"/>
        </w:rPr>
        <w:t>; 100:</w:t>
      </w:r>
      <w:bookmarkStart w:id="0" w:name="_GoBack"/>
      <w:bookmarkEnd w:id="0"/>
      <w:r w:rsidR="0083745C" w:rsidRPr="009C0B41">
        <w:rPr>
          <w:rFonts w:asciiTheme="majorBidi" w:hAnsiTheme="majorBidi" w:cstheme="majorBidi"/>
          <w:color w:val="000000" w:themeColor="text1"/>
          <w:sz w:val="24"/>
          <w:szCs w:val="24"/>
        </w:rPr>
        <w:t>401</w:t>
      </w:r>
      <w:r w:rsidRPr="009C0B41">
        <w:rPr>
          <w:rFonts w:asciiTheme="majorBidi" w:hAnsiTheme="majorBidi" w:cstheme="majorBidi"/>
          <w:color w:val="000000" w:themeColor="text1"/>
          <w:sz w:val="24"/>
          <w:szCs w:val="24"/>
        </w:rPr>
        <w:t>-15.</w:t>
      </w:r>
    </w:p>
    <w:p w:rsidR="00AB1E76" w:rsidRPr="009C0B41" w:rsidRDefault="00AB1E76" w:rsidP="002B15DF">
      <w:pPr>
        <w:pStyle w:val="a5"/>
        <w:numPr>
          <w:ilvl w:val="0"/>
          <w:numId w:val="3"/>
        </w:numPr>
        <w:autoSpaceDE w:val="0"/>
        <w:autoSpaceDN w:val="0"/>
        <w:adjustRightInd w:val="0"/>
        <w:spacing w:after="0" w:line="240" w:lineRule="auto"/>
        <w:ind w:left="180" w:right="72" w:firstLine="0"/>
        <w:jc w:val="both"/>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 xml:space="preserve">Bernhardt O, Gesch D, Splieth C, Schwahn C, Mack F, Kocher T, et al. Risk factors for high occlusal wear scores in a </w:t>
      </w:r>
      <w:r w:rsidR="00E47510" w:rsidRPr="009C0B41">
        <w:rPr>
          <w:rFonts w:asciiTheme="majorBidi" w:hAnsiTheme="majorBidi" w:cstheme="majorBidi"/>
          <w:color w:val="000000" w:themeColor="text1"/>
          <w:sz w:val="24"/>
          <w:szCs w:val="24"/>
        </w:rPr>
        <w:t>population based</w:t>
      </w:r>
      <w:r w:rsidRPr="009C0B41">
        <w:rPr>
          <w:rFonts w:asciiTheme="majorBidi" w:hAnsiTheme="majorBidi" w:cstheme="majorBidi"/>
          <w:color w:val="000000" w:themeColor="text1"/>
          <w:sz w:val="24"/>
          <w:szCs w:val="24"/>
        </w:rPr>
        <w:t xml:space="preserve"> sample: results of the study of health in Pomerania (SHIP). Int J Prosthodont 2004; 17:333-9..</w:t>
      </w:r>
    </w:p>
    <w:p w:rsidR="00AB1E76" w:rsidRPr="009C0B41" w:rsidRDefault="00AB1E76" w:rsidP="002B15DF">
      <w:pPr>
        <w:pStyle w:val="a5"/>
        <w:numPr>
          <w:ilvl w:val="0"/>
          <w:numId w:val="3"/>
        </w:numPr>
        <w:autoSpaceDE w:val="0"/>
        <w:autoSpaceDN w:val="0"/>
        <w:adjustRightInd w:val="0"/>
        <w:spacing w:after="0" w:line="240" w:lineRule="auto"/>
        <w:ind w:left="180" w:right="72" w:firstLine="0"/>
        <w:jc w:val="both"/>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Spear F. A patient with severe wear on the anterior teeth and minimal wear on the posterior teeth. J Am Dent Assoc 2008</w:t>
      </w:r>
      <w:r w:rsidR="0083745C" w:rsidRPr="009C0B41">
        <w:rPr>
          <w:rFonts w:asciiTheme="majorBidi" w:hAnsiTheme="majorBidi" w:cstheme="majorBidi"/>
          <w:color w:val="000000" w:themeColor="text1"/>
          <w:sz w:val="24"/>
          <w:szCs w:val="24"/>
        </w:rPr>
        <w:t>; 139:1399</w:t>
      </w:r>
      <w:r w:rsidRPr="009C0B41">
        <w:rPr>
          <w:rFonts w:asciiTheme="majorBidi" w:hAnsiTheme="majorBidi" w:cstheme="majorBidi"/>
          <w:color w:val="000000" w:themeColor="text1"/>
          <w:sz w:val="24"/>
          <w:szCs w:val="24"/>
        </w:rPr>
        <w:t>-403.</w:t>
      </w:r>
    </w:p>
    <w:p w:rsidR="00AB1E76" w:rsidRPr="009C0B41" w:rsidRDefault="00AB1E76" w:rsidP="002B15DF">
      <w:pPr>
        <w:pStyle w:val="a5"/>
        <w:numPr>
          <w:ilvl w:val="0"/>
          <w:numId w:val="3"/>
        </w:numPr>
        <w:autoSpaceDE w:val="0"/>
        <w:autoSpaceDN w:val="0"/>
        <w:adjustRightInd w:val="0"/>
        <w:spacing w:after="0" w:line="240" w:lineRule="auto"/>
        <w:ind w:left="180" w:right="72" w:firstLine="0"/>
        <w:jc w:val="both"/>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Janson G, Oltramari-Navarro P, de Oliveira R, Quaglio CL, Sales- Peres SH, Tompson B. Tooth-wear patterns in subjects with Class II Division 1 malocclusion and normal occlusion. Am J OrthodDentofacialOrtho</w:t>
      </w:r>
      <w:r w:rsidR="003C496B" w:rsidRPr="009C0B41">
        <w:rPr>
          <w:rFonts w:asciiTheme="majorBidi" w:hAnsiTheme="majorBidi" w:cstheme="majorBidi"/>
          <w:color w:val="000000" w:themeColor="text1"/>
          <w:sz w:val="24"/>
          <w:szCs w:val="24"/>
        </w:rPr>
        <w:t>p</w:t>
      </w:r>
      <w:r w:rsidRPr="009C0B41">
        <w:rPr>
          <w:rFonts w:asciiTheme="majorBidi" w:hAnsiTheme="majorBidi" w:cstheme="majorBidi"/>
          <w:color w:val="000000" w:themeColor="text1"/>
          <w:sz w:val="24"/>
          <w:szCs w:val="24"/>
        </w:rPr>
        <w:t xml:space="preserve"> 2010; 137: 14.e1-14.e7.</w:t>
      </w:r>
    </w:p>
    <w:p w:rsidR="00AB1E76" w:rsidRPr="009C0B41" w:rsidRDefault="00AB1E76" w:rsidP="002B15DF">
      <w:pPr>
        <w:pStyle w:val="a5"/>
        <w:numPr>
          <w:ilvl w:val="0"/>
          <w:numId w:val="3"/>
        </w:numPr>
        <w:autoSpaceDE w:val="0"/>
        <w:autoSpaceDN w:val="0"/>
        <w:adjustRightInd w:val="0"/>
        <w:spacing w:after="0" w:line="240" w:lineRule="auto"/>
        <w:ind w:left="180" w:right="72" w:firstLine="0"/>
        <w:jc w:val="both"/>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lastRenderedPageBreak/>
        <w:t>Oltramari-Navarro, Janson, Salles de Oliveira. Tooth-wear patterns in adolescents with normal occlusion and Class II Division 2 malocclusion. Am J Ortho DentofacialOrthop 2010</w:t>
      </w:r>
      <w:r w:rsidR="0083745C" w:rsidRPr="009C0B41">
        <w:rPr>
          <w:rFonts w:asciiTheme="majorBidi" w:hAnsiTheme="majorBidi" w:cstheme="majorBidi"/>
          <w:color w:val="000000" w:themeColor="text1"/>
          <w:sz w:val="24"/>
          <w:szCs w:val="24"/>
        </w:rPr>
        <w:t>; 137:730</w:t>
      </w:r>
      <w:r w:rsidRPr="009C0B41">
        <w:rPr>
          <w:rFonts w:asciiTheme="majorBidi" w:hAnsiTheme="majorBidi" w:cstheme="majorBidi"/>
          <w:color w:val="000000" w:themeColor="text1"/>
          <w:sz w:val="24"/>
          <w:szCs w:val="24"/>
        </w:rPr>
        <w:t>-</w:t>
      </w:r>
      <w:r w:rsidR="00D10F94" w:rsidRPr="009C0B41">
        <w:rPr>
          <w:rFonts w:asciiTheme="majorBidi" w:hAnsiTheme="majorBidi" w:cstheme="majorBidi"/>
          <w:color w:val="000000" w:themeColor="text1"/>
          <w:sz w:val="24"/>
          <w:szCs w:val="24"/>
        </w:rPr>
        <w:t>5.</w:t>
      </w:r>
    </w:p>
    <w:p w:rsidR="00D10F94" w:rsidRPr="009C0B41" w:rsidRDefault="00D10F94" w:rsidP="002B15DF">
      <w:pPr>
        <w:pStyle w:val="a5"/>
        <w:numPr>
          <w:ilvl w:val="0"/>
          <w:numId w:val="3"/>
        </w:numPr>
        <w:autoSpaceDE w:val="0"/>
        <w:autoSpaceDN w:val="0"/>
        <w:adjustRightInd w:val="0"/>
        <w:spacing w:after="0" w:line="240" w:lineRule="auto"/>
        <w:ind w:left="180" w:right="72" w:firstLine="0"/>
        <w:jc w:val="both"/>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Fareed K, Johansson A, Omar R. Prevalence and severity of occlusal tooth wear in a young Saudi population. ActaOdontolScand 1990; 48:279-285.</w:t>
      </w:r>
    </w:p>
    <w:p w:rsidR="00D10F94" w:rsidRPr="009C0B41" w:rsidRDefault="00D10F94" w:rsidP="002B15DF">
      <w:pPr>
        <w:pStyle w:val="a5"/>
        <w:numPr>
          <w:ilvl w:val="0"/>
          <w:numId w:val="3"/>
        </w:numPr>
        <w:autoSpaceDE w:val="0"/>
        <w:autoSpaceDN w:val="0"/>
        <w:adjustRightInd w:val="0"/>
        <w:spacing w:after="0" w:line="240" w:lineRule="auto"/>
        <w:ind w:left="180" w:right="72" w:firstLine="0"/>
        <w:jc w:val="both"/>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Tarawneh FM, Panos PG, Athanasiou AE. Three-dimensional assessment of dental casts’ occlusal surfaces using two impression  materials.  J Oral Rehabil 2008;35:821-6.</w:t>
      </w:r>
    </w:p>
    <w:p w:rsidR="00B8037E" w:rsidRPr="009C0B41" w:rsidRDefault="00B8037E" w:rsidP="002B15DF">
      <w:pPr>
        <w:pStyle w:val="a5"/>
        <w:numPr>
          <w:ilvl w:val="0"/>
          <w:numId w:val="3"/>
        </w:numPr>
        <w:autoSpaceDE w:val="0"/>
        <w:autoSpaceDN w:val="0"/>
        <w:adjustRightInd w:val="0"/>
        <w:spacing w:after="0" w:line="240" w:lineRule="auto"/>
        <w:ind w:left="180" w:right="72" w:firstLine="0"/>
        <w:jc w:val="both"/>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lastRenderedPageBreak/>
        <w:t>Pollman L, Berger F, Pollman B. Age and dental abrasion. Gerodotics 1987; 3: 94-6.</w:t>
      </w:r>
    </w:p>
    <w:p w:rsidR="00B8037E" w:rsidRPr="009C0B41" w:rsidRDefault="00B8037E" w:rsidP="002B15DF">
      <w:pPr>
        <w:pStyle w:val="a5"/>
        <w:numPr>
          <w:ilvl w:val="0"/>
          <w:numId w:val="3"/>
        </w:numPr>
        <w:autoSpaceDE w:val="0"/>
        <w:autoSpaceDN w:val="0"/>
        <w:adjustRightInd w:val="0"/>
        <w:spacing w:after="0" w:line="240" w:lineRule="auto"/>
        <w:ind w:left="180" w:right="72" w:firstLine="0"/>
        <w:jc w:val="both"/>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Silness J, Berge M, Johannessen G; Longitudinal study of incisal tooth wear in children and adolescents, Eur J Oral Sci 1995; lOS; 90-94.</w:t>
      </w:r>
    </w:p>
    <w:p w:rsidR="007D2D60" w:rsidRPr="009C0B41" w:rsidRDefault="007D2D60" w:rsidP="002B15DF">
      <w:pPr>
        <w:pStyle w:val="a5"/>
        <w:numPr>
          <w:ilvl w:val="0"/>
          <w:numId w:val="3"/>
        </w:numPr>
        <w:autoSpaceDE w:val="0"/>
        <w:autoSpaceDN w:val="0"/>
        <w:adjustRightInd w:val="0"/>
        <w:spacing w:after="0" w:line="240" w:lineRule="auto"/>
        <w:ind w:left="180" w:right="72" w:firstLine="0"/>
        <w:jc w:val="both"/>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Roth RH, Rolfs DA. Functional occlusion for the orthodontist. Part II. J ClinOrthod 1981;15:100-23.</w:t>
      </w:r>
    </w:p>
    <w:p w:rsidR="007D2D60" w:rsidRPr="009C0B41" w:rsidRDefault="002D0CBC" w:rsidP="002B15DF">
      <w:pPr>
        <w:pStyle w:val="a5"/>
        <w:numPr>
          <w:ilvl w:val="0"/>
          <w:numId w:val="3"/>
        </w:numPr>
        <w:autoSpaceDE w:val="0"/>
        <w:autoSpaceDN w:val="0"/>
        <w:adjustRightInd w:val="0"/>
        <w:spacing w:after="0" w:line="240" w:lineRule="auto"/>
        <w:ind w:left="180" w:right="72" w:firstLine="0"/>
        <w:jc w:val="both"/>
        <w:rPr>
          <w:rFonts w:asciiTheme="majorBidi" w:hAnsiTheme="majorBidi" w:cstheme="majorBidi"/>
          <w:color w:val="000000" w:themeColor="text1"/>
          <w:sz w:val="24"/>
          <w:szCs w:val="24"/>
        </w:rPr>
      </w:pPr>
      <w:r w:rsidRPr="009C0B41">
        <w:rPr>
          <w:rFonts w:asciiTheme="majorBidi" w:hAnsiTheme="majorBidi" w:cstheme="majorBidi"/>
          <w:color w:val="000000" w:themeColor="text1"/>
          <w:sz w:val="24"/>
          <w:szCs w:val="24"/>
        </w:rPr>
        <w:t>Roth RH. Functional occlusion for the orthodontist. J ClinOrthod 1981;15:32-40, 44-51.</w:t>
      </w:r>
    </w:p>
    <w:p w:rsidR="0071566D" w:rsidRPr="002B15DF" w:rsidRDefault="004E2705" w:rsidP="002B15DF">
      <w:pPr>
        <w:tabs>
          <w:tab w:val="right" w:pos="9071"/>
        </w:tabs>
        <w:spacing w:after="0" w:line="240" w:lineRule="auto"/>
        <w:ind w:left="180" w:right="72"/>
        <w:rPr>
          <w:rFonts w:asciiTheme="majorBidi" w:hAnsiTheme="majorBidi" w:cstheme="majorBidi"/>
          <w:sz w:val="24"/>
          <w:szCs w:val="24"/>
        </w:rPr>
      </w:pPr>
      <w:r w:rsidRPr="002B15DF">
        <w:rPr>
          <w:rFonts w:asciiTheme="majorBidi" w:hAnsiTheme="majorBidi" w:cstheme="majorBidi"/>
          <w:sz w:val="24"/>
          <w:szCs w:val="24"/>
        </w:rPr>
        <w:tab/>
      </w:r>
    </w:p>
    <w:p w:rsidR="002B15DF" w:rsidRDefault="002B15DF" w:rsidP="001745F3">
      <w:pPr>
        <w:pStyle w:val="a6"/>
        <w:ind w:left="90" w:right="71"/>
        <w:jc w:val="right"/>
        <w:rPr>
          <w:rFonts w:asciiTheme="majorBidi" w:hAnsiTheme="majorBidi" w:cstheme="majorBidi"/>
        </w:rPr>
        <w:sectPr w:rsidR="002B15DF" w:rsidSect="009C0B41">
          <w:type w:val="continuous"/>
          <w:pgSz w:w="11907" w:h="16840" w:code="9"/>
          <w:pgMar w:top="1083" w:right="1467" w:bottom="1418" w:left="1350" w:header="720" w:footer="585" w:gutter="0"/>
          <w:cols w:num="2" w:space="720"/>
          <w:docGrid w:linePitch="360"/>
        </w:sectPr>
      </w:pPr>
    </w:p>
    <w:p w:rsidR="00F00C87" w:rsidRDefault="00F00C87" w:rsidP="001745F3">
      <w:pPr>
        <w:pStyle w:val="a6"/>
        <w:ind w:left="90" w:right="71"/>
        <w:jc w:val="right"/>
        <w:rPr>
          <w:rFonts w:asciiTheme="majorBidi" w:hAnsiTheme="majorBidi" w:cstheme="majorBidi"/>
        </w:rPr>
      </w:pPr>
    </w:p>
    <w:p w:rsidR="00264C40" w:rsidRPr="00264C40" w:rsidRDefault="00264C40" w:rsidP="001745F3">
      <w:pPr>
        <w:ind w:left="90" w:right="71"/>
      </w:pPr>
    </w:p>
    <w:sectPr w:rsidR="00264C40" w:rsidRPr="00264C40" w:rsidSect="000048C7">
      <w:type w:val="continuous"/>
      <w:pgSz w:w="11907" w:h="16840" w:code="9"/>
      <w:pgMar w:top="1083" w:right="1467"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61D" w:rsidRDefault="0018661D" w:rsidP="00EE4707">
      <w:pPr>
        <w:spacing w:after="0" w:line="240" w:lineRule="auto"/>
      </w:pPr>
      <w:r>
        <w:separator/>
      </w:r>
    </w:p>
  </w:endnote>
  <w:endnote w:type="continuationSeparator" w:id="1">
    <w:p w:rsidR="0018661D" w:rsidRDefault="0018661D" w:rsidP="00EE47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Oblique">
    <w:altName w:val="Times New Roman"/>
    <w:panose1 w:val="00000000000000000000"/>
    <w:charset w:val="00"/>
    <w:family w:val="roman"/>
    <w:notTrueType/>
    <w:pitch w:val="default"/>
    <w:sig w:usb0="00000003" w:usb1="00000000" w:usb2="00000000" w:usb3="00000000" w:csb0="00000001" w:csb1="00000000"/>
  </w:font>
  <w:font w:name="Helvetica-Oblique">
    <w:altName w:val="Times New Roman"/>
    <w:panose1 w:val="00000000000000000000"/>
    <w:charset w:val="00"/>
    <w:family w:val="roman"/>
    <w:notTrueType/>
    <w:pitch w:val="default"/>
    <w:sig w:usb0="00000003" w:usb1="00000000" w:usb2="00000000" w:usb3="00000000" w:csb0="00000001" w:csb1="00000000"/>
  </w:font>
  <w:font w:name="Monotype Corsiva,Italic">
    <w:altName w:val="Arial"/>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AdvPSA88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955444326"/>
      <w:docPartObj>
        <w:docPartGallery w:val="Page Numbers (Bottom of Page)"/>
        <w:docPartUnique/>
      </w:docPartObj>
    </w:sdtPr>
    <w:sdtContent>
      <w:p w:rsidR="004C1817" w:rsidRPr="009C0B41" w:rsidRDefault="00603D53" w:rsidP="009C0B41">
        <w:pPr>
          <w:pStyle w:val="a8"/>
          <w:jc w:val="center"/>
          <w:rPr>
            <w:sz w:val="20"/>
            <w:szCs w:val="20"/>
          </w:rPr>
        </w:pPr>
        <w:r w:rsidRPr="009C0B41">
          <w:rPr>
            <w:rFonts w:asciiTheme="majorBidi" w:hAnsiTheme="majorBidi" w:cstheme="majorBidi"/>
            <w:sz w:val="20"/>
            <w:szCs w:val="20"/>
          </w:rPr>
          <w:fldChar w:fldCharType="begin"/>
        </w:r>
        <w:r w:rsidR="004C1817" w:rsidRPr="009C0B41">
          <w:rPr>
            <w:rFonts w:asciiTheme="majorBidi" w:hAnsiTheme="majorBidi" w:cstheme="majorBidi"/>
            <w:sz w:val="20"/>
            <w:szCs w:val="20"/>
          </w:rPr>
          <w:instrText xml:space="preserve"> PAGE   \* MERGEFORMAT </w:instrText>
        </w:r>
        <w:r w:rsidRPr="009C0B41">
          <w:rPr>
            <w:rFonts w:asciiTheme="majorBidi" w:hAnsiTheme="majorBidi" w:cstheme="majorBidi"/>
            <w:sz w:val="20"/>
            <w:szCs w:val="20"/>
          </w:rPr>
          <w:fldChar w:fldCharType="separate"/>
        </w:r>
        <w:r w:rsidR="00EB266C">
          <w:rPr>
            <w:rFonts w:asciiTheme="majorBidi" w:hAnsiTheme="majorBidi" w:cstheme="majorBidi"/>
            <w:noProof/>
            <w:sz w:val="20"/>
            <w:szCs w:val="20"/>
          </w:rPr>
          <w:t>828</w:t>
        </w:r>
        <w:r w:rsidRPr="009C0B41">
          <w:rPr>
            <w:rFonts w:asciiTheme="majorBidi" w:hAnsiTheme="majorBidi" w:cstheme="majorBidi"/>
            <w:sz w:val="20"/>
            <w:szCs w:val="20"/>
          </w:rPr>
          <w:fldChar w:fldCharType="end"/>
        </w:r>
      </w:p>
    </w:sdtContent>
  </w:sdt>
  <w:p w:rsidR="004C1817" w:rsidRDefault="004C181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61D" w:rsidRDefault="0018661D" w:rsidP="00EE4707">
      <w:pPr>
        <w:spacing w:after="0" w:line="240" w:lineRule="auto"/>
      </w:pPr>
      <w:r>
        <w:separator/>
      </w:r>
    </w:p>
  </w:footnote>
  <w:footnote w:type="continuationSeparator" w:id="1">
    <w:p w:rsidR="0018661D" w:rsidRDefault="0018661D" w:rsidP="00EE47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817" w:rsidRPr="007E1140" w:rsidRDefault="004C1817" w:rsidP="00F82582">
    <w:pPr>
      <w:tabs>
        <w:tab w:val="center" w:pos="4153"/>
        <w:tab w:val="right" w:pos="8460"/>
      </w:tabs>
      <w:spacing w:after="120" w:line="240" w:lineRule="auto"/>
      <w:ind w:right="-144" w:hanging="270"/>
      <w:jc w:val="center"/>
      <w:rPr>
        <w:rFonts w:ascii="Times New Roman" w:hAnsi="Times New Roman" w:cs="Times New Roman"/>
        <w:sz w:val="20"/>
        <w:szCs w:val="20"/>
        <w:lang w:bidi="ar-IQ"/>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9CB" w:rsidRPr="007E1140" w:rsidRDefault="009A29CB" w:rsidP="00F82582">
    <w:pPr>
      <w:tabs>
        <w:tab w:val="center" w:pos="4153"/>
        <w:tab w:val="right" w:pos="8460"/>
      </w:tabs>
      <w:spacing w:after="120" w:line="240" w:lineRule="auto"/>
      <w:ind w:right="-144" w:hanging="270"/>
      <w:jc w:val="center"/>
      <w:rPr>
        <w:rFonts w:ascii="Times New Roman" w:hAnsi="Times New Roman" w:cs="Times New Roman"/>
        <w:sz w:val="20"/>
        <w:szCs w:val="20"/>
        <w:lang w:bidi="ar-IQ"/>
      </w:rPr>
    </w:pPr>
    <w:r w:rsidRPr="007E1140">
      <w:rPr>
        <w:rFonts w:asciiTheme="majorBidi" w:hAnsiTheme="majorBidi" w:cstheme="majorBidi"/>
        <w:sz w:val="24"/>
        <w:szCs w:val="24"/>
      </w:rPr>
      <w:t>Abeas</w:t>
    </w:r>
    <w:r>
      <w:rPr>
        <w:rFonts w:ascii="Times New Roman" w:hAnsi="Times New Roman" w:cs="Times New Roman"/>
        <w:sz w:val="20"/>
        <w:szCs w:val="20"/>
        <w:lang w:bidi="ar-IQ"/>
      </w:rPr>
      <w:t xml:space="preserve"> K. A.      MJB-2015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053B5"/>
    <w:multiLevelType w:val="hybridMultilevel"/>
    <w:tmpl w:val="7EF4C83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471D51"/>
    <w:multiLevelType w:val="hybridMultilevel"/>
    <w:tmpl w:val="56743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AE04A7"/>
    <w:multiLevelType w:val="hybridMultilevel"/>
    <w:tmpl w:val="BD1C8516"/>
    <w:lvl w:ilvl="0" w:tplc="4252B010">
      <w:start w:val="1"/>
      <w:numFmt w:val="decimal"/>
      <w:lvlText w:val="%1."/>
      <w:lvlJc w:val="left"/>
      <w:pPr>
        <w:ind w:left="630" w:hanging="360"/>
      </w:pPr>
      <w:rPr>
        <w:rFonts w:ascii="Times New Roman" w:hAnsi="Times New Roman"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465699"/>
    <w:multiLevelType w:val="multilevel"/>
    <w:tmpl w:val="D99A829A"/>
    <w:lvl w:ilvl="0">
      <w:start w:val="1"/>
      <w:numFmt w:val="decimal"/>
      <w:lvlText w:val="%1."/>
      <w:lvlJc w:val="left"/>
      <w:pPr>
        <w:ind w:left="360" w:hanging="360"/>
      </w:p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57201"/>
    <w:rsid w:val="00000836"/>
    <w:rsid w:val="000048C7"/>
    <w:rsid w:val="00006189"/>
    <w:rsid w:val="000152C7"/>
    <w:rsid w:val="00040547"/>
    <w:rsid w:val="00075303"/>
    <w:rsid w:val="00093D80"/>
    <w:rsid w:val="000A1765"/>
    <w:rsid w:val="000B3EA0"/>
    <w:rsid w:val="000B4117"/>
    <w:rsid w:val="000D1277"/>
    <w:rsid w:val="000D5CE9"/>
    <w:rsid w:val="000E52F4"/>
    <w:rsid w:val="000F2359"/>
    <w:rsid w:val="00110719"/>
    <w:rsid w:val="00112B6D"/>
    <w:rsid w:val="00124CDB"/>
    <w:rsid w:val="001446AA"/>
    <w:rsid w:val="001557DB"/>
    <w:rsid w:val="001566C3"/>
    <w:rsid w:val="00157201"/>
    <w:rsid w:val="001745F3"/>
    <w:rsid w:val="001808D0"/>
    <w:rsid w:val="0018661D"/>
    <w:rsid w:val="001A0CFC"/>
    <w:rsid w:val="001A1803"/>
    <w:rsid w:val="001A241B"/>
    <w:rsid w:val="001A404A"/>
    <w:rsid w:val="001A6C15"/>
    <w:rsid w:val="001A7C6E"/>
    <w:rsid w:val="001B1391"/>
    <w:rsid w:val="001B45ED"/>
    <w:rsid w:val="001B5A0A"/>
    <w:rsid w:val="001C793C"/>
    <w:rsid w:val="001D68A1"/>
    <w:rsid w:val="001D69E6"/>
    <w:rsid w:val="001D76F6"/>
    <w:rsid w:val="001E0A48"/>
    <w:rsid w:val="001E16E1"/>
    <w:rsid w:val="001E377E"/>
    <w:rsid w:val="001F5CF8"/>
    <w:rsid w:val="0020591C"/>
    <w:rsid w:val="0020773E"/>
    <w:rsid w:val="002204C7"/>
    <w:rsid w:val="00242520"/>
    <w:rsid w:val="002455A8"/>
    <w:rsid w:val="00251B74"/>
    <w:rsid w:val="0025456B"/>
    <w:rsid w:val="00254838"/>
    <w:rsid w:val="0025702B"/>
    <w:rsid w:val="002637A5"/>
    <w:rsid w:val="00264C40"/>
    <w:rsid w:val="002709E5"/>
    <w:rsid w:val="00274084"/>
    <w:rsid w:val="002924A5"/>
    <w:rsid w:val="002A0C65"/>
    <w:rsid w:val="002A26A1"/>
    <w:rsid w:val="002A7590"/>
    <w:rsid w:val="002B15DF"/>
    <w:rsid w:val="002B1D59"/>
    <w:rsid w:val="002C112B"/>
    <w:rsid w:val="002D0CBC"/>
    <w:rsid w:val="003070AD"/>
    <w:rsid w:val="0031290D"/>
    <w:rsid w:val="0033675F"/>
    <w:rsid w:val="003407DC"/>
    <w:rsid w:val="00366C87"/>
    <w:rsid w:val="00371A6B"/>
    <w:rsid w:val="0037655C"/>
    <w:rsid w:val="00385CF6"/>
    <w:rsid w:val="003A4DD1"/>
    <w:rsid w:val="003B5AA5"/>
    <w:rsid w:val="003C496B"/>
    <w:rsid w:val="003C688F"/>
    <w:rsid w:val="004059A3"/>
    <w:rsid w:val="004078DE"/>
    <w:rsid w:val="00427CBD"/>
    <w:rsid w:val="00447560"/>
    <w:rsid w:val="004518FD"/>
    <w:rsid w:val="004554F9"/>
    <w:rsid w:val="0045557B"/>
    <w:rsid w:val="00481C41"/>
    <w:rsid w:val="0048771A"/>
    <w:rsid w:val="00490B13"/>
    <w:rsid w:val="00497FE3"/>
    <w:rsid w:val="004A4396"/>
    <w:rsid w:val="004A7E8E"/>
    <w:rsid w:val="004B11EF"/>
    <w:rsid w:val="004B2C20"/>
    <w:rsid w:val="004C1817"/>
    <w:rsid w:val="004E2705"/>
    <w:rsid w:val="004F294A"/>
    <w:rsid w:val="004F2F8C"/>
    <w:rsid w:val="004F7E7E"/>
    <w:rsid w:val="00513079"/>
    <w:rsid w:val="00513866"/>
    <w:rsid w:val="00513CB1"/>
    <w:rsid w:val="00517DC6"/>
    <w:rsid w:val="005274EC"/>
    <w:rsid w:val="005565D3"/>
    <w:rsid w:val="0056458B"/>
    <w:rsid w:val="0056629D"/>
    <w:rsid w:val="005708F8"/>
    <w:rsid w:val="00571FDB"/>
    <w:rsid w:val="00572857"/>
    <w:rsid w:val="00587EF6"/>
    <w:rsid w:val="0059111E"/>
    <w:rsid w:val="00591C0D"/>
    <w:rsid w:val="005B1ED0"/>
    <w:rsid w:val="005B7A9B"/>
    <w:rsid w:val="005C70DF"/>
    <w:rsid w:val="005D5A16"/>
    <w:rsid w:val="00603D53"/>
    <w:rsid w:val="00604122"/>
    <w:rsid w:val="006056DD"/>
    <w:rsid w:val="0061074F"/>
    <w:rsid w:val="006167F3"/>
    <w:rsid w:val="006304A7"/>
    <w:rsid w:val="00657E16"/>
    <w:rsid w:val="00660301"/>
    <w:rsid w:val="006658CA"/>
    <w:rsid w:val="00671AD4"/>
    <w:rsid w:val="00673C0D"/>
    <w:rsid w:val="00680059"/>
    <w:rsid w:val="006801C0"/>
    <w:rsid w:val="00680EFD"/>
    <w:rsid w:val="006871E3"/>
    <w:rsid w:val="00690BAD"/>
    <w:rsid w:val="00693AF7"/>
    <w:rsid w:val="006A13BA"/>
    <w:rsid w:val="006F332E"/>
    <w:rsid w:val="006F6084"/>
    <w:rsid w:val="00700565"/>
    <w:rsid w:val="0070620D"/>
    <w:rsid w:val="007145D4"/>
    <w:rsid w:val="00714B78"/>
    <w:rsid w:val="0071566D"/>
    <w:rsid w:val="00720A9F"/>
    <w:rsid w:val="00723AAF"/>
    <w:rsid w:val="0075554F"/>
    <w:rsid w:val="007662A4"/>
    <w:rsid w:val="00766D93"/>
    <w:rsid w:val="007A37E0"/>
    <w:rsid w:val="007B5097"/>
    <w:rsid w:val="007C21F1"/>
    <w:rsid w:val="007C62A4"/>
    <w:rsid w:val="007C7B0E"/>
    <w:rsid w:val="007D2D60"/>
    <w:rsid w:val="007E1140"/>
    <w:rsid w:val="007E3089"/>
    <w:rsid w:val="007E566C"/>
    <w:rsid w:val="007E6B1C"/>
    <w:rsid w:val="007F1431"/>
    <w:rsid w:val="007F7612"/>
    <w:rsid w:val="00805F1F"/>
    <w:rsid w:val="00812FED"/>
    <w:rsid w:val="00817C9C"/>
    <w:rsid w:val="00823BAF"/>
    <w:rsid w:val="00826C18"/>
    <w:rsid w:val="0083745C"/>
    <w:rsid w:val="00852015"/>
    <w:rsid w:val="00857164"/>
    <w:rsid w:val="00862F50"/>
    <w:rsid w:val="0086463B"/>
    <w:rsid w:val="0086506F"/>
    <w:rsid w:val="00886167"/>
    <w:rsid w:val="00887D58"/>
    <w:rsid w:val="00892526"/>
    <w:rsid w:val="008C056E"/>
    <w:rsid w:val="008C0871"/>
    <w:rsid w:val="008E4C54"/>
    <w:rsid w:val="009061E9"/>
    <w:rsid w:val="00915986"/>
    <w:rsid w:val="00927CC7"/>
    <w:rsid w:val="0094261B"/>
    <w:rsid w:val="009550B0"/>
    <w:rsid w:val="00977FB2"/>
    <w:rsid w:val="00983AA0"/>
    <w:rsid w:val="0099044F"/>
    <w:rsid w:val="00992005"/>
    <w:rsid w:val="00997D33"/>
    <w:rsid w:val="009A29CB"/>
    <w:rsid w:val="009A3376"/>
    <w:rsid w:val="009B249C"/>
    <w:rsid w:val="009C0A6A"/>
    <w:rsid w:val="009C0B41"/>
    <w:rsid w:val="009C1E8D"/>
    <w:rsid w:val="009D21CD"/>
    <w:rsid w:val="009E6D71"/>
    <w:rsid w:val="00A25F88"/>
    <w:rsid w:val="00A429A1"/>
    <w:rsid w:val="00A65F41"/>
    <w:rsid w:val="00A908F5"/>
    <w:rsid w:val="00AA1683"/>
    <w:rsid w:val="00AB1E76"/>
    <w:rsid w:val="00AC5C64"/>
    <w:rsid w:val="00AC6875"/>
    <w:rsid w:val="00AF3120"/>
    <w:rsid w:val="00AF407F"/>
    <w:rsid w:val="00B01F9D"/>
    <w:rsid w:val="00B23D29"/>
    <w:rsid w:val="00B25BEE"/>
    <w:rsid w:val="00B5353F"/>
    <w:rsid w:val="00B56D1E"/>
    <w:rsid w:val="00B57109"/>
    <w:rsid w:val="00B701A5"/>
    <w:rsid w:val="00B73028"/>
    <w:rsid w:val="00B8037E"/>
    <w:rsid w:val="00B8123B"/>
    <w:rsid w:val="00B92B9A"/>
    <w:rsid w:val="00BD47AB"/>
    <w:rsid w:val="00BD6167"/>
    <w:rsid w:val="00BD6696"/>
    <w:rsid w:val="00BE41AC"/>
    <w:rsid w:val="00C03F00"/>
    <w:rsid w:val="00C05BA3"/>
    <w:rsid w:val="00C06931"/>
    <w:rsid w:val="00C15C52"/>
    <w:rsid w:val="00C25A36"/>
    <w:rsid w:val="00C30828"/>
    <w:rsid w:val="00C37DE9"/>
    <w:rsid w:val="00C41D5A"/>
    <w:rsid w:val="00C44C62"/>
    <w:rsid w:val="00C53739"/>
    <w:rsid w:val="00C54F04"/>
    <w:rsid w:val="00C56A15"/>
    <w:rsid w:val="00C61CC5"/>
    <w:rsid w:val="00C6443F"/>
    <w:rsid w:val="00C7438F"/>
    <w:rsid w:val="00C77CEB"/>
    <w:rsid w:val="00C81521"/>
    <w:rsid w:val="00C96F17"/>
    <w:rsid w:val="00CC03A7"/>
    <w:rsid w:val="00CC5515"/>
    <w:rsid w:val="00CE3001"/>
    <w:rsid w:val="00CE7890"/>
    <w:rsid w:val="00CF410C"/>
    <w:rsid w:val="00CF6656"/>
    <w:rsid w:val="00CF6703"/>
    <w:rsid w:val="00D05CE2"/>
    <w:rsid w:val="00D10F94"/>
    <w:rsid w:val="00D20958"/>
    <w:rsid w:val="00D324E3"/>
    <w:rsid w:val="00D32B51"/>
    <w:rsid w:val="00D41522"/>
    <w:rsid w:val="00D452BD"/>
    <w:rsid w:val="00D51B54"/>
    <w:rsid w:val="00D8378B"/>
    <w:rsid w:val="00DA0CAE"/>
    <w:rsid w:val="00DA1492"/>
    <w:rsid w:val="00DA615A"/>
    <w:rsid w:val="00DA6529"/>
    <w:rsid w:val="00DB3C83"/>
    <w:rsid w:val="00DB5C9D"/>
    <w:rsid w:val="00DB7C48"/>
    <w:rsid w:val="00DD07CB"/>
    <w:rsid w:val="00DD1E46"/>
    <w:rsid w:val="00DD389C"/>
    <w:rsid w:val="00DE00CC"/>
    <w:rsid w:val="00DE3B12"/>
    <w:rsid w:val="00DE445E"/>
    <w:rsid w:val="00DE6CF1"/>
    <w:rsid w:val="00E0458D"/>
    <w:rsid w:val="00E1167B"/>
    <w:rsid w:val="00E15249"/>
    <w:rsid w:val="00E16917"/>
    <w:rsid w:val="00E2553C"/>
    <w:rsid w:val="00E270C4"/>
    <w:rsid w:val="00E3417C"/>
    <w:rsid w:val="00E37B5D"/>
    <w:rsid w:val="00E444E8"/>
    <w:rsid w:val="00E47510"/>
    <w:rsid w:val="00E47DB1"/>
    <w:rsid w:val="00EA384C"/>
    <w:rsid w:val="00EA5012"/>
    <w:rsid w:val="00EA6DB9"/>
    <w:rsid w:val="00EA7F6A"/>
    <w:rsid w:val="00EB266C"/>
    <w:rsid w:val="00EB3DE4"/>
    <w:rsid w:val="00EB749B"/>
    <w:rsid w:val="00EE3389"/>
    <w:rsid w:val="00EE4707"/>
    <w:rsid w:val="00F00C87"/>
    <w:rsid w:val="00F00FCA"/>
    <w:rsid w:val="00F158E4"/>
    <w:rsid w:val="00F15EEB"/>
    <w:rsid w:val="00F168A9"/>
    <w:rsid w:val="00F26901"/>
    <w:rsid w:val="00F33B07"/>
    <w:rsid w:val="00F348F4"/>
    <w:rsid w:val="00F4100C"/>
    <w:rsid w:val="00F42E44"/>
    <w:rsid w:val="00F65D24"/>
    <w:rsid w:val="00F66666"/>
    <w:rsid w:val="00F82582"/>
    <w:rsid w:val="00F929FB"/>
    <w:rsid w:val="00FB299C"/>
    <w:rsid w:val="00FD5B7A"/>
    <w:rsid w:val="00FF2E4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8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A1492"/>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DA1492"/>
    <w:rPr>
      <w:rFonts w:ascii="Tahoma" w:hAnsi="Tahoma" w:cs="Tahoma"/>
      <w:sz w:val="16"/>
      <w:szCs w:val="16"/>
    </w:rPr>
  </w:style>
  <w:style w:type="table" w:styleId="a4">
    <w:name w:val="Table Grid"/>
    <w:basedOn w:val="a1"/>
    <w:uiPriority w:val="59"/>
    <w:rsid w:val="004475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1C793C"/>
    <w:pPr>
      <w:ind w:left="720"/>
      <w:contextualSpacing/>
    </w:pPr>
  </w:style>
  <w:style w:type="paragraph" w:styleId="a6">
    <w:name w:val="caption"/>
    <w:basedOn w:val="a"/>
    <w:next w:val="a"/>
    <w:uiPriority w:val="35"/>
    <w:unhideWhenUsed/>
    <w:qFormat/>
    <w:rsid w:val="001A241B"/>
    <w:pPr>
      <w:spacing w:line="240" w:lineRule="auto"/>
    </w:pPr>
    <w:rPr>
      <w:b/>
      <w:bCs/>
      <w:color w:val="4F81BD" w:themeColor="accent1"/>
      <w:sz w:val="18"/>
      <w:szCs w:val="18"/>
    </w:rPr>
  </w:style>
  <w:style w:type="paragraph" w:styleId="a7">
    <w:name w:val="header"/>
    <w:basedOn w:val="a"/>
    <w:link w:val="Char0"/>
    <w:uiPriority w:val="99"/>
    <w:unhideWhenUsed/>
    <w:rsid w:val="00EE4707"/>
    <w:pPr>
      <w:tabs>
        <w:tab w:val="center" w:pos="4680"/>
        <w:tab w:val="right" w:pos="9360"/>
      </w:tabs>
      <w:spacing w:after="0" w:line="240" w:lineRule="auto"/>
    </w:pPr>
  </w:style>
  <w:style w:type="character" w:customStyle="1" w:styleId="Char0">
    <w:name w:val="رأس صفحة Char"/>
    <w:basedOn w:val="a0"/>
    <w:link w:val="a7"/>
    <w:uiPriority w:val="99"/>
    <w:rsid w:val="00EE4707"/>
  </w:style>
  <w:style w:type="paragraph" w:styleId="a8">
    <w:name w:val="footer"/>
    <w:basedOn w:val="a"/>
    <w:link w:val="Char1"/>
    <w:uiPriority w:val="99"/>
    <w:unhideWhenUsed/>
    <w:rsid w:val="00EE4707"/>
    <w:pPr>
      <w:tabs>
        <w:tab w:val="center" w:pos="4680"/>
        <w:tab w:val="right" w:pos="9360"/>
      </w:tabs>
      <w:spacing w:after="0" w:line="240" w:lineRule="auto"/>
    </w:pPr>
  </w:style>
  <w:style w:type="character" w:customStyle="1" w:styleId="Char1">
    <w:name w:val="تذييل صفحة Char"/>
    <w:basedOn w:val="a0"/>
    <w:link w:val="a8"/>
    <w:uiPriority w:val="99"/>
    <w:rsid w:val="00EE4707"/>
  </w:style>
  <w:style w:type="character" w:customStyle="1" w:styleId="apple-style-span">
    <w:name w:val="apple-style-span"/>
    <w:basedOn w:val="a0"/>
    <w:rsid w:val="00766D93"/>
  </w:style>
  <w:style w:type="character" w:styleId="a9">
    <w:name w:val="Strong"/>
    <w:basedOn w:val="a0"/>
    <w:qFormat/>
    <w:rsid w:val="00AB1E76"/>
    <w:rPr>
      <w:b/>
      <w:bCs/>
    </w:rPr>
  </w:style>
  <w:style w:type="character" w:styleId="Hyperlink">
    <w:name w:val="Hyperlink"/>
    <w:basedOn w:val="a0"/>
    <w:uiPriority w:val="99"/>
    <w:unhideWhenUsed/>
    <w:rsid w:val="00AB1E76"/>
    <w:rPr>
      <w:color w:val="0000FF"/>
      <w:u w:val="single"/>
    </w:rPr>
  </w:style>
  <w:style w:type="character" w:customStyle="1" w:styleId="apple-converted-space">
    <w:name w:val="apple-converted-space"/>
    <w:basedOn w:val="a0"/>
    <w:rsid w:val="00AB1E76"/>
  </w:style>
  <w:style w:type="character" w:styleId="aa">
    <w:name w:val="annotation reference"/>
    <w:basedOn w:val="a0"/>
    <w:uiPriority w:val="99"/>
    <w:semiHidden/>
    <w:unhideWhenUsed/>
    <w:rsid w:val="00093D80"/>
    <w:rPr>
      <w:sz w:val="16"/>
      <w:szCs w:val="16"/>
    </w:rPr>
  </w:style>
  <w:style w:type="paragraph" w:styleId="ab">
    <w:name w:val="annotation text"/>
    <w:basedOn w:val="a"/>
    <w:link w:val="Char2"/>
    <w:uiPriority w:val="99"/>
    <w:semiHidden/>
    <w:unhideWhenUsed/>
    <w:rsid w:val="00093D80"/>
    <w:pPr>
      <w:spacing w:line="240" w:lineRule="auto"/>
    </w:pPr>
    <w:rPr>
      <w:sz w:val="20"/>
      <w:szCs w:val="20"/>
    </w:rPr>
  </w:style>
  <w:style w:type="character" w:customStyle="1" w:styleId="Char2">
    <w:name w:val="نص تعليق Char"/>
    <w:basedOn w:val="a0"/>
    <w:link w:val="ab"/>
    <w:uiPriority w:val="99"/>
    <w:semiHidden/>
    <w:rsid w:val="00093D80"/>
    <w:rPr>
      <w:sz w:val="20"/>
      <w:szCs w:val="20"/>
    </w:rPr>
  </w:style>
  <w:style w:type="paragraph" w:styleId="ac">
    <w:name w:val="annotation subject"/>
    <w:basedOn w:val="ab"/>
    <w:next w:val="ab"/>
    <w:link w:val="Char3"/>
    <w:uiPriority w:val="99"/>
    <w:semiHidden/>
    <w:unhideWhenUsed/>
    <w:rsid w:val="00093D80"/>
    <w:rPr>
      <w:b/>
      <w:bCs/>
    </w:rPr>
  </w:style>
  <w:style w:type="character" w:customStyle="1" w:styleId="Char3">
    <w:name w:val="موضوع تعليق Char"/>
    <w:basedOn w:val="Char2"/>
    <w:link w:val="ac"/>
    <w:uiPriority w:val="99"/>
    <w:semiHidden/>
    <w:rsid w:val="00093D8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A1492"/>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DA1492"/>
    <w:rPr>
      <w:rFonts w:ascii="Tahoma" w:hAnsi="Tahoma" w:cs="Tahoma"/>
      <w:sz w:val="16"/>
      <w:szCs w:val="16"/>
    </w:rPr>
  </w:style>
  <w:style w:type="table" w:styleId="a4">
    <w:name w:val="Table Grid"/>
    <w:basedOn w:val="a1"/>
    <w:uiPriority w:val="59"/>
    <w:rsid w:val="004475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1C793C"/>
    <w:pPr>
      <w:ind w:left="720"/>
      <w:contextualSpacing/>
    </w:pPr>
  </w:style>
  <w:style w:type="paragraph" w:styleId="a6">
    <w:name w:val="caption"/>
    <w:basedOn w:val="a"/>
    <w:next w:val="a"/>
    <w:uiPriority w:val="35"/>
    <w:unhideWhenUsed/>
    <w:qFormat/>
    <w:rsid w:val="001A241B"/>
    <w:pPr>
      <w:spacing w:line="240" w:lineRule="auto"/>
    </w:pPr>
    <w:rPr>
      <w:b/>
      <w:bCs/>
      <w:color w:val="4F81BD" w:themeColor="accent1"/>
      <w:sz w:val="18"/>
      <w:szCs w:val="18"/>
    </w:rPr>
  </w:style>
  <w:style w:type="paragraph" w:styleId="a7">
    <w:name w:val="header"/>
    <w:basedOn w:val="a"/>
    <w:link w:val="Char0"/>
    <w:uiPriority w:val="99"/>
    <w:unhideWhenUsed/>
    <w:rsid w:val="00EE4707"/>
    <w:pPr>
      <w:tabs>
        <w:tab w:val="center" w:pos="4680"/>
        <w:tab w:val="right" w:pos="9360"/>
      </w:tabs>
      <w:spacing w:after="0" w:line="240" w:lineRule="auto"/>
    </w:pPr>
  </w:style>
  <w:style w:type="character" w:customStyle="1" w:styleId="Char0">
    <w:name w:val="رأس الصفحة Char"/>
    <w:basedOn w:val="a0"/>
    <w:link w:val="a7"/>
    <w:uiPriority w:val="99"/>
    <w:rsid w:val="00EE4707"/>
  </w:style>
  <w:style w:type="paragraph" w:styleId="a8">
    <w:name w:val="footer"/>
    <w:basedOn w:val="a"/>
    <w:link w:val="Char1"/>
    <w:uiPriority w:val="99"/>
    <w:unhideWhenUsed/>
    <w:rsid w:val="00EE4707"/>
    <w:pPr>
      <w:tabs>
        <w:tab w:val="center" w:pos="4680"/>
        <w:tab w:val="right" w:pos="9360"/>
      </w:tabs>
      <w:spacing w:after="0" w:line="240" w:lineRule="auto"/>
    </w:pPr>
  </w:style>
  <w:style w:type="character" w:customStyle="1" w:styleId="Char1">
    <w:name w:val="تذييل الصفحة Char"/>
    <w:basedOn w:val="a0"/>
    <w:link w:val="a8"/>
    <w:uiPriority w:val="99"/>
    <w:rsid w:val="00EE4707"/>
  </w:style>
  <w:style w:type="character" w:customStyle="1" w:styleId="apple-style-span">
    <w:name w:val="apple-style-span"/>
    <w:basedOn w:val="a0"/>
    <w:rsid w:val="00766D93"/>
  </w:style>
  <w:style w:type="character" w:styleId="a9">
    <w:name w:val="Strong"/>
    <w:basedOn w:val="a0"/>
    <w:qFormat/>
    <w:rsid w:val="00AB1E76"/>
    <w:rPr>
      <w:b/>
      <w:bCs/>
    </w:rPr>
  </w:style>
  <w:style w:type="character" w:styleId="Hyperlink">
    <w:name w:val="Hyperlink"/>
    <w:basedOn w:val="a0"/>
    <w:uiPriority w:val="99"/>
    <w:unhideWhenUsed/>
    <w:rsid w:val="00AB1E76"/>
    <w:rPr>
      <w:color w:val="0000FF"/>
      <w:u w:val="single"/>
    </w:rPr>
  </w:style>
  <w:style w:type="character" w:customStyle="1" w:styleId="apple-converted-space">
    <w:name w:val="apple-converted-space"/>
    <w:basedOn w:val="a0"/>
    <w:rsid w:val="00AB1E76"/>
  </w:style>
  <w:style w:type="character" w:styleId="aa">
    <w:name w:val="annotation reference"/>
    <w:basedOn w:val="a0"/>
    <w:uiPriority w:val="99"/>
    <w:semiHidden/>
    <w:unhideWhenUsed/>
    <w:rsid w:val="00093D80"/>
    <w:rPr>
      <w:sz w:val="16"/>
      <w:szCs w:val="16"/>
    </w:rPr>
  </w:style>
  <w:style w:type="paragraph" w:styleId="ab">
    <w:name w:val="annotation text"/>
    <w:basedOn w:val="a"/>
    <w:link w:val="Char2"/>
    <w:uiPriority w:val="99"/>
    <w:semiHidden/>
    <w:unhideWhenUsed/>
    <w:rsid w:val="00093D80"/>
    <w:pPr>
      <w:spacing w:line="240" w:lineRule="auto"/>
    </w:pPr>
    <w:rPr>
      <w:sz w:val="20"/>
      <w:szCs w:val="20"/>
    </w:rPr>
  </w:style>
  <w:style w:type="character" w:customStyle="1" w:styleId="Char2">
    <w:name w:val="نص تعليق Char"/>
    <w:basedOn w:val="a0"/>
    <w:link w:val="ab"/>
    <w:uiPriority w:val="99"/>
    <w:semiHidden/>
    <w:rsid w:val="00093D80"/>
    <w:rPr>
      <w:sz w:val="20"/>
      <w:szCs w:val="20"/>
    </w:rPr>
  </w:style>
  <w:style w:type="paragraph" w:styleId="ac">
    <w:name w:val="annotation subject"/>
    <w:basedOn w:val="ab"/>
    <w:next w:val="ab"/>
    <w:link w:val="Char3"/>
    <w:uiPriority w:val="99"/>
    <w:semiHidden/>
    <w:unhideWhenUsed/>
    <w:rsid w:val="00093D80"/>
    <w:rPr>
      <w:b/>
      <w:bCs/>
    </w:rPr>
  </w:style>
  <w:style w:type="character" w:customStyle="1" w:styleId="Char3">
    <w:name w:val="موضوع تعليق Char"/>
    <w:basedOn w:val="Char2"/>
    <w:link w:val="ac"/>
    <w:uiPriority w:val="99"/>
    <w:semiHidden/>
    <w:rsid w:val="00093D80"/>
    <w:rPr>
      <w:b/>
      <w:bCs/>
      <w:sz w:val="20"/>
      <w:szCs w:val="20"/>
    </w:rPr>
  </w:style>
</w:styles>
</file>

<file path=word/webSettings.xml><?xml version="1.0" encoding="utf-8"?>
<w:webSettings xmlns:r="http://schemas.openxmlformats.org/officeDocument/2006/relationships" xmlns:w="http://schemas.openxmlformats.org/wordprocessingml/2006/main">
  <w:divs>
    <w:div w:id="136887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javascript:AL_get(this,%20'jour',%20'Aust%20Orthod%20J.');"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ncbi.nlm.nih.gov/pubmed?term=%22Donnelly%20C%22%5BAuthor%5D" TargetMode="External"/><Relationship Id="rId2" Type="http://schemas.openxmlformats.org/officeDocument/2006/relationships/numbering" Target="numbering.xml"/><Relationship Id="rId16" Type="http://schemas.openxmlformats.org/officeDocument/2006/relationships/hyperlink" Target="http://www.ncbi.nlm.nih.gov/pubmed?term=%22Welsh%20AH%22%5BAuthor%5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ncbi.nlm.nih.gov/pubmed?term=%22Ritchard%20A%22%5BAuthor%5D" TargetMode="External"/><Relationship Id="rId10" Type="http://schemas.openxmlformats.org/officeDocument/2006/relationships/hyperlink" Target="http://www.medicaljb.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90304-E44D-4124-92BB-7AD7601F7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2791</TotalTime>
  <Pages>8</Pages>
  <Words>2946</Words>
  <Characters>16793</Characters>
  <Application>Microsoft Office Word</Application>
  <DocSecurity>0</DocSecurity>
  <Lines>139</Lines>
  <Paragraphs>39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issam</dc:creator>
  <cp:lastModifiedBy>Rana</cp:lastModifiedBy>
  <cp:revision>59</cp:revision>
  <cp:lastPrinted>2015-11-22T20:03:00Z</cp:lastPrinted>
  <dcterms:created xsi:type="dcterms:W3CDTF">2015-02-27T18:05:00Z</dcterms:created>
  <dcterms:modified xsi:type="dcterms:W3CDTF">2015-11-22T20:07:00Z</dcterms:modified>
</cp:coreProperties>
</file>