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BA" w:rsidRDefault="003A7B19" w:rsidP="000E64BA">
      <w:pPr>
        <w:bidi w:val="0"/>
        <w:spacing w:line="360" w:lineRule="auto"/>
        <w:ind w:left="142" w:hanging="284"/>
        <w:jc w:val="center"/>
        <w:rPr>
          <w:b/>
          <w:bCs/>
          <w:sz w:val="32"/>
          <w:szCs w:val="32"/>
          <w:lang w:bidi="ar-IQ"/>
        </w:rPr>
      </w:pPr>
      <w:r>
        <w:rPr>
          <w:b/>
          <w:bCs/>
          <w:noProof/>
          <w:sz w:val="32"/>
          <w:szCs w:val="32"/>
          <w:lang w:bidi="ar-IQ"/>
        </w:rPr>
        <w:pict>
          <v:shapetype id="_x0000_t202" coordsize="21600,21600" o:spt="202" path="m,l,21600r21600,l21600,xe">
            <v:stroke joinstyle="miter"/>
            <v:path gradientshapeok="t" o:connecttype="rect"/>
          </v:shapetype>
          <v:shape id="_x0000_s1028" type="#_x0000_t202" style="position:absolute;left:0;text-align:left;margin-left:0;margin-top:0;width:414.15pt;height:117pt;z-index:251660288;mso-position-horizontal:center;mso-width-relative:margin;mso-height-relative:margin" strokeweight="4.5pt">
            <v:stroke linestyle="thinThick"/>
            <v:textbox style="mso-next-textbox:#_x0000_s1028">
              <w:txbxContent>
                <w:p w:rsidR="0075610A" w:rsidRPr="004E0308" w:rsidRDefault="0075610A" w:rsidP="00AD3D4B">
                  <w:pPr>
                    <w:bidi w:val="0"/>
                    <w:ind w:left="142" w:hanging="284"/>
                    <w:jc w:val="center"/>
                    <w:rPr>
                      <w:b/>
                      <w:bCs/>
                      <w:sz w:val="28"/>
                      <w:szCs w:val="28"/>
                      <w:lang w:bidi="ar-IQ"/>
                    </w:rPr>
                  </w:pPr>
                  <w:r w:rsidRPr="004E0308">
                    <w:rPr>
                      <w:b/>
                      <w:bCs/>
                      <w:sz w:val="28"/>
                      <w:szCs w:val="28"/>
                      <w:lang w:bidi="ar-IQ"/>
                    </w:rPr>
                    <w:t xml:space="preserve">Study </w:t>
                  </w:r>
                  <w:r w:rsidR="00AD3D4B">
                    <w:rPr>
                      <w:b/>
                      <w:bCs/>
                      <w:sz w:val="28"/>
                      <w:szCs w:val="28"/>
                      <w:lang w:bidi="ar-IQ"/>
                    </w:rPr>
                    <w:t>o</w:t>
                  </w:r>
                  <w:r w:rsidRPr="004E0308">
                    <w:rPr>
                      <w:b/>
                      <w:bCs/>
                      <w:sz w:val="28"/>
                      <w:szCs w:val="28"/>
                      <w:lang w:bidi="ar-IQ"/>
                    </w:rPr>
                    <w:t xml:space="preserve">f Pertussis Disease </w:t>
                  </w:r>
                  <w:r w:rsidR="00AD3D4B">
                    <w:rPr>
                      <w:b/>
                      <w:bCs/>
                      <w:sz w:val="28"/>
                      <w:szCs w:val="28"/>
                      <w:lang w:bidi="ar-IQ"/>
                    </w:rPr>
                    <w:t>i</w:t>
                  </w:r>
                  <w:r w:rsidRPr="004E0308">
                    <w:rPr>
                      <w:b/>
                      <w:bCs/>
                      <w:sz w:val="28"/>
                      <w:szCs w:val="28"/>
                      <w:lang w:bidi="ar-IQ"/>
                    </w:rPr>
                    <w:t>n Al-Hashimiya District / Babylon Governorate or The Years 2009 – 2013</w:t>
                  </w:r>
                </w:p>
                <w:p w:rsidR="0075610A" w:rsidRPr="004E0308" w:rsidRDefault="0075610A" w:rsidP="004E0308">
                  <w:pPr>
                    <w:bidi w:val="0"/>
                    <w:ind w:left="142" w:hanging="284"/>
                    <w:jc w:val="center"/>
                    <w:rPr>
                      <w:sz w:val="28"/>
                      <w:szCs w:val="28"/>
                      <w:lang w:bidi="ar-IQ"/>
                    </w:rPr>
                  </w:pPr>
                </w:p>
                <w:p w:rsidR="0075610A" w:rsidRPr="004E0308" w:rsidRDefault="0075610A" w:rsidP="00A71E29">
                  <w:pPr>
                    <w:jc w:val="center"/>
                    <w:rPr>
                      <w:vertAlign w:val="superscript"/>
                    </w:rPr>
                  </w:pPr>
                  <w:r w:rsidRPr="004E0308">
                    <w:rPr>
                      <w:lang w:bidi="ar-IQ"/>
                    </w:rPr>
                    <w:t>Makki Hassan Kadhum</w:t>
                  </w:r>
                  <w:r w:rsidRPr="004E0308">
                    <w:rPr>
                      <w:vertAlign w:val="superscript"/>
                      <w:lang w:bidi="ar-IQ"/>
                    </w:rPr>
                    <w:t>*</w:t>
                  </w:r>
                  <w:r w:rsidRPr="004E0308">
                    <w:rPr>
                      <w:lang w:bidi="ar-IQ"/>
                    </w:rPr>
                    <w:t xml:space="preserve">  </w:t>
                  </w:r>
                  <w:r w:rsidRPr="004E0308">
                    <w:t xml:space="preserve">   Nahida Mohammed A</w:t>
                  </w:r>
                  <w:r w:rsidR="00A71E29">
                    <w:t>l-</w:t>
                  </w:r>
                  <w:r w:rsidRPr="004E0308">
                    <w:t>Janabi</w:t>
                  </w:r>
                  <w:r w:rsidRPr="004E0308">
                    <w:rPr>
                      <w:vertAlign w:val="superscript"/>
                    </w:rPr>
                    <w:t>**</w:t>
                  </w:r>
                </w:p>
                <w:p w:rsidR="0075610A" w:rsidRPr="004E0308" w:rsidRDefault="0075610A" w:rsidP="004E0308">
                  <w:pPr>
                    <w:bidi w:val="0"/>
                    <w:rPr>
                      <w:lang w:bidi="ar-IQ"/>
                    </w:rPr>
                  </w:pPr>
                  <w:r w:rsidRPr="004E0308">
                    <w:rPr>
                      <w:lang w:bidi="ar-IQ"/>
                    </w:rPr>
                    <w:t>*Babylon Health Directorate</w:t>
                  </w:r>
                  <w:r>
                    <w:rPr>
                      <w:lang w:bidi="ar-IQ"/>
                    </w:rPr>
                    <w:t>,</w:t>
                  </w:r>
                  <w:r w:rsidRPr="004E0308">
                    <w:rPr>
                      <w:lang w:bidi="ar-IQ"/>
                    </w:rPr>
                    <w:t xml:space="preserve"> Al-Hashimiya Sector.</w:t>
                  </w:r>
                </w:p>
                <w:p w:rsidR="0075610A" w:rsidRPr="004E0308" w:rsidRDefault="0075610A" w:rsidP="004E0308">
                  <w:pPr>
                    <w:bidi w:val="0"/>
                    <w:rPr>
                      <w:lang w:bidi="ar-IQ"/>
                    </w:rPr>
                  </w:pPr>
                  <w:r w:rsidRPr="004E0308">
                    <w:rPr>
                      <w:lang w:bidi="ar-IQ"/>
                    </w:rPr>
                    <w:t>E-</w:t>
                  </w:r>
                  <w:r>
                    <w:rPr>
                      <w:lang w:bidi="ar-IQ"/>
                    </w:rPr>
                    <w:t>m</w:t>
                  </w:r>
                  <w:r w:rsidRPr="004E0308">
                    <w:rPr>
                      <w:lang w:bidi="ar-IQ"/>
                    </w:rPr>
                    <w:t xml:space="preserve">ail </w:t>
                  </w:r>
                  <w:r w:rsidRPr="00E03F7B">
                    <w:rPr>
                      <w:lang w:bidi="ar-IQ"/>
                    </w:rPr>
                    <w:t xml:space="preserve">: </w:t>
                  </w:r>
                  <w:r>
                    <w:rPr>
                      <w:lang w:bidi="ar-IQ"/>
                    </w:rPr>
                    <w:t xml:space="preserve"> </w:t>
                  </w:r>
                  <w:hyperlink r:id="rId8" w:history="1">
                    <w:r w:rsidRPr="00E03F7B">
                      <w:rPr>
                        <w:rStyle w:val="Hyperlink"/>
                        <w:color w:val="auto"/>
                        <w:u w:val="none"/>
                        <w:lang w:bidi="ar-IQ"/>
                      </w:rPr>
                      <w:t>makkialshuraifee@yahoo.com</w:t>
                    </w:r>
                  </w:hyperlink>
                </w:p>
                <w:p w:rsidR="0075610A" w:rsidRPr="004E0308" w:rsidRDefault="0075610A" w:rsidP="004E0308">
                  <w:pPr>
                    <w:bidi w:val="0"/>
                    <w:rPr>
                      <w:lang w:bidi="ar-IQ"/>
                    </w:rPr>
                  </w:pPr>
                  <w:r w:rsidRPr="004E0308">
                    <w:rPr>
                      <w:lang w:bidi="ar-IQ"/>
                    </w:rPr>
                    <w:t xml:space="preserve">** College </w:t>
                  </w:r>
                  <w:r>
                    <w:rPr>
                      <w:lang w:bidi="ar-IQ"/>
                    </w:rPr>
                    <w:t>o</w:t>
                  </w:r>
                  <w:r w:rsidRPr="004E0308">
                    <w:rPr>
                      <w:lang w:bidi="ar-IQ"/>
                    </w:rPr>
                    <w:t xml:space="preserve">f Health </w:t>
                  </w:r>
                  <w:r>
                    <w:rPr>
                      <w:lang w:bidi="ar-IQ"/>
                    </w:rPr>
                    <w:t>a</w:t>
                  </w:r>
                  <w:r w:rsidRPr="004E0308">
                    <w:rPr>
                      <w:lang w:bidi="ar-IQ"/>
                    </w:rPr>
                    <w:t>nd Medical Technology</w:t>
                  </w:r>
                  <w:r>
                    <w:rPr>
                      <w:lang w:bidi="ar-IQ"/>
                    </w:rPr>
                    <w:t>,</w:t>
                  </w:r>
                  <w:r w:rsidRPr="004E0308">
                    <w:rPr>
                      <w:lang w:bidi="ar-IQ"/>
                    </w:rPr>
                    <w:t>Baghdad</w:t>
                  </w:r>
                </w:p>
                <w:p w:rsidR="0075610A" w:rsidRDefault="0075610A" w:rsidP="004E0308">
                  <w:pPr>
                    <w:bidi w:val="0"/>
                    <w:spacing w:line="480" w:lineRule="auto"/>
                    <w:rPr>
                      <w:b/>
                      <w:bCs/>
                      <w:sz w:val="28"/>
                      <w:szCs w:val="28"/>
                      <w:lang w:bidi="ar-IQ"/>
                    </w:rPr>
                  </w:pPr>
                </w:p>
                <w:p w:rsidR="0075610A" w:rsidRDefault="0075610A" w:rsidP="004E0308">
                  <w:pPr>
                    <w:bidi w:val="0"/>
                    <w:spacing w:line="480" w:lineRule="auto"/>
                    <w:rPr>
                      <w:b/>
                      <w:bCs/>
                      <w:sz w:val="28"/>
                      <w:szCs w:val="28"/>
                      <w:lang w:bidi="ar-IQ"/>
                    </w:rPr>
                  </w:pPr>
                </w:p>
                <w:p w:rsidR="0075610A" w:rsidRDefault="0075610A" w:rsidP="004E0308">
                  <w:pPr>
                    <w:bidi w:val="0"/>
                    <w:spacing w:line="480" w:lineRule="auto"/>
                    <w:rPr>
                      <w:b/>
                      <w:bCs/>
                      <w:sz w:val="28"/>
                      <w:szCs w:val="28"/>
                      <w:lang w:bidi="ar-IQ"/>
                    </w:rPr>
                  </w:pPr>
                </w:p>
                <w:p w:rsidR="0075610A" w:rsidRPr="004E0308" w:rsidRDefault="0075610A" w:rsidP="004E0308"/>
              </w:txbxContent>
            </v:textbox>
          </v:shape>
        </w:pict>
      </w:r>
    </w:p>
    <w:p w:rsidR="004E0308" w:rsidRDefault="004E0308" w:rsidP="004E0308">
      <w:pPr>
        <w:bidi w:val="0"/>
        <w:spacing w:line="360" w:lineRule="auto"/>
        <w:ind w:left="142" w:hanging="284"/>
        <w:jc w:val="center"/>
        <w:rPr>
          <w:b/>
          <w:bCs/>
          <w:sz w:val="32"/>
          <w:szCs w:val="32"/>
          <w:lang w:bidi="ar-IQ"/>
        </w:rPr>
      </w:pPr>
    </w:p>
    <w:p w:rsidR="004E0308" w:rsidRDefault="004E0308" w:rsidP="004E0308">
      <w:pPr>
        <w:bidi w:val="0"/>
        <w:spacing w:line="360" w:lineRule="auto"/>
        <w:ind w:left="142" w:hanging="284"/>
        <w:jc w:val="center"/>
        <w:rPr>
          <w:b/>
          <w:bCs/>
          <w:sz w:val="32"/>
          <w:szCs w:val="32"/>
          <w:lang w:bidi="ar-IQ"/>
        </w:rPr>
      </w:pPr>
    </w:p>
    <w:p w:rsidR="004E0308" w:rsidRDefault="004E0308" w:rsidP="004E0308">
      <w:pPr>
        <w:bidi w:val="0"/>
        <w:spacing w:line="360" w:lineRule="auto"/>
        <w:ind w:left="142" w:hanging="284"/>
        <w:jc w:val="center"/>
        <w:rPr>
          <w:b/>
          <w:bCs/>
          <w:sz w:val="32"/>
          <w:szCs w:val="32"/>
          <w:lang w:bidi="ar-IQ"/>
        </w:rPr>
      </w:pPr>
    </w:p>
    <w:p w:rsidR="004E0308" w:rsidRDefault="004E0308" w:rsidP="004E0308">
      <w:pPr>
        <w:bidi w:val="0"/>
        <w:spacing w:line="360" w:lineRule="auto"/>
        <w:ind w:left="142" w:hanging="284"/>
        <w:jc w:val="center"/>
        <w:rPr>
          <w:b/>
          <w:bCs/>
          <w:sz w:val="32"/>
          <w:szCs w:val="32"/>
          <w:lang w:bidi="ar-IQ"/>
        </w:rPr>
      </w:pPr>
    </w:p>
    <w:p w:rsidR="000E64BA" w:rsidRPr="0082401E" w:rsidRDefault="004E0308" w:rsidP="004E0308">
      <w:pPr>
        <w:bidi w:val="0"/>
        <w:rPr>
          <w:rFonts w:ascii="Britannic Bold" w:hAnsi="Britannic Bold"/>
          <w:sz w:val="28"/>
          <w:szCs w:val="28"/>
          <w:lang w:bidi="ar-IQ"/>
        </w:rPr>
      </w:pPr>
      <w:r>
        <w:rPr>
          <w:rFonts w:ascii="Britannic Bold" w:hAnsi="Britannic Bold"/>
          <w:noProof/>
          <w:sz w:val="28"/>
          <w:szCs w:val="28"/>
        </w:rPr>
        <w:drawing>
          <wp:anchor distT="0" distB="0" distL="114300" distR="114300" simplePos="0" relativeHeight="251661312" behindDoc="1" locked="0" layoutInCell="1" allowOverlap="1">
            <wp:simplePos x="0" y="0"/>
            <wp:positionH relativeFrom="column">
              <wp:posOffset>2032635</wp:posOffset>
            </wp:positionH>
            <wp:positionV relativeFrom="paragraph">
              <wp:posOffset>47625</wp:posOffset>
            </wp:positionV>
            <wp:extent cx="1390650" cy="1104900"/>
            <wp:effectExtent l="19050" t="0" r="0" b="0"/>
            <wp:wrapThrough wrapText="bothSides">
              <wp:wrapPolygon edited="0">
                <wp:start x="-296" y="0"/>
                <wp:lineTo x="-296" y="21228"/>
                <wp:lineTo x="21600" y="21228"/>
                <wp:lineTo x="21600" y="0"/>
                <wp:lineTo x="-296" y="0"/>
              </wp:wrapPolygon>
            </wp:wrapThrough>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1390650" cy="1104900"/>
                    </a:xfrm>
                    <a:prstGeom prst="rect">
                      <a:avLst/>
                    </a:prstGeom>
                    <a:noFill/>
                    <a:ln w="9525">
                      <a:noFill/>
                      <a:miter lim="800000"/>
                      <a:headEnd/>
                      <a:tailEnd/>
                    </a:ln>
                  </pic:spPr>
                </pic:pic>
              </a:graphicData>
            </a:graphic>
          </wp:anchor>
        </w:drawing>
      </w:r>
    </w:p>
    <w:p w:rsidR="000E64BA" w:rsidRPr="00007B79" w:rsidRDefault="000E64BA" w:rsidP="000E64BA">
      <w:pPr>
        <w:bidi w:val="0"/>
        <w:spacing w:line="480" w:lineRule="auto"/>
        <w:rPr>
          <w:b/>
          <w:bCs/>
          <w:sz w:val="28"/>
          <w:szCs w:val="28"/>
          <w:lang w:bidi="ar-IQ"/>
        </w:rPr>
      </w:pPr>
    </w:p>
    <w:p w:rsidR="004E0308" w:rsidRDefault="004E0308" w:rsidP="000E64BA">
      <w:pPr>
        <w:bidi w:val="0"/>
        <w:spacing w:line="360" w:lineRule="auto"/>
        <w:ind w:right="-12"/>
        <w:jc w:val="center"/>
        <w:rPr>
          <w:b/>
          <w:bCs/>
        </w:rPr>
      </w:pPr>
    </w:p>
    <w:p w:rsidR="004E0308" w:rsidRDefault="004E0308" w:rsidP="004E0308">
      <w:pPr>
        <w:jc w:val="center"/>
        <w:rPr>
          <w:b/>
          <w:bCs/>
          <w:rtl/>
        </w:rPr>
      </w:pPr>
    </w:p>
    <w:p w:rsidR="004E0308" w:rsidRDefault="004E0308" w:rsidP="004E0308">
      <w:pPr>
        <w:jc w:val="center"/>
        <w:rPr>
          <w:b/>
          <w:bCs/>
        </w:rPr>
      </w:pPr>
    </w:p>
    <w:p w:rsidR="004E0308" w:rsidRPr="004E0308" w:rsidRDefault="004E0308" w:rsidP="0049220F">
      <w:pPr>
        <w:jc w:val="center"/>
        <w:rPr>
          <w:b/>
          <w:bCs/>
          <w:u w:val="single"/>
          <w:lang w:bidi="ar-IQ"/>
        </w:rPr>
      </w:pPr>
      <w:r w:rsidRPr="00BD3B70">
        <w:rPr>
          <w:b/>
          <w:bCs/>
          <w:u w:val="single"/>
        </w:rPr>
        <w:t xml:space="preserve">Received </w:t>
      </w:r>
      <w:r w:rsidR="00A71E29">
        <w:rPr>
          <w:b/>
          <w:bCs/>
          <w:u w:val="single"/>
        </w:rPr>
        <w:t>18</w:t>
      </w:r>
      <w:r w:rsidRPr="00BD3B70">
        <w:rPr>
          <w:b/>
          <w:bCs/>
          <w:u w:val="single"/>
        </w:rPr>
        <w:t xml:space="preserve"> </w:t>
      </w:r>
      <w:r w:rsidR="00A71E29">
        <w:rPr>
          <w:b/>
          <w:bCs/>
          <w:u w:val="single"/>
        </w:rPr>
        <w:t>May</w:t>
      </w:r>
      <w:r w:rsidRPr="00BD3B70">
        <w:rPr>
          <w:b/>
          <w:bCs/>
          <w:u w:val="single"/>
        </w:rPr>
        <w:t xml:space="preserve"> 2014</w:t>
      </w:r>
      <w:r>
        <w:rPr>
          <w:b/>
          <w:bCs/>
        </w:rPr>
        <w:t xml:space="preserve">  </w:t>
      </w:r>
      <w:r w:rsidRPr="00BD3B70">
        <w:rPr>
          <w:b/>
          <w:bCs/>
        </w:rPr>
        <w:t xml:space="preserve">  </w:t>
      </w:r>
      <w:r w:rsidRPr="00BD3B70">
        <w:rPr>
          <w:b/>
          <w:bCs/>
          <w:lang w:bidi="ar-IQ"/>
        </w:rPr>
        <w:t xml:space="preserve">          </w:t>
      </w:r>
      <w:r w:rsidRPr="00BD3B70">
        <w:rPr>
          <w:b/>
          <w:bCs/>
          <w:u w:val="single"/>
        </w:rPr>
        <w:t xml:space="preserve">Accepted </w:t>
      </w:r>
      <w:r w:rsidR="0049220F">
        <w:rPr>
          <w:b/>
          <w:bCs/>
          <w:u w:val="single"/>
        </w:rPr>
        <w:t>4</w:t>
      </w:r>
      <w:r w:rsidRPr="00BD3B70">
        <w:rPr>
          <w:b/>
          <w:bCs/>
          <w:u w:val="single"/>
        </w:rPr>
        <w:t xml:space="preserve"> </w:t>
      </w:r>
      <w:r w:rsidR="0049220F">
        <w:rPr>
          <w:b/>
          <w:bCs/>
          <w:u w:val="single"/>
        </w:rPr>
        <w:t>June</w:t>
      </w:r>
      <w:r w:rsidRPr="00BD3B70">
        <w:rPr>
          <w:b/>
          <w:bCs/>
          <w:u w:val="single"/>
        </w:rPr>
        <w:t xml:space="preserve"> 2014</w:t>
      </w:r>
    </w:p>
    <w:p w:rsidR="000E64BA" w:rsidRPr="004E0308" w:rsidRDefault="000E64BA" w:rsidP="00E03F7B">
      <w:pPr>
        <w:bidi w:val="0"/>
        <w:ind w:left="-450" w:right="-12"/>
        <w:rPr>
          <w:b/>
          <w:bCs/>
          <w:u w:val="single"/>
        </w:rPr>
      </w:pPr>
      <w:r w:rsidRPr="004E0308">
        <w:rPr>
          <w:b/>
          <w:bCs/>
          <w:u w:val="single"/>
        </w:rPr>
        <w:t>Abstract</w:t>
      </w:r>
    </w:p>
    <w:p w:rsidR="000E64BA" w:rsidRPr="004E0308" w:rsidRDefault="000E64BA" w:rsidP="00E03F7B">
      <w:pPr>
        <w:autoSpaceDE w:val="0"/>
        <w:autoSpaceDN w:val="0"/>
        <w:bidi w:val="0"/>
        <w:adjustRightInd w:val="0"/>
        <w:ind w:left="-450"/>
        <w:jc w:val="both"/>
        <w:rPr>
          <w:sz w:val="20"/>
          <w:szCs w:val="20"/>
        </w:rPr>
      </w:pPr>
      <w:r w:rsidRPr="004E0308">
        <w:rPr>
          <w:sz w:val="20"/>
          <w:szCs w:val="20"/>
        </w:rPr>
        <w:t>Objectives of this study to identify</w:t>
      </w:r>
      <w:r w:rsidRPr="004E0308">
        <w:rPr>
          <w:sz w:val="20"/>
          <w:szCs w:val="20"/>
          <w:lang w:bidi="ar-IQ"/>
        </w:rPr>
        <w:t xml:space="preserve"> occurrence  of  pertussis disease and  vaccination  status of  affected children through the period from 2009-2013 in Al–Hashimiya district and to </w:t>
      </w:r>
      <w:r w:rsidRPr="004E0308">
        <w:rPr>
          <w:sz w:val="20"/>
          <w:szCs w:val="20"/>
        </w:rPr>
        <w:t xml:space="preserve">study </w:t>
      </w:r>
      <w:r w:rsidRPr="004E0308">
        <w:rPr>
          <w:sz w:val="20"/>
          <w:szCs w:val="20"/>
          <w:lang w:bidi="ar-IQ"/>
        </w:rPr>
        <w:t>the association between the disease and vaccination status with some related variable.</w:t>
      </w:r>
      <w:r w:rsidRPr="004E0308">
        <w:rPr>
          <w:sz w:val="20"/>
          <w:szCs w:val="20"/>
        </w:rPr>
        <w:t xml:space="preserve"> This study was a descriptive, retrospective study, carried out during the period from 9</w:t>
      </w:r>
      <w:r w:rsidRPr="004E0308">
        <w:rPr>
          <w:sz w:val="20"/>
          <w:szCs w:val="20"/>
          <w:vertAlign w:val="superscript"/>
        </w:rPr>
        <w:t>th</w:t>
      </w:r>
      <w:r w:rsidRPr="004E0308">
        <w:rPr>
          <w:sz w:val="20"/>
          <w:szCs w:val="20"/>
        </w:rPr>
        <w:t xml:space="preserve"> January 2014  till 10</w:t>
      </w:r>
      <w:r w:rsidRPr="004E0308">
        <w:rPr>
          <w:sz w:val="20"/>
          <w:szCs w:val="20"/>
          <w:vertAlign w:val="superscript"/>
        </w:rPr>
        <w:t>th</w:t>
      </w:r>
      <w:r w:rsidRPr="004E0308">
        <w:rPr>
          <w:sz w:val="20"/>
          <w:szCs w:val="20"/>
        </w:rPr>
        <w:t xml:space="preserve">  of  March  2014. The study sample was (755) cases of</w:t>
      </w:r>
      <w:r w:rsidRPr="004E0308">
        <w:rPr>
          <w:sz w:val="20"/>
          <w:szCs w:val="20"/>
          <w:lang w:bidi="ar-IQ"/>
        </w:rPr>
        <w:t xml:space="preserve"> affected</w:t>
      </w:r>
      <w:r w:rsidRPr="004E0308">
        <w:rPr>
          <w:sz w:val="20"/>
          <w:szCs w:val="20"/>
        </w:rPr>
        <w:t xml:space="preserve"> children with pertussis disease.</w:t>
      </w:r>
    </w:p>
    <w:p w:rsidR="004E0308" w:rsidRPr="004E0308" w:rsidRDefault="000E64BA" w:rsidP="00E03F7B">
      <w:pPr>
        <w:bidi w:val="0"/>
        <w:ind w:left="-450" w:right="-12"/>
        <w:jc w:val="both"/>
        <w:rPr>
          <w:sz w:val="20"/>
          <w:szCs w:val="20"/>
        </w:rPr>
      </w:pPr>
      <w:r w:rsidRPr="004E0308">
        <w:rPr>
          <w:sz w:val="20"/>
          <w:szCs w:val="20"/>
        </w:rPr>
        <w:t>The results indicated that the majority of registered cases was reported at the first year (2009) and they are accounted 257(34%), the majority of registered cases was reported at AL- Midhatyia 319(42.3%). Age groups and Gender, they are accounted non significant differences,</w:t>
      </w:r>
      <w:r w:rsidRPr="004E0308">
        <w:rPr>
          <w:sz w:val="20"/>
          <w:szCs w:val="20"/>
          <w:lang w:bidi="ar-IQ"/>
        </w:rPr>
        <w:t xml:space="preserve"> the higher percentage </w:t>
      </w:r>
      <w:r w:rsidRPr="004E0308">
        <w:rPr>
          <w:sz w:val="20"/>
          <w:szCs w:val="20"/>
        </w:rPr>
        <w:t>of registration cases were reported at rural areas 415(55%), the majority of registration cases were reported as illiterate 452(59.9%).</w:t>
      </w:r>
      <w:r w:rsidRPr="004E0308">
        <w:rPr>
          <w:sz w:val="20"/>
          <w:szCs w:val="20"/>
          <w:lang w:bidi="ar-IQ"/>
        </w:rPr>
        <w:t xml:space="preserve"> The present study showed that 458</w:t>
      </w:r>
      <w:r w:rsidRPr="004E0308">
        <w:rPr>
          <w:sz w:val="20"/>
          <w:szCs w:val="20"/>
        </w:rPr>
        <w:t>(60.7%)</w:t>
      </w:r>
      <w:r w:rsidRPr="004E0308">
        <w:rPr>
          <w:sz w:val="20"/>
          <w:szCs w:val="20"/>
          <w:lang w:bidi="ar-IQ"/>
        </w:rPr>
        <w:t xml:space="preserve"> of patients </w:t>
      </w:r>
      <w:r w:rsidRPr="004E0308">
        <w:rPr>
          <w:sz w:val="20"/>
          <w:szCs w:val="20"/>
        </w:rPr>
        <w:t>were vaccinated with DPT vaccine.</w:t>
      </w:r>
      <w:r w:rsidRPr="004E0308">
        <w:rPr>
          <w:sz w:val="20"/>
          <w:szCs w:val="20"/>
          <w:lang w:bidi="ar-IQ"/>
        </w:rPr>
        <w:t xml:space="preserve">  This study revealed that </w:t>
      </w:r>
      <w:r w:rsidRPr="004E0308">
        <w:rPr>
          <w:sz w:val="20"/>
          <w:szCs w:val="20"/>
        </w:rPr>
        <w:t>highly significant differences are registered at P&lt;0.01 concerning the relationships</w:t>
      </w:r>
      <w:r w:rsidRPr="004E0308">
        <w:rPr>
          <w:color w:val="000000"/>
          <w:sz w:val="20"/>
          <w:szCs w:val="20"/>
        </w:rPr>
        <w:t xml:space="preserve"> of vaccinated children with DPT vaccine according to some</w:t>
      </w:r>
      <w:r w:rsidR="0061126E" w:rsidRPr="004E0308">
        <w:rPr>
          <w:color w:val="000000"/>
          <w:sz w:val="20"/>
          <w:szCs w:val="20"/>
        </w:rPr>
        <w:t xml:space="preserve"> </w:t>
      </w:r>
      <w:r w:rsidRPr="004E0308">
        <w:rPr>
          <w:color w:val="000000"/>
          <w:sz w:val="20"/>
          <w:szCs w:val="20"/>
        </w:rPr>
        <w:t>related variables</w:t>
      </w:r>
      <w:r w:rsidRPr="004E0308">
        <w:rPr>
          <w:sz w:val="20"/>
          <w:szCs w:val="20"/>
        </w:rPr>
        <w:t xml:space="preserve"> (years , and Al-Hashimiya district areas).</w:t>
      </w:r>
    </w:p>
    <w:p w:rsidR="000E64BA" w:rsidRPr="004E0308" w:rsidRDefault="0061126E" w:rsidP="007E4E35">
      <w:pPr>
        <w:ind w:left="-446" w:right="-450"/>
        <w:jc w:val="right"/>
        <w:rPr>
          <w:rtl/>
          <w:lang w:bidi="ar-IQ"/>
        </w:rPr>
      </w:pPr>
      <w:r w:rsidRPr="004E0308">
        <w:rPr>
          <w:b/>
          <w:bCs/>
          <w:u w:val="single"/>
          <w:lang w:bidi="ar-IQ"/>
        </w:rPr>
        <w:t>Keywords</w:t>
      </w:r>
      <w:r w:rsidRPr="004E0308">
        <w:rPr>
          <w:lang w:bidi="ar-IQ"/>
        </w:rPr>
        <w:t>: Pertussis disease, DPT vaccine, Vaccination.</w:t>
      </w:r>
    </w:p>
    <w:p w:rsidR="004E0308" w:rsidRDefault="004E0308" w:rsidP="0075610A">
      <w:pPr>
        <w:ind w:left="-446"/>
        <w:jc w:val="center"/>
        <w:rPr>
          <w:b/>
          <w:bCs/>
          <w:rtl/>
          <w:lang w:bidi="ar-IQ"/>
        </w:rPr>
      </w:pPr>
    </w:p>
    <w:p w:rsidR="000E64BA" w:rsidRPr="00E03F7B" w:rsidRDefault="000E64BA" w:rsidP="0075610A">
      <w:pPr>
        <w:ind w:left="-446"/>
        <w:jc w:val="center"/>
        <w:rPr>
          <w:rFonts w:ascii="Simplified Arabic" w:hAnsi="Simplified Arabic" w:cs="Simplified Arabic"/>
          <w:b/>
          <w:bCs/>
          <w:rtl/>
          <w:lang w:bidi="ar-IQ"/>
        </w:rPr>
      </w:pPr>
      <w:r w:rsidRPr="00E03F7B">
        <w:rPr>
          <w:rFonts w:ascii="Simplified Arabic" w:hAnsi="Simplified Arabic" w:cs="Simplified Arabic"/>
          <w:b/>
          <w:bCs/>
          <w:rtl/>
          <w:lang w:bidi="ar-IQ"/>
        </w:rPr>
        <w:t>دراسة عن مرض السعال الديكي في قضاء الهاشمية / محافظة بابل</w:t>
      </w:r>
    </w:p>
    <w:p w:rsidR="000E64BA" w:rsidRDefault="000E64BA" w:rsidP="0075610A">
      <w:pPr>
        <w:ind w:left="-446"/>
        <w:jc w:val="center"/>
        <w:rPr>
          <w:b/>
          <w:bCs/>
          <w:rtl/>
          <w:lang w:bidi="ar-IQ"/>
        </w:rPr>
      </w:pPr>
      <w:r w:rsidRPr="00E03F7B">
        <w:rPr>
          <w:rFonts w:ascii="Simplified Arabic" w:hAnsi="Simplified Arabic" w:cs="Simplified Arabic"/>
          <w:b/>
          <w:bCs/>
          <w:rtl/>
          <w:lang w:bidi="ar-IQ"/>
        </w:rPr>
        <w:t>للسنوات من 2009- 2013</w:t>
      </w:r>
    </w:p>
    <w:p w:rsidR="00E03F7B" w:rsidRPr="000E3B88" w:rsidRDefault="00E03F7B" w:rsidP="0075610A">
      <w:pPr>
        <w:ind w:left="-446"/>
        <w:jc w:val="center"/>
        <w:rPr>
          <w:b/>
          <w:bCs/>
          <w:lang w:bidi="ar-IQ"/>
        </w:rPr>
      </w:pPr>
    </w:p>
    <w:p w:rsidR="000E64BA" w:rsidRPr="00E03F7B" w:rsidRDefault="000E3B88" w:rsidP="00A8547C">
      <w:pPr>
        <w:ind w:left="-90" w:right="-270"/>
        <w:rPr>
          <w:rFonts w:ascii="Simplified Arabic" w:hAnsi="Simplified Arabic" w:cs="Simplified Arabic"/>
          <w:b/>
          <w:bCs/>
          <w:u w:val="single"/>
          <w:rtl/>
          <w:lang w:bidi="ar-IQ"/>
        </w:rPr>
      </w:pPr>
      <w:r w:rsidRPr="00E03F7B">
        <w:rPr>
          <w:rFonts w:ascii="Simplified Arabic" w:hAnsi="Simplified Arabic" w:cs="Simplified Arabic"/>
          <w:b/>
          <w:bCs/>
          <w:u w:val="single"/>
          <w:rtl/>
          <w:lang w:bidi="ar-IQ"/>
        </w:rPr>
        <w:t>الخلاصة</w:t>
      </w:r>
    </w:p>
    <w:p w:rsidR="000E64BA" w:rsidRPr="00E03F7B" w:rsidRDefault="0075610A" w:rsidP="00A8547C">
      <w:pPr>
        <w:ind w:left="-180" w:right="-540"/>
        <w:jc w:val="mediumKashida"/>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0E64BA" w:rsidRPr="00E03F7B">
        <w:rPr>
          <w:rFonts w:ascii="Simplified Arabic" w:hAnsi="Simplified Arabic" w:cs="Simplified Arabic"/>
          <w:sz w:val="20"/>
          <w:szCs w:val="20"/>
          <w:rtl/>
        </w:rPr>
        <w:t>تهدف هذه الدراسة</w:t>
      </w:r>
      <w:r w:rsidR="00E03F7B">
        <w:rPr>
          <w:rFonts w:ascii="Simplified Arabic" w:hAnsi="Simplified Arabic" w:cs="Simplified Arabic" w:hint="cs"/>
          <w:sz w:val="20"/>
          <w:szCs w:val="20"/>
          <w:rtl/>
        </w:rPr>
        <w:t xml:space="preserve"> </w:t>
      </w:r>
      <w:r w:rsidR="000E64BA" w:rsidRPr="00E03F7B">
        <w:rPr>
          <w:rFonts w:ascii="Simplified Arabic" w:hAnsi="Simplified Arabic" w:cs="Simplified Arabic"/>
          <w:sz w:val="20"/>
          <w:szCs w:val="20"/>
          <w:rtl/>
        </w:rPr>
        <w:t>لمعرفة حدوث مرض السعال الديكي والحالة المناعية للاطفال المصابين بالمرض للسنوات من 2009-2013 في قضاء الهاشمية وكذلك دراسة العلاقة بين المرض والحالة اللقاحية مع بعض المتغيرات ذات الصلة .هذه الدراسة كانت دراسة وصفية ،استرجاعية</w:t>
      </w:r>
      <w:r w:rsidR="00A8547C">
        <w:rPr>
          <w:rFonts w:ascii="Simplified Arabic" w:hAnsi="Simplified Arabic" w:cs="Simplified Arabic" w:hint="cs"/>
          <w:sz w:val="20"/>
          <w:szCs w:val="20"/>
          <w:rtl/>
        </w:rPr>
        <w:t xml:space="preserve"> </w:t>
      </w:r>
      <w:r w:rsidR="000E64BA" w:rsidRPr="00E03F7B">
        <w:rPr>
          <w:rFonts w:ascii="Simplified Arabic" w:hAnsi="Simplified Arabic" w:cs="Simplified Arabic"/>
          <w:sz w:val="20"/>
          <w:szCs w:val="20"/>
          <w:rtl/>
        </w:rPr>
        <w:t>نفذت خلال الفترة من 9 كانون الثاني 2014 ولغاية 10 مارس 2014.عينة الدراسة</w:t>
      </w:r>
      <w:r w:rsidR="00E03F7B">
        <w:rPr>
          <w:rFonts w:ascii="Simplified Arabic" w:hAnsi="Simplified Arabic" w:cs="Simplified Arabic" w:hint="cs"/>
          <w:sz w:val="20"/>
          <w:szCs w:val="20"/>
          <w:rtl/>
        </w:rPr>
        <w:t xml:space="preserve"> </w:t>
      </w:r>
      <w:r w:rsidR="000E64BA" w:rsidRPr="00E03F7B">
        <w:rPr>
          <w:rFonts w:ascii="Simplified Arabic" w:hAnsi="Simplified Arabic" w:cs="Simplified Arabic"/>
          <w:sz w:val="20"/>
          <w:szCs w:val="20"/>
          <w:rtl/>
        </w:rPr>
        <w:t>بلغت (755)</w:t>
      </w:r>
      <w:r w:rsidR="000E64BA" w:rsidRPr="00E03F7B">
        <w:rPr>
          <w:rFonts w:ascii="Simplified Arabic" w:hAnsi="Simplified Arabic" w:cs="Simplified Arabic"/>
          <w:sz w:val="20"/>
          <w:szCs w:val="20"/>
          <w:rtl/>
          <w:lang w:bidi="ar-IQ"/>
        </w:rPr>
        <w:t xml:space="preserve"> حالة من الاطفال المصابين بمرض السعال الديكي</w:t>
      </w:r>
      <w:r w:rsidR="000E64BA" w:rsidRPr="00E03F7B">
        <w:rPr>
          <w:rFonts w:ascii="Simplified Arabic" w:hAnsi="Simplified Arabic" w:cs="Simplified Arabic"/>
          <w:sz w:val="20"/>
          <w:szCs w:val="20"/>
          <w:rtl/>
        </w:rPr>
        <w:t>.</w:t>
      </w:r>
      <w:r w:rsidR="000E64BA" w:rsidRPr="00E03F7B">
        <w:rPr>
          <w:rFonts w:ascii="Simplified Arabic" w:hAnsi="Simplified Arabic" w:cs="Simplified Arabic"/>
          <w:sz w:val="20"/>
          <w:szCs w:val="20"/>
          <w:rtl/>
        </w:rPr>
        <w:br/>
        <w:t>         أشارت النتائج في هذه الدراسة بأن اغلبية الحالات المرضية سجلت خلال العام 2009 وكانت</w:t>
      </w:r>
      <w:r w:rsidR="000E64BA" w:rsidRPr="00E03F7B">
        <w:rPr>
          <w:rFonts w:ascii="Simplified Arabic" w:hAnsi="Simplified Arabic" w:cs="Simplified Arabic"/>
          <w:sz w:val="20"/>
          <w:szCs w:val="20"/>
          <w:rtl/>
          <w:lang w:bidi="ar-IQ"/>
        </w:rPr>
        <w:t xml:space="preserve"> 257(34%)</w:t>
      </w:r>
      <w:r w:rsidR="000E64BA" w:rsidRPr="00E03F7B">
        <w:rPr>
          <w:rFonts w:ascii="Simplified Arabic" w:hAnsi="Simplified Arabic" w:cs="Simplified Arabic"/>
          <w:sz w:val="20"/>
          <w:szCs w:val="20"/>
          <w:rtl/>
        </w:rPr>
        <w:t xml:space="preserve">, وأكثرها سجلت في منطقة المدحتية حيث كانت 319 (42.3%), بخصوص الفئات العمرية والجنس لم يظهر وجود اختلاف معنوي بينهما,في حين اعلى نسبة من الحالات سجلت في مناطق الارياف وكانت 415 (55%), وكانت اغلبية الحالات المسجلة ضمن المستوى التعليمي (الاميين) حيث كانت 452(59.9%). الدراسة الحالية اظهرت بان 458 (60.7%) من المرضى كانوا ملقحين باللقاح الثلاثي </w:t>
      </w:r>
      <w:r w:rsidR="000E64BA" w:rsidRPr="00E03F7B">
        <w:rPr>
          <w:rFonts w:ascii="Simplified Arabic" w:hAnsi="Simplified Arabic" w:cs="Simplified Arabic"/>
          <w:sz w:val="20"/>
          <w:szCs w:val="20"/>
        </w:rPr>
        <w:t>DPT)</w:t>
      </w:r>
      <w:r w:rsidR="000E64BA" w:rsidRPr="00E03F7B">
        <w:rPr>
          <w:rFonts w:ascii="Simplified Arabic" w:hAnsi="Simplified Arabic" w:cs="Simplified Arabic"/>
          <w:sz w:val="20"/>
          <w:szCs w:val="20"/>
          <w:rtl/>
        </w:rPr>
        <w:t>). وكشفت هذه الدراسة وجود</w:t>
      </w:r>
      <w:r w:rsidR="00E03F7B">
        <w:rPr>
          <w:rFonts w:ascii="Simplified Arabic" w:hAnsi="Simplified Arabic" w:cs="Simplified Arabic" w:hint="cs"/>
          <w:sz w:val="20"/>
          <w:szCs w:val="20"/>
          <w:rtl/>
        </w:rPr>
        <w:t xml:space="preserve"> </w:t>
      </w:r>
      <w:r w:rsidR="000E64BA" w:rsidRPr="00E03F7B">
        <w:rPr>
          <w:rFonts w:ascii="Simplified Arabic" w:hAnsi="Simplified Arabic" w:cs="Simplified Arabic"/>
          <w:sz w:val="20"/>
          <w:szCs w:val="20"/>
          <w:rtl/>
        </w:rPr>
        <w:t>اختلافات معنوية كبيرة تم تسجيلها (</w:t>
      </w:r>
      <w:r w:rsidR="000E64BA" w:rsidRPr="00E03F7B">
        <w:rPr>
          <w:rFonts w:ascii="Simplified Arabic" w:hAnsi="Simplified Arabic" w:cs="Simplified Arabic"/>
          <w:sz w:val="20"/>
          <w:szCs w:val="20"/>
        </w:rPr>
        <w:t>P&lt;0.01</w:t>
      </w:r>
      <w:r w:rsidR="000E64BA" w:rsidRPr="00E03F7B">
        <w:rPr>
          <w:rFonts w:ascii="Simplified Arabic" w:hAnsi="Simplified Arabic" w:cs="Simplified Arabic"/>
          <w:sz w:val="20"/>
          <w:szCs w:val="20"/>
          <w:rtl/>
        </w:rPr>
        <w:t>) بشأن العلاقات بين الأطفال الملقحين باللقاح الثلاثي وفقا لبعض المتغيرات ذات الصلة المتمثلة ( بالسنوات ومناطق قضاء الهاشمية).</w:t>
      </w:r>
    </w:p>
    <w:p w:rsidR="00A8547C" w:rsidRDefault="00A8547C" w:rsidP="00A8547C">
      <w:pPr>
        <w:shd w:val="clear" w:color="auto" w:fill="FFFFFF"/>
        <w:bidi w:val="0"/>
        <w:textAlignment w:val="top"/>
        <w:rPr>
          <w:sz w:val="28"/>
          <w:szCs w:val="28"/>
          <w:rtl/>
          <w:lang w:bidi="ar-IQ"/>
        </w:rPr>
      </w:pPr>
    </w:p>
    <w:p w:rsidR="00A8547C" w:rsidRPr="00A8547C" w:rsidRDefault="00A8547C" w:rsidP="00A8547C">
      <w:pPr>
        <w:shd w:val="clear" w:color="auto" w:fill="FFFFFF"/>
        <w:bidi w:val="0"/>
        <w:textAlignment w:val="top"/>
        <w:rPr>
          <w:sz w:val="28"/>
          <w:szCs w:val="28"/>
          <w:lang w:bidi="ar-IQ"/>
        </w:rPr>
        <w:sectPr w:rsidR="00A8547C" w:rsidRPr="00A8547C" w:rsidSect="00A8547C">
          <w:headerReference w:type="even" r:id="rId10"/>
          <w:headerReference w:type="default" r:id="rId11"/>
          <w:footerReference w:type="default" r:id="rId12"/>
          <w:pgSz w:w="11906" w:h="16838"/>
          <w:pgMar w:top="851" w:right="1466" w:bottom="567" w:left="1890" w:header="709" w:footer="709" w:gutter="0"/>
          <w:pgNumType w:start="882"/>
          <w:cols w:space="720"/>
          <w:bidi/>
          <w:rtlGutter/>
          <w:docGrid w:linePitch="360"/>
        </w:sectPr>
      </w:pPr>
    </w:p>
    <w:p w:rsidR="00E03F7B" w:rsidRDefault="00E03F7B" w:rsidP="00E03F7B">
      <w:pPr>
        <w:shd w:val="clear" w:color="auto" w:fill="FFFFFF"/>
        <w:bidi w:val="0"/>
        <w:ind w:left="-446" w:hanging="4"/>
        <w:jc w:val="center"/>
        <w:textAlignment w:val="top"/>
        <w:rPr>
          <w:b/>
          <w:bCs/>
        </w:rPr>
      </w:pPr>
    </w:p>
    <w:p w:rsidR="00E03F7B" w:rsidRDefault="00E03F7B" w:rsidP="00E03F7B">
      <w:pPr>
        <w:shd w:val="clear" w:color="auto" w:fill="FFFFFF"/>
        <w:bidi w:val="0"/>
        <w:ind w:left="-446" w:hanging="4"/>
        <w:jc w:val="center"/>
        <w:textAlignment w:val="top"/>
        <w:rPr>
          <w:b/>
          <w:bCs/>
        </w:rPr>
      </w:pPr>
    </w:p>
    <w:p w:rsidR="00A8547C" w:rsidRDefault="00A8547C" w:rsidP="00E03F7B">
      <w:pPr>
        <w:shd w:val="clear" w:color="auto" w:fill="FFFFFF"/>
        <w:bidi w:val="0"/>
        <w:ind w:left="-446" w:hanging="4"/>
        <w:textAlignment w:val="top"/>
        <w:rPr>
          <w:b/>
          <w:bCs/>
          <w:sz w:val="28"/>
          <w:szCs w:val="28"/>
          <w:u w:val="single"/>
        </w:rPr>
      </w:pPr>
    </w:p>
    <w:p w:rsidR="0075610A" w:rsidRDefault="0075610A" w:rsidP="0038411F">
      <w:pPr>
        <w:shd w:val="clear" w:color="auto" w:fill="FFFFFF"/>
        <w:bidi w:val="0"/>
        <w:ind w:left="-446" w:hanging="4"/>
        <w:textAlignment w:val="top"/>
        <w:rPr>
          <w:b/>
          <w:bCs/>
          <w:sz w:val="28"/>
          <w:szCs w:val="28"/>
          <w:u w:val="single"/>
          <w:rtl/>
        </w:rPr>
      </w:pPr>
    </w:p>
    <w:p w:rsidR="0075610A" w:rsidRDefault="0075610A" w:rsidP="0075610A">
      <w:pPr>
        <w:shd w:val="clear" w:color="auto" w:fill="FFFFFF"/>
        <w:bidi w:val="0"/>
        <w:ind w:left="-446" w:hanging="4"/>
        <w:textAlignment w:val="top"/>
        <w:rPr>
          <w:b/>
          <w:bCs/>
          <w:sz w:val="28"/>
          <w:szCs w:val="28"/>
          <w:u w:val="single"/>
          <w:rtl/>
        </w:rPr>
      </w:pPr>
    </w:p>
    <w:p w:rsidR="0075610A" w:rsidRDefault="0075610A" w:rsidP="0075610A">
      <w:pPr>
        <w:shd w:val="clear" w:color="auto" w:fill="FFFFFF"/>
        <w:bidi w:val="0"/>
        <w:ind w:left="-446" w:hanging="4"/>
        <w:textAlignment w:val="top"/>
        <w:rPr>
          <w:b/>
          <w:bCs/>
          <w:sz w:val="28"/>
          <w:szCs w:val="28"/>
          <w:u w:val="single"/>
          <w:rtl/>
        </w:rPr>
      </w:pPr>
    </w:p>
    <w:p w:rsidR="000E64BA" w:rsidRPr="00E03F7B" w:rsidRDefault="000E64BA" w:rsidP="0075610A">
      <w:pPr>
        <w:shd w:val="clear" w:color="auto" w:fill="FFFFFF"/>
        <w:bidi w:val="0"/>
        <w:ind w:left="-446" w:hanging="4"/>
        <w:textAlignment w:val="top"/>
        <w:rPr>
          <w:rStyle w:val="a6"/>
          <w:b/>
          <w:bCs/>
          <w:i w:val="0"/>
          <w:iCs w:val="0"/>
          <w:sz w:val="28"/>
          <w:szCs w:val="28"/>
          <w:u w:val="single"/>
        </w:rPr>
      </w:pPr>
      <w:r w:rsidRPr="00E03F7B">
        <w:rPr>
          <w:b/>
          <w:bCs/>
          <w:sz w:val="28"/>
          <w:szCs w:val="28"/>
          <w:u w:val="single"/>
        </w:rPr>
        <w:lastRenderedPageBreak/>
        <w:t>Introduction</w:t>
      </w:r>
    </w:p>
    <w:p w:rsidR="00E03F7B" w:rsidRPr="00E03F7B" w:rsidRDefault="00E03F7B" w:rsidP="00E03F7B">
      <w:pPr>
        <w:keepNext/>
        <w:framePr w:dropCap="drop" w:lines="3" w:w="691" w:wrap="around" w:vAnchor="text" w:hAnchor="page" w:x="1426"/>
        <w:bidi w:val="0"/>
        <w:spacing w:line="826" w:lineRule="exact"/>
        <w:ind w:hanging="4"/>
        <w:jc w:val="both"/>
        <w:textAlignment w:val="baseline"/>
        <w:rPr>
          <w:position w:val="-11"/>
          <w:sz w:val="111"/>
          <w:szCs w:val="111"/>
        </w:rPr>
      </w:pPr>
      <w:r w:rsidRPr="00E03F7B">
        <w:rPr>
          <w:position w:val="-11"/>
          <w:sz w:val="111"/>
          <w:szCs w:val="111"/>
        </w:rPr>
        <w:t>P</w:t>
      </w:r>
    </w:p>
    <w:p w:rsidR="000E64BA" w:rsidRPr="00E03F7B" w:rsidRDefault="000E64BA" w:rsidP="00E03F7B">
      <w:pPr>
        <w:autoSpaceDE w:val="0"/>
        <w:autoSpaceDN w:val="0"/>
        <w:bidi w:val="0"/>
        <w:adjustRightInd w:val="0"/>
        <w:ind w:left="-446"/>
        <w:jc w:val="both"/>
      </w:pPr>
      <w:r w:rsidRPr="00E03F7B">
        <w:t>ertussis or (whooping cough</w:t>
      </w:r>
      <w:r w:rsidRPr="00E03F7B">
        <w:rPr>
          <w:rFonts w:eastAsiaTheme="minorHAnsi"/>
        </w:rPr>
        <w:t>)</w:t>
      </w:r>
      <w:r w:rsidR="008766DA" w:rsidRPr="00E03F7B">
        <w:rPr>
          <w:rFonts w:eastAsiaTheme="minorHAnsi"/>
        </w:rPr>
        <w:t xml:space="preserve"> </w:t>
      </w:r>
      <w:r w:rsidRPr="00E03F7B">
        <w:t>is a</w:t>
      </w:r>
      <w:r w:rsidR="008766DA" w:rsidRPr="00E03F7B">
        <w:t xml:space="preserve">n acute contagious </w:t>
      </w:r>
      <w:r w:rsidRPr="00E03F7B">
        <w:t>disease</w:t>
      </w:r>
      <w:r w:rsidR="008766DA" w:rsidRPr="00E03F7B">
        <w:t xml:space="preserve"> and bacterial infection</w:t>
      </w:r>
      <w:r w:rsidRPr="00E03F7B">
        <w:t xml:space="preserve"> involving the respiratory tract. It is a highly communicable endemic disease with worldwide occurrence, </w:t>
      </w:r>
      <w:r w:rsidR="008766DA" w:rsidRPr="00E03F7B">
        <w:t xml:space="preserve">Pertussis </w:t>
      </w:r>
      <w:r w:rsidRPr="00E03F7B">
        <w:t xml:space="preserve">characterized by three stages: catarrhal stage </w:t>
      </w:r>
      <w:r w:rsidR="008766DA" w:rsidRPr="00E03F7B">
        <w:t xml:space="preserve">, </w:t>
      </w:r>
      <w:r w:rsidRPr="00E03F7B">
        <w:t>paroxysmal stage w</w:t>
      </w:r>
      <w:r w:rsidR="008766DA" w:rsidRPr="00E03F7B">
        <w:t xml:space="preserve">and </w:t>
      </w:r>
      <w:r w:rsidRPr="00E03F7B">
        <w:t>the third is a convalescent stage</w:t>
      </w:r>
      <w:r w:rsidR="008766DA" w:rsidRPr="00E03F7B">
        <w:t>.</w:t>
      </w:r>
      <w:r w:rsidRPr="00E03F7B">
        <w:rPr>
          <w:rStyle w:val="a6"/>
          <w:i w:val="0"/>
          <w:iCs w:val="0"/>
        </w:rPr>
        <w:t xml:space="preserve">[1,2]. </w:t>
      </w:r>
    </w:p>
    <w:p w:rsidR="000E64BA" w:rsidRPr="00E03F7B" w:rsidRDefault="000E64BA" w:rsidP="00E03F7B">
      <w:pPr>
        <w:autoSpaceDE w:val="0"/>
        <w:autoSpaceDN w:val="0"/>
        <w:bidi w:val="0"/>
        <w:adjustRightInd w:val="0"/>
        <w:ind w:left="-446" w:hanging="4"/>
        <w:jc w:val="both"/>
      </w:pPr>
      <w:r w:rsidRPr="00E03F7B">
        <w:t xml:space="preserve">The infectious agent of this disease is one of the Bordetella species, a small aerobic gram-negative coccobacillus called Bordetella pertussis (B. p), for which the human being is the only known reservoir </w:t>
      </w:r>
      <w:r w:rsidRPr="00E03F7B">
        <w:rPr>
          <w:rStyle w:val="a6"/>
          <w:i w:val="0"/>
          <w:iCs w:val="0"/>
        </w:rPr>
        <w:t xml:space="preserve">[3].   </w:t>
      </w:r>
    </w:p>
    <w:p w:rsidR="008766DA" w:rsidRPr="00E03F7B" w:rsidRDefault="000E64BA" w:rsidP="00E03F7B">
      <w:pPr>
        <w:autoSpaceDE w:val="0"/>
        <w:autoSpaceDN w:val="0"/>
        <w:bidi w:val="0"/>
        <w:adjustRightInd w:val="0"/>
        <w:ind w:left="-446" w:hanging="4"/>
        <w:jc w:val="both"/>
      </w:pPr>
      <w:r w:rsidRPr="00E03F7B">
        <w:t xml:space="preserve">The disease spread by air-borne respiratory droplets when an infected person coughs or sneezes, or via direct contact with secretions from the nose or throat. </w:t>
      </w:r>
      <w:r w:rsidRPr="00E03F7B">
        <w:rPr>
          <w:rStyle w:val="a6"/>
          <w:i w:val="0"/>
          <w:iCs w:val="0"/>
        </w:rPr>
        <w:t>[4].</w:t>
      </w:r>
    </w:p>
    <w:p w:rsidR="000E64BA" w:rsidRPr="00E03F7B" w:rsidRDefault="008766DA" w:rsidP="00E03F7B">
      <w:pPr>
        <w:autoSpaceDE w:val="0"/>
        <w:autoSpaceDN w:val="0"/>
        <w:bidi w:val="0"/>
        <w:adjustRightInd w:val="0"/>
        <w:ind w:left="-446" w:hanging="4"/>
        <w:jc w:val="both"/>
        <w:rPr>
          <w:rStyle w:val="a6"/>
          <w:i w:val="0"/>
          <w:iCs w:val="0"/>
        </w:rPr>
      </w:pPr>
      <w:r w:rsidRPr="00E03F7B">
        <w:t>P</w:t>
      </w:r>
      <w:r w:rsidR="000E64BA" w:rsidRPr="00E03F7B">
        <w:t xml:space="preserve">ertussis complications include: apnea, cyanosis, otitis media, pneumonia, hemorrhages, seizures, encephalopathy and death </w:t>
      </w:r>
      <w:r w:rsidR="000E64BA" w:rsidRPr="00E03F7B">
        <w:rPr>
          <w:rStyle w:val="a6"/>
          <w:i w:val="0"/>
          <w:iCs w:val="0"/>
        </w:rPr>
        <w:t>[5].</w:t>
      </w:r>
    </w:p>
    <w:p w:rsidR="000E64BA" w:rsidRPr="00E03F7B" w:rsidRDefault="000E64BA" w:rsidP="00E03F7B">
      <w:pPr>
        <w:autoSpaceDE w:val="0"/>
        <w:autoSpaceDN w:val="0"/>
        <w:bidi w:val="0"/>
        <w:adjustRightInd w:val="0"/>
        <w:ind w:left="-446" w:hanging="4"/>
        <w:jc w:val="both"/>
      </w:pPr>
      <w:r w:rsidRPr="00E03F7B">
        <w:t>Polymerase chain reaction (PCR), culture, and serology are the mainstay of the laboratory diagnosis of pertussis</w:t>
      </w:r>
      <w:r w:rsidRPr="00E03F7B">
        <w:rPr>
          <w:rStyle w:val="a6"/>
          <w:i w:val="0"/>
          <w:iCs w:val="0"/>
        </w:rPr>
        <w:t xml:space="preserve">[6]. </w:t>
      </w:r>
    </w:p>
    <w:p w:rsidR="000E64BA" w:rsidRPr="00E03F7B" w:rsidRDefault="000E64BA" w:rsidP="00E03F7B">
      <w:pPr>
        <w:autoSpaceDE w:val="0"/>
        <w:autoSpaceDN w:val="0"/>
        <w:bidi w:val="0"/>
        <w:adjustRightInd w:val="0"/>
        <w:ind w:left="-446" w:hanging="4"/>
        <w:jc w:val="both"/>
        <w:rPr>
          <w:rStyle w:val="a6"/>
          <w:i w:val="0"/>
          <w:iCs w:val="0"/>
        </w:rPr>
      </w:pPr>
      <w:r w:rsidRPr="00E03F7B">
        <w:t>The World Health Organization(WHO) estimates a global total of 48.5 million cases of pertussis per year, with 295,000–390,000 deaths</w:t>
      </w:r>
      <w:r w:rsidRPr="00E03F7B">
        <w:rPr>
          <w:rStyle w:val="a6"/>
          <w:i w:val="0"/>
          <w:iCs w:val="0"/>
        </w:rPr>
        <w:t xml:space="preserve">[7].   </w:t>
      </w:r>
    </w:p>
    <w:p w:rsidR="000E64BA" w:rsidRPr="00E03F7B" w:rsidRDefault="000E64BA" w:rsidP="00E03F7B">
      <w:pPr>
        <w:autoSpaceDE w:val="0"/>
        <w:autoSpaceDN w:val="0"/>
        <w:bidi w:val="0"/>
        <w:adjustRightInd w:val="0"/>
        <w:ind w:left="-446" w:hanging="4"/>
        <w:jc w:val="both"/>
        <w:rPr>
          <w:rStyle w:val="a6"/>
          <w:i w:val="0"/>
          <w:iCs w:val="0"/>
        </w:rPr>
      </w:pPr>
      <w:r w:rsidRPr="00E03F7B">
        <w:t xml:space="preserve">The WHO recommends a multi-dose immunization regimen to prevent illness and disease transmission: diphtheria, tetanus, and pertussis (DTP) vaccine at 2,4,6 months  of life, with a booster dose at 18 months and 1- 6 years </w:t>
      </w:r>
      <w:r w:rsidRPr="00E03F7B">
        <w:rPr>
          <w:rStyle w:val="a6"/>
          <w:i w:val="0"/>
          <w:iCs w:val="0"/>
        </w:rPr>
        <w:t xml:space="preserve">[8].  </w:t>
      </w:r>
    </w:p>
    <w:p w:rsidR="000E64BA" w:rsidRPr="00E03F7B" w:rsidRDefault="000E64BA" w:rsidP="00E03F7B">
      <w:pPr>
        <w:autoSpaceDE w:val="0"/>
        <w:autoSpaceDN w:val="0"/>
        <w:bidi w:val="0"/>
        <w:adjustRightInd w:val="0"/>
        <w:ind w:left="-446" w:hanging="4"/>
        <w:jc w:val="both"/>
      </w:pPr>
    </w:p>
    <w:p w:rsidR="000E64BA" w:rsidRPr="00E03F7B" w:rsidRDefault="000E64BA" w:rsidP="00E03F7B">
      <w:pPr>
        <w:bidi w:val="0"/>
        <w:ind w:left="-446" w:hanging="4"/>
        <w:rPr>
          <w:b/>
          <w:bCs/>
          <w:sz w:val="28"/>
          <w:szCs w:val="28"/>
          <w:u w:val="single"/>
          <w:rtl/>
          <w:lang w:bidi="ar-IQ"/>
        </w:rPr>
      </w:pPr>
      <w:r w:rsidRPr="00E03F7B">
        <w:rPr>
          <w:b/>
          <w:bCs/>
          <w:sz w:val="28"/>
          <w:szCs w:val="28"/>
          <w:u w:val="single"/>
        </w:rPr>
        <w:t>Methodology</w:t>
      </w:r>
    </w:p>
    <w:p w:rsidR="000E64BA" w:rsidRPr="00E03F7B" w:rsidRDefault="000E64BA" w:rsidP="00E03F7B">
      <w:pPr>
        <w:shd w:val="clear" w:color="auto" w:fill="FFFFFF"/>
        <w:bidi w:val="0"/>
        <w:ind w:left="-446" w:hanging="4"/>
        <w:jc w:val="both"/>
        <w:rPr>
          <w:shd w:val="clear" w:color="auto" w:fill="FFFFFF"/>
        </w:rPr>
      </w:pPr>
      <w:r w:rsidRPr="00E03F7B">
        <w:t xml:space="preserve">This study was a </w:t>
      </w:r>
      <w:r w:rsidRPr="00E03F7B">
        <w:rPr>
          <w:shd w:val="clear" w:color="auto" w:fill="FFFFFF"/>
        </w:rPr>
        <w:t xml:space="preserve">descriptive, retrospective study was conducted at  Al-Hashimiya district in Babylon Governorate. </w:t>
      </w:r>
      <w:r w:rsidRPr="00E03F7B">
        <w:rPr>
          <w:spacing w:val="-4"/>
          <w:shd w:val="clear" w:color="auto" w:fill="FFFFFF"/>
        </w:rPr>
        <w:t>Al-Hashimiya district</w:t>
      </w:r>
      <w:r w:rsidR="00CC76E1" w:rsidRPr="00E03F7B">
        <w:rPr>
          <w:spacing w:val="-4"/>
          <w:shd w:val="clear" w:color="auto" w:fill="FFFFFF"/>
        </w:rPr>
        <w:t xml:space="preserve"> </w:t>
      </w:r>
      <w:r w:rsidRPr="00E03F7B">
        <w:rPr>
          <w:spacing w:val="-4"/>
          <w:shd w:val="clear" w:color="auto" w:fill="FFFFFF"/>
        </w:rPr>
        <w:t>consisted of5 areas (Al-Hashimiya center , AL- midhatyia, Al-Shomaly, Al-Qasim and Al-Taleaa).</w:t>
      </w:r>
    </w:p>
    <w:p w:rsidR="000E64BA" w:rsidRPr="00E03F7B" w:rsidRDefault="000E64BA" w:rsidP="00E03F7B">
      <w:pPr>
        <w:shd w:val="clear" w:color="auto" w:fill="FFFFFF"/>
        <w:bidi w:val="0"/>
        <w:ind w:left="-446" w:hanging="4"/>
        <w:jc w:val="both"/>
        <w:rPr>
          <w:shd w:val="clear" w:color="auto" w:fill="FFFFFF"/>
          <w:lang w:bidi="ar-IQ"/>
        </w:rPr>
      </w:pPr>
      <w:r w:rsidRPr="00E03F7B">
        <w:rPr>
          <w:shd w:val="clear" w:color="auto" w:fill="FFFFFF"/>
          <w:lang w:bidi="ar-IQ"/>
        </w:rPr>
        <w:tab/>
        <w:t>This study consisted of  ( 755) cases of  affected children with pertussis disease</w:t>
      </w:r>
      <w:r w:rsidR="008766DA" w:rsidRPr="00E03F7B">
        <w:rPr>
          <w:shd w:val="clear" w:color="auto" w:fill="FFFFFF"/>
          <w:lang w:bidi="ar-IQ"/>
        </w:rPr>
        <w:t xml:space="preserve"> </w:t>
      </w:r>
      <w:r w:rsidRPr="00E03F7B">
        <w:rPr>
          <w:shd w:val="clear" w:color="auto" w:fill="FFFFFF"/>
          <w:lang w:bidi="ar-IQ"/>
        </w:rPr>
        <w:t xml:space="preserve"> ( male and female ),which diagnosed clinically by the physicians,</w:t>
      </w:r>
      <w:r w:rsidR="00CC76E1" w:rsidRPr="00E03F7B">
        <w:rPr>
          <w:shd w:val="clear" w:color="auto" w:fill="FFFFFF"/>
          <w:lang w:bidi="ar-IQ"/>
        </w:rPr>
        <w:t xml:space="preserve"> </w:t>
      </w:r>
      <w:r w:rsidRPr="00E03F7B">
        <w:rPr>
          <w:shd w:val="clear" w:color="auto" w:fill="FFFFFF"/>
          <w:lang w:bidi="ar-IQ"/>
        </w:rPr>
        <w:t xml:space="preserve">this cases </w:t>
      </w:r>
      <w:r w:rsidRPr="00E03F7B">
        <w:rPr>
          <w:shd w:val="clear" w:color="auto" w:fill="FFFFFF"/>
          <w:lang w:bidi="ar-IQ"/>
        </w:rPr>
        <w:lastRenderedPageBreak/>
        <w:t>collected from  records</w:t>
      </w:r>
      <w:r w:rsidRPr="00E03F7B">
        <w:rPr>
          <w:spacing w:val="-4"/>
          <w:shd w:val="clear" w:color="auto" w:fill="FFFFFF"/>
        </w:rPr>
        <w:t xml:space="preserve"> of  Al-Hashimiya sector</w:t>
      </w:r>
      <w:r w:rsidRPr="00E03F7B">
        <w:rPr>
          <w:shd w:val="clear" w:color="auto" w:fill="FFFFFF"/>
          <w:lang w:bidi="ar-IQ"/>
        </w:rPr>
        <w:t xml:space="preserve"> / communicable diseases unit through the period from January 2009 to December 2013. </w:t>
      </w:r>
      <w:bookmarkStart w:id="0" w:name="OLE_LINK104"/>
      <w:bookmarkStart w:id="1" w:name="OLE_LINK105"/>
    </w:p>
    <w:bookmarkEnd w:id="0"/>
    <w:bookmarkEnd w:id="1"/>
    <w:p w:rsidR="000E64BA" w:rsidRPr="00E03F7B" w:rsidRDefault="000E64BA" w:rsidP="00E03F7B">
      <w:pPr>
        <w:shd w:val="clear" w:color="auto" w:fill="FFFFFF"/>
        <w:bidi w:val="0"/>
        <w:ind w:left="-446" w:hanging="4"/>
        <w:jc w:val="both"/>
        <w:rPr>
          <w:lang w:bidi="ar-IQ"/>
        </w:rPr>
      </w:pPr>
      <w:r w:rsidRPr="00E03F7B">
        <w:rPr>
          <w:shd w:val="clear" w:color="auto" w:fill="FFFFFF"/>
        </w:rPr>
        <w:t>Data</w:t>
      </w:r>
      <w:r w:rsidR="00CC76E1" w:rsidRPr="00E03F7B">
        <w:rPr>
          <w:shd w:val="clear" w:color="auto" w:fill="FFFFFF"/>
        </w:rPr>
        <w:t xml:space="preserve"> </w:t>
      </w:r>
      <w:r w:rsidRPr="00E03F7B">
        <w:rPr>
          <w:shd w:val="clear" w:color="auto" w:fill="FFFFFF"/>
        </w:rPr>
        <w:t>collection lasted from 9</w:t>
      </w:r>
      <w:r w:rsidRPr="00E03F7B">
        <w:rPr>
          <w:shd w:val="clear" w:color="auto" w:fill="FFFFFF"/>
          <w:vertAlign w:val="superscript"/>
        </w:rPr>
        <w:t>th</w:t>
      </w:r>
      <w:r w:rsidRPr="00E03F7B">
        <w:rPr>
          <w:shd w:val="clear" w:color="auto" w:fill="FFFFFF"/>
        </w:rPr>
        <w:t xml:space="preserve"> of January 2014 till 10</w:t>
      </w:r>
      <w:r w:rsidRPr="00E03F7B">
        <w:rPr>
          <w:shd w:val="clear" w:color="auto" w:fill="FFFFFF"/>
          <w:vertAlign w:val="superscript"/>
        </w:rPr>
        <w:t>th</w:t>
      </w:r>
      <w:r w:rsidRPr="00E03F7B">
        <w:rPr>
          <w:shd w:val="clear" w:color="auto" w:fill="FFFFFF"/>
        </w:rPr>
        <w:t xml:space="preserve"> of  March 2014. The time sequence of data collection was continued for a period of  two months</w:t>
      </w:r>
      <w:r w:rsidRPr="00E03F7B">
        <w:t xml:space="preserve">, </w:t>
      </w:r>
      <w:r w:rsidRPr="00E03F7B">
        <w:rPr>
          <w:rStyle w:val="hps"/>
          <w:shd w:val="clear" w:color="auto" w:fill="FFFFFF"/>
        </w:rPr>
        <w:t>Sample of the study collected</w:t>
      </w:r>
      <w:r w:rsidR="00CC76E1" w:rsidRPr="00E03F7B">
        <w:rPr>
          <w:rStyle w:val="hps"/>
          <w:shd w:val="clear" w:color="auto" w:fill="FFFFFF"/>
        </w:rPr>
        <w:t xml:space="preserve"> </w:t>
      </w:r>
      <w:r w:rsidRPr="00E03F7B">
        <w:rPr>
          <w:rStyle w:val="hps"/>
          <w:shd w:val="clear" w:color="auto" w:fill="FFFFFF"/>
        </w:rPr>
        <w:t>from record</w:t>
      </w:r>
      <w:r w:rsidRPr="00E03F7B">
        <w:rPr>
          <w:shd w:val="clear" w:color="auto" w:fill="FFFFFF"/>
        </w:rPr>
        <w:t xml:space="preserve">s of communicable  </w:t>
      </w:r>
      <w:r w:rsidRPr="00E03F7B">
        <w:rPr>
          <w:rStyle w:val="hps"/>
          <w:shd w:val="clear" w:color="auto" w:fill="FFFFFF"/>
        </w:rPr>
        <w:t>diseases</w:t>
      </w:r>
      <w:r w:rsidRPr="00E03F7B">
        <w:rPr>
          <w:shd w:val="clear" w:color="auto" w:fill="FFFFFF"/>
        </w:rPr>
        <w:t xml:space="preserve"> unit in Al –Hashimiya sector </w:t>
      </w:r>
      <w:r w:rsidRPr="00E03F7B">
        <w:rPr>
          <w:rStyle w:val="hps"/>
          <w:shd w:val="clear" w:color="auto" w:fill="FFFFFF"/>
        </w:rPr>
        <w:t>, in addition</w:t>
      </w:r>
      <w:r w:rsidR="00136545" w:rsidRPr="00E03F7B">
        <w:rPr>
          <w:rStyle w:val="hps"/>
          <w:shd w:val="clear" w:color="auto" w:fill="FFFFFF"/>
        </w:rPr>
        <w:t xml:space="preserve"> </w:t>
      </w:r>
      <w:r w:rsidRPr="00E03F7B">
        <w:rPr>
          <w:rStyle w:val="hps"/>
          <w:shd w:val="clear" w:color="auto" w:fill="FFFFFF"/>
        </w:rPr>
        <w:t>to</w:t>
      </w:r>
      <w:r w:rsidR="00136545" w:rsidRPr="00E03F7B">
        <w:rPr>
          <w:rStyle w:val="hps"/>
          <w:shd w:val="clear" w:color="auto" w:fill="FFFFFF"/>
        </w:rPr>
        <w:t xml:space="preserve"> </w:t>
      </w:r>
      <w:r w:rsidRPr="00E03F7B">
        <w:rPr>
          <w:rStyle w:val="hps"/>
          <w:shd w:val="clear" w:color="auto" w:fill="FFFFFF"/>
        </w:rPr>
        <w:t>that,</w:t>
      </w:r>
      <w:r w:rsidR="00136545" w:rsidRPr="00E03F7B">
        <w:rPr>
          <w:rStyle w:val="hps"/>
          <w:shd w:val="clear" w:color="auto" w:fill="FFFFFF"/>
        </w:rPr>
        <w:t xml:space="preserve"> </w:t>
      </w:r>
      <w:r w:rsidRPr="00E03F7B">
        <w:rPr>
          <w:rStyle w:val="hps"/>
          <w:shd w:val="clear" w:color="auto" w:fill="FFFFFF"/>
        </w:rPr>
        <w:t>the researcher</w:t>
      </w:r>
      <w:r w:rsidR="00136545" w:rsidRPr="00E03F7B">
        <w:rPr>
          <w:rStyle w:val="hps"/>
          <w:shd w:val="clear" w:color="auto" w:fill="FFFFFF"/>
        </w:rPr>
        <w:t xml:space="preserve"> </w:t>
      </w:r>
      <w:r w:rsidRPr="00E03F7B">
        <w:rPr>
          <w:rStyle w:val="hps"/>
          <w:shd w:val="clear" w:color="auto" w:fill="FFFFFF"/>
        </w:rPr>
        <w:t>recorded</w:t>
      </w:r>
      <w:r w:rsidR="00136545" w:rsidRPr="00E03F7B">
        <w:rPr>
          <w:shd w:val="clear" w:color="auto" w:fill="FFFFFF"/>
        </w:rPr>
        <w:t xml:space="preserve"> </w:t>
      </w:r>
      <w:r w:rsidRPr="00E03F7B">
        <w:rPr>
          <w:shd w:val="clear" w:color="auto" w:fill="FFFFFF"/>
        </w:rPr>
        <w:t>vaccination status</w:t>
      </w:r>
      <w:r w:rsidR="00136545" w:rsidRPr="00E03F7B">
        <w:rPr>
          <w:shd w:val="clear" w:color="auto" w:fill="FFFFFF"/>
        </w:rPr>
        <w:t xml:space="preserve"> </w:t>
      </w:r>
      <w:r w:rsidRPr="00E03F7B">
        <w:rPr>
          <w:rStyle w:val="hps"/>
          <w:shd w:val="clear" w:color="auto" w:fill="FFFFFF"/>
        </w:rPr>
        <w:t>of patients from immediately notification form because this information not present in the records</w:t>
      </w:r>
      <w:r w:rsidRPr="00E03F7B">
        <w:rPr>
          <w:lang w:bidi="ar-IQ"/>
        </w:rPr>
        <w:t>.</w:t>
      </w:r>
      <w:r w:rsidR="00D66047" w:rsidRPr="00E03F7B">
        <w:rPr>
          <w:lang w:bidi="ar-IQ"/>
        </w:rPr>
        <w:t>Satistical analysis of this study by ( SPSS) version (10), which include : Chi-squre, Binomial test, Contengency coefficient.</w:t>
      </w:r>
    </w:p>
    <w:p w:rsidR="000E64BA" w:rsidRPr="00E03F7B" w:rsidRDefault="000E64BA" w:rsidP="00E03F7B">
      <w:pPr>
        <w:shd w:val="clear" w:color="auto" w:fill="FFFFFF"/>
        <w:bidi w:val="0"/>
        <w:ind w:left="-446" w:hanging="4"/>
        <w:jc w:val="both"/>
        <w:rPr>
          <w:lang w:bidi="ar-IQ"/>
        </w:rPr>
      </w:pPr>
    </w:p>
    <w:p w:rsidR="000E64BA" w:rsidRPr="00E03F7B" w:rsidRDefault="000E64BA" w:rsidP="00E03F7B">
      <w:pPr>
        <w:bidi w:val="0"/>
        <w:ind w:left="-446" w:right="141" w:hanging="4"/>
        <w:rPr>
          <w:color w:val="000000"/>
          <w:sz w:val="28"/>
          <w:szCs w:val="28"/>
          <w:u w:val="single"/>
        </w:rPr>
      </w:pPr>
      <w:r w:rsidRPr="00E03F7B">
        <w:rPr>
          <w:rFonts w:eastAsiaTheme="minorHAnsi"/>
          <w:b/>
          <w:bCs/>
          <w:sz w:val="28"/>
          <w:szCs w:val="28"/>
          <w:u w:val="single"/>
        </w:rPr>
        <w:t>Results</w:t>
      </w:r>
    </w:p>
    <w:p w:rsidR="000E64BA" w:rsidRPr="00E03F7B" w:rsidRDefault="000E64BA" w:rsidP="00E03F7B">
      <w:pPr>
        <w:tabs>
          <w:tab w:val="right" w:pos="7230"/>
        </w:tabs>
        <w:bidi w:val="0"/>
        <w:ind w:left="-446" w:right="-199" w:hanging="4"/>
        <w:jc w:val="both"/>
        <w:rPr>
          <w:rFonts w:asciiTheme="majorBidi" w:hAnsiTheme="majorBidi" w:cstheme="majorBidi"/>
        </w:rPr>
      </w:pPr>
      <w:r w:rsidRPr="00E03F7B">
        <w:rPr>
          <w:rFonts w:asciiTheme="majorBidi" w:hAnsiTheme="majorBidi" w:cstheme="majorBidi"/>
        </w:rPr>
        <w:t>The results in this study</w:t>
      </w:r>
      <w:r w:rsidR="00CC76E1" w:rsidRPr="00E03F7B">
        <w:t xml:space="preserve"> </w:t>
      </w:r>
      <w:r w:rsidRPr="00E03F7B">
        <w:t>showed that</w:t>
      </w:r>
      <w:r w:rsidRPr="00E03F7B">
        <w:rPr>
          <w:rFonts w:asciiTheme="majorBidi" w:hAnsiTheme="majorBidi" w:cstheme="majorBidi"/>
        </w:rPr>
        <w:t xml:space="preserve"> the majority of the studied period of registered cases was reported at the first year (2009), and they are accounted 257(34%), while the low registered cases was reported at the period (2011), and they are accounted 54(7.2%),</w:t>
      </w:r>
      <w:r w:rsidRPr="00E03F7B">
        <w:t xml:space="preserve"> table (1) and figure (1)</w:t>
      </w:r>
      <w:r w:rsidRPr="00E03F7B">
        <w:rPr>
          <w:rFonts w:asciiTheme="majorBidi" w:hAnsiTheme="majorBidi" w:cstheme="majorBidi"/>
        </w:rPr>
        <w:t>.</w:t>
      </w:r>
    </w:p>
    <w:p w:rsidR="000E64BA" w:rsidRPr="00E03F7B" w:rsidRDefault="000E64BA" w:rsidP="00E03F7B">
      <w:pPr>
        <w:tabs>
          <w:tab w:val="right" w:pos="7230"/>
        </w:tabs>
        <w:bidi w:val="0"/>
        <w:ind w:left="-446" w:right="-199" w:hanging="4"/>
        <w:jc w:val="both"/>
        <w:rPr>
          <w:rFonts w:asciiTheme="majorBidi" w:hAnsiTheme="majorBidi" w:cstheme="majorBidi"/>
        </w:rPr>
      </w:pPr>
      <w:r w:rsidRPr="00E03F7B">
        <w:rPr>
          <w:rFonts w:asciiTheme="majorBidi" w:hAnsiTheme="majorBidi" w:cstheme="majorBidi"/>
        </w:rPr>
        <w:t>With respect to item of (Al-Hashimiya District's Sectors), the majority of registered cases was reported at AL- Midhatyia, and they are accounted 319(42.3%), while the low registered cases was reported at Al-Taleaa, and they are accounted 20(2.6%)</w:t>
      </w:r>
      <w:r w:rsidRPr="00E03F7B">
        <w:t>, table (1) and figure (2)</w:t>
      </w:r>
      <w:r w:rsidRPr="00E03F7B">
        <w:rPr>
          <w:rFonts w:asciiTheme="majorBidi" w:hAnsiTheme="majorBidi" w:cstheme="majorBidi"/>
        </w:rPr>
        <w:t>.</w:t>
      </w:r>
    </w:p>
    <w:p w:rsidR="000E64BA" w:rsidRPr="00E03F7B" w:rsidRDefault="000E64BA" w:rsidP="00E03F7B">
      <w:pPr>
        <w:tabs>
          <w:tab w:val="right" w:pos="7230"/>
        </w:tabs>
        <w:bidi w:val="0"/>
        <w:ind w:left="-446" w:right="-199" w:hanging="4"/>
        <w:jc w:val="both"/>
        <w:rPr>
          <w:rFonts w:asciiTheme="majorBidi" w:hAnsiTheme="majorBidi" w:cstheme="majorBidi"/>
        </w:rPr>
      </w:pPr>
      <w:r w:rsidRPr="00E03F7B">
        <w:t>Age groups and Gender, were represented similarly individuals, since they are accounted non significant differences, table (1).</w:t>
      </w:r>
    </w:p>
    <w:p w:rsidR="000E64BA" w:rsidRPr="00E03F7B" w:rsidRDefault="000E64BA" w:rsidP="00E03F7B">
      <w:pPr>
        <w:tabs>
          <w:tab w:val="right" w:pos="7230"/>
        </w:tabs>
        <w:bidi w:val="0"/>
        <w:ind w:left="-446" w:right="-199" w:hanging="4"/>
        <w:jc w:val="both"/>
        <w:rPr>
          <w:rFonts w:asciiTheme="majorBidi" w:hAnsiTheme="majorBidi" w:cstheme="majorBidi"/>
        </w:rPr>
      </w:pPr>
      <w:r w:rsidRPr="00E03F7B">
        <w:rPr>
          <w:rFonts w:asciiTheme="majorBidi" w:hAnsiTheme="majorBidi" w:cstheme="majorBidi"/>
        </w:rPr>
        <w:t>Regarding to item of residency, the majority of registration cases were reported at rural areas, and they are accounted 415(55%),</w:t>
      </w:r>
      <w:r w:rsidRPr="00E03F7B">
        <w:t xml:space="preserve"> table (1)</w:t>
      </w:r>
      <w:r w:rsidRPr="00E03F7B">
        <w:rPr>
          <w:rFonts w:asciiTheme="majorBidi" w:hAnsiTheme="majorBidi" w:cstheme="majorBidi"/>
        </w:rPr>
        <w:t>.</w:t>
      </w:r>
    </w:p>
    <w:p w:rsidR="000E64BA" w:rsidRPr="00E03F7B" w:rsidRDefault="000E64BA" w:rsidP="00E03F7B">
      <w:pPr>
        <w:autoSpaceDE w:val="0"/>
        <w:autoSpaceDN w:val="0"/>
        <w:bidi w:val="0"/>
        <w:adjustRightInd w:val="0"/>
        <w:ind w:left="-446" w:hanging="4"/>
        <w:jc w:val="both"/>
        <w:rPr>
          <w:rtl/>
        </w:rPr>
      </w:pPr>
      <w:r w:rsidRPr="00E03F7B">
        <w:rPr>
          <w:rFonts w:asciiTheme="majorBidi" w:hAnsiTheme="majorBidi" w:cstheme="majorBidi"/>
        </w:rPr>
        <w:t>Finally, relative to item of education, the majority of registration cases were reported as illiterate, and they are accounted 452(59.9%),</w:t>
      </w:r>
      <w:r w:rsidRPr="00E03F7B">
        <w:t xml:space="preserve"> table (1)</w:t>
      </w:r>
      <w:r w:rsidRPr="00E03F7B">
        <w:rPr>
          <w:rFonts w:asciiTheme="majorBidi" w:hAnsiTheme="majorBidi" w:cstheme="majorBidi"/>
        </w:rPr>
        <w:t>.</w:t>
      </w:r>
    </w:p>
    <w:p w:rsidR="000E64BA" w:rsidRPr="00E03F7B" w:rsidRDefault="000E64BA" w:rsidP="00E03F7B">
      <w:pPr>
        <w:tabs>
          <w:tab w:val="right" w:pos="7230"/>
        </w:tabs>
        <w:bidi w:val="0"/>
        <w:ind w:left="-446" w:right="-199" w:hanging="4"/>
        <w:jc w:val="both"/>
        <w:rPr>
          <w:rFonts w:asciiTheme="majorBidi" w:hAnsiTheme="majorBidi" w:cstheme="majorBidi"/>
        </w:rPr>
      </w:pPr>
      <w:r w:rsidRPr="00E03F7B">
        <w:t xml:space="preserve">The results </w:t>
      </w:r>
      <w:r w:rsidRPr="00E03F7B">
        <w:rPr>
          <w:lang w:bidi="ar-IQ"/>
        </w:rPr>
        <w:t xml:space="preserve">showed that </w:t>
      </w:r>
      <w:r w:rsidRPr="00E03F7B">
        <w:t>(60.7%)</w:t>
      </w:r>
      <w:r w:rsidRPr="00E03F7B">
        <w:rPr>
          <w:lang w:bidi="ar-IQ"/>
        </w:rPr>
        <w:t xml:space="preserve"> of patients </w:t>
      </w:r>
      <w:r w:rsidRPr="00E03F7B">
        <w:t xml:space="preserve">were vaccinated with DPT vaccine. While, (39.3%) were  unvaccinated children's with (DPT) vaccine, table (2) </w:t>
      </w:r>
      <w:r w:rsidR="00CC76E1" w:rsidRPr="00E03F7B">
        <w:t>.</w:t>
      </w:r>
    </w:p>
    <w:p w:rsidR="000E64BA" w:rsidRPr="00E03F7B" w:rsidRDefault="000E64BA" w:rsidP="0075610A">
      <w:pPr>
        <w:tabs>
          <w:tab w:val="right" w:pos="7230"/>
        </w:tabs>
        <w:bidi w:val="0"/>
        <w:ind w:left="-360" w:right="-199" w:hanging="4"/>
        <w:jc w:val="both"/>
        <w:rPr>
          <w:rFonts w:asciiTheme="majorBidi" w:hAnsiTheme="majorBidi" w:cstheme="majorBidi"/>
        </w:rPr>
      </w:pPr>
      <w:r w:rsidRPr="00E03F7B">
        <w:rPr>
          <w:rFonts w:asciiTheme="majorBidi" w:hAnsiTheme="majorBidi" w:cstheme="majorBidi"/>
        </w:rPr>
        <w:lastRenderedPageBreak/>
        <w:t xml:space="preserve"> Result shows that highly significant differences are registered at P&lt;0.01 throughout the periods (2009, 2012 and 2013) including total sample periods with positive assessment, since numbers of vaccinated children's  are increases compared with those non vaccinated. In addition to that, and rather than non significant different at P&gt;0.05 for the contingency coefficient, since simply that P-value are not achieved, but it's more informative for that result to be reported</w:t>
      </w:r>
      <w:r w:rsidRPr="00E03F7B">
        <w:rPr>
          <w:rFonts w:asciiTheme="majorBidi" w:hAnsiTheme="majorBidi" w:cstheme="majorBidi"/>
          <w:b/>
          <w:bCs/>
        </w:rPr>
        <w:t>,</w:t>
      </w:r>
      <w:r w:rsidRPr="00E03F7B">
        <w:rPr>
          <w:rFonts w:asciiTheme="majorBidi" w:hAnsiTheme="majorBidi" w:cstheme="majorBidi"/>
        </w:rPr>
        <w:t xml:space="preserve"> and so could be concludes that a meaningful differences are presented along the distribution periods of vaccinated status with positively assessment,</w:t>
      </w:r>
      <w:r w:rsidRPr="00E03F7B">
        <w:t xml:space="preserve"> table (3)</w:t>
      </w:r>
      <w:r w:rsidRPr="00E03F7B">
        <w:rPr>
          <w:rFonts w:asciiTheme="majorBidi" w:hAnsiTheme="majorBidi" w:cstheme="majorBidi"/>
        </w:rPr>
        <w:t xml:space="preserve">. </w:t>
      </w:r>
    </w:p>
    <w:p w:rsidR="000E64BA" w:rsidRPr="00E03F7B" w:rsidRDefault="000E64BA" w:rsidP="0075610A">
      <w:pPr>
        <w:tabs>
          <w:tab w:val="right" w:pos="7230"/>
        </w:tabs>
        <w:bidi w:val="0"/>
        <w:ind w:left="-360" w:right="-199" w:hanging="4"/>
        <w:jc w:val="both"/>
        <w:rPr>
          <w:rFonts w:asciiTheme="majorBidi" w:hAnsiTheme="majorBidi" w:cstheme="majorBidi"/>
        </w:rPr>
      </w:pPr>
      <w:r w:rsidRPr="00E03F7B">
        <w:rPr>
          <w:rFonts w:asciiTheme="majorBidi" w:hAnsiTheme="majorBidi" w:cstheme="majorBidi"/>
        </w:rPr>
        <w:t xml:space="preserve">Result shows that highly significant differences are registered at P&lt;0.01 </w:t>
      </w:r>
      <w:r w:rsidRPr="00E03F7B">
        <w:rPr>
          <w:rFonts w:asciiTheme="majorBidi" w:hAnsiTheme="majorBidi" w:cstheme="majorBidi"/>
        </w:rPr>
        <w:lastRenderedPageBreak/>
        <w:t>throughout the sectors (AL- Midhatyia, and Al-Shomaly) including total sample sectors with a positive assessment, since the numbers of vaccinated children's are increases compared with those non vaccinated, and the leftover sector (Al-Hashimiya Center, Al- Qasim, and Al-Taleaa) had reported no significant differences at P&lt;0.05. Finally, contingency coefficient of measuring the association among vaccinated status outcomes along different of the studied sectors had reported highly significant correlation ship at P&lt;0.01, which indicated indeed that the studied sectors are differentiated with their vaccinated status assessment,</w:t>
      </w:r>
      <w:r w:rsidRPr="00E03F7B">
        <w:t xml:space="preserve"> table (4)</w:t>
      </w:r>
      <w:r w:rsidRPr="00E03F7B">
        <w:rPr>
          <w:rFonts w:asciiTheme="majorBidi" w:hAnsiTheme="majorBidi" w:cstheme="majorBidi"/>
        </w:rPr>
        <w:t>.</w:t>
      </w:r>
    </w:p>
    <w:p w:rsidR="00E03F7B" w:rsidRDefault="00E03F7B" w:rsidP="000E64BA">
      <w:pPr>
        <w:bidi w:val="0"/>
        <w:rPr>
          <w:sz w:val="28"/>
          <w:szCs w:val="28"/>
        </w:rPr>
        <w:sectPr w:rsidR="00E03F7B" w:rsidSect="0075610A">
          <w:type w:val="continuous"/>
          <w:pgSz w:w="11906" w:h="16838"/>
          <w:pgMar w:top="851" w:right="1466" w:bottom="567" w:left="1800" w:header="709" w:footer="709" w:gutter="0"/>
          <w:pgNumType w:start="882"/>
          <w:cols w:num="2" w:space="1440"/>
          <w:rtlGutter/>
          <w:docGrid w:linePitch="360"/>
        </w:sectPr>
      </w:pPr>
    </w:p>
    <w:p w:rsidR="000E64BA" w:rsidRDefault="000E64BA" w:rsidP="000E64BA">
      <w:pPr>
        <w:bidi w:val="0"/>
        <w:rPr>
          <w:sz w:val="28"/>
          <w:szCs w:val="28"/>
          <w:rtl/>
        </w:rPr>
      </w:pPr>
    </w:p>
    <w:p w:rsidR="000E64BA" w:rsidRPr="00E044D1" w:rsidRDefault="000E64BA" w:rsidP="000E64BA">
      <w:pPr>
        <w:bidi w:val="0"/>
        <w:jc w:val="center"/>
        <w:rPr>
          <w:b/>
          <w:bCs/>
        </w:rPr>
      </w:pPr>
      <w:r w:rsidRPr="00E044D1">
        <w:rPr>
          <w:b/>
          <w:bCs/>
        </w:rPr>
        <w:t xml:space="preserve">Table (1): </w:t>
      </w:r>
      <w:r w:rsidRPr="00E044D1">
        <w:t>Distribution of children demographical characteristics variables with</w:t>
      </w:r>
      <w:r w:rsidR="00CC76E1" w:rsidRPr="00E044D1">
        <w:t xml:space="preserve"> </w:t>
      </w:r>
      <w:r w:rsidRPr="00E044D1">
        <w:t>comparison significant</w:t>
      </w:r>
    </w:p>
    <w:tbl>
      <w:tblPr>
        <w:tblStyle w:val="a9"/>
        <w:tblW w:w="7718" w:type="dxa"/>
        <w:jc w:val="center"/>
        <w:tblInd w:w="1215" w:type="dxa"/>
        <w:tblBorders>
          <w:insideV w:val="single" w:sz="12" w:space="0" w:color="auto"/>
        </w:tblBorders>
        <w:tblLayout w:type="fixed"/>
        <w:tblLook w:val="04A0"/>
      </w:tblPr>
      <w:tblGrid>
        <w:gridCol w:w="2014"/>
        <w:gridCol w:w="2261"/>
        <w:gridCol w:w="900"/>
        <w:gridCol w:w="900"/>
        <w:gridCol w:w="1643"/>
      </w:tblGrid>
      <w:tr w:rsidR="000E64BA" w:rsidRPr="0075610A" w:rsidTr="0075610A">
        <w:trPr>
          <w:trHeight w:val="657"/>
          <w:jc w:val="center"/>
        </w:trPr>
        <w:tc>
          <w:tcPr>
            <w:tcW w:w="2014" w:type="dxa"/>
            <w:tcBorders>
              <w:top w:val="thinThickSmallGap" w:sz="24" w:space="0" w:color="auto"/>
              <w:left w:val="thinThickSmallGap" w:sz="24"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Information about children</w:t>
            </w:r>
          </w:p>
        </w:tc>
        <w:tc>
          <w:tcPr>
            <w:tcW w:w="2261" w:type="dxa"/>
            <w:tcBorders>
              <w:top w:val="thinThickSmallGap" w:sz="24" w:space="0" w:color="auto"/>
              <w:bottom w:val="double" w:sz="4" w:space="0" w:color="auto"/>
              <w:right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Classes</w:t>
            </w:r>
          </w:p>
        </w:tc>
        <w:tc>
          <w:tcPr>
            <w:tcW w:w="900" w:type="dxa"/>
            <w:tcBorders>
              <w:top w:val="thinThickSmallGap" w:sz="24" w:space="0" w:color="auto"/>
              <w:left w:val="double" w:sz="4"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No.</w:t>
            </w:r>
          </w:p>
        </w:tc>
        <w:tc>
          <w:tcPr>
            <w:tcW w:w="900" w:type="dxa"/>
            <w:tcBorders>
              <w:top w:val="thinThickSmallGap" w:sz="24"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w:t>
            </w:r>
          </w:p>
        </w:tc>
        <w:tc>
          <w:tcPr>
            <w:tcW w:w="1643" w:type="dxa"/>
            <w:tcBorders>
              <w:top w:val="thinThickSmallGap" w:sz="24" w:space="0" w:color="auto"/>
              <w:bottom w:val="double" w:sz="4" w:space="0" w:color="auto"/>
              <w:right w:val="thickThin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C.S.</w:t>
            </w:r>
            <w:r w:rsidRPr="0075610A">
              <w:rPr>
                <w:rFonts w:asciiTheme="majorBidi" w:hAnsiTheme="majorBidi" w:cstheme="majorBidi"/>
                <w:b/>
                <w:bCs/>
                <w:color w:val="000000"/>
                <w:sz w:val="24"/>
                <w:szCs w:val="24"/>
                <w:vertAlign w:val="superscript"/>
              </w:rPr>
              <w:t xml:space="preserve"> (*)</w:t>
            </w:r>
          </w:p>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P-value</w:t>
            </w:r>
          </w:p>
        </w:tc>
      </w:tr>
      <w:tr w:rsidR="000E64BA" w:rsidRPr="0075610A" w:rsidTr="0075610A">
        <w:trPr>
          <w:trHeight w:val="285"/>
          <w:jc w:val="center"/>
        </w:trPr>
        <w:tc>
          <w:tcPr>
            <w:tcW w:w="2014" w:type="dxa"/>
            <w:vMerge w:val="restart"/>
            <w:tcBorders>
              <w:top w:val="double" w:sz="4"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Year No.</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(Time Series)</w:t>
            </w:r>
          </w:p>
        </w:tc>
        <w:tc>
          <w:tcPr>
            <w:tcW w:w="2261" w:type="dxa"/>
            <w:tcBorders>
              <w:top w:val="double" w:sz="4"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2009</w:t>
            </w:r>
          </w:p>
        </w:tc>
        <w:tc>
          <w:tcPr>
            <w:tcW w:w="900" w:type="dxa"/>
            <w:tcBorders>
              <w:top w:val="double" w:sz="4"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257</w:t>
            </w:r>
          </w:p>
        </w:tc>
        <w:tc>
          <w:tcPr>
            <w:tcW w:w="90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34</w:t>
            </w:r>
          </w:p>
        </w:tc>
        <w:tc>
          <w:tcPr>
            <w:tcW w:w="1643" w:type="dxa"/>
            <w:vMerge w:val="restart"/>
            <w:tcBorders>
              <w:top w:val="double" w:sz="4"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χ</w:t>
            </w:r>
            <w:r w:rsidRPr="0075610A">
              <w:rPr>
                <w:rFonts w:asciiTheme="majorBidi" w:hAnsiTheme="majorBidi" w:cstheme="majorBidi"/>
                <w:color w:val="000000"/>
                <w:sz w:val="24"/>
                <w:szCs w:val="24"/>
                <w:vertAlign w:val="superscript"/>
              </w:rPr>
              <w:t>2</w:t>
            </w:r>
            <w:r w:rsidRPr="0075610A">
              <w:rPr>
                <w:rFonts w:asciiTheme="majorBidi" w:hAnsiTheme="majorBidi" w:cstheme="majorBidi"/>
                <w:color w:val="000000"/>
                <w:sz w:val="24"/>
                <w:szCs w:val="24"/>
              </w:rPr>
              <w:t>= 140.3</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HS</w:t>
            </w: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2010</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132</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17.5</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2011</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54</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7.2</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2012</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164</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21.7</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2013</w:t>
            </w:r>
          </w:p>
        </w:tc>
        <w:tc>
          <w:tcPr>
            <w:tcW w:w="900"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148</w:t>
            </w:r>
          </w:p>
        </w:tc>
        <w:tc>
          <w:tcPr>
            <w:tcW w:w="90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19.6</w:t>
            </w:r>
          </w:p>
        </w:tc>
        <w:tc>
          <w:tcPr>
            <w:tcW w:w="1643"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Al-Hashimiya District Sectors</w:t>
            </w:r>
          </w:p>
        </w:tc>
        <w:tc>
          <w:tcPr>
            <w:tcW w:w="2261"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Al-Hashimiya Center</w:t>
            </w:r>
          </w:p>
        </w:tc>
        <w:tc>
          <w:tcPr>
            <w:tcW w:w="900"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58</w:t>
            </w:r>
          </w:p>
        </w:tc>
        <w:tc>
          <w:tcPr>
            <w:tcW w:w="90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7.7</w:t>
            </w:r>
          </w:p>
        </w:tc>
        <w:tc>
          <w:tcPr>
            <w:tcW w:w="1643"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χ</w:t>
            </w:r>
            <w:r w:rsidRPr="0075610A">
              <w:rPr>
                <w:rFonts w:asciiTheme="majorBidi" w:hAnsiTheme="majorBidi" w:cstheme="majorBidi"/>
                <w:color w:val="000000"/>
                <w:sz w:val="24"/>
                <w:szCs w:val="24"/>
                <w:vertAlign w:val="superscript"/>
              </w:rPr>
              <w:t>2</w:t>
            </w:r>
            <w:r w:rsidRPr="0075610A">
              <w:rPr>
                <w:rFonts w:asciiTheme="majorBidi" w:hAnsiTheme="majorBidi" w:cstheme="majorBidi"/>
                <w:color w:val="000000"/>
                <w:sz w:val="24"/>
                <w:szCs w:val="24"/>
              </w:rPr>
              <w:t>= 395.0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HS</w:t>
            </w: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 Midhatyia</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319</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42.3</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Al-Qasim</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134</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17.7</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Al-Shomaly</w:t>
            </w:r>
          </w:p>
        </w:tc>
        <w:tc>
          <w:tcPr>
            <w:tcW w:w="900"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224</w:t>
            </w:r>
          </w:p>
        </w:tc>
        <w:tc>
          <w:tcPr>
            <w:tcW w:w="90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29.7</w:t>
            </w:r>
          </w:p>
        </w:tc>
        <w:tc>
          <w:tcPr>
            <w:tcW w:w="1643"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Al-Taleaa</w:t>
            </w:r>
          </w:p>
        </w:tc>
        <w:tc>
          <w:tcPr>
            <w:tcW w:w="900"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w:t>
            </w:r>
          </w:p>
        </w:tc>
        <w:tc>
          <w:tcPr>
            <w:tcW w:w="90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2.6</w:t>
            </w:r>
          </w:p>
        </w:tc>
        <w:tc>
          <w:tcPr>
            <w:tcW w:w="1643"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Age Groups</w:t>
            </w:r>
          </w:p>
        </w:tc>
        <w:tc>
          <w:tcPr>
            <w:tcW w:w="2261"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Under 5 yrs.</w:t>
            </w:r>
          </w:p>
        </w:tc>
        <w:tc>
          <w:tcPr>
            <w:tcW w:w="900"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398</w:t>
            </w:r>
          </w:p>
        </w:tc>
        <w:tc>
          <w:tcPr>
            <w:tcW w:w="90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52.7</w:t>
            </w:r>
          </w:p>
        </w:tc>
        <w:tc>
          <w:tcPr>
            <w:tcW w:w="1643"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P=0.145 (NS)</w:t>
            </w:r>
          </w:p>
        </w:tc>
      </w:tr>
      <w:tr w:rsidR="000E64BA" w:rsidRPr="0075610A" w:rsidTr="0075610A">
        <w:trPr>
          <w:trHeight w:val="285"/>
          <w:jc w:val="center"/>
        </w:trPr>
        <w:tc>
          <w:tcPr>
            <w:tcW w:w="2014"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 yrs. and more</w:t>
            </w:r>
          </w:p>
        </w:tc>
        <w:tc>
          <w:tcPr>
            <w:tcW w:w="900"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357</w:t>
            </w:r>
          </w:p>
        </w:tc>
        <w:tc>
          <w:tcPr>
            <w:tcW w:w="90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47.3</w:t>
            </w:r>
          </w:p>
        </w:tc>
        <w:tc>
          <w:tcPr>
            <w:tcW w:w="1643"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Gender</w:t>
            </w:r>
          </w:p>
        </w:tc>
        <w:tc>
          <w:tcPr>
            <w:tcW w:w="2261"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Male</w:t>
            </w:r>
          </w:p>
        </w:tc>
        <w:tc>
          <w:tcPr>
            <w:tcW w:w="900"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386</w:t>
            </w:r>
          </w:p>
        </w:tc>
        <w:tc>
          <w:tcPr>
            <w:tcW w:w="90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51.1</w:t>
            </w:r>
          </w:p>
        </w:tc>
        <w:tc>
          <w:tcPr>
            <w:tcW w:w="1643"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P=0.560 (NS)</w:t>
            </w:r>
          </w:p>
        </w:tc>
      </w:tr>
      <w:tr w:rsidR="000E64BA" w:rsidRPr="0075610A" w:rsidTr="0075610A">
        <w:trPr>
          <w:trHeight w:val="285"/>
          <w:jc w:val="center"/>
        </w:trPr>
        <w:tc>
          <w:tcPr>
            <w:tcW w:w="2014"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Female</w:t>
            </w:r>
          </w:p>
        </w:tc>
        <w:tc>
          <w:tcPr>
            <w:tcW w:w="900"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369</w:t>
            </w:r>
          </w:p>
        </w:tc>
        <w:tc>
          <w:tcPr>
            <w:tcW w:w="90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48.9</w:t>
            </w:r>
          </w:p>
        </w:tc>
        <w:tc>
          <w:tcPr>
            <w:tcW w:w="1643"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Residency</w:t>
            </w:r>
          </w:p>
        </w:tc>
        <w:tc>
          <w:tcPr>
            <w:tcW w:w="2261"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Urban</w:t>
            </w:r>
          </w:p>
        </w:tc>
        <w:tc>
          <w:tcPr>
            <w:tcW w:w="900"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340</w:t>
            </w:r>
          </w:p>
        </w:tc>
        <w:tc>
          <w:tcPr>
            <w:tcW w:w="90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45</w:t>
            </w:r>
          </w:p>
        </w:tc>
        <w:tc>
          <w:tcPr>
            <w:tcW w:w="1643"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P=0.007 (HS)</w:t>
            </w:r>
          </w:p>
        </w:tc>
      </w:tr>
      <w:tr w:rsidR="000E64BA" w:rsidRPr="0075610A" w:rsidTr="0075610A">
        <w:trPr>
          <w:trHeight w:val="285"/>
          <w:jc w:val="center"/>
        </w:trPr>
        <w:tc>
          <w:tcPr>
            <w:tcW w:w="2014"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2261"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Rural</w:t>
            </w:r>
          </w:p>
        </w:tc>
        <w:tc>
          <w:tcPr>
            <w:tcW w:w="900"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415</w:t>
            </w:r>
          </w:p>
        </w:tc>
        <w:tc>
          <w:tcPr>
            <w:tcW w:w="90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55</w:t>
            </w:r>
          </w:p>
        </w:tc>
        <w:tc>
          <w:tcPr>
            <w:tcW w:w="1643"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75610A">
        <w:trPr>
          <w:trHeight w:val="285"/>
          <w:jc w:val="center"/>
        </w:trPr>
        <w:tc>
          <w:tcPr>
            <w:tcW w:w="2014"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Educational Levels</w:t>
            </w:r>
          </w:p>
        </w:tc>
        <w:tc>
          <w:tcPr>
            <w:tcW w:w="2261"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Illiterate</w:t>
            </w:r>
          </w:p>
        </w:tc>
        <w:tc>
          <w:tcPr>
            <w:tcW w:w="900"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452</w:t>
            </w:r>
          </w:p>
        </w:tc>
        <w:tc>
          <w:tcPr>
            <w:tcW w:w="90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59.9</w:t>
            </w:r>
          </w:p>
        </w:tc>
        <w:tc>
          <w:tcPr>
            <w:tcW w:w="1643"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P=0.000(HS)</w:t>
            </w:r>
          </w:p>
        </w:tc>
      </w:tr>
      <w:tr w:rsidR="000E64BA" w:rsidRPr="0075610A" w:rsidTr="0075610A">
        <w:trPr>
          <w:trHeight w:val="285"/>
          <w:jc w:val="center"/>
        </w:trPr>
        <w:tc>
          <w:tcPr>
            <w:tcW w:w="2014" w:type="dxa"/>
            <w:vMerge/>
            <w:tcBorders>
              <w:left w:val="thinThickSmallGap" w:sz="24" w:space="0" w:color="auto"/>
              <w:bottom w:val="thickThin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0"/>
                <w:szCs w:val="20"/>
              </w:rPr>
            </w:pPr>
          </w:p>
        </w:tc>
        <w:tc>
          <w:tcPr>
            <w:tcW w:w="2261" w:type="dxa"/>
            <w:tcBorders>
              <w:left w:val="nil"/>
              <w:bottom w:val="thickThinSmallGap" w:sz="24"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Primary</w:t>
            </w:r>
          </w:p>
        </w:tc>
        <w:tc>
          <w:tcPr>
            <w:tcW w:w="900" w:type="dxa"/>
            <w:tcBorders>
              <w:left w:val="double" w:sz="4" w:space="0" w:color="auto"/>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303</w:t>
            </w:r>
          </w:p>
        </w:tc>
        <w:tc>
          <w:tcPr>
            <w:tcW w:w="900" w:type="dxa"/>
            <w:tcBorders>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40.1</w:t>
            </w:r>
          </w:p>
        </w:tc>
        <w:tc>
          <w:tcPr>
            <w:tcW w:w="1643" w:type="dxa"/>
            <w:vMerge/>
            <w:tcBorders>
              <w:bottom w:val="thickThinSmallGap" w:sz="2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0"/>
                <w:szCs w:val="20"/>
              </w:rPr>
            </w:pPr>
          </w:p>
        </w:tc>
      </w:tr>
    </w:tbl>
    <w:p w:rsidR="000E64BA" w:rsidRPr="0075610A" w:rsidRDefault="000E64BA" w:rsidP="000E64BA">
      <w:pPr>
        <w:bidi w:val="0"/>
        <w:ind w:firstLine="450"/>
        <w:rPr>
          <w:rFonts w:asciiTheme="majorBidi" w:hAnsiTheme="majorBidi" w:cstheme="majorBidi"/>
          <w:color w:val="000000"/>
        </w:rPr>
      </w:pPr>
      <w:r w:rsidRPr="0075610A">
        <w:rPr>
          <w:rFonts w:asciiTheme="majorBidi" w:hAnsiTheme="majorBidi" w:cstheme="majorBidi"/>
          <w:color w:val="000000"/>
          <w:vertAlign w:val="superscript"/>
        </w:rPr>
        <w:t>(*)</w:t>
      </w:r>
      <w:r w:rsidRPr="0075610A">
        <w:rPr>
          <w:rFonts w:asciiTheme="majorBidi" w:hAnsiTheme="majorBidi" w:cstheme="majorBidi"/>
          <w:color w:val="000000"/>
        </w:rPr>
        <w:t xml:space="preserve"> HS: Highly Sig. at P&lt;0.01</w:t>
      </w:r>
    </w:p>
    <w:p w:rsidR="000E64BA" w:rsidRPr="0075610A" w:rsidRDefault="000E64BA" w:rsidP="000E64BA">
      <w:pPr>
        <w:bidi w:val="0"/>
        <w:ind w:firstLine="450"/>
        <w:rPr>
          <w:rFonts w:asciiTheme="majorBidi" w:hAnsiTheme="majorBidi" w:cstheme="majorBidi"/>
          <w:color w:val="000000"/>
        </w:rPr>
      </w:pPr>
      <w:r w:rsidRPr="0075610A">
        <w:rPr>
          <w:rFonts w:asciiTheme="majorBidi" w:hAnsiTheme="majorBidi" w:cstheme="majorBidi"/>
          <w:color w:val="000000"/>
        </w:rPr>
        <w:t>Bin. : Binomial test;  χ</w:t>
      </w:r>
      <w:r w:rsidRPr="0075610A">
        <w:rPr>
          <w:rFonts w:asciiTheme="majorBidi" w:hAnsiTheme="majorBidi" w:cstheme="majorBidi"/>
          <w:color w:val="000000"/>
          <w:vertAlign w:val="superscript"/>
        </w:rPr>
        <w:t>2</w:t>
      </w:r>
      <w:r w:rsidRPr="0075610A">
        <w:rPr>
          <w:rFonts w:asciiTheme="majorBidi" w:hAnsiTheme="majorBidi" w:cstheme="majorBidi"/>
          <w:color w:val="000000"/>
        </w:rPr>
        <w:t xml:space="preserve"> : Chi – Square test.</w:t>
      </w:r>
    </w:p>
    <w:p w:rsidR="000E64BA" w:rsidRDefault="000E64BA" w:rsidP="00CC76E1">
      <w:pPr>
        <w:tabs>
          <w:tab w:val="right" w:pos="7230"/>
        </w:tabs>
        <w:bidi w:val="0"/>
        <w:ind w:right="-514"/>
      </w:pPr>
    </w:p>
    <w:p w:rsidR="000E64BA" w:rsidRDefault="000E64BA" w:rsidP="000E64BA">
      <w:pPr>
        <w:tabs>
          <w:tab w:val="right" w:pos="7230"/>
        </w:tabs>
        <w:bidi w:val="0"/>
        <w:ind w:left="-142" w:right="-514" w:hanging="218"/>
        <w:jc w:val="center"/>
      </w:pPr>
    </w:p>
    <w:p w:rsidR="00E03F7B" w:rsidRDefault="00E03F7B" w:rsidP="000E64BA">
      <w:pPr>
        <w:tabs>
          <w:tab w:val="right" w:pos="7230"/>
        </w:tabs>
        <w:bidi w:val="0"/>
        <w:ind w:left="-142" w:right="-514" w:hanging="218"/>
        <w:jc w:val="center"/>
        <w:rPr>
          <w:b/>
          <w:bCs/>
          <w:sz w:val="26"/>
          <w:szCs w:val="26"/>
        </w:rPr>
      </w:pPr>
    </w:p>
    <w:p w:rsidR="00E03F7B" w:rsidRDefault="00E03F7B" w:rsidP="00E03F7B">
      <w:pPr>
        <w:tabs>
          <w:tab w:val="right" w:pos="7230"/>
        </w:tabs>
        <w:bidi w:val="0"/>
        <w:ind w:left="-142" w:right="-514" w:hanging="218"/>
        <w:jc w:val="center"/>
        <w:rPr>
          <w:b/>
          <w:bCs/>
          <w:sz w:val="26"/>
          <w:szCs w:val="26"/>
        </w:rPr>
      </w:pPr>
    </w:p>
    <w:p w:rsidR="00E03F7B" w:rsidRDefault="00E03F7B" w:rsidP="0075610A">
      <w:pPr>
        <w:tabs>
          <w:tab w:val="right" w:pos="7230"/>
        </w:tabs>
        <w:bidi w:val="0"/>
        <w:ind w:right="-514"/>
        <w:rPr>
          <w:b/>
          <w:bCs/>
          <w:sz w:val="26"/>
          <w:szCs w:val="26"/>
        </w:rPr>
      </w:pPr>
    </w:p>
    <w:p w:rsidR="0075610A" w:rsidRDefault="0075610A" w:rsidP="0075610A">
      <w:pPr>
        <w:tabs>
          <w:tab w:val="right" w:pos="7230"/>
        </w:tabs>
        <w:bidi w:val="0"/>
        <w:ind w:right="-514"/>
        <w:rPr>
          <w:b/>
          <w:bCs/>
          <w:sz w:val="26"/>
          <w:szCs w:val="26"/>
        </w:rPr>
      </w:pPr>
    </w:p>
    <w:p w:rsidR="0075610A" w:rsidRDefault="0075610A" w:rsidP="0075610A">
      <w:pPr>
        <w:tabs>
          <w:tab w:val="right" w:pos="7230"/>
        </w:tabs>
        <w:bidi w:val="0"/>
        <w:ind w:right="-514"/>
        <w:rPr>
          <w:b/>
          <w:bCs/>
          <w:sz w:val="26"/>
          <w:szCs w:val="26"/>
        </w:rPr>
      </w:pPr>
    </w:p>
    <w:p w:rsidR="00091AA1" w:rsidRDefault="00091AA1" w:rsidP="00E03F7B">
      <w:pPr>
        <w:tabs>
          <w:tab w:val="right" w:pos="7230"/>
        </w:tabs>
        <w:bidi w:val="0"/>
        <w:ind w:left="-142" w:right="-514" w:hanging="218"/>
        <w:jc w:val="center"/>
        <w:rPr>
          <w:b/>
          <w:bCs/>
        </w:rPr>
      </w:pPr>
    </w:p>
    <w:p w:rsidR="000E64BA" w:rsidRPr="00E044D1" w:rsidRDefault="000E64BA" w:rsidP="00091AA1">
      <w:pPr>
        <w:tabs>
          <w:tab w:val="right" w:pos="7230"/>
        </w:tabs>
        <w:bidi w:val="0"/>
        <w:ind w:left="-142" w:right="-514" w:hanging="218"/>
        <w:jc w:val="center"/>
      </w:pPr>
      <w:r w:rsidRPr="00E044D1">
        <w:rPr>
          <w:b/>
          <w:bCs/>
        </w:rPr>
        <w:t xml:space="preserve">Figure (1): </w:t>
      </w:r>
      <w:r w:rsidRPr="00E044D1">
        <w:t>Bar charts for the percents of children demographical</w:t>
      </w:r>
    </w:p>
    <w:p w:rsidR="000E64BA" w:rsidRPr="00E044D1" w:rsidRDefault="000E64BA" w:rsidP="000E64BA">
      <w:pPr>
        <w:tabs>
          <w:tab w:val="right" w:pos="7230"/>
        </w:tabs>
        <w:bidi w:val="0"/>
        <w:ind w:left="-142" w:right="-514" w:hanging="218"/>
        <w:jc w:val="center"/>
      </w:pPr>
      <w:r w:rsidRPr="00E044D1">
        <w:rPr>
          <w:rFonts w:asciiTheme="majorBidi" w:hAnsiTheme="majorBidi" w:cstheme="majorBidi"/>
        </w:rPr>
        <w:t>characteristics variables according to studied years</w:t>
      </w:r>
    </w:p>
    <w:p w:rsidR="00E03F7B" w:rsidRPr="00E03F7B" w:rsidRDefault="000E64BA" w:rsidP="00E03F7B">
      <w:pPr>
        <w:tabs>
          <w:tab w:val="right" w:pos="7230"/>
        </w:tabs>
        <w:bidi w:val="0"/>
        <w:spacing w:line="480" w:lineRule="auto"/>
        <w:ind w:left="-142" w:right="412" w:firstLine="142"/>
        <w:jc w:val="center"/>
      </w:pPr>
      <w:r>
        <w:object w:dxaOrig="720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74pt" o:ole="">
            <v:imagedata r:id="rId13" o:title=""/>
          </v:shape>
          <o:OLEObject Type="Embed" ProgID="StaticEnhancedMetafile" ShapeID="_x0000_i1025" DrawAspect="Content" ObjectID="_1483467319" r:id="rId14"/>
        </w:object>
      </w:r>
    </w:p>
    <w:p w:rsidR="000E64BA" w:rsidRPr="00E044D1" w:rsidRDefault="000E64BA" w:rsidP="00E03F7B">
      <w:pPr>
        <w:tabs>
          <w:tab w:val="right" w:pos="7230"/>
        </w:tabs>
        <w:bidi w:val="0"/>
        <w:ind w:left="-142" w:right="-514" w:hanging="218"/>
        <w:jc w:val="center"/>
      </w:pPr>
      <w:r w:rsidRPr="00E044D1">
        <w:rPr>
          <w:b/>
          <w:bCs/>
        </w:rPr>
        <w:t xml:space="preserve">Figure (2): </w:t>
      </w:r>
      <w:r w:rsidRPr="00E044D1">
        <w:t>Bar charts for the percents of children</w:t>
      </w:r>
    </w:p>
    <w:p w:rsidR="000E64BA" w:rsidRPr="00E044D1" w:rsidRDefault="000E64BA" w:rsidP="000E64BA">
      <w:pPr>
        <w:tabs>
          <w:tab w:val="right" w:pos="7230"/>
        </w:tabs>
        <w:bidi w:val="0"/>
        <w:ind w:left="-142" w:right="-514" w:hanging="218"/>
        <w:jc w:val="center"/>
        <w:rPr>
          <w:rFonts w:asciiTheme="majorBidi" w:hAnsiTheme="majorBidi" w:cstheme="majorBidi"/>
        </w:rPr>
      </w:pPr>
      <w:r w:rsidRPr="00E044D1">
        <w:t xml:space="preserve">demographical </w:t>
      </w:r>
      <w:r w:rsidRPr="00E044D1">
        <w:rPr>
          <w:rFonts w:asciiTheme="majorBidi" w:hAnsiTheme="majorBidi" w:cstheme="majorBidi"/>
        </w:rPr>
        <w:t>characteristics variables according to areas</w:t>
      </w:r>
    </w:p>
    <w:p w:rsidR="00E03F7B" w:rsidRDefault="000E64BA" w:rsidP="0075610A">
      <w:pPr>
        <w:tabs>
          <w:tab w:val="right" w:pos="7230"/>
        </w:tabs>
        <w:bidi w:val="0"/>
        <w:spacing w:line="480" w:lineRule="auto"/>
        <w:ind w:right="-13"/>
      </w:pPr>
      <w:r>
        <w:object w:dxaOrig="7200" w:dyaOrig="5760">
          <v:shape id="_x0000_i1026" type="#_x0000_t75" style="width:390.75pt;height:183.75pt" o:ole="">
            <v:imagedata r:id="rId15" o:title=""/>
          </v:shape>
          <o:OLEObject Type="Embed" ProgID="StaticEnhancedMetafile" ShapeID="_x0000_i1026" DrawAspect="Content" ObjectID="_1483467320" r:id="rId16"/>
        </w:object>
      </w:r>
    </w:p>
    <w:p w:rsidR="0075610A" w:rsidRPr="0075610A" w:rsidRDefault="0075610A" w:rsidP="0075610A">
      <w:pPr>
        <w:tabs>
          <w:tab w:val="right" w:pos="7230"/>
        </w:tabs>
        <w:bidi w:val="0"/>
        <w:spacing w:line="480" w:lineRule="auto"/>
        <w:ind w:right="-13"/>
      </w:pPr>
    </w:p>
    <w:p w:rsidR="000E64BA" w:rsidRPr="00E044D1" w:rsidRDefault="000E64BA" w:rsidP="00E03F7B">
      <w:pPr>
        <w:bidi w:val="0"/>
        <w:spacing w:line="276" w:lineRule="auto"/>
        <w:jc w:val="center"/>
      </w:pPr>
      <w:r w:rsidRPr="00E044D1">
        <w:rPr>
          <w:b/>
          <w:bCs/>
        </w:rPr>
        <w:t xml:space="preserve">Table (2): </w:t>
      </w:r>
      <w:r w:rsidRPr="00E044D1">
        <w:t>Distribution of children vaccination status with</w:t>
      </w:r>
    </w:p>
    <w:p w:rsidR="000E64BA" w:rsidRPr="00E044D1" w:rsidRDefault="000E64BA" w:rsidP="000E64BA">
      <w:pPr>
        <w:bidi w:val="0"/>
        <w:spacing w:line="276" w:lineRule="auto"/>
        <w:jc w:val="center"/>
        <w:rPr>
          <w:b/>
          <w:bCs/>
        </w:rPr>
      </w:pPr>
      <w:r w:rsidRPr="00E044D1">
        <w:t>comparison significant</w:t>
      </w:r>
    </w:p>
    <w:tbl>
      <w:tblPr>
        <w:tblStyle w:val="a9"/>
        <w:tblW w:w="7694" w:type="dxa"/>
        <w:jc w:val="center"/>
        <w:tblInd w:w="329" w:type="dxa"/>
        <w:tblLayout w:type="fixed"/>
        <w:tblLook w:val="04A0"/>
      </w:tblPr>
      <w:tblGrid>
        <w:gridCol w:w="3901"/>
        <w:gridCol w:w="900"/>
        <w:gridCol w:w="810"/>
        <w:gridCol w:w="720"/>
        <w:gridCol w:w="1363"/>
      </w:tblGrid>
      <w:tr w:rsidR="000E64BA" w:rsidRPr="00E044D1" w:rsidTr="00911F29">
        <w:trPr>
          <w:trHeight w:val="450"/>
          <w:jc w:val="center"/>
        </w:trPr>
        <w:tc>
          <w:tcPr>
            <w:tcW w:w="3901" w:type="dxa"/>
            <w:tcBorders>
              <w:top w:val="thinThickSmallGap" w:sz="24" w:space="0" w:color="auto"/>
              <w:left w:val="thinThickSmallGap" w:sz="24" w:space="0" w:color="auto"/>
              <w:bottom w:val="double" w:sz="4" w:space="0" w:color="auto"/>
              <w:right w:val="double" w:sz="4" w:space="0" w:color="auto"/>
            </w:tcBorders>
            <w:shd w:val="clear" w:color="auto" w:fill="D9D9D9" w:themeFill="background1" w:themeFillShade="D9"/>
            <w:noWrap/>
            <w:vAlign w:val="center"/>
            <w:hideMark/>
          </w:tcPr>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Information about children vaccination</w:t>
            </w:r>
          </w:p>
        </w:tc>
        <w:tc>
          <w:tcPr>
            <w:tcW w:w="900" w:type="dxa"/>
            <w:tcBorders>
              <w:top w:val="thinThickSmallGap" w:sz="24" w:space="0" w:color="auto"/>
              <w:left w:val="double" w:sz="4" w:space="0" w:color="auto"/>
              <w:bottom w:val="double" w:sz="4" w:space="0" w:color="auto"/>
              <w:right w:val="single" w:sz="12" w:space="0" w:color="auto"/>
            </w:tcBorders>
            <w:shd w:val="clear" w:color="auto" w:fill="D9D9D9" w:themeFill="background1" w:themeFillShade="D9"/>
            <w:noWrap/>
            <w:vAlign w:val="center"/>
            <w:hideMark/>
          </w:tcPr>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Classes</w:t>
            </w:r>
          </w:p>
        </w:tc>
        <w:tc>
          <w:tcPr>
            <w:tcW w:w="810" w:type="dxa"/>
            <w:tcBorders>
              <w:top w:val="thinThickSmallGap" w:sz="24" w:space="0" w:color="auto"/>
              <w:left w:val="single" w:sz="12" w:space="0" w:color="auto"/>
              <w:bottom w:val="double" w:sz="4" w:space="0" w:color="auto"/>
              <w:right w:val="single" w:sz="12" w:space="0" w:color="auto"/>
            </w:tcBorders>
            <w:shd w:val="clear" w:color="auto" w:fill="D9D9D9" w:themeFill="background1" w:themeFillShade="D9"/>
            <w:noWrap/>
            <w:vAlign w:val="center"/>
            <w:hideMark/>
          </w:tcPr>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No.</w:t>
            </w:r>
          </w:p>
        </w:tc>
        <w:tc>
          <w:tcPr>
            <w:tcW w:w="720" w:type="dxa"/>
            <w:tcBorders>
              <w:top w:val="thinThickSmallGap" w:sz="24" w:space="0" w:color="auto"/>
              <w:left w:val="single" w:sz="12" w:space="0" w:color="auto"/>
              <w:bottom w:val="double" w:sz="4" w:space="0" w:color="auto"/>
              <w:right w:val="single" w:sz="12" w:space="0" w:color="auto"/>
            </w:tcBorders>
            <w:shd w:val="clear" w:color="auto" w:fill="D9D9D9" w:themeFill="background1" w:themeFillShade="D9"/>
            <w:noWrap/>
            <w:vAlign w:val="center"/>
            <w:hideMark/>
          </w:tcPr>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w:t>
            </w:r>
          </w:p>
        </w:tc>
        <w:tc>
          <w:tcPr>
            <w:tcW w:w="1363" w:type="dxa"/>
            <w:tcBorders>
              <w:top w:val="thinThickSmallGap" w:sz="24" w:space="0" w:color="auto"/>
              <w:left w:val="single" w:sz="12" w:space="0" w:color="auto"/>
              <w:bottom w:val="double" w:sz="4" w:space="0" w:color="auto"/>
              <w:right w:val="thickThinSmallGap" w:sz="24" w:space="0" w:color="auto"/>
            </w:tcBorders>
            <w:shd w:val="clear" w:color="auto" w:fill="D9D9D9" w:themeFill="background1" w:themeFillShade="D9"/>
            <w:noWrap/>
            <w:vAlign w:val="center"/>
            <w:hideMark/>
          </w:tcPr>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C.S.</w:t>
            </w:r>
            <w:r w:rsidRPr="00E044D1">
              <w:rPr>
                <w:rFonts w:asciiTheme="majorBidi" w:hAnsiTheme="majorBidi" w:cstheme="majorBidi"/>
                <w:b/>
                <w:bCs/>
                <w:color w:val="000000"/>
                <w:sz w:val="24"/>
                <w:szCs w:val="24"/>
                <w:vertAlign w:val="superscript"/>
              </w:rPr>
              <w:t xml:space="preserve"> (*)</w:t>
            </w:r>
          </w:p>
          <w:p w:rsidR="000E64BA" w:rsidRPr="00E044D1" w:rsidRDefault="000E64BA" w:rsidP="00911F29">
            <w:pPr>
              <w:bidi w:val="0"/>
              <w:jc w:val="center"/>
              <w:rPr>
                <w:rFonts w:asciiTheme="majorBidi" w:hAnsiTheme="majorBidi" w:cstheme="majorBidi"/>
                <w:b/>
                <w:bCs/>
                <w:color w:val="000000"/>
                <w:sz w:val="24"/>
                <w:szCs w:val="24"/>
              </w:rPr>
            </w:pPr>
            <w:r w:rsidRPr="00E044D1">
              <w:rPr>
                <w:rFonts w:asciiTheme="majorBidi" w:hAnsiTheme="majorBidi" w:cstheme="majorBidi"/>
                <w:b/>
                <w:bCs/>
                <w:color w:val="000000"/>
                <w:sz w:val="24"/>
                <w:szCs w:val="24"/>
              </w:rPr>
              <w:t>P-value</w:t>
            </w:r>
          </w:p>
        </w:tc>
      </w:tr>
      <w:tr w:rsidR="000E64BA" w:rsidRPr="0075610A" w:rsidTr="00911F29">
        <w:tblPrEx>
          <w:tblBorders>
            <w:insideV w:val="single" w:sz="12" w:space="0" w:color="auto"/>
          </w:tblBorders>
        </w:tblPrEx>
        <w:trPr>
          <w:trHeight w:val="285"/>
          <w:jc w:val="center"/>
        </w:trPr>
        <w:tc>
          <w:tcPr>
            <w:tcW w:w="3901" w:type="dxa"/>
            <w:vMerge w:val="restart"/>
            <w:tcBorders>
              <w:top w:val="double" w:sz="4" w:space="0" w:color="auto"/>
              <w:left w:val="thinThickSmallGap" w:sz="24"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Are the child vaccinated with DPT :</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Diphtheria - Pertussis - Tetanus ) vaccine</w:t>
            </w:r>
          </w:p>
        </w:tc>
        <w:tc>
          <w:tcPr>
            <w:tcW w:w="900" w:type="dxa"/>
            <w:tcBorders>
              <w:top w:val="double" w:sz="4"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Yes</w:t>
            </w:r>
          </w:p>
        </w:tc>
        <w:tc>
          <w:tcPr>
            <w:tcW w:w="81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458</w:t>
            </w:r>
          </w:p>
        </w:tc>
        <w:tc>
          <w:tcPr>
            <w:tcW w:w="72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60.7</w:t>
            </w:r>
          </w:p>
        </w:tc>
        <w:tc>
          <w:tcPr>
            <w:tcW w:w="1363" w:type="dxa"/>
            <w:vMerge w:val="restart"/>
            <w:tcBorders>
              <w:top w:val="double" w:sz="4"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 (HS)</w:t>
            </w:r>
          </w:p>
        </w:tc>
      </w:tr>
      <w:tr w:rsidR="000E64BA" w:rsidRPr="0075610A" w:rsidTr="00911F29">
        <w:tblPrEx>
          <w:tblBorders>
            <w:insideV w:val="single" w:sz="12" w:space="0" w:color="auto"/>
          </w:tblBorders>
        </w:tblPrEx>
        <w:trPr>
          <w:trHeight w:val="285"/>
          <w:jc w:val="center"/>
        </w:trPr>
        <w:tc>
          <w:tcPr>
            <w:tcW w:w="3901" w:type="dxa"/>
            <w:vMerge/>
            <w:tcBorders>
              <w:left w:val="thinThickSmallGap" w:sz="24" w:space="0" w:color="auto"/>
              <w:bottom w:val="thickThinSmallGap" w:sz="24" w:space="0" w:color="auto"/>
              <w:right w:val="double" w:sz="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900" w:type="dxa"/>
            <w:tcBorders>
              <w:left w:val="double" w:sz="4" w:space="0" w:color="auto"/>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0" w:type="dxa"/>
            <w:tcBorders>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297</w:t>
            </w:r>
          </w:p>
        </w:tc>
        <w:tc>
          <w:tcPr>
            <w:tcW w:w="720" w:type="dxa"/>
            <w:tcBorders>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39.3</w:t>
            </w:r>
          </w:p>
        </w:tc>
        <w:tc>
          <w:tcPr>
            <w:tcW w:w="1363" w:type="dxa"/>
            <w:vMerge/>
            <w:tcBorders>
              <w:bottom w:val="thickThinSmallGap" w:sz="2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bl>
    <w:p w:rsidR="000E64BA" w:rsidRPr="0075610A" w:rsidRDefault="000E64BA" w:rsidP="000E64BA">
      <w:pPr>
        <w:bidi w:val="0"/>
      </w:pPr>
    </w:p>
    <w:p w:rsidR="000E64BA" w:rsidRPr="00874C6E" w:rsidRDefault="000E64BA" w:rsidP="000E64BA">
      <w:pPr>
        <w:bidi w:val="0"/>
        <w:jc w:val="center"/>
      </w:pPr>
    </w:p>
    <w:p w:rsidR="000E64BA" w:rsidRDefault="000E64BA" w:rsidP="000E64BA">
      <w:pPr>
        <w:tabs>
          <w:tab w:val="right" w:pos="-180"/>
        </w:tabs>
        <w:bidi w:val="0"/>
        <w:ind w:left="-180"/>
        <w:jc w:val="center"/>
        <w:rPr>
          <w:rFonts w:asciiTheme="majorBidi" w:hAnsiTheme="majorBidi" w:cstheme="majorBidi"/>
          <w:b/>
          <w:bCs/>
          <w:color w:val="000000"/>
          <w:sz w:val="26"/>
          <w:szCs w:val="26"/>
        </w:rPr>
      </w:pPr>
    </w:p>
    <w:p w:rsidR="00E03F7B" w:rsidRDefault="00E03F7B" w:rsidP="000E64BA">
      <w:pPr>
        <w:tabs>
          <w:tab w:val="right" w:pos="-180"/>
        </w:tabs>
        <w:bidi w:val="0"/>
        <w:spacing w:line="276" w:lineRule="auto"/>
        <w:ind w:left="-180"/>
        <w:jc w:val="center"/>
        <w:rPr>
          <w:rFonts w:asciiTheme="majorBidi" w:hAnsiTheme="majorBidi" w:cstheme="majorBidi"/>
          <w:b/>
          <w:bCs/>
          <w:color w:val="000000"/>
        </w:rPr>
      </w:pPr>
    </w:p>
    <w:p w:rsidR="00E03F7B" w:rsidRDefault="00E03F7B" w:rsidP="00E03F7B">
      <w:pPr>
        <w:tabs>
          <w:tab w:val="right" w:pos="-180"/>
        </w:tabs>
        <w:bidi w:val="0"/>
        <w:spacing w:line="276" w:lineRule="auto"/>
        <w:ind w:left="-180"/>
        <w:jc w:val="center"/>
        <w:rPr>
          <w:rFonts w:asciiTheme="majorBidi" w:hAnsiTheme="majorBidi" w:cstheme="majorBidi"/>
          <w:b/>
          <w:bCs/>
          <w:color w:val="000000"/>
        </w:rPr>
      </w:pPr>
    </w:p>
    <w:p w:rsidR="00E03F7B" w:rsidRDefault="00E03F7B" w:rsidP="0075610A">
      <w:pPr>
        <w:tabs>
          <w:tab w:val="right" w:pos="-180"/>
        </w:tabs>
        <w:bidi w:val="0"/>
        <w:spacing w:line="276" w:lineRule="auto"/>
        <w:rPr>
          <w:rFonts w:asciiTheme="majorBidi" w:hAnsiTheme="majorBidi" w:cstheme="majorBidi"/>
          <w:b/>
          <w:bCs/>
          <w:color w:val="000000"/>
        </w:rPr>
      </w:pPr>
    </w:p>
    <w:p w:rsidR="000E64BA" w:rsidRPr="00E044D1" w:rsidRDefault="000E64BA" w:rsidP="00E03F7B">
      <w:pPr>
        <w:tabs>
          <w:tab w:val="right" w:pos="-180"/>
        </w:tabs>
        <w:bidi w:val="0"/>
        <w:spacing w:line="276" w:lineRule="auto"/>
        <w:ind w:left="-180"/>
        <w:jc w:val="center"/>
      </w:pPr>
      <w:r w:rsidRPr="00874C6E">
        <w:rPr>
          <w:rFonts w:asciiTheme="majorBidi" w:hAnsiTheme="majorBidi" w:cstheme="majorBidi"/>
          <w:b/>
          <w:bCs/>
          <w:color w:val="000000"/>
        </w:rPr>
        <w:lastRenderedPageBreak/>
        <w:t>Table (3</w:t>
      </w:r>
      <w:r>
        <w:rPr>
          <w:rFonts w:asciiTheme="majorBidi" w:hAnsiTheme="majorBidi" w:cstheme="majorBidi"/>
          <w:b/>
          <w:bCs/>
          <w:color w:val="000000"/>
        </w:rPr>
        <w:t>):</w:t>
      </w:r>
      <w:r w:rsidRPr="00E044D1">
        <w:rPr>
          <w:rFonts w:asciiTheme="majorBidi" w:hAnsiTheme="majorBidi" w:cstheme="majorBidi"/>
          <w:color w:val="000000"/>
        </w:rPr>
        <w:t>Responding of asking "Are the child Vaccinated with DPT Vaccine?" distributed according to studied Periods</w:t>
      </w:r>
      <w:r w:rsidRPr="00E044D1">
        <w:t xml:space="preserve"> withComparison Significant</w:t>
      </w:r>
    </w:p>
    <w:tbl>
      <w:tblPr>
        <w:tblStyle w:val="a9"/>
        <w:tblW w:w="7722" w:type="dxa"/>
        <w:jc w:val="center"/>
        <w:tblBorders>
          <w:insideV w:val="single" w:sz="12" w:space="0" w:color="auto"/>
        </w:tblBorders>
        <w:tblLook w:val="04A0"/>
      </w:tblPr>
      <w:tblGrid>
        <w:gridCol w:w="1278"/>
        <w:gridCol w:w="1972"/>
        <w:gridCol w:w="998"/>
        <w:gridCol w:w="1080"/>
        <w:gridCol w:w="1080"/>
        <w:gridCol w:w="1314"/>
      </w:tblGrid>
      <w:tr w:rsidR="000E64BA" w:rsidRPr="0075610A" w:rsidTr="00911F29">
        <w:trPr>
          <w:trHeight w:val="20"/>
          <w:jc w:val="center"/>
        </w:trPr>
        <w:tc>
          <w:tcPr>
            <w:tcW w:w="1278" w:type="dxa"/>
            <w:vMerge w:val="restart"/>
            <w:tcBorders>
              <w:top w:val="thinThickSmallGap" w:sz="24" w:space="0" w:color="auto"/>
              <w:left w:val="thinThick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Year No.</w:t>
            </w:r>
          </w:p>
        </w:tc>
        <w:tc>
          <w:tcPr>
            <w:tcW w:w="1972" w:type="dxa"/>
            <w:vMerge w:val="restart"/>
            <w:tcBorders>
              <w:top w:val="thinThickSmallGap" w:sz="24" w:space="0" w:color="auto"/>
              <w:right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No. and Percents</w:t>
            </w:r>
          </w:p>
        </w:tc>
        <w:tc>
          <w:tcPr>
            <w:tcW w:w="2078" w:type="dxa"/>
            <w:gridSpan w:val="2"/>
            <w:tcBorders>
              <w:top w:val="thinThickSmallGap" w:sz="24" w:space="0" w:color="auto"/>
              <w:left w:val="double" w:sz="4" w:space="0" w:color="auto"/>
              <w:bottom w:val="single" w:sz="12"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Vaccinated Status</w:t>
            </w:r>
          </w:p>
        </w:tc>
        <w:tc>
          <w:tcPr>
            <w:tcW w:w="1080" w:type="dxa"/>
            <w:vMerge w:val="restart"/>
            <w:tcBorders>
              <w:top w:val="thinThick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Total</w:t>
            </w:r>
          </w:p>
        </w:tc>
        <w:tc>
          <w:tcPr>
            <w:tcW w:w="1314" w:type="dxa"/>
            <w:vMerge w:val="restart"/>
            <w:tcBorders>
              <w:top w:val="thinThickSmallGap" w:sz="24" w:space="0" w:color="auto"/>
              <w:right w:val="thickThin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C.S.</w:t>
            </w:r>
            <w:r w:rsidRPr="0075610A">
              <w:rPr>
                <w:rFonts w:asciiTheme="majorBidi" w:hAnsiTheme="majorBidi" w:cstheme="majorBidi"/>
                <w:b/>
                <w:bCs/>
                <w:color w:val="000000"/>
                <w:sz w:val="24"/>
                <w:szCs w:val="24"/>
                <w:vertAlign w:val="superscript"/>
              </w:rPr>
              <w:t xml:space="preserve"> (*)</w:t>
            </w:r>
          </w:p>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P-value</w:t>
            </w:r>
          </w:p>
        </w:tc>
      </w:tr>
      <w:tr w:rsidR="000E64BA" w:rsidRPr="0075610A" w:rsidTr="00911F29">
        <w:trPr>
          <w:trHeight w:val="20"/>
          <w:jc w:val="center"/>
        </w:trPr>
        <w:tc>
          <w:tcPr>
            <w:tcW w:w="1278" w:type="dxa"/>
            <w:vMerge/>
            <w:tcBorders>
              <w:left w:val="thinThickSmallGap" w:sz="24" w:space="0" w:color="auto"/>
              <w:bottom w:val="double" w:sz="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vMerge/>
            <w:tcBorders>
              <w:bottom w:val="double" w:sz="4" w:space="0" w:color="auto"/>
              <w:right w:val="double" w:sz="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998" w:type="dxa"/>
            <w:tcBorders>
              <w:top w:val="single" w:sz="12" w:space="0" w:color="auto"/>
              <w:left w:val="double" w:sz="4"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Yes</w:t>
            </w:r>
          </w:p>
        </w:tc>
        <w:tc>
          <w:tcPr>
            <w:tcW w:w="1080" w:type="dxa"/>
            <w:tcBorders>
              <w:top w:val="single" w:sz="12"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No</w:t>
            </w:r>
          </w:p>
        </w:tc>
        <w:tc>
          <w:tcPr>
            <w:tcW w:w="1080" w:type="dxa"/>
            <w:vMerge/>
            <w:tcBorders>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314" w:type="dxa"/>
            <w:vMerge/>
            <w:tcBorders>
              <w:bottom w:val="double" w:sz="4" w:space="0" w:color="auto"/>
              <w:right w:val="thickThinSmallGap" w:sz="2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double" w:sz="4"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2009</w:t>
            </w:r>
          </w:p>
        </w:tc>
        <w:tc>
          <w:tcPr>
            <w:tcW w:w="1972" w:type="dxa"/>
            <w:tcBorders>
              <w:top w:val="double" w:sz="4"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double" w:sz="4"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170</w:t>
            </w:r>
          </w:p>
        </w:tc>
        <w:tc>
          <w:tcPr>
            <w:tcW w:w="108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87</w:t>
            </w:r>
          </w:p>
        </w:tc>
        <w:tc>
          <w:tcPr>
            <w:tcW w:w="108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257</w:t>
            </w:r>
          </w:p>
        </w:tc>
        <w:tc>
          <w:tcPr>
            <w:tcW w:w="1314" w:type="dxa"/>
            <w:vMerge w:val="restart"/>
            <w:tcBorders>
              <w:top w:val="double" w:sz="4"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66.1%</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33.9%</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99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37.1%</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29.3%</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34%</w:t>
            </w:r>
          </w:p>
        </w:tc>
        <w:tc>
          <w:tcPr>
            <w:tcW w:w="1314"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2010</w:t>
            </w:r>
          </w:p>
        </w:tc>
        <w:tc>
          <w:tcPr>
            <w:tcW w:w="197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70</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62</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132</w:t>
            </w:r>
          </w:p>
        </w:tc>
        <w:tc>
          <w:tcPr>
            <w:tcW w:w="1314"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P=0.542</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(NS)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53.0%</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47.0%</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withinColumn</w:t>
            </w:r>
          </w:p>
        </w:tc>
        <w:tc>
          <w:tcPr>
            <w:tcW w:w="99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15.3%</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20.9%</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17.5%</w:t>
            </w:r>
          </w:p>
        </w:tc>
        <w:tc>
          <w:tcPr>
            <w:tcW w:w="1314"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2011</w:t>
            </w:r>
          </w:p>
        </w:tc>
        <w:tc>
          <w:tcPr>
            <w:tcW w:w="197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28</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26</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54</w:t>
            </w:r>
          </w:p>
        </w:tc>
        <w:tc>
          <w:tcPr>
            <w:tcW w:w="1314"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P=0.892</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(NS)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51.9%</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48.1%</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withinColumn</w:t>
            </w:r>
          </w:p>
        </w:tc>
        <w:tc>
          <w:tcPr>
            <w:tcW w:w="99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6.1%</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8.8%</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7.2%</w:t>
            </w:r>
          </w:p>
        </w:tc>
        <w:tc>
          <w:tcPr>
            <w:tcW w:w="1314"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2012</w:t>
            </w:r>
          </w:p>
        </w:tc>
        <w:tc>
          <w:tcPr>
            <w:tcW w:w="197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99</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65</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164</w:t>
            </w:r>
          </w:p>
        </w:tc>
        <w:tc>
          <w:tcPr>
            <w:tcW w:w="1314"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P=0.010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60.40%</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39.60%</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withinColumn</w:t>
            </w:r>
          </w:p>
        </w:tc>
        <w:tc>
          <w:tcPr>
            <w:tcW w:w="99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21.60%</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21.90%</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21.70%</w:t>
            </w:r>
          </w:p>
        </w:tc>
        <w:tc>
          <w:tcPr>
            <w:tcW w:w="1314"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2013</w:t>
            </w:r>
          </w:p>
        </w:tc>
        <w:tc>
          <w:tcPr>
            <w:tcW w:w="197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91</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57</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148</w:t>
            </w:r>
          </w:p>
        </w:tc>
        <w:tc>
          <w:tcPr>
            <w:tcW w:w="1314"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P=0.007</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61.5%</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38.5%</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withinColumn</w:t>
            </w:r>
          </w:p>
        </w:tc>
        <w:tc>
          <w:tcPr>
            <w:tcW w:w="99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19.9%</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19.2%</w:t>
            </w:r>
          </w:p>
        </w:tc>
        <w:tc>
          <w:tcPr>
            <w:tcW w:w="108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19.6%</w:t>
            </w:r>
          </w:p>
        </w:tc>
        <w:tc>
          <w:tcPr>
            <w:tcW w:w="1314"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Total</w:t>
            </w:r>
          </w:p>
        </w:tc>
        <w:tc>
          <w:tcPr>
            <w:tcW w:w="197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99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458</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297</w:t>
            </w:r>
          </w:p>
        </w:tc>
        <w:tc>
          <w:tcPr>
            <w:tcW w:w="108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755</w:t>
            </w:r>
          </w:p>
        </w:tc>
        <w:tc>
          <w:tcPr>
            <w:tcW w:w="1314"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27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99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60.7%</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39.3%</w:t>
            </w:r>
          </w:p>
        </w:tc>
        <w:tc>
          <w:tcPr>
            <w:tcW w:w="108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278" w:type="dxa"/>
            <w:vMerge/>
            <w:tcBorders>
              <w:left w:val="thinThickSmallGap" w:sz="24" w:space="0" w:color="auto"/>
              <w:bottom w:val="double" w:sz="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972" w:type="dxa"/>
            <w:tcBorders>
              <w:left w:val="nil"/>
              <w:bottom w:val="double" w:sz="4"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withinColumn</w:t>
            </w:r>
          </w:p>
        </w:tc>
        <w:tc>
          <w:tcPr>
            <w:tcW w:w="998" w:type="dxa"/>
            <w:tcBorders>
              <w:left w:val="double" w:sz="4" w:space="0" w:color="auto"/>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080" w:type="dxa"/>
            <w:tcBorders>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080" w:type="dxa"/>
            <w:tcBorders>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314" w:type="dxa"/>
            <w:vMerge/>
            <w:tcBorders>
              <w:bottom w:val="double" w:sz="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97"/>
          <w:jc w:val="center"/>
        </w:trPr>
        <w:tc>
          <w:tcPr>
            <w:tcW w:w="3250" w:type="dxa"/>
            <w:gridSpan w:val="2"/>
            <w:tcBorders>
              <w:left w:val="thinThickSmallGap" w:sz="24" w:space="0" w:color="auto"/>
              <w:bottom w:val="thickThinSmallGap" w:sz="24" w:space="0" w:color="auto"/>
              <w:right w:val="double" w:sz="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C.S.</w:t>
            </w:r>
            <w:r w:rsidRPr="0075610A">
              <w:rPr>
                <w:rFonts w:asciiTheme="majorBidi" w:hAnsiTheme="majorBidi" w:cstheme="majorBidi"/>
                <w:color w:val="000000"/>
                <w:sz w:val="24"/>
                <w:szCs w:val="24"/>
                <w:vertAlign w:val="superscript"/>
              </w:rPr>
              <w:t xml:space="preserve"> (*)</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P-value</w:t>
            </w:r>
          </w:p>
        </w:tc>
        <w:tc>
          <w:tcPr>
            <w:tcW w:w="3158" w:type="dxa"/>
            <w:gridSpan w:val="3"/>
            <w:tcBorders>
              <w:top w:val="double" w:sz="4" w:space="0" w:color="auto"/>
              <w:left w:val="double" w:sz="4" w:space="0" w:color="auto"/>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C.C.= 0.104</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P=0.082 (NS)</w:t>
            </w:r>
          </w:p>
        </w:tc>
        <w:tc>
          <w:tcPr>
            <w:tcW w:w="1314" w:type="dxa"/>
            <w:tcBorders>
              <w:top w:val="double" w:sz="4" w:space="0" w:color="auto"/>
              <w:bottom w:val="thickThinSmallGap" w:sz="2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w:t>
            </w:r>
          </w:p>
        </w:tc>
      </w:tr>
    </w:tbl>
    <w:p w:rsidR="000E64BA" w:rsidRPr="0075610A" w:rsidRDefault="000E64BA" w:rsidP="000E64BA">
      <w:pPr>
        <w:bidi w:val="0"/>
        <w:ind w:firstLine="450"/>
        <w:rPr>
          <w:rFonts w:asciiTheme="majorBidi" w:hAnsiTheme="majorBidi" w:cstheme="majorBidi"/>
          <w:color w:val="000000"/>
        </w:rPr>
      </w:pPr>
      <w:r w:rsidRPr="0075610A">
        <w:rPr>
          <w:rFonts w:asciiTheme="majorBidi" w:hAnsiTheme="majorBidi" w:cstheme="majorBidi"/>
          <w:color w:val="000000"/>
          <w:vertAlign w:val="superscript"/>
        </w:rPr>
        <w:t>(*)</w:t>
      </w:r>
      <w:r w:rsidRPr="0075610A">
        <w:rPr>
          <w:rFonts w:asciiTheme="majorBidi" w:hAnsiTheme="majorBidi" w:cstheme="majorBidi"/>
          <w:color w:val="000000"/>
        </w:rPr>
        <w:t xml:space="preserve"> HS: Highly Sig. at P&lt;0.01</w:t>
      </w:r>
    </w:p>
    <w:p w:rsidR="00CC76E1" w:rsidRPr="0075610A" w:rsidRDefault="000E64BA" w:rsidP="00E044D1">
      <w:pPr>
        <w:bidi w:val="0"/>
        <w:ind w:firstLine="450"/>
      </w:pPr>
      <w:r w:rsidRPr="0075610A">
        <w:rPr>
          <w:rFonts w:asciiTheme="majorBidi" w:hAnsiTheme="majorBidi" w:cstheme="majorBidi"/>
          <w:color w:val="000000"/>
        </w:rPr>
        <w:t xml:space="preserve">Bin. : Binomial test;  C.C : Contingency Coefficient </w:t>
      </w:r>
    </w:p>
    <w:p w:rsidR="00CC76E1" w:rsidRDefault="00CC76E1" w:rsidP="00CC76E1">
      <w:pPr>
        <w:tabs>
          <w:tab w:val="right" w:pos="-180"/>
        </w:tabs>
        <w:bidi w:val="0"/>
        <w:ind w:left="-180"/>
        <w:jc w:val="center"/>
        <w:rPr>
          <w:rFonts w:asciiTheme="majorBidi" w:hAnsiTheme="majorBidi" w:cstheme="majorBidi"/>
          <w:sz w:val="28"/>
          <w:szCs w:val="28"/>
        </w:rPr>
      </w:pPr>
    </w:p>
    <w:p w:rsidR="00E044D1" w:rsidRDefault="00E044D1" w:rsidP="00CC76E1">
      <w:pPr>
        <w:tabs>
          <w:tab w:val="right" w:pos="-180"/>
        </w:tabs>
        <w:bidi w:val="0"/>
        <w:ind w:left="-180"/>
        <w:jc w:val="center"/>
        <w:rPr>
          <w:rFonts w:asciiTheme="majorBidi" w:hAnsiTheme="majorBidi" w:cstheme="majorBidi"/>
          <w:b/>
          <w:bCs/>
          <w:color w:val="000000"/>
        </w:rPr>
      </w:pPr>
    </w:p>
    <w:p w:rsidR="000E64BA" w:rsidRPr="00E044D1" w:rsidRDefault="000E64BA" w:rsidP="00E044D1">
      <w:pPr>
        <w:tabs>
          <w:tab w:val="right" w:pos="-180"/>
        </w:tabs>
        <w:bidi w:val="0"/>
        <w:ind w:left="-180"/>
        <w:jc w:val="center"/>
      </w:pPr>
      <w:r w:rsidRPr="00E044D1">
        <w:rPr>
          <w:rFonts w:asciiTheme="majorBidi" w:hAnsiTheme="majorBidi" w:cstheme="majorBidi"/>
          <w:b/>
          <w:bCs/>
          <w:color w:val="000000"/>
        </w:rPr>
        <w:t xml:space="preserve">Table (4) : </w:t>
      </w:r>
      <w:r w:rsidRPr="00E044D1">
        <w:rPr>
          <w:rFonts w:asciiTheme="majorBidi" w:hAnsiTheme="majorBidi" w:cstheme="majorBidi"/>
          <w:color w:val="000000"/>
        </w:rPr>
        <w:t>Responding of asking "Are the child vaccinated with DPT vaccine?" distributed according to studied areas</w:t>
      </w:r>
      <w:r w:rsidRPr="00E044D1">
        <w:t xml:space="preserve"> with</w:t>
      </w:r>
    </w:p>
    <w:p w:rsidR="000E64BA" w:rsidRPr="00E044D1" w:rsidRDefault="000E64BA" w:rsidP="000E64BA">
      <w:pPr>
        <w:tabs>
          <w:tab w:val="right" w:pos="-180"/>
        </w:tabs>
        <w:bidi w:val="0"/>
        <w:ind w:left="-180"/>
        <w:jc w:val="center"/>
        <w:rPr>
          <w:rFonts w:asciiTheme="majorBidi" w:hAnsiTheme="majorBidi" w:cstheme="majorBidi"/>
          <w:color w:val="000000"/>
          <w:sz w:val="26"/>
          <w:szCs w:val="26"/>
        </w:rPr>
      </w:pPr>
      <w:r w:rsidRPr="00E044D1">
        <w:t>comparison significant</w:t>
      </w:r>
    </w:p>
    <w:tbl>
      <w:tblPr>
        <w:tblStyle w:val="a9"/>
        <w:tblW w:w="7119" w:type="dxa"/>
        <w:jc w:val="center"/>
        <w:tblBorders>
          <w:insideV w:val="single" w:sz="12" w:space="0" w:color="auto"/>
        </w:tblBorders>
        <w:tblLook w:val="04A0"/>
      </w:tblPr>
      <w:tblGrid>
        <w:gridCol w:w="1458"/>
        <w:gridCol w:w="1792"/>
        <w:gridCol w:w="836"/>
        <w:gridCol w:w="836"/>
        <w:gridCol w:w="836"/>
        <w:gridCol w:w="1431"/>
      </w:tblGrid>
      <w:tr w:rsidR="000E64BA" w:rsidRPr="0075610A" w:rsidTr="00911F29">
        <w:trPr>
          <w:trHeight w:val="20"/>
          <w:jc w:val="center"/>
        </w:trPr>
        <w:tc>
          <w:tcPr>
            <w:tcW w:w="1458" w:type="dxa"/>
            <w:vMerge w:val="restart"/>
            <w:tcBorders>
              <w:top w:val="thinThickSmallGap" w:sz="24" w:space="0" w:color="auto"/>
              <w:left w:val="thinThick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City No.</w:t>
            </w:r>
          </w:p>
        </w:tc>
        <w:tc>
          <w:tcPr>
            <w:tcW w:w="1792" w:type="dxa"/>
            <w:vMerge w:val="restart"/>
            <w:tcBorders>
              <w:top w:val="thinThickSmallGap" w:sz="24" w:space="0" w:color="auto"/>
              <w:right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No. and Percents</w:t>
            </w:r>
          </w:p>
        </w:tc>
        <w:tc>
          <w:tcPr>
            <w:tcW w:w="1628" w:type="dxa"/>
            <w:gridSpan w:val="2"/>
            <w:tcBorders>
              <w:top w:val="thinThickSmallGap" w:sz="24" w:space="0" w:color="auto"/>
              <w:left w:val="double" w:sz="4" w:space="0" w:color="auto"/>
              <w:bottom w:val="single" w:sz="12"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Vaccinated Status</w:t>
            </w:r>
          </w:p>
        </w:tc>
        <w:tc>
          <w:tcPr>
            <w:tcW w:w="810" w:type="dxa"/>
            <w:vMerge w:val="restart"/>
            <w:tcBorders>
              <w:top w:val="thinThick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Total</w:t>
            </w:r>
          </w:p>
        </w:tc>
        <w:tc>
          <w:tcPr>
            <w:tcW w:w="1431" w:type="dxa"/>
            <w:vMerge w:val="restart"/>
            <w:tcBorders>
              <w:top w:val="thinThickSmallGap" w:sz="24" w:space="0" w:color="auto"/>
              <w:right w:val="thickThinSmallGap" w:sz="2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C.S.</w:t>
            </w:r>
            <w:r w:rsidRPr="0075610A">
              <w:rPr>
                <w:rFonts w:asciiTheme="majorBidi" w:hAnsiTheme="majorBidi" w:cstheme="majorBidi"/>
                <w:b/>
                <w:bCs/>
                <w:color w:val="000000"/>
                <w:sz w:val="24"/>
                <w:szCs w:val="24"/>
                <w:vertAlign w:val="superscript"/>
              </w:rPr>
              <w:t xml:space="preserve"> (*)</w:t>
            </w:r>
          </w:p>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P-value</w:t>
            </w:r>
          </w:p>
        </w:tc>
      </w:tr>
      <w:tr w:rsidR="000E64BA" w:rsidRPr="0075610A" w:rsidTr="00911F29">
        <w:trPr>
          <w:trHeight w:val="20"/>
          <w:jc w:val="center"/>
        </w:trPr>
        <w:tc>
          <w:tcPr>
            <w:tcW w:w="1458" w:type="dxa"/>
            <w:vMerge/>
            <w:tcBorders>
              <w:left w:val="thinThickSmallGap" w:sz="24" w:space="0" w:color="auto"/>
              <w:bottom w:val="double" w:sz="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vMerge/>
            <w:tcBorders>
              <w:bottom w:val="double" w:sz="4" w:space="0" w:color="auto"/>
              <w:right w:val="double" w:sz="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818" w:type="dxa"/>
            <w:tcBorders>
              <w:top w:val="single" w:sz="12" w:space="0" w:color="auto"/>
              <w:left w:val="double" w:sz="4"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Yes</w:t>
            </w:r>
          </w:p>
        </w:tc>
        <w:tc>
          <w:tcPr>
            <w:tcW w:w="810" w:type="dxa"/>
            <w:tcBorders>
              <w:top w:val="single" w:sz="12" w:space="0" w:color="auto"/>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b/>
                <w:bCs/>
                <w:color w:val="000000"/>
                <w:sz w:val="24"/>
                <w:szCs w:val="24"/>
              </w:rPr>
            </w:pPr>
            <w:r w:rsidRPr="0075610A">
              <w:rPr>
                <w:rFonts w:asciiTheme="majorBidi" w:hAnsiTheme="majorBidi" w:cstheme="majorBidi"/>
                <w:b/>
                <w:bCs/>
                <w:color w:val="000000"/>
                <w:sz w:val="24"/>
                <w:szCs w:val="24"/>
              </w:rPr>
              <w:t>No</w:t>
            </w:r>
          </w:p>
        </w:tc>
        <w:tc>
          <w:tcPr>
            <w:tcW w:w="810" w:type="dxa"/>
            <w:vMerge/>
            <w:tcBorders>
              <w:bottom w:val="double" w:sz="4" w:space="0" w:color="auto"/>
            </w:tcBorders>
            <w:shd w:val="clear" w:color="auto" w:fill="D9D9D9" w:themeFill="background1" w:themeFillShade="D9"/>
            <w:noWrap/>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431" w:type="dxa"/>
            <w:vMerge/>
            <w:tcBorders>
              <w:bottom w:val="double" w:sz="4" w:space="0" w:color="auto"/>
              <w:right w:val="thickThinSmallGap" w:sz="24" w:space="0" w:color="auto"/>
            </w:tcBorders>
            <w:shd w:val="clear" w:color="auto" w:fill="D9D9D9" w:themeFill="background1" w:themeFillShade="D9"/>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double" w:sz="4"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Al-Hashimiya Center</w:t>
            </w:r>
          </w:p>
        </w:tc>
        <w:tc>
          <w:tcPr>
            <w:tcW w:w="1792" w:type="dxa"/>
            <w:tcBorders>
              <w:top w:val="double" w:sz="4"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double" w:sz="4"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33</w:t>
            </w:r>
          </w:p>
        </w:tc>
        <w:tc>
          <w:tcPr>
            <w:tcW w:w="81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25</w:t>
            </w:r>
          </w:p>
        </w:tc>
        <w:tc>
          <w:tcPr>
            <w:tcW w:w="810" w:type="dxa"/>
            <w:tcBorders>
              <w:top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58</w:t>
            </w:r>
          </w:p>
        </w:tc>
        <w:tc>
          <w:tcPr>
            <w:tcW w:w="1431" w:type="dxa"/>
            <w:vMerge w:val="restart"/>
            <w:tcBorders>
              <w:top w:val="double" w:sz="4"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P=0.358</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(NS)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56.9%</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43.1%</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7.2%</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8.4%</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7.7%</w:t>
            </w:r>
          </w:p>
        </w:tc>
        <w:tc>
          <w:tcPr>
            <w:tcW w:w="1431"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 Midhatyia</w:t>
            </w:r>
          </w:p>
        </w:tc>
        <w:tc>
          <w:tcPr>
            <w:tcW w:w="179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195</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124</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319</w:t>
            </w:r>
          </w:p>
        </w:tc>
        <w:tc>
          <w:tcPr>
            <w:tcW w:w="1431"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61.1%</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38.9%</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42.6%</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41.8%</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42.3%</w:t>
            </w:r>
          </w:p>
        </w:tc>
        <w:tc>
          <w:tcPr>
            <w:tcW w:w="1431"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Al-Qasim</w:t>
            </w:r>
          </w:p>
        </w:tc>
        <w:tc>
          <w:tcPr>
            <w:tcW w:w="179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62</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72</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134</w:t>
            </w:r>
          </w:p>
        </w:tc>
        <w:tc>
          <w:tcPr>
            <w:tcW w:w="1431"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P=0.437</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46.3%</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53.7%</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13.5%</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24.2%</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17.7%</w:t>
            </w:r>
          </w:p>
        </w:tc>
        <w:tc>
          <w:tcPr>
            <w:tcW w:w="1431"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Al-Shomaly</w:t>
            </w:r>
          </w:p>
        </w:tc>
        <w:tc>
          <w:tcPr>
            <w:tcW w:w="179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160</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64</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224</w:t>
            </w:r>
          </w:p>
        </w:tc>
        <w:tc>
          <w:tcPr>
            <w:tcW w:w="1431"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lastRenderedPageBreak/>
              <w:t xml:space="preserve"> (HS)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71.4%</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28.6%</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34.9%</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21.5%</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29.7%</w:t>
            </w:r>
          </w:p>
        </w:tc>
        <w:tc>
          <w:tcPr>
            <w:tcW w:w="1431"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lastRenderedPageBreak/>
              <w:t>Al-Taleaa</w:t>
            </w:r>
          </w:p>
        </w:tc>
        <w:tc>
          <w:tcPr>
            <w:tcW w:w="179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8</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12</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20</w:t>
            </w:r>
          </w:p>
        </w:tc>
        <w:tc>
          <w:tcPr>
            <w:tcW w:w="1431"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P=0.503</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(NS)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40.0%</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60.0%</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single" w:sz="12"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single" w:sz="12"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1.7%</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4.0%</w:t>
            </w:r>
          </w:p>
        </w:tc>
        <w:tc>
          <w:tcPr>
            <w:tcW w:w="810" w:type="dxa"/>
            <w:tcBorders>
              <w:bottom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2.6%</w:t>
            </w:r>
          </w:p>
        </w:tc>
        <w:tc>
          <w:tcPr>
            <w:tcW w:w="1431" w:type="dxa"/>
            <w:vMerge/>
            <w:tcBorders>
              <w:bottom w:val="single" w:sz="12"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val="restart"/>
            <w:tcBorders>
              <w:top w:val="single" w:sz="12" w:space="0" w:color="auto"/>
              <w:left w:val="thinThickSmallGap" w:sz="24" w:space="0" w:color="auto"/>
              <w:right w:val="nil"/>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Total</w:t>
            </w:r>
          </w:p>
        </w:tc>
        <w:tc>
          <w:tcPr>
            <w:tcW w:w="1792" w:type="dxa"/>
            <w:tcBorders>
              <w:top w:val="single" w:sz="12" w:space="0" w:color="auto"/>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No.</w:t>
            </w:r>
          </w:p>
        </w:tc>
        <w:tc>
          <w:tcPr>
            <w:tcW w:w="818" w:type="dxa"/>
            <w:tcBorders>
              <w:top w:val="single" w:sz="12" w:space="0" w:color="auto"/>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458</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297</w:t>
            </w:r>
          </w:p>
        </w:tc>
        <w:tc>
          <w:tcPr>
            <w:tcW w:w="810" w:type="dxa"/>
            <w:tcBorders>
              <w:top w:val="single" w:sz="12"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755</w:t>
            </w:r>
          </w:p>
        </w:tc>
        <w:tc>
          <w:tcPr>
            <w:tcW w:w="1431" w:type="dxa"/>
            <w:vMerge w:val="restart"/>
            <w:tcBorders>
              <w:top w:val="single" w:sz="12" w:space="0" w:color="auto"/>
              <w:right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Bin. test</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xml:space="preserve"> (HS)</w:t>
            </w:r>
          </w:p>
        </w:tc>
      </w:tr>
      <w:tr w:rsidR="000E64BA" w:rsidRPr="0075610A" w:rsidTr="00911F29">
        <w:trPr>
          <w:trHeight w:val="20"/>
          <w:jc w:val="center"/>
        </w:trPr>
        <w:tc>
          <w:tcPr>
            <w:tcW w:w="1458" w:type="dxa"/>
            <w:vMerge/>
            <w:tcBorders>
              <w:left w:val="thinThickSmallGap" w:sz="2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Row</w:t>
            </w:r>
          </w:p>
        </w:tc>
        <w:tc>
          <w:tcPr>
            <w:tcW w:w="818" w:type="dxa"/>
            <w:tcBorders>
              <w:lef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60.7%</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39.3%</w:t>
            </w:r>
          </w:p>
        </w:tc>
        <w:tc>
          <w:tcPr>
            <w:tcW w:w="810" w:type="dxa"/>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1458" w:type="dxa"/>
            <w:vMerge/>
            <w:tcBorders>
              <w:left w:val="thinThickSmallGap" w:sz="24" w:space="0" w:color="auto"/>
              <w:bottom w:val="double" w:sz="4" w:space="0" w:color="auto"/>
              <w:right w:val="nil"/>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c>
          <w:tcPr>
            <w:tcW w:w="1792" w:type="dxa"/>
            <w:tcBorders>
              <w:left w:val="nil"/>
              <w:bottom w:val="double" w:sz="4" w:space="0" w:color="auto"/>
              <w:right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 within Column</w:t>
            </w:r>
          </w:p>
        </w:tc>
        <w:tc>
          <w:tcPr>
            <w:tcW w:w="818" w:type="dxa"/>
            <w:tcBorders>
              <w:left w:val="double" w:sz="4" w:space="0" w:color="auto"/>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810" w:type="dxa"/>
            <w:tcBorders>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810" w:type="dxa"/>
            <w:tcBorders>
              <w:bottom w:val="double" w:sz="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100%</w:t>
            </w:r>
          </w:p>
        </w:tc>
        <w:tc>
          <w:tcPr>
            <w:tcW w:w="1431" w:type="dxa"/>
            <w:vMerge/>
            <w:tcBorders>
              <w:bottom w:val="double" w:sz="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p>
        </w:tc>
      </w:tr>
      <w:tr w:rsidR="000E64BA" w:rsidRPr="0075610A" w:rsidTr="00911F29">
        <w:trPr>
          <w:trHeight w:val="20"/>
          <w:jc w:val="center"/>
        </w:trPr>
        <w:tc>
          <w:tcPr>
            <w:tcW w:w="3250" w:type="dxa"/>
            <w:gridSpan w:val="2"/>
            <w:tcBorders>
              <w:top w:val="double" w:sz="4" w:space="0" w:color="auto"/>
              <w:left w:val="thinThickSmallGap" w:sz="24" w:space="0" w:color="auto"/>
              <w:bottom w:val="thickThinSmallGap" w:sz="24" w:space="0" w:color="auto"/>
              <w:right w:val="double" w:sz="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C.S.</w:t>
            </w:r>
            <w:r w:rsidRPr="0075610A">
              <w:rPr>
                <w:rFonts w:asciiTheme="majorBidi" w:hAnsiTheme="majorBidi" w:cstheme="majorBidi"/>
                <w:color w:val="000000"/>
                <w:sz w:val="24"/>
                <w:szCs w:val="24"/>
                <w:vertAlign w:val="superscript"/>
              </w:rPr>
              <w:t xml:space="preserve"> (*)</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P-value</w:t>
            </w:r>
          </w:p>
        </w:tc>
        <w:tc>
          <w:tcPr>
            <w:tcW w:w="2438" w:type="dxa"/>
            <w:gridSpan w:val="3"/>
            <w:tcBorders>
              <w:top w:val="double" w:sz="4" w:space="0" w:color="auto"/>
              <w:left w:val="double" w:sz="4" w:space="0" w:color="auto"/>
              <w:bottom w:val="thickThinSmallGap" w:sz="24" w:space="0" w:color="auto"/>
            </w:tcBorders>
            <w:noWrap/>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C.C.= 0.184</w:t>
            </w:r>
          </w:p>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P=0.000 : HS</w:t>
            </w:r>
          </w:p>
        </w:tc>
        <w:tc>
          <w:tcPr>
            <w:tcW w:w="1431" w:type="dxa"/>
            <w:tcBorders>
              <w:top w:val="double" w:sz="4" w:space="0" w:color="auto"/>
              <w:bottom w:val="thickThinSmallGap" w:sz="24" w:space="0" w:color="auto"/>
              <w:right w:val="thickThinSmallGap" w:sz="24" w:space="0" w:color="auto"/>
            </w:tcBorders>
            <w:vAlign w:val="center"/>
            <w:hideMark/>
          </w:tcPr>
          <w:p w:rsidR="000E64BA" w:rsidRPr="0075610A" w:rsidRDefault="000E64BA" w:rsidP="00911F29">
            <w:pPr>
              <w:bidi w:val="0"/>
              <w:jc w:val="center"/>
              <w:rPr>
                <w:rFonts w:asciiTheme="majorBidi" w:hAnsiTheme="majorBidi" w:cstheme="majorBidi"/>
                <w:color w:val="000000"/>
                <w:sz w:val="24"/>
                <w:szCs w:val="24"/>
              </w:rPr>
            </w:pPr>
            <w:r w:rsidRPr="0075610A">
              <w:rPr>
                <w:rFonts w:asciiTheme="majorBidi" w:hAnsiTheme="majorBidi" w:cstheme="majorBidi"/>
                <w:color w:val="000000"/>
                <w:sz w:val="24"/>
                <w:szCs w:val="24"/>
              </w:rPr>
              <w:t>-</w:t>
            </w:r>
          </w:p>
        </w:tc>
      </w:tr>
    </w:tbl>
    <w:p w:rsidR="000E64BA" w:rsidRPr="0075610A" w:rsidRDefault="000E64BA" w:rsidP="000E64BA">
      <w:pPr>
        <w:bidi w:val="0"/>
        <w:ind w:firstLine="810"/>
        <w:rPr>
          <w:rFonts w:asciiTheme="majorBidi" w:hAnsiTheme="majorBidi" w:cstheme="majorBidi"/>
          <w:color w:val="000000"/>
        </w:rPr>
      </w:pPr>
      <w:r w:rsidRPr="0075610A">
        <w:rPr>
          <w:rFonts w:asciiTheme="majorBidi" w:hAnsiTheme="majorBidi" w:cstheme="majorBidi"/>
          <w:color w:val="000000"/>
          <w:vertAlign w:val="superscript"/>
        </w:rPr>
        <w:t>(*)</w:t>
      </w:r>
      <w:r w:rsidRPr="0075610A">
        <w:rPr>
          <w:rFonts w:asciiTheme="majorBidi" w:hAnsiTheme="majorBidi" w:cstheme="majorBidi"/>
          <w:color w:val="000000"/>
        </w:rPr>
        <w:t xml:space="preserve"> HS: Highly Sig. at P&lt;0.01</w:t>
      </w:r>
    </w:p>
    <w:p w:rsidR="000E64BA" w:rsidRPr="00FE0303" w:rsidRDefault="000E64BA" w:rsidP="000E64BA">
      <w:pPr>
        <w:bidi w:val="0"/>
        <w:ind w:firstLine="810"/>
      </w:pPr>
      <w:r w:rsidRPr="0075610A">
        <w:rPr>
          <w:rFonts w:asciiTheme="majorBidi" w:hAnsiTheme="majorBidi" w:cstheme="majorBidi"/>
          <w:color w:val="000000"/>
        </w:rPr>
        <w:t>Bin. : Binomial test;  C.C : Contingency Coefficient</w:t>
      </w:r>
      <w:r>
        <w:rPr>
          <w:rFonts w:asciiTheme="majorBidi" w:hAnsiTheme="majorBidi" w:cstheme="majorBidi"/>
          <w:b/>
          <w:bCs/>
          <w:color w:val="000000"/>
          <w:sz w:val="20"/>
          <w:szCs w:val="20"/>
        </w:rPr>
        <w:t xml:space="preserve"> </w:t>
      </w:r>
    </w:p>
    <w:p w:rsidR="00E044D1" w:rsidRDefault="00E044D1" w:rsidP="00E044D1">
      <w:pPr>
        <w:bidi w:val="0"/>
        <w:rPr>
          <w:b/>
          <w:bCs/>
          <w:sz w:val="32"/>
          <w:szCs w:val="32"/>
        </w:rPr>
      </w:pPr>
    </w:p>
    <w:p w:rsidR="00E044D1" w:rsidRDefault="00E044D1" w:rsidP="00E044D1">
      <w:pPr>
        <w:bidi w:val="0"/>
        <w:rPr>
          <w:rFonts w:asciiTheme="majorBidi" w:hAnsiTheme="majorBidi" w:cstheme="majorBidi"/>
        </w:rPr>
        <w:sectPr w:rsidR="00E044D1" w:rsidSect="00A8547C">
          <w:type w:val="continuous"/>
          <w:pgSz w:w="11906" w:h="16838"/>
          <w:pgMar w:top="851" w:right="1466" w:bottom="567" w:left="1890" w:header="709" w:footer="709" w:gutter="0"/>
          <w:pgNumType w:start="884"/>
          <w:cols w:space="720"/>
          <w:bidi/>
          <w:rtlGutter/>
          <w:docGrid w:linePitch="360"/>
        </w:sectPr>
      </w:pPr>
    </w:p>
    <w:p w:rsidR="000E64BA" w:rsidRPr="00E044D1" w:rsidRDefault="000E64BA" w:rsidP="00E044D1">
      <w:pPr>
        <w:bidi w:val="0"/>
        <w:rPr>
          <w:rFonts w:asciiTheme="majorBidi" w:hAnsiTheme="majorBidi" w:cstheme="majorBidi"/>
          <w:b/>
          <w:bCs/>
          <w:sz w:val="28"/>
          <w:szCs w:val="28"/>
          <w:u w:val="single"/>
          <w:lang w:bidi="ar-IQ"/>
        </w:rPr>
      </w:pPr>
      <w:r w:rsidRPr="00E044D1">
        <w:rPr>
          <w:rFonts w:asciiTheme="majorBidi" w:hAnsiTheme="majorBidi" w:cstheme="majorBidi"/>
          <w:b/>
          <w:bCs/>
          <w:sz w:val="28"/>
          <w:szCs w:val="28"/>
          <w:u w:val="single"/>
        </w:rPr>
        <w:lastRenderedPageBreak/>
        <w:t>Discussion</w:t>
      </w:r>
    </w:p>
    <w:p w:rsidR="000E64BA" w:rsidRPr="00E044D1" w:rsidRDefault="000E64BA" w:rsidP="00E044D1">
      <w:pPr>
        <w:bidi w:val="0"/>
        <w:ind w:firstLine="720"/>
        <w:jc w:val="both"/>
        <w:rPr>
          <w:rFonts w:asciiTheme="majorBidi" w:hAnsiTheme="majorBidi" w:cstheme="majorBidi"/>
          <w:lang w:bidi="ar-IQ"/>
        </w:rPr>
      </w:pPr>
      <w:r w:rsidRPr="00E044D1">
        <w:rPr>
          <w:rFonts w:asciiTheme="majorBidi" w:hAnsiTheme="majorBidi" w:cstheme="majorBidi"/>
        </w:rPr>
        <w:t>According to</w:t>
      </w:r>
      <w:r w:rsidR="00CC76E1" w:rsidRPr="00E044D1">
        <w:rPr>
          <w:rFonts w:asciiTheme="majorBidi" w:hAnsiTheme="majorBidi" w:cstheme="majorBidi"/>
        </w:rPr>
        <w:t xml:space="preserve"> </w:t>
      </w:r>
      <w:r w:rsidRPr="00E044D1">
        <w:rPr>
          <w:rFonts w:asciiTheme="majorBidi" w:hAnsiTheme="majorBidi" w:cstheme="majorBidi"/>
        </w:rPr>
        <w:t>time (studied years) : table (1) and figure (1), showing that the majority of registered cases was reported</w:t>
      </w:r>
      <w:r w:rsidR="00136545" w:rsidRPr="00E044D1">
        <w:rPr>
          <w:rFonts w:asciiTheme="majorBidi" w:hAnsiTheme="majorBidi" w:cstheme="majorBidi"/>
        </w:rPr>
        <w:t xml:space="preserve"> </w:t>
      </w:r>
      <w:r w:rsidRPr="00E044D1">
        <w:rPr>
          <w:rFonts w:asciiTheme="majorBidi" w:hAnsiTheme="majorBidi" w:cstheme="majorBidi"/>
        </w:rPr>
        <w:t>at the first year (2009), and they are accounted 257(34%)</w:t>
      </w:r>
      <w:r w:rsidRPr="00E044D1">
        <w:rPr>
          <w:rFonts w:asciiTheme="majorBidi" w:hAnsiTheme="majorBidi" w:cstheme="majorBidi"/>
          <w:color w:val="000000"/>
        </w:rPr>
        <w:t>,</w:t>
      </w:r>
      <w:r w:rsidRPr="00E044D1">
        <w:rPr>
          <w:rStyle w:val="hps"/>
          <w:rFonts w:asciiTheme="majorBidi" w:hAnsiTheme="majorBidi" w:cstheme="majorBidi"/>
        </w:rPr>
        <w:t>this is</w:t>
      </w:r>
      <w:r w:rsidRPr="00E044D1">
        <w:rPr>
          <w:rStyle w:val="apple-converted-space"/>
          <w:rFonts w:asciiTheme="majorBidi" w:hAnsiTheme="majorBidi" w:cstheme="majorBidi"/>
        </w:rPr>
        <w:t> </w:t>
      </w:r>
      <w:r w:rsidRPr="00E044D1">
        <w:rPr>
          <w:rStyle w:val="hps"/>
          <w:rFonts w:asciiTheme="majorBidi" w:hAnsiTheme="majorBidi" w:cstheme="majorBidi"/>
        </w:rPr>
        <w:t>because the</w:t>
      </w:r>
      <w:r w:rsidRPr="00E044D1">
        <w:rPr>
          <w:rStyle w:val="apple-converted-space"/>
          <w:rFonts w:asciiTheme="majorBidi" w:hAnsiTheme="majorBidi" w:cstheme="majorBidi"/>
        </w:rPr>
        <w:t> </w:t>
      </w:r>
      <w:r w:rsidRPr="00E044D1">
        <w:rPr>
          <w:rFonts w:asciiTheme="majorBidi" w:hAnsiTheme="majorBidi" w:cstheme="majorBidi"/>
        </w:rPr>
        <w:t xml:space="preserve">pertussis is an endemic disease in Babylon and a possible defect in </w:t>
      </w:r>
      <w:r w:rsidR="00BB1785" w:rsidRPr="00E044D1">
        <w:rPr>
          <w:rFonts w:asciiTheme="majorBidi" w:hAnsiTheme="majorBidi" w:cstheme="majorBidi"/>
        </w:rPr>
        <w:t>vaccination status of affected children may occur during this year such as droup out from vaccination</w:t>
      </w:r>
      <w:r w:rsidRPr="00E044D1">
        <w:rPr>
          <w:rFonts w:asciiTheme="majorBidi" w:hAnsiTheme="majorBidi" w:cstheme="majorBidi"/>
        </w:rPr>
        <w:t>. These</w:t>
      </w:r>
      <w:r w:rsidR="00D66047" w:rsidRPr="00E044D1">
        <w:rPr>
          <w:rFonts w:asciiTheme="majorBidi" w:hAnsiTheme="majorBidi" w:cstheme="majorBidi"/>
        </w:rPr>
        <w:t xml:space="preserve"> </w:t>
      </w:r>
      <w:r w:rsidRPr="00E044D1">
        <w:rPr>
          <w:rFonts w:asciiTheme="majorBidi" w:hAnsiTheme="majorBidi" w:cstheme="majorBidi"/>
        </w:rPr>
        <w:t>results</w:t>
      </w:r>
      <w:r w:rsidR="00D66047" w:rsidRPr="00E044D1">
        <w:rPr>
          <w:rFonts w:asciiTheme="majorBidi" w:hAnsiTheme="majorBidi" w:cstheme="majorBidi"/>
        </w:rPr>
        <w:t xml:space="preserve"> </w:t>
      </w:r>
      <w:r w:rsidRPr="00E044D1">
        <w:rPr>
          <w:rFonts w:asciiTheme="majorBidi" w:hAnsiTheme="majorBidi" w:cstheme="majorBidi"/>
        </w:rPr>
        <w:t>are</w:t>
      </w:r>
      <w:r w:rsidR="00D66047" w:rsidRPr="00E044D1">
        <w:rPr>
          <w:rFonts w:asciiTheme="majorBidi" w:hAnsiTheme="majorBidi" w:cstheme="majorBidi"/>
        </w:rPr>
        <w:t xml:space="preserve"> </w:t>
      </w:r>
      <w:r w:rsidRPr="00E044D1">
        <w:rPr>
          <w:rFonts w:asciiTheme="majorBidi" w:hAnsiTheme="majorBidi" w:cstheme="majorBidi"/>
        </w:rPr>
        <w:t>in agreement with study of  AL-Shammary M.A., in AL Diwaniya-Iraq (2010), he showed that a sharp rise in incidence was noted during the year 1996 with a highly significant difference than what were recorded four years before and four years after (P value &lt; 0.01). A second sharp rise was noted during 2001, a third were  during 2004 and a fourth rise during 2006[9].</w:t>
      </w:r>
    </w:p>
    <w:p w:rsidR="000E64BA" w:rsidRPr="00E044D1" w:rsidRDefault="000E64BA" w:rsidP="00E044D1">
      <w:pPr>
        <w:bidi w:val="0"/>
        <w:ind w:firstLine="450"/>
        <w:jc w:val="both"/>
        <w:rPr>
          <w:rFonts w:asciiTheme="majorBidi" w:hAnsiTheme="majorBidi" w:cstheme="majorBidi"/>
          <w:color w:val="000000"/>
        </w:rPr>
      </w:pPr>
      <w:r w:rsidRPr="00E044D1">
        <w:rPr>
          <w:rFonts w:asciiTheme="majorBidi" w:hAnsiTheme="majorBidi" w:cstheme="majorBidi"/>
          <w:lang w:bidi="ar-IQ"/>
        </w:rPr>
        <w:t xml:space="preserve">In comparison with other study, this is coincide with the finding of </w:t>
      </w:r>
      <w:r w:rsidRPr="00E044D1">
        <w:rPr>
          <w:rFonts w:asciiTheme="majorBidi" w:hAnsiTheme="majorBidi" w:cstheme="majorBidi"/>
        </w:rPr>
        <w:t>Zouari</w:t>
      </w:r>
      <w:r w:rsidRPr="00E044D1">
        <w:rPr>
          <w:rFonts w:asciiTheme="majorBidi" w:hAnsiTheme="majorBidi" w:cstheme="majorBidi"/>
          <w:lang w:bidi="ar-IQ"/>
        </w:rPr>
        <w:t xml:space="preserve"> A.  et al., in </w:t>
      </w:r>
      <w:r w:rsidRPr="00E044D1">
        <w:rPr>
          <w:rFonts w:asciiTheme="majorBidi" w:hAnsiTheme="majorBidi" w:cstheme="majorBidi"/>
        </w:rPr>
        <w:t>Tunisia</w:t>
      </w:r>
      <w:r w:rsidRPr="00E044D1">
        <w:rPr>
          <w:rFonts w:asciiTheme="majorBidi" w:hAnsiTheme="majorBidi" w:cstheme="majorBidi"/>
          <w:lang w:bidi="ar-IQ"/>
        </w:rPr>
        <w:t xml:space="preserve"> (2012), they stated that</w:t>
      </w:r>
      <w:r w:rsidRPr="00E044D1">
        <w:rPr>
          <w:rFonts w:asciiTheme="majorBidi" w:hAnsiTheme="majorBidi" w:cstheme="majorBidi"/>
        </w:rPr>
        <w:t xml:space="preserve"> the year 2009 was marked by a statistically significant (P = 0.0001) increase in the number of diagnosed cases (n = 74) in comparison to the years 2008 and 2010 (n = 34 and n = 5) respectively[10].</w:t>
      </w:r>
    </w:p>
    <w:p w:rsidR="000E64BA" w:rsidRPr="00E044D1" w:rsidRDefault="000E64BA" w:rsidP="00E044D1">
      <w:pPr>
        <w:autoSpaceDE w:val="0"/>
        <w:autoSpaceDN w:val="0"/>
        <w:bidi w:val="0"/>
        <w:adjustRightInd w:val="0"/>
        <w:ind w:firstLine="450"/>
        <w:jc w:val="both"/>
        <w:rPr>
          <w:rFonts w:asciiTheme="majorBidi" w:hAnsiTheme="majorBidi" w:cstheme="majorBidi"/>
          <w:lang w:bidi="ar-IQ"/>
        </w:rPr>
      </w:pPr>
      <w:r w:rsidRPr="00E044D1">
        <w:rPr>
          <w:rFonts w:asciiTheme="majorBidi" w:hAnsiTheme="majorBidi" w:cstheme="majorBidi"/>
        </w:rPr>
        <w:t xml:space="preserve">Relative to item of (Al-Hashimiya District areas), in table (1) and figure (2), the majority of registered cases was reported at the AL- Midhatyia, and they are accounted 319(42.3%), while the </w:t>
      </w:r>
      <w:r w:rsidRPr="00E044D1">
        <w:rPr>
          <w:rFonts w:asciiTheme="majorBidi" w:hAnsiTheme="majorBidi" w:cstheme="majorBidi"/>
        </w:rPr>
        <w:lastRenderedPageBreak/>
        <w:t xml:space="preserve">minority of registered cases was reported at Al-Taleaa, and they are accounted 20(2.6%). </w:t>
      </w:r>
      <w:r w:rsidRPr="00E044D1">
        <w:rPr>
          <w:rStyle w:val="hps"/>
          <w:rFonts w:asciiTheme="majorBidi" w:hAnsiTheme="majorBidi" w:cstheme="majorBidi"/>
        </w:rPr>
        <w:t>This is</w:t>
      </w:r>
      <w:r w:rsidRPr="00E044D1">
        <w:rPr>
          <w:rStyle w:val="apple-converted-space"/>
          <w:rFonts w:asciiTheme="majorBidi" w:hAnsiTheme="majorBidi" w:cstheme="majorBidi"/>
        </w:rPr>
        <w:t> </w:t>
      </w:r>
      <w:r w:rsidRPr="00E044D1">
        <w:rPr>
          <w:rStyle w:val="hps"/>
          <w:rFonts w:asciiTheme="majorBidi" w:hAnsiTheme="majorBidi" w:cstheme="majorBidi"/>
        </w:rPr>
        <w:t>because</w:t>
      </w:r>
      <w:r w:rsidRPr="00E044D1">
        <w:rPr>
          <w:rFonts w:asciiTheme="majorBidi" w:hAnsiTheme="majorBidi" w:cstheme="majorBidi"/>
        </w:rPr>
        <w:t xml:space="preserve"> AL- Midhatyia the  largest area</w:t>
      </w:r>
      <w:r w:rsidRPr="00E044D1">
        <w:rPr>
          <w:rFonts w:asciiTheme="majorBidi" w:hAnsiTheme="majorBidi" w:cstheme="majorBidi"/>
          <w:lang w:bidi="ar-IQ"/>
        </w:rPr>
        <w:t xml:space="preserve"> in</w:t>
      </w:r>
      <w:r w:rsidRPr="00E044D1">
        <w:rPr>
          <w:rFonts w:asciiTheme="majorBidi" w:hAnsiTheme="majorBidi" w:cstheme="majorBidi"/>
        </w:rPr>
        <w:t xml:space="preserve"> Al-Hashimiya district </w:t>
      </w:r>
      <w:r w:rsidRPr="00E044D1">
        <w:rPr>
          <w:rFonts w:asciiTheme="majorBidi" w:hAnsiTheme="majorBidi" w:cstheme="majorBidi"/>
          <w:lang w:bidi="ar-IQ"/>
        </w:rPr>
        <w:t xml:space="preserve">regarding  population and </w:t>
      </w:r>
      <w:r w:rsidRPr="00E044D1">
        <w:rPr>
          <w:rFonts w:asciiTheme="majorBidi" w:hAnsiTheme="majorBidi" w:cstheme="majorBidi"/>
        </w:rPr>
        <w:t>the trends of respiratory infections being related to urban highly populated areas. These results were comparable to study done by AL-Shammary M.A., in  AL Diwaniya- Iraq (2010), he showed that the disease is more common in Al-Diwaniya Qada centre of the governorate (66.9%), while the percentage were less in Al-Hamza Qada (5.8%)[9].</w:t>
      </w:r>
    </w:p>
    <w:p w:rsidR="000E64BA" w:rsidRPr="00E044D1" w:rsidRDefault="000E64BA" w:rsidP="00E044D1">
      <w:pPr>
        <w:autoSpaceDE w:val="0"/>
        <w:autoSpaceDN w:val="0"/>
        <w:bidi w:val="0"/>
        <w:adjustRightInd w:val="0"/>
        <w:ind w:firstLine="450"/>
        <w:jc w:val="both"/>
        <w:rPr>
          <w:rFonts w:asciiTheme="majorBidi" w:hAnsiTheme="majorBidi" w:cstheme="majorBidi"/>
        </w:rPr>
      </w:pPr>
      <w:r w:rsidRPr="00E044D1">
        <w:rPr>
          <w:rFonts w:asciiTheme="majorBidi" w:hAnsiTheme="majorBidi" w:cstheme="majorBidi"/>
        </w:rPr>
        <w:t xml:space="preserve">Results of table (1), concerning gender (51.1%) were male,(48.9%) were female, there were no significant differences, </w:t>
      </w:r>
      <w:r w:rsidRPr="00E044D1">
        <w:rPr>
          <w:rStyle w:val="hps"/>
          <w:rFonts w:asciiTheme="majorBidi" w:hAnsiTheme="majorBidi" w:cstheme="majorBidi"/>
        </w:rPr>
        <w:t>because</w:t>
      </w:r>
      <w:r w:rsidRPr="00E044D1">
        <w:rPr>
          <w:rFonts w:asciiTheme="majorBidi" w:hAnsiTheme="majorBidi" w:cstheme="majorBidi"/>
        </w:rPr>
        <w:t xml:space="preserve"> pertussis disease affect both genders. These results are strongly agree with</w:t>
      </w:r>
      <w:r w:rsidRPr="00E044D1">
        <w:rPr>
          <w:rFonts w:asciiTheme="majorBidi" w:hAnsiTheme="majorBidi" w:cstheme="majorBidi"/>
          <w:lang w:bidi="ar-IQ"/>
        </w:rPr>
        <w:t xml:space="preserve"> results of</w:t>
      </w:r>
      <w:r w:rsidRPr="00E044D1">
        <w:rPr>
          <w:rFonts w:asciiTheme="majorBidi" w:hAnsiTheme="majorBidi" w:cstheme="majorBidi"/>
        </w:rPr>
        <w:t xml:space="preserve">  Muhsin M.A., in Babylon-Iraq(2009), who stated that there were no significant differences between male and female in all age groups, 40 (53%) were male, 35 (47%) were female [11].Additionally,</w:t>
      </w:r>
      <w:r w:rsidR="00136545" w:rsidRPr="00E044D1">
        <w:rPr>
          <w:rFonts w:asciiTheme="majorBidi" w:hAnsiTheme="majorBidi" w:cstheme="majorBidi"/>
        </w:rPr>
        <w:t xml:space="preserve"> </w:t>
      </w:r>
      <w:r w:rsidRPr="00E044D1">
        <w:rPr>
          <w:rFonts w:asciiTheme="majorBidi" w:hAnsiTheme="majorBidi" w:cstheme="majorBidi"/>
        </w:rPr>
        <w:t>Al-Azzawi D.S., in</w:t>
      </w:r>
      <w:r w:rsidR="00136545" w:rsidRPr="00E044D1">
        <w:rPr>
          <w:rFonts w:asciiTheme="majorBidi" w:hAnsiTheme="majorBidi" w:cstheme="majorBidi"/>
        </w:rPr>
        <w:t xml:space="preserve"> </w:t>
      </w:r>
      <w:r w:rsidRPr="00E044D1">
        <w:rPr>
          <w:rFonts w:asciiTheme="majorBidi" w:hAnsiTheme="majorBidi" w:cstheme="majorBidi"/>
        </w:rPr>
        <w:t>Diyala-Iraq (2011), found that</w:t>
      </w:r>
      <w:r w:rsidR="00136545" w:rsidRPr="00E044D1">
        <w:rPr>
          <w:rFonts w:asciiTheme="majorBidi" w:hAnsiTheme="majorBidi" w:cstheme="majorBidi"/>
        </w:rPr>
        <w:t xml:space="preserve"> </w:t>
      </w:r>
      <w:r w:rsidRPr="00E044D1">
        <w:rPr>
          <w:rFonts w:asciiTheme="majorBidi" w:hAnsiTheme="majorBidi" w:cstheme="majorBidi"/>
        </w:rPr>
        <w:t xml:space="preserve">the cases of whooping cough were equally affect both genders[12], </w:t>
      </w:r>
      <w:r w:rsidRPr="00E044D1">
        <w:rPr>
          <w:rStyle w:val="hps"/>
          <w:rFonts w:asciiTheme="majorBidi" w:hAnsiTheme="majorBidi" w:cstheme="majorBidi"/>
        </w:rPr>
        <w:t>this</w:t>
      </w:r>
      <w:r w:rsidRPr="00E044D1">
        <w:rPr>
          <w:rFonts w:asciiTheme="majorBidi" w:hAnsiTheme="majorBidi" w:cstheme="majorBidi"/>
        </w:rPr>
        <w:t xml:space="preserve"> result</w:t>
      </w:r>
      <w:r w:rsidRPr="00E044D1">
        <w:rPr>
          <w:rStyle w:val="hps"/>
          <w:rFonts w:asciiTheme="majorBidi" w:hAnsiTheme="majorBidi" w:cstheme="majorBidi"/>
        </w:rPr>
        <w:t xml:space="preserve"> in agreement with the result of this study</w:t>
      </w:r>
      <w:r w:rsidRPr="00E044D1">
        <w:rPr>
          <w:rFonts w:asciiTheme="majorBidi" w:hAnsiTheme="majorBidi" w:cstheme="majorBidi"/>
        </w:rPr>
        <w:t>.</w:t>
      </w:r>
    </w:p>
    <w:p w:rsidR="000E64BA" w:rsidRPr="00E044D1" w:rsidRDefault="000E64BA" w:rsidP="00E044D1">
      <w:pPr>
        <w:autoSpaceDE w:val="0"/>
        <w:autoSpaceDN w:val="0"/>
        <w:bidi w:val="0"/>
        <w:adjustRightInd w:val="0"/>
        <w:ind w:firstLine="360"/>
        <w:jc w:val="both"/>
        <w:rPr>
          <w:rFonts w:asciiTheme="majorBidi" w:hAnsiTheme="majorBidi" w:cstheme="majorBidi"/>
        </w:rPr>
      </w:pPr>
      <w:r w:rsidRPr="00E044D1">
        <w:rPr>
          <w:rFonts w:asciiTheme="majorBidi" w:hAnsiTheme="majorBidi" w:cstheme="majorBidi"/>
        </w:rPr>
        <w:t xml:space="preserve">Results of table (1), according to age groups under 5 years were (52.7%), 5 years and more were (47.3%), there were no significant differences, </w:t>
      </w:r>
      <w:r w:rsidRPr="00E044D1">
        <w:rPr>
          <w:rStyle w:val="hps"/>
          <w:rFonts w:asciiTheme="majorBidi" w:hAnsiTheme="majorBidi" w:cstheme="majorBidi"/>
        </w:rPr>
        <w:t>because</w:t>
      </w:r>
      <w:r w:rsidR="00136545" w:rsidRPr="00E044D1">
        <w:rPr>
          <w:rStyle w:val="hps"/>
          <w:rFonts w:asciiTheme="majorBidi" w:hAnsiTheme="majorBidi" w:cstheme="majorBidi"/>
        </w:rPr>
        <w:t xml:space="preserve"> </w:t>
      </w:r>
      <w:r w:rsidRPr="00E044D1">
        <w:rPr>
          <w:rStyle w:val="hps"/>
          <w:rFonts w:asciiTheme="majorBidi" w:hAnsiTheme="majorBidi" w:cstheme="majorBidi"/>
        </w:rPr>
        <w:t>this</w:t>
      </w:r>
      <w:r w:rsidRPr="00E044D1">
        <w:rPr>
          <w:rFonts w:asciiTheme="majorBidi" w:hAnsiTheme="majorBidi" w:cstheme="majorBidi"/>
        </w:rPr>
        <w:t xml:space="preserve"> age groups is still the population at the </w:t>
      </w:r>
      <w:r w:rsidRPr="00E044D1">
        <w:rPr>
          <w:rFonts w:asciiTheme="majorBidi" w:hAnsiTheme="majorBidi" w:cstheme="majorBidi"/>
        </w:rPr>
        <w:lastRenderedPageBreak/>
        <w:t>highest risk. Study of AL-Shammary M.A., in</w:t>
      </w:r>
      <w:r w:rsidR="00136545" w:rsidRPr="00E044D1">
        <w:rPr>
          <w:rFonts w:asciiTheme="majorBidi" w:hAnsiTheme="majorBidi" w:cstheme="majorBidi"/>
        </w:rPr>
        <w:t xml:space="preserve"> </w:t>
      </w:r>
      <w:r w:rsidRPr="00E044D1">
        <w:rPr>
          <w:rFonts w:asciiTheme="majorBidi" w:hAnsiTheme="majorBidi" w:cstheme="majorBidi"/>
        </w:rPr>
        <w:t>AL Diwaniya- Iraq (2010), he found children under five years(75,29%) are the mostly affected with pertussis disease [9], which strongly agree with this study concerning age groups.</w:t>
      </w:r>
    </w:p>
    <w:p w:rsidR="000E64BA" w:rsidRPr="00E044D1" w:rsidRDefault="000E64BA" w:rsidP="00E044D1">
      <w:pPr>
        <w:autoSpaceDE w:val="0"/>
        <w:autoSpaceDN w:val="0"/>
        <w:bidi w:val="0"/>
        <w:adjustRightInd w:val="0"/>
        <w:ind w:firstLine="360"/>
        <w:jc w:val="both"/>
        <w:rPr>
          <w:rFonts w:asciiTheme="majorBidi" w:hAnsiTheme="majorBidi" w:cstheme="majorBidi"/>
          <w:lang w:bidi="ar-IQ"/>
        </w:rPr>
      </w:pPr>
      <w:r w:rsidRPr="00E044D1">
        <w:rPr>
          <w:rFonts w:asciiTheme="majorBidi" w:hAnsiTheme="majorBidi" w:cstheme="majorBidi"/>
        </w:rPr>
        <w:t>Results of table (1), regarding to item of residency, the majority of registered cases were reported in rural areas, and they are accounted 415(55%).</w:t>
      </w:r>
      <w:r w:rsidRPr="00E044D1">
        <w:rPr>
          <w:rFonts w:asciiTheme="majorBidi" w:hAnsiTheme="majorBidi" w:cstheme="majorBidi"/>
          <w:lang w:bidi="ar-IQ"/>
        </w:rPr>
        <w:t xml:space="preserve"> this is because the rural community were impoverished to the health education toward infectious diseases and vaccinations, in addition the majority rural families ignored to vaccinated their children's, these finding were comparable with the results of</w:t>
      </w:r>
      <w:r w:rsidR="00136545" w:rsidRPr="00E044D1">
        <w:rPr>
          <w:rFonts w:asciiTheme="majorBidi" w:hAnsiTheme="majorBidi" w:cstheme="majorBidi"/>
        </w:rPr>
        <w:t xml:space="preserve"> </w:t>
      </w:r>
      <w:r w:rsidRPr="00E044D1">
        <w:rPr>
          <w:rFonts w:asciiTheme="majorBidi" w:hAnsiTheme="majorBidi" w:cstheme="majorBidi"/>
        </w:rPr>
        <w:t>Muhsin M.A., in Babylon-Iraq (2009),</w:t>
      </w:r>
      <w:r w:rsidRPr="00E044D1">
        <w:rPr>
          <w:rFonts w:asciiTheme="majorBidi" w:hAnsiTheme="majorBidi" w:cstheme="majorBidi"/>
          <w:lang w:bidi="ar-IQ"/>
        </w:rPr>
        <w:t xml:space="preserve"> in their study found that </w:t>
      </w:r>
      <w:r w:rsidRPr="00E044D1">
        <w:rPr>
          <w:rFonts w:asciiTheme="majorBidi" w:hAnsiTheme="majorBidi" w:cstheme="majorBidi"/>
        </w:rPr>
        <w:t>(83%) of patients reported as a rural area resident of Babylon province compared with (17%) lived in urban areas[11].</w:t>
      </w:r>
    </w:p>
    <w:p w:rsidR="000E64BA" w:rsidRPr="00E044D1" w:rsidRDefault="000E64BA" w:rsidP="00E044D1">
      <w:pPr>
        <w:autoSpaceDE w:val="0"/>
        <w:autoSpaceDN w:val="0"/>
        <w:bidi w:val="0"/>
        <w:adjustRightInd w:val="0"/>
        <w:ind w:firstLine="450"/>
        <w:jc w:val="lowKashida"/>
        <w:rPr>
          <w:rFonts w:asciiTheme="majorBidi" w:hAnsiTheme="majorBidi" w:cstheme="majorBidi"/>
        </w:rPr>
      </w:pPr>
      <w:r w:rsidRPr="00E044D1">
        <w:rPr>
          <w:rFonts w:asciiTheme="majorBidi" w:hAnsiTheme="majorBidi" w:cstheme="majorBidi"/>
        </w:rPr>
        <w:t xml:space="preserve">Finally results of table (1), relative to item of education, the majority of registration cases were reported as illiterate, and they are accounted 452(59.9%).This is because the sample size of this study included numbers of  infants and preschool age children more than schools age children's. </w:t>
      </w:r>
      <w:r w:rsidRPr="00E044D1">
        <w:rPr>
          <w:rFonts w:asciiTheme="majorBidi" w:hAnsiTheme="majorBidi" w:cstheme="majorBidi"/>
          <w:lang w:bidi="ar-IQ"/>
        </w:rPr>
        <w:t>So, this result supported by study</w:t>
      </w:r>
      <w:r w:rsidRPr="00E044D1">
        <w:rPr>
          <w:rFonts w:asciiTheme="majorBidi" w:hAnsiTheme="majorBidi" w:cstheme="majorBidi"/>
        </w:rPr>
        <w:t>de Greeff</w:t>
      </w:r>
      <w:r w:rsidRPr="00E044D1">
        <w:rPr>
          <w:rFonts w:asciiTheme="majorBidi" w:hAnsiTheme="majorBidi" w:cstheme="majorBidi"/>
          <w:lang w:bidi="ar-IQ"/>
        </w:rPr>
        <w:t xml:space="preserve"> S.C. et al.,</w:t>
      </w:r>
      <w:r w:rsidRPr="00E044D1">
        <w:rPr>
          <w:rFonts w:asciiTheme="majorBidi" w:hAnsiTheme="majorBidi" w:cstheme="majorBidi"/>
        </w:rPr>
        <w:t xml:space="preserve"> in Netherlands (2009),</w:t>
      </w:r>
      <w:r w:rsidRPr="00E044D1">
        <w:rPr>
          <w:rFonts w:asciiTheme="majorBidi" w:hAnsiTheme="majorBidi" w:cstheme="majorBidi"/>
          <w:lang w:bidi="ar-IQ"/>
        </w:rPr>
        <w:t xml:space="preserve"> he </w:t>
      </w:r>
      <w:r w:rsidRPr="00E044D1">
        <w:rPr>
          <w:rFonts w:asciiTheme="majorBidi" w:hAnsiTheme="majorBidi" w:cstheme="majorBidi"/>
        </w:rPr>
        <w:t>found no evidence for a relationship between annual rises in pertussis and the starting of schools[13].</w:t>
      </w:r>
    </w:p>
    <w:p w:rsidR="000E64BA" w:rsidRPr="00E044D1" w:rsidRDefault="000E64BA" w:rsidP="00E044D1">
      <w:pPr>
        <w:bidi w:val="0"/>
        <w:ind w:firstLine="720"/>
        <w:jc w:val="both"/>
        <w:rPr>
          <w:rFonts w:asciiTheme="majorBidi" w:hAnsiTheme="majorBidi" w:cstheme="majorBidi"/>
        </w:rPr>
      </w:pPr>
      <w:r w:rsidRPr="00E044D1">
        <w:rPr>
          <w:rFonts w:asciiTheme="majorBidi" w:hAnsiTheme="majorBidi" w:cstheme="majorBidi"/>
        </w:rPr>
        <w:t xml:space="preserve">According to vaccination status of  infected children's: The results of table (2) and figure (3), </w:t>
      </w:r>
      <w:r w:rsidRPr="00E044D1">
        <w:rPr>
          <w:rFonts w:asciiTheme="majorBidi" w:hAnsiTheme="majorBidi" w:cstheme="majorBidi"/>
          <w:lang w:bidi="ar-IQ"/>
        </w:rPr>
        <w:t xml:space="preserve">showed that </w:t>
      </w:r>
      <w:r w:rsidRPr="00E044D1">
        <w:rPr>
          <w:rFonts w:asciiTheme="majorBidi" w:hAnsiTheme="majorBidi" w:cstheme="majorBidi"/>
        </w:rPr>
        <w:t>(60.7%)</w:t>
      </w:r>
      <w:r w:rsidRPr="00E044D1">
        <w:rPr>
          <w:rFonts w:asciiTheme="majorBidi" w:hAnsiTheme="majorBidi" w:cstheme="majorBidi"/>
          <w:lang w:bidi="ar-IQ"/>
        </w:rPr>
        <w:t xml:space="preserve"> of patients </w:t>
      </w:r>
      <w:r w:rsidRPr="00E044D1">
        <w:rPr>
          <w:rFonts w:asciiTheme="majorBidi" w:hAnsiTheme="majorBidi" w:cstheme="majorBidi"/>
        </w:rPr>
        <w:t xml:space="preserve">were vaccinated with DPT vaccine. While, (39.3%) were  unvaccinated children with (DPT) vaccine, </w:t>
      </w:r>
      <w:r w:rsidRPr="00E044D1">
        <w:rPr>
          <w:rStyle w:val="hps"/>
          <w:rFonts w:asciiTheme="majorBidi" w:hAnsiTheme="majorBidi" w:cstheme="majorBidi"/>
        </w:rPr>
        <w:t>this is</w:t>
      </w:r>
      <w:r w:rsidRPr="00E044D1">
        <w:rPr>
          <w:rStyle w:val="apple-converted-space"/>
          <w:rFonts w:asciiTheme="majorBidi" w:hAnsiTheme="majorBidi" w:cstheme="majorBidi"/>
        </w:rPr>
        <w:t> </w:t>
      </w:r>
      <w:r w:rsidRPr="00E044D1">
        <w:rPr>
          <w:rStyle w:val="hps"/>
          <w:rFonts w:asciiTheme="majorBidi" w:hAnsiTheme="majorBidi" w:cstheme="majorBidi"/>
        </w:rPr>
        <w:t>because</w:t>
      </w:r>
      <w:r w:rsidRPr="00E044D1">
        <w:rPr>
          <w:rFonts w:asciiTheme="majorBidi" w:hAnsiTheme="majorBidi" w:cstheme="majorBidi"/>
          <w:lang w:bidi="ar-IQ"/>
        </w:rPr>
        <w:t xml:space="preserve"> fully</w:t>
      </w:r>
      <w:r w:rsidRPr="00E044D1">
        <w:rPr>
          <w:rFonts w:asciiTheme="majorBidi" w:hAnsiTheme="majorBidi" w:cstheme="majorBidi"/>
        </w:rPr>
        <w:t xml:space="preserve"> vaccinated</w:t>
      </w:r>
      <w:r w:rsidR="00136545" w:rsidRPr="00E044D1">
        <w:rPr>
          <w:rFonts w:asciiTheme="majorBidi" w:hAnsiTheme="majorBidi" w:cstheme="majorBidi"/>
        </w:rPr>
        <w:t xml:space="preserve"> </w:t>
      </w:r>
      <w:r w:rsidRPr="00E044D1">
        <w:rPr>
          <w:rFonts w:asciiTheme="majorBidi" w:hAnsiTheme="majorBidi" w:cstheme="majorBidi"/>
        </w:rPr>
        <w:t xml:space="preserve">and </w:t>
      </w:r>
      <w:r w:rsidRPr="00E044D1">
        <w:rPr>
          <w:rFonts w:asciiTheme="majorBidi" w:hAnsiTheme="majorBidi" w:cstheme="majorBidi"/>
          <w:lang w:bidi="ar-IQ"/>
        </w:rPr>
        <w:t>partial</w:t>
      </w:r>
      <w:r w:rsidRPr="00E044D1">
        <w:rPr>
          <w:rFonts w:asciiTheme="majorBidi" w:hAnsiTheme="majorBidi" w:cstheme="majorBidi"/>
        </w:rPr>
        <w:t xml:space="preserve"> vaccinated</w:t>
      </w:r>
      <w:r w:rsidR="00136545" w:rsidRPr="00E044D1">
        <w:rPr>
          <w:rFonts w:asciiTheme="majorBidi" w:hAnsiTheme="majorBidi" w:cstheme="majorBidi"/>
        </w:rPr>
        <w:t xml:space="preserve"> </w:t>
      </w:r>
      <w:r w:rsidRPr="00E044D1">
        <w:rPr>
          <w:rFonts w:asciiTheme="majorBidi" w:hAnsiTheme="majorBidi" w:cstheme="majorBidi"/>
        </w:rPr>
        <w:t>children</w:t>
      </w:r>
      <w:r w:rsidR="00136545" w:rsidRPr="00E044D1">
        <w:rPr>
          <w:rFonts w:asciiTheme="majorBidi" w:hAnsiTheme="majorBidi" w:cstheme="majorBidi"/>
          <w:lang w:bidi="ar-IQ"/>
        </w:rPr>
        <w:t xml:space="preserve"> </w:t>
      </w:r>
      <w:r w:rsidRPr="00E044D1">
        <w:rPr>
          <w:rFonts w:asciiTheme="majorBidi" w:hAnsiTheme="majorBidi" w:cstheme="majorBidi"/>
          <w:lang w:bidi="ar-IQ"/>
        </w:rPr>
        <w:t>wrongly</w:t>
      </w:r>
      <w:r w:rsidR="00136545" w:rsidRPr="00E044D1">
        <w:rPr>
          <w:rFonts w:asciiTheme="majorBidi" w:hAnsiTheme="majorBidi" w:cstheme="majorBidi"/>
          <w:lang w:bidi="ar-IQ"/>
        </w:rPr>
        <w:t xml:space="preserve"> </w:t>
      </w:r>
      <w:r w:rsidRPr="00E044D1">
        <w:rPr>
          <w:rFonts w:asciiTheme="majorBidi" w:hAnsiTheme="majorBidi" w:cstheme="majorBidi"/>
          <w:lang w:bidi="ar-IQ"/>
        </w:rPr>
        <w:t>admixed  together</w:t>
      </w:r>
      <w:r w:rsidRPr="00E044D1">
        <w:rPr>
          <w:rStyle w:val="hps"/>
          <w:rFonts w:asciiTheme="majorBidi" w:hAnsiTheme="majorBidi" w:cstheme="majorBidi"/>
        </w:rPr>
        <w:t>, and don't know</w:t>
      </w:r>
      <w:r w:rsidRPr="00E044D1">
        <w:rPr>
          <w:rFonts w:asciiTheme="majorBidi" w:hAnsiTheme="majorBidi" w:cstheme="majorBidi"/>
        </w:rPr>
        <w:t xml:space="preserve"> how many doses of (DPT) vaccine</w:t>
      </w:r>
      <w:r w:rsidR="00136545" w:rsidRPr="00E044D1">
        <w:rPr>
          <w:rFonts w:asciiTheme="majorBidi" w:hAnsiTheme="majorBidi" w:cstheme="majorBidi"/>
          <w:lang w:bidi="ar-IQ"/>
        </w:rPr>
        <w:t xml:space="preserve"> </w:t>
      </w:r>
      <w:r w:rsidRPr="00E044D1">
        <w:rPr>
          <w:rFonts w:asciiTheme="majorBidi" w:hAnsiTheme="majorBidi" w:cstheme="majorBidi"/>
          <w:lang w:bidi="ar-IQ"/>
        </w:rPr>
        <w:t>to identify partial</w:t>
      </w:r>
      <w:r w:rsidRPr="00E044D1">
        <w:rPr>
          <w:rFonts w:asciiTheme="majorBidi" w:hAnsiTheme="majorBidi" w:cstheme="majorBidi"/>
        </w:rPr>
        <w:t xml:space="preserve"> vaccinated</w:t>
      </w:r>
      <w:r w:rsidRPr="00E044D1">
        <w:rPr>
          <w:rFonts w:asciiTheme="majorBidi" w:hAnsiTheme="majorBidi" w:cstheme="majorBidi"/>
          <w:lang w:bidi="ar-IQ"/>
        </w:rPr>
        <w:t xml:space="preserve"> group(mistake</w:t>
      </w:r>
      <w:r w:rsidR="00136545" w:rsidRPr="00E044D1">
        <w:rPr>
          <w:rFonts w:asciiTheme="majorBidi" w:hAnsiTheme="majorBidi" w:cstheme="majorBidi"/>
          <w:lang w:bidi="ar-IQ"/>
        </w:rPr>
        <w:t xml:space="preserve"> </w:t>
      </w:r>
      <w:r w:rsidRPr="00E044D1">
        <w:rPr>
          <w:rFonts w:asciiTheme="majorBidi" w:hAnsiTheme="majorBidi" w:cstheme="majorBidi"/>
          <w:lang w:bidi="ar-IQ"/>
        </w:rPr>
        <w:t>in</w:t>
      </w:r>
      <w:r w:rsidR="00136545" w:rsidRPr="00E044D1">
        <w:rPr>
          <w:rFonts w:asciiTheme="majorBidi" w:hAnsiTheme="majorBidi" w:cstheme="majorBidi"/>
          <w:lang w:bidi="ar-IQ"/>
        </w:rPr>
        <w:t xml:space="preserve"> </w:t>
      </w:r>
      <w:r w:rsidRPr="00E044D1">
        <w:rPr>
          <w:rFonts w:asciiTheme="majorBidi" w:hAnsiTheme="majorBidi" w:cstheme="majorBidi"/>
          <w:lang w:bidi="ar-IQ"/>
        </w:rPr>
        <w:t xml:space="preserve">recording by health personnel). </w:t>
      </w:r>
    </w:p>
    <w:p w:rsidR="000E64BA" w:rsidRPr="00E044D1" w:rsidRDefault="000E64BA" w:rsidP="00E044D1">
      <w:pPr>
        <w:shd w:val="clear" w:color="auto" w:fill="FFFFFF"/>
        <w:bidi w:val="0"/>
        <w:ind w:firstLine="360"/>
        <w:jc w:val="both"/>
        <w:textAlignment w:val="top"/>
        <w:rPr>
          <w:rFonts w:asciiTheme="majorBidi" w:hAnsiTheme="majorBidi" w:cstheme="majorBidi"/>
        </w:rPr>
      </w:pPr>
      <w:r w:rsidRPr="00E044D1">
        <w:rPr>
          <w:rFonts w:asciiTheme="majorBidi" w:hAnsiTheme="majorBidi" w:cstheme="majorBidi"/>
          <w:lang w:bidi="ar-IQ"/>
        </w:rPr>
        <w:t xml:space="preserve">This result in agreement to the results of </w:t>
      </w:r>
      <w:r w:rsidRPr="00E044D1">
        <w:rPr>
          <w:rFonts w:asciiTheme="majorBidi" w:hAnsiTheme="majorBidi" w:cstheme="majorBidi"/>
        </w:rPr>
        <w:t xml:space="preserve"> Harnden A. et al., in England (2006), </w:t>
      </w:r>
      <w:r w:rsidRPr="00E044D1">
        <w:rPr>
          <w:rFonts w:asciiTheme="majorBidi" w:hAnsiTheme="majorBidi" w:cstheme="majorBidi"/>
          <w:lang w:bidi="ar-IQ"/>
        </w:rPr>
        <w:t xml:space="preserve">who </w:t>
      </w:r>
      <w:r w:rsidRPr="00E044D1">
        <w:rPr>
          <w:rFonts w:asciiTheme="majorBidi" w:hAnsiTheme="majorBidi" w:cstheme="majorBidi"/>
        </w:rPr>
        <w:t xml:space="preserve">reveals that a study of 172 cases , 64 patients (37%) had evidence of recent B. Pertussis infection, 55 </w:t>
      </w:r>
      <w:r w:rsidRPr="00E044D1">
        <w:rPr>
          <w:rFonts w:asciiTheme="majorBidi" w:hAnsiTheme="majorBidi" w:cstheme="majorBidi"/>
        </w:rPr>
        <w:lastRenderedPageBreak/>
        <w:t>patients (85.9%) of these children had been fully vaccinated[14]. The present findings were comparable with Winter K. et al., in California (2012), they found of  4415 (76%) pediatric cases in infants aged 6 months through 18 years with vaccination information, 380 (9%) were completely unvaccinated against pertussis and 1621 (37%) had not received one or more recommended pertussis vaccine doses, 2414 (55%) were reported to be fully immunized[15], which strongly in agreement with the present study.</w:t>
      </w:r>
    </w:p>
    <w:p w:rsidR="000E64BA" w:rsidRPr="00E044D1" w:rsidRDefault="000E64BA" w:rsidP="00E044D1">
      <w:pPr>
        <w:shd w:val="clear" w:color="auto" w:fill="FFFFFF"/>
        <w:bidi w:val="0"/>
        <w:ind w:firstLine="360"/>
        <w:jc w:val="both"/>
        <w:textAlignment w:val="top"/>
        <w:rPr>
          <w:rFonts w:asciiTheme="majorBidi" w:hAnsiTheme="majorBidi" w:cstheme="majorBidi"/>
        </w:rPr>
      </w:pPr>
      <w:r w:rsidRPr="00E044D1">
        <w:rPr>
          <w:rFonts w:asciiTheme="majorBidi" w:hAnsiTheme="majorBidi" w:cstheme="majorBidi"/>
        </w:rPr>
        <w:t>Additionally,  study of  Carde˜nosa N. et al., in Catalonia - Spain (2009), they found of the total vaccine status documented cases, 59 (73.8%) patients received at least one dose [16]</w:t>
      </w:r>
      <w:r w:rsidRPr="00E044D1">
        <w:rPr>
          <w:rFonts w:asciiTheme="majorBidi" w:hAnsiTheme="majorBidi" w:cstheme="majorBidi"/>
          <w:lang w:bidi="ar-IQ"/>
        </w:rPr>
        <w:t>,which</w:t>
      </w:r>
      <w:r w:rsidR="00F3082D" w:rsidRPr="00E044D1">
        <w:rPr>
          <w:rFonts w:asciiTheme="majorBidi" w:hAnsiTheme="majorBidi" w:cstheme="majorBidi"/>
          <w:lang w:bidi="ar-IQ"/>
        </w:rPr>
        <w:t xml:space="preserve"> </w:t>
      </w:r>
      <w:r w:rsidRPr="00E044D1">
        <w:rPr>
          <w:rFonts w:asciiTheme="majorBidi" w:hAnsiTheme="majorBidi" w:cstheme="majorBidi"/>
          <w:lang w:bidi="ar-IQ"/>
        </w:rPr>
        <w:t>approximately had some correspond with the</w:t>
      </w:r>
      <w:r w:rsidRPr="00E044D1">
        <w:rPr>
          <w:rFonts w:asciiTheme="majorBidi" w:hAnsiTheme="majorBidi" w:cstheme="majorBidi"/>
        </w:rPr>
        <w:t xml:space="preserve"> present</w:t>
      </w:r>
      <w:r w:rsidRPr="00E044D1">
        <w:rPr>
          <w:rFonts w:asciiTheme="majorBidi" w:hAnsiTheme="majorBidi" w:cstheme="majorBidi"/>
          <w:lang w:bidi="ar-IQ"/>
        </w:rPr>
        <w:t xml:space="preserve"> study. </w:t>
      </w:r>
    </w:p>
    <w:p w:rsidR="000E64BA" w:rsidRDefault="000E64BA" w:rsidP="00E044D1">
      <w:pPr>
        <w:shd w:val="clear" w:color="auto" w:fill="FFFFFF"/>
        <w:bidi w:val="0"/>
        <w:ind w:firstLine="450"/>
        <w:jc w:val="both"/>
        <w:textAlignment w:val="top"/>
        <w:rPr>
          <w:rFonts w:asciiTheme="majorBidi" w:hAnsiTheme="majorBidi" w:cstheme="majorBidi"/>
          <w:lang w:bidi="ar-IQ"/>
        </w:rPr>
      </w:pPr>
      <w:r w:rsidRPr="00E044D1">
        <w:rPr>
          <w:rFonts w:asciiTheme="majorBidi" w:hAnsiTheme="majorBidi" w:cstheme="majorBidi"/>
          <w:lang w:bidi="ar-IQ"/>
        </w:rPr>
        <w:t>On basis of the findings of study:</w:t>
      </w:r>
      <w:r w:rsidRPr="00E044D1">
        <w:rPr>
          <w:rFonts w:asciiTheme="majorBidi" w:hAnsiTheme="majorBidi" w:cstheme="majorBidi"/>
        </w:rPr>
        <w:t xml:space="preserve"> concerning table (3), the relationship according to studied periods results</w:t>
      </w:r>
      <w:r w:rsidRPr="00E044D1">
        <w:rPr>
          <w:rFonts w:asciiTheme="majorBidi" w:hAnsiTheme="majorBidi" w:cstheme="majorBidi"/>
          <w:lang w:bidi="ar-IQ"/>
        </w:rPr>
        <w:t xml:space="preserve"> revealed that </w:t>
      </w:r>
      <w:r w:rsidRPr="00E044D1">
        <w:rPr>
          <w:rFonts w:asciiTheme="majorBidi" w:hAnsiTheme="majorBidi" w:cstheme="majorBidi"/>
        </w:rPr>
        <w:t xml:space="preserve">highly significant differences are registered at P&lt;0.01 throughout </w:t>
      </w:r>
      <w:r w:rsidRPr="00E044D1">
        <w:rPr>
          <w:rFonts w:asciiTheme="majorBidi" w:hAnsiTheme="majorBidi" w:cstheme="majorBidi"/>
          <w:color w:val="000000"/>
        </w:rPr>
        <w:t>the years</w:t>
      </w:r>
      <w:r w:rsidRPr="00E044D1">
        <w:rPr>
          <w:rFonts w:asciiTheme="majorBidi" w:hAnsiTheme="majorBidi" w:cstheme="majorBidi"/>
        </w:rPr>
        <w:t xml:space="preserve">  (2009, 2012, and 2013)</w:t>
      </w:r>
      <w:r w:rsidRPr="00E044D1">
        <w:rPr>
          <w:rFonts w:asciiTheme="majorBidi" w:hAnsiTheme="majorBidi" w:cstheme="majorBidi"/>
          <w:lang w:bidi="ar-IQ"/>
        </w:rPr>
        <w:t>. While,</w:t>
      </w:r>
      <w:r w:rsidRPr="00E044D1">
        <w:rPr>
          <w:rFonts w:asciiTheme="majorBidi" w:hAnsiTheme="majorBidi" w:cstheme="majorBidi"/>
        </w:rPr>
        <w:t xml:space="preserve"> results of table (4),  the relationship according to studied sectors shows that highly significant differences are registered at P&lt;0.01throughout the areas (AL- Midhatyia, and Al-Shomaly)</w:t>
      </w:r>
      <w:r w:rsidRPr="00E044D1">
        <w:rPr>
          <w:rFonts w:asciiTheme="majorBidi" w:hAnsiTheme="majorBidi" w:cstheme="majorBidi"/>
          <w:lang w:bidi="ar-IQ"/>
        </w:rPr>
        <w:t>.</w:t>
      </w:r>
      <w:r w:rsidRPr="00E044D1">
        <w:rPr>
          <w:rFonts w:asciiTheme="majorBidi" w:hAnsiTheme="majorBidi" w:cstheme="majorBidi"/>
        </w:rPr>
        <w:t xml:space="preserve"> This results of  the present study, which is for the first time studied in such aspects. </w:t>
      </w:r>
      <w:r w:rsidRPr="00E044D1">
        <w:rPr>
          <w:rFonts w:asciiTheme="majorBidi" w:hAnsiTheme="majorBidi" w:cstheme="majorBidi"/>
          <w:lang w:bidi="ar-IQ"/>
        </w:rPr>
        <w:t>Unfortunately, no supportive evidence similarly for this results is available in the literatures for comparison.</w:t>
      </w:r>
    </w:p>
    <w:p w:rsidR="00E044D1" w:rsidRPr="00E044D1" w:rsidRDefault="00E044D1" w:rsidP="00E044D1">
      <w:pPr>
        <w:shd w:val="clear" w:color="auto" w:fill="FFFFFF"/>
        <w:bidi w:val="0"/>
        <w:ind w:firstLine="720"/>
        <w:jc w:val="both"/>
        <w:textAlignment w:val="top"/>
        <w:rPr>
          <w:rFonts w:asciiTheme="majorBidi" w:hAnsiTheme="majorBidi" w:cstheme="majorBidi"/>
          <w:lang w:bidi="ar-IQ"/>
        </w:rPr>
      </w:pPr>
    </w:p>
    <w:p w:rsidR="000E64BA" w:rsidRPr="00E044D1" w:rsidRDefault="000E64BA" w:rsidP="002A303D">
      <w:pPr>
        <w:jc w:val="right"/>
        <w:rPr>
          <w:rFonts w:asciiTheme="majorBidi" w:hAnsiTheme="majorBidi" w:cstheme="majorBidi"/>
          <w:rtl/>
          <w:lang w:bidi="ar-IQ"/>
        </w:rPr>
      </w:pPr>
      <w:r w:rsidRPr="00E044D1">
        <w:rPr>
          <w:rFonts w:asciiTheme="majorBidi" w:hAnsiTheme="majorBidi" w:cstheme="majorBidi"/>
          <w:b/>
          <w:bCs/>
          <w:sz w:val="28"/>
          <w:szCs w:val="28"/>
          <w:u w:val="single"/>
        </w:rPr>
        <w:t>Conclusions</w:t>
      </w:r>
    </w:p>
    <w:p w:rsidR="000E64BA" w:rsidRPr="00E044D1" w:rsidRDefault="000E64BA" w:rsidP="00E044D1">
      <w:pPr>
        <w:numPr>
          <w:ilvl w:val="0"/>
          <w:numId w:val="6"/>
        </w:numPr>
        <w:shd w:val="clear" w:color="auto" w:fill="FFFFFF"/>
        <w:bidi w:val="0"/>
        <w:ind w:left="284" w:hanging="284"/>
        <w:jc w:val="both"/>
        <w:textAlignment w:val="top"/>
        <w:rPr>
          <w:rFonts w:asciiTheme="majorBidi" w:hAnsiTheme="majorBidi" w:cstheme="majorBidi"/>
        </w:rPr>
      </w:pPr>
      <w:r w:rsidRPr="00E044D1">
        <w:rPr>
          <w:rFonts w:asciiTheme="majorBidi" w:hAnsiTheme="majorBidi" w:cstheme="majorBidi"/>
        </w:rPr>
        <w:t>Spread of pertussis cases in Al-Hashimiya district which have been clinically diagnosed, despite the existence of a vaccine against the disease</w:t>
      </w:r>
      <w:r w:rsidRPr="00E044D1">
        <w:rPr>
          <w:rFonts w:asciiTheme="majorBidi" w:hAnsiTheme="majorBidi" w:cstheme="majorBidi"/>
          <w:rtl/>
        </w:rPr>
        <w:t>.</w:t>
      </w:r>
    </w:p>
    <w:p w:rsidR="000E64BA" w:rsidRPr="00E044D1" w:rsidRDefault="000E64BA" w:rsidP="00E044D1">
      <w:pPr>
        <w:numPr>
          <w:ilvl w:val="0"/>
          <w:numId w:val="6"/>
        </w:numPr>
        <w:shd w:val="clear" w:color="auto" w:fill="FFFFFF"/>
        <w:bidi w:val="0"/>
        <w:ind w:left="284" w:hanging="284"/>
        <w:jc w:val="both"/>
        <w:textAlignment w:val="top"/>
        <w:rPr>
          <w:rFonts w:asciiTheme="majorBidi" w:hAnsiTheme="majorBidi" w:cstheme="majorBidi"/>
        </w:rPr>
      </w:pPr>
      <w:r w:rsidRPr="00E044D1">
        <w:rPr>
          <w:rFonts w:asciiTheme="majorBidi" w:hAnsiTheme="majorBidi" w:cstheme="majorBidi"/>
        </w:rPr>
        <w:t xml:space="preserve">Spread of pertussis cases </w:t>
      </w:r>
      <w:r w:rsidRPr="00E044D1">
        <w:rPr>
          <w:rStyle w:val="hps"/>
          <w:rFonts w:asciiTheme="majorBidi" w:hAnsiTheme="majorBidi" w:cstheme="majorBidi"/>
        </w:rPr>
        <w:t>in</w:t>
      </w:r>
      <w:r w:rsidR="00D66047" w:rsidRPr="00E044D1">
        <w:rPr>
          <w:rStyle w:val="hps"/>
          <w:rFonts w:asciiTheme="majorBidi" w:hAnsiTheme="majorBidi" w:cstheme="majorBidi"/>
        </w:rPr>
        <w:t xml:space="preserve"> </w:t>
      </w:r>
      <w:r w:rsidRPr="00E044D1">
        <w:rPr>
          <w:rStyle w:val="hps"/>
          <w:rFonts w:asciiTheme="majorBidi" w:hAnsiTheme="majorBidi" w:cstheme="majorBidi"/>
        </w:rPr>
        <w:t>rural areas</w:t>
      </w:r>
      <w:r w:rsidR="00D66047" w:rsidRPr="00E044D1">
        <w:rPr>
          <w:rStyle w:val="hps"/>
          <w:rFonts w:asciiTheme="majorBidi" w:hAnsiTheme="majorBidi" w:cstheme="majorBidi"/>
        </w:rPr>
        <w:t xml:space="preserve"> </w:t>
      </w:r>
      <w:r w:rsidRPr="00E044D1">
        <w:rPr>
          <w:rStyle w:val="hps"/>
          <w:rFonts w:asciiTheme="majorBidi" w:hAnsiTheme="majorBidi" w:cstheme="majorBidi"/>
        </w:rPr>
        <w:t>more than</w:t>
      </w:r>
      <w:r w:rsidR="00F3082D" w:rsidRPr="00E044D1">
        <w:rPr>
          <w:rStyle w:val="hps"/>
          <w:rFonts w:asciiTheme="majorBidi" w:hAnsiTheme="majorBidi" w:cstheme="majorBidi"/>
        </w:rPr>
        <w:t xml:space="preserve"> </w:t>
      </w:r>
      <w:r w:rsidRPr="00E044D1">
        <w:rPr>
          <w:rStyle w:val="hps"/>
          <w:rFonts w:asciiTheme="majorBidi" w:hAnsiTheme="majorBidi" w:cstheme="majorBidi"/>
        </w:rPr>
        <w:t>urban areas</w:t>
      </w:r>
      <w:r w:rsidRPr="00E044D1">
        <w:rPr>
          <w:rStyle w:val="shorttext"/>
          <w:rFonts w:asciiTheme="majorBidi" w:hAnsiTheme="majorBidi" w:cstheme="majorBidi"/>
        </w:rPr>
        <w:t xml:space="preserve">, especially </w:t>
      </w:r>
      <w:r w:rsidRPr="00E044D1">
        <w:rPr>
          <w:rStyle w:val="hps"/>
          <w:rFonts w:asciiTheme="majorBidi" w:hAnsiTheme="majorBidi" w:cstheme="majorBidi"/>
        </w:rPr>
        <w:t>in children's</w:t>
      </w:r>
      <w:r w:rsidRPr="00E044D1">
        <w:rPr>
          <w:rStyle w:val="shorttext"/>
          <w:rFonts w:asciiTheme="majorBidi" w:hAnsiTheme="majorBidi" w:cstheme="majorBidi"/>
        </w:rPr>
        <w:t xml:space="preserve"> at age </w:t>
      </w:r>
      <w:r w:rsidRPr="00E044D1">
        <w:rPr>
          <w:rStyle w:val="hps"/>
          <w:rFonts w:asciiTheme="majorBidi" w:hAnsiTheme="majorBidi" w:cstheme="majorBidi"/>
        </w:rPr>
        <w:t>5 years or less</w:t>
      </w:r>
      <w:r w:rsidRPr="00E044D1">
        <w:rPr>
          <w:rStyle w:val="shorttext"/>
          <w:rFonts w:asciiTheme="majorBidi" w:hAnsiTheme="majorBidi" w:cstheme="majorBidi"/>
        </w:rPr>
        <w:t xml:space="preserve">, although the </w:t>
      </w:r>
      <w:r w:rsidRPr="00E044D1">
        <w:rPr>
          <w:rStyle w:val="hps"/>
          <w:rFonts w:asciiTheme="majorBidi" w:hAnsiTheme="majorBidi" w:cstheme="majorBidi"/>
        </w:rPr>
        <w:t>most of them</w:t>
      </w:r>
      <w:r w:rsidR="00F3082D" w:rsidRPr="00E044D1">
        <w:rPr>
          <w:rStyle w:val="hps"/>
          <w:rFonts w:asciiTheme="majorBidi" w:hAnsiTheme="majorBidi" w:cstheme="majorBidi"/>
        </w:rPr>
        <w:t xml:space="preserve"> </w:t>
      </w:r>
      <w:r w:rsidRPr="00E044D1">
        <w:rPr>
          <w:rStyle w:val="hps"/>
          <w:rFonts w:asciiTheme="majorBidi" w:hAnsiTheme="majorBidi" w:cstheme="majorBidi"/>
        </w:rPr>
        <w:t>vaccinated</w:t>
      </w:r>
      <w:r w:rsidRPr="00E044D1">
        <w:rPr>
          <w:rFonts w:asciiTheme="majorBidi" w:hAnsiTheme="majorBidi" w:cstheme="majorBidi"/>
        </w:rPr>
        <w:t xml:space="preserve"> against the disease.</w:t>
      </w:r>
    </w:p>
    <w:p w:rsidR="000E64BA" w:rsidRDefault="000E64BA" w:rsidP="009A5626">
      <w:pPr>
        <w:numPr>
          <w:ilvl w:val="0"/>
          <w:numId w:val="6"/>
        </w:numPr>
        <w:shd w:val="clear" w:color="auto" w:fill="FFFFFF"/>
        <w:bidi w:val="0"/>
        <w:ind w:left="0" w:firstLine="0"/>
        <w:jc w:val="both"/>
        <w:textAlignment w:val="top"/>
        <w:rPr>
          <w:rFonts w:asciiTheme="majorBidi" w:hAnsiTheme="majorBidi" w:cstheme="majorBidi"/>
        </w:rPr>
      </w:pPr>
      <w:r w:rsidRPr="00E044D1">
        <w:rPr>
          <w:rFonts w:asciiTheme="majorBidi" w:hAnsiTheme="majorBidi" w:cstheme="majorBidi"/>
        </w:rPr>
        <w:t xml:space="preserve">Most pertussis patients are the dropouts children from vaccinations or </w:t>
      </w:r>
      <w:r w:rsidRPr="00E044D1">
        <w:rPr>
          <w:rFonts w:asciiTheme="majorBidi" w:hAnsiTheme="majorBidi" w:cstheme="majorBidi"/>
        </w:rPr>
        <w:lastRenderedPageBreak/>
        <w:t>children's partially vaccinated against the disease.</w:t>
      </w:r>
    </w:p>
    <w:p w:rsidR="00E044D1" w:rsidRPr="00E044D1" w:rsidRDefault="00E044D1" w:rsidP="00E044D1">
      <w:pPr>
        <w:shd w:val="clear" w:color="auto" w:fill="FFFFFF"/>
        <w:bidi w:val="0"/>
        <w:ind w:left="284"/>
        <w:jc w:val="both"/>
        <w:textAlignment w:val="top"/>
        <w:rPr>
          <w:rFonts w:asciiTheme="majorBidi" w:hAnsiTheme="majorBidi" w:cstheme="majorBidi"/>
        </w:rPr>
      </w:pPr>
    </w:p>
    <w:p w:rsidR="000E64BA" w:rsidRPr="00E044D1" w:rsidRDefault="000E64BA" w:rsidP="00E044D1">
      <w:pPr>
        <w:tabs>
          <w:tab w:val="left" w:pos="7308"/>
          <w:tab w:val="right" w:pos="8493"/>
        </w:tabs>
        <w:bidi w:val="0"/>
        <w:ind w:left="374" w:hanging="374"/>
        <w:jc w:val="both"/>
        <w:rPr>
          <w:rFonts w:asciiTheme="majorBidi" w:hAnsiTheme="majorBidi" w:cstheme="majorBidi"/>
          <w:b/>
          <w:bCs/>
          <w:sz w:val="28"/>
          <w:szCs w:val="28"/>
          <w:u w:val="single"/>
        </w:rPr>
      </w:pPr>
      <w:r w:rsidRPr="00E044D1">
        <w:rPr>
          <w:rFonts w:asciiTheme="majorBidi" w:hAnsiTheme="majorBidi" w:cstheme="majorBidi"/>
          <w:b/>
          <w:bCs/>
          <w:sz w:val="28"/>
          <w:szCs w:val="28"/>
          <w:u w:val="single"/>
        </w:rPr>
        <w:t>Recommendations:</w:t>
      </w:r>
    </w:p>
    <w:p w:rsidR="000E64BA" w:rsidRPr="00E044D1" w:rsidRDefault="000E64BA" w:rsidP="00E044D1">
      <w:pPr>
        <w:numPr>
          <w:ilvl w:val="0"/>
          <w:numId w:val="9"/>
        </w:numPr>
        <w:shd w:val="clear" w:color="auto" w:fill="FFFFFF"/>
        <w:tabs>
          <w:tab w:val="left" w:pos="284"/>
          <w:tab w:val="right" w:pos="8493"/>
        </w:tabs>
        <w:bidi w:val="0"/>
        <w:ind w:left="284" w:hanging="284"/>
        <w:jc w:val="both"/>
        <w:rPr>
          <w:rFonts w:asciiTheme="majorBidi" w:hAnsiTheme="majorBidi" w:cstheme="majorBidi"/>
        </w:rPr>
      </w:pPr>
      <w:r w:rsidRPr="00E044D1">
        <w:rPr>
          <w:rStyle w:val="hps"/>
          <w:rFonts w:asciiTheme="majorBidi" w:hAnsiTheme="majorBidi" w:cstheme="majorBidi"/>
        </w:rPr>
        <w:t>Implementation of vaccinations</w:t>
      </w:r>
      <w:r w:rsidR="00F3082D" w:rsidRPr="00E044D1">
        <w:rPr>
          <w:rStyle w:val="hps"/>
          <w:rFonts w:asciiTheme="majorBidi" w:hAnsiTheme="majorBidi" w:cstheme="majorBidi"/>
        </w:rPr>
        <w:t xml:space="preserve"> </w:t>
      </w:r>
      <w:r w:rsidRPr="00E044D1">
        <w:rPr>
          <w:rStyle w:val="hps"/>
          <w:rFonts w:asciiTheme="majorBidi" w:hAnsiTheme="majorBidi" w:cstheme="majorBidi"/>
        </w:rPr>
        <w:t>campaigns</w:t>
      </w:r>
      <w:r w:rsidR="00F3082D" w:rsidRPr="00E044D1">
        <w:rPr>
          <w:rStyle w:val="hps"/>
          <w:rFonts w:asciiTheme="majorBidi" w:hAnsiTheme="majorBidi" w:cstheme="majorBidi"/>
        </w:rPr>
        <w:t xml:space="preserve"> </w:t>
      </w:r>
      <w:r w:rsidRPr="00E044D1">
        <w:rPr>
          <w:rStyle w:val="hps"/>
          <w:rFonts w:asciiTheme="majorBidi" w:hAnsiTheme="majorBidi" w:cstheme="majorBidi"/>
        </w:rPr>
        <w:t>against</w:t>
      </w:r>
      <w:r w:rsidR="00F3082D" w:rsidRPr="00E044D1">
        <w:rPr>
          <w:rStyle w:val="hps"/>
          <w:rFonts w:asciiTheme="majorBidi" w:hAnsiTheme="majorBidi" w:cstheme="majorBidi"/>
        </w:rPr>
        <w:t xml:space="preserve"> </w:t>
      </w:r>
      <w:r w:rsidRPr="00E044D1">
        <w:rPr>
          <w:rStyle w:val="hps"/>
          <w:rFonts w:asciiTheme="majorBidi" w:hAnsiTheme="majorBidi" w:cstheme="majorBidi"/>
        </w:rPr>
        <w:t>the disease</w:t>
      </w:r>
      <w:r w:rsidR="00F3082D" w:rsidRPr="00E044D1">
        <w:rPr>
          <w:rStyle w:val="hps"/>
          <w:rFonts w:asciiTheme="majorBidi" w:hAnsiTheme="majorBidi" w:cstheme="majorBidi"/>
        </w:rPr>
        <w:t xml:space="preserve"> </w:t>
      </w:r>
      <w:r w:rsidRPr="00E044D1">
        <w:rPr>
          <w:rStyle w:val="hps"/>
          <w:rFonts w:asciiTheme="majorBidi" w:hAnsiTheme="majorBidi" w:cstheme="majorBidi"/>
        </w:rPr>
        <w:t>for the dropouts children's</w:t>
      </w:r>
      <w:r w:rsidRPr="00E044D1">
        <w:rPr>
          <w:rStyle w:val="shorttext"/>
          <w:rFonts w:asciiTheme="majorBidi" w:hAnsiTheme="majorBidi" w:cstheme="majorBidi"/>
        </w:rPr>
        <w:t xml:space="preserve">, </w:t>
      </w:r>
      <w:r w:rsidRPr="00E044D1">
        <w:rPr>
          <w:rFonts w:asciiTheme="majorBidi" w:hAnsiTheme="majorBidi" w:cstheme="majorBidi"/>
        </w:rPr>
        <w:t>especially in rural areas.</w:t>
      </w:r>
    </w:p>
    <w:p w:rsidR="000E64BA" w:rsidRPr="00E044D1" w:rsidRDefault="000E64BA" w:rsidP="00E044D1">
      <w:pPr>
        <w:shd w:val="clear" w:color="auto" w:fill="FFFFFF"/>
        <w:tabs>
          <w:tab w:val="left" w:pos="6408"/>
        </w:tabs>
        <w:bidi w:val="0"/>
        <w:ind w:left="284" w:hanging="284"/>
        <w:jc w:val="both"/>
        <w:rPr>
          <w:rFonts w:asciiTheme="majorBidi" w:hAnsiTheme="majorBidi" w:cstheme="majorBidi"/>
        </w:rPr>
      </w:pPr>
      <w:r w:rsidRPr="00E044D1">
        <w:rPr>
          <w:rFonts w:asciiTheme="majorBidi" w:hAnsiTheme="majorBidi" w:cstheme="majorBidi"/>
        </w:rPr>
        <w:t xml:space="preserve">2. </w:t>
      </w:r>
      <w:r w:rsidRPr="00E044D1">
        <w:rPr>
          <w:rStyle w:val="hps"/>
          <w:rFonts w:asciiTheme="majorBidi" w:hAnsiTheme="majorBidi" w:cstheme="majorBidi"/>
        </w:rPr>
        <w:t>Adoption(</w:t>
      </w:r>
      <w:r w:rsidRPr="00E044D1">
        <w:rPr>
          <w:rStyle w:val="shorttext"/>
          <w:rFonts w:asciiTheme="majorBidi" w:hAnsiTheme="majorBidi" w:cstheme="majorBidi"/>
          <w:lang w:bidi="ar-IQ"/>
        </w:rPr>
        <w:t>DTaP)</w:t>
      </w:r>
      <w:r w:rsidRPr="00E044D1">
        <w:rPr>
          <w:rStyle w:val="hps"/>
          <w:rFonts w:asciiTheme="majorBidi" w:hAnsiTheme="majorBidi" w:cstheme="majorBidi"/>
        </w:rPr>
        <w:t>vaccine</w:t>
      </w:r>
      <w:r w:rsidR="00F3082D" w:rsidRPr="00E044D1">
        <w:rPr>
          <w:rStyle w:val="hps"/>
          <w:rFonts w:asciiTheme="majorBidi" w:hAnsiTheme="majorBidi" w:cstheme="majorBidi"/>
        </w:rPr>
        <w:t xml:space="preserve"> </w:t>
      </w:r>
      <w:r w:rsidRPr="00E044D1">
        <w:rPr>
          <w:rStyle w:val="hps"/>
          <w:rFonts w:asciiTheme="majorBidi" w:hAnsiTheme="majorBidi" w:cstheme="majorBidi"/>
        </w:rPr>
        <w:t>instead of the</w:t>
      </w:r>
      <w:r w:rsidR="00F3082D" w:rsidRPr="00E044D1">
        <w:rPr>
          <w:rStyle w:val="hps"/>
          <w:rFonts w:asciiTheme="majorBidi" w:hAnsiTheme="majorBidi" w:cstheme="majorBidi"/>
        </w:rPr>
        <w:t xml:space="preserve"> </w:t>
      </w:r>
      <w:r w:rsidRPr="00E044D1">
        <w:rPr>
          <w:rStyle w:val="hps"/>
          <w:rFonts w:asciiTheme="majorBidi" w:hAnsiTheme="majorBidi" w:cstheme="majorBidi"/>
        </w:rPr>
        <w:t>vaccine(</w:t>
      </w:r>
      <w:r w:rsidRPr="00E044D1">
        <w:rPr>
          <w:rStyle w:val="shorttext"/>
          <w:rFonts w:asciiTheme="majorBidi" w:hAnsiTheme="majorBidi" w:cstheme="majorBidi"/>
          <w:lang w:bidi="ar-IQ"/>
        </w:rPr>
        <w:t>DTwP</w:t>
      </w:r>
      <w:r w:rsidRPr="00E044D1">
        <w:rPr>
          <w:rStyle w:val="shorttext"/>
          <w:rFonts w:asciiTheme="majorBidi" w:hAnsiTheme="majorBidi" w:cstheme="majorBidi"/>
        </w:rPr>
        <w:t xml:space="preserve">) </w:t>
      </w:r>
      <w:r w:rsidRPr="00E044D1">
        <w:rPr>
          <w:rStyle w:val="hps"/>
          <w:rFonts w:asciiTheme="majorBidi" w:hAnsiTheme="majorBidi" w:cstheme="majorBidi"/>
        </w:rPr>
        <w:t>for the children's at age 5years or less in the</w:t>
      </w:r>
      <w:r w:rsidR="00F3082D" w:rsidRPr="00E044D1">
        <w:rPr>
          <w:rStyle w:val="hps"/>
          <w:rFonts w:asciiTheme="majorBidi" w:hAnsiTheme="majorBidi" w:cstheme="majorBidi"/>
        </w:rPr>
        <w:t xml:space="preserve"> </w:t>
      </w:r>
      <w:r w:rsidRPr="00E044D1">
        <w:rPr>
          <w:rStyle w:val="hps"/>
          <w:rFonts w:asciiTheme="majorBidi" w:hAnsiTheme="majorBidi" w:cstheme="majorBidi"/>
        </w:rPr>
        <w:t>Expanded Program on</w:t>
      </w:r>
      <w:r w:rsidR="00F3082D" w:rsidRPr="00E044D1">
        <w:rPr>
          <w:rStyle w:val="hps"/>
          <w:rFonts w:asciiTheme="majorBidi" w:hAnsiTheme="majorBidi" w:cstheme="majorBidi"/>
        </w:rPr>
        <w:t xml:space="preserve"> </w:t>
      </w:r>
      <w:r w:rsidRPr="00E044D1">
        <w:rPr>
          <w:rStyle w:val="hps"/>
          <w:rFonts w:asciiTheme="majorBidi" w:hAnsiTheme="majorBidi" w:cstheme="majorBidi"/>
        </w:rPr>
        <w:t>Immunization</w:t>
      </w:r>
      <w:r w:rsidRPr="00E044D1">
        <w:rPr>
          <w:rFonts w:asciiTheme="majorBidi" w:hAnsiTheme="majorBidi" w:cstheme="majorBidi"/>
        </w:rPr>
        <w:t>.</w:t>
      </w:r>
    </w:p>
    <w:p w:rsidR="000E64BA" w:rsidRPr="00E044D1" w:rsidRDefault="000E64BA" w:rsidP="00E044D1">
      <w:pPr>
        <w:shd w:val="clear" w:color="auto" w:fill="FFFFFF"/>
        <w:tabs>
          <w:tab w:val="left" w:pos="990"/>
        </w:tabs>
        <w:bidi w:val="0"/>
        <w:jc w:val="both"/>
        <w:rPr>
          <w:rFonts w:asciiTheme="majorBidi" w:hAnsiTheme="majorBidi" w:cstheme="majorBidi"/>
        </w:rPr>
      </w:pPr>
      <w:r w:rsidRPr="00E044D1">
        <w:rPr>
          <w:rFonts w:asciiTheme="majorBidi" w:hAnsiTheme="majorBidi" w:cstheme="majorBidi"/>
        </w:rPr>
        <w:t>3. Contacts who are over the age of ( 7 ) years should be receive a single</w:t>
      </w:r>
      <w:r w:rsidR="00F3082D" w:rsidRPr="00E044D1">
        <w:rPr>
          <w:rFonts w:asciiTheme="majorBidi" w:hAnsiTheme="majorBidi" w:cstheme="majorBidi"/>
        </w:rPr>
        <w:t xml:space="preserve"> </w:t>
      </w:r>
      <w:r w:rsidRPr="00E044D1">
        <w:rPr>
          <w:rFonts w:asciiTheme="majorBidi" w:hAnsiTheme="majorBidi" w:cstheme="majorBidi"/>
        </w:rPr>
        <w:t xml:space="preserve">dose of (Tdap) </w:t>
      </w:r>
      <w:r w:rsidRPr="00E044D1">
        <w:rPr>
          <w:rStyle w:val="hps"/>
          <w:rFonts w:asciiTheme="majorBidi" w:hAnsiTheme="majorBidi" w:cstheme="majorBidi"/>
        </w:rPr>
        <w:t>as</w:t>
      </w:r>
      <w:r w:rsidRPr="00E044D1">
        <w:rPr>
          <w:rFonts w:asciiTheme="majorBidi" w:hAnsiTheme="majorBidi" w:cstheme="majorBidi"/>
        </w:rPr>
        <w:t>: adolescents,</w:t>
      </w:r>
      <w:r w:rsidR="00F3082D" w:rsidRPr="00E044D1">
        <w:rPr>
          <w:rFonts w:asciiTheme="majorBidi" w:hAnsiTheme="majorBidi" w:cstheme="majorBidi"/>
        </w:rPr>
        <w:t xml:space="preserve"> </w:t>
      </w:r>
      <w:r w:rsidRPr="00E044D1">
        <w:rPr>
          <w:rFonts w:asciiTheme="majorBidi" w:hAnsiTheme="majorBidi" w:cstheme="majorBidi"/>
        </w:rPr>
        <w:t>elderly,</w:t>
      </w:r>
      <w:r w:rsidR="00F3082D" w:rsidRPr="00E044D1">
        <w:rPr>
          <w:rFonts w:asciiTheme="majorBidi" w:hAnsiTheme="majorBidi" w:cstheme="majorBidi"/>
        </w:rPr>
        <w:t xml:space="preserve"> </w:t>
      </w:r>
      <w:r w:rsidRPr="00E044D1">
        <w:rPr>
          <w:rFonts w:asciiTheme="majorBidi" w:hAnsiTheme="majorBidi" w:cstheme="majorBidi"/>
        </w:rPr>
        <w:t>pregnant and health workers.</w:t>
      </w:r>
    </w:p>
    <w:p w:rsidR="00A70C28" w:rsidRPr="00E044D1" w:rsidRDefault="00A70C28" w:rsidP="00E044D1">
      <w:pPr>
        <w:shd w:val="clear" w:color="auto" w:fill="FFFFFF"/>
        <w:tabs>
          <w:tab w:val="left" w:pos="990"/>
        </w:tabs>
        <w:bidi w:val="0"/>
        <w:jc w:val="both"/>
        <w:rPr>
          <w:rFonts w:asciiTheme="majorBidi" w:hAnsiTheme="majorBidi" w:cstheme="majorBidi"/>
        </w:rPr>
      </w:pPr>
    </w:p>
    <w:p w:rsidR="000E64BA" w:rsidRPr="00E044D1" w:rsidRDefault="000E64BA" w:rsidP="00E044D1">
      <w:pPr>
        <w:jc w:val="right"/>
        <w:rPr>
          <w:rFonts w:asciiTheme="majorBidi" w:hAnsiTheme="majorBidi" w:cstheme="majorBidi"/>
          <w:b/>
          <w:bCs/>
          <w:sz w:val="28"/>
          <w:szCs w:val="28"/>
          <w:u w:val="single"/>
          <w:rtl/>
          <w:lang w:bidi="ar-IQ"/>
        </w:rPr>
      </w:pPr>
      <w:r w:rsidRPr="00E044D1">
        <w:rPr>
          <w:rFonts w:asciiTheme="majorBidi" w:hAnsiTheme="majorBidi" w:cstheme="majorBidi"/>
          <w:b/>
          <w:bCs/>
          <w:sz w:val="28"/>
          <w:szCs w:val="28"/>
        </w:rPr>
        <w:tab/>
      </w:r>
      <w:r w:rsidRPr="00E044D1">
        <w:rPr>
          <w:rFonts w:asciiTheme="majorBidi" w:hAnsiTheme="majorBidi" w:cstheme="majorBidi"/>
          <w:b/>
          <w:bCs/>
          <w:sz w:val="28"/>
          <w:szCs w:val="28"/>
          <w:u w:val="single"/>
        </w:rPr>
        <w:t>References</w:t>
      </w:r>
    </w:p>
    <w:p w:rsidR="000E64BA" w:rsidRPr="00E044D1" w:rsidRDefault="000E64BA" w:rsidP="00E044D1">
      <w:pPr>
        <w:bidi w:val="0"/>
        <w:jc w:val="both"/>
        <w:rPr>
          <w:rFonts w:asciiTheme="majorBidi" w:hAnsiTheme="majorBidi" w:cstheme="majorBidi"/>
          <w:lang w:bidi="ar-IQ"/>
        </w:rPr>
      </w:pPr>
      <w:r w:rsidRPr="00E044D1">
        <w:rPr>
          <w:rFonts w:asciiTheme="majorBidi" w:hAnsiTheme="majorBidi" w:cstheme="majorBidi"/>
        </w:rPr>
        <w:t>1)Peter M. Strebel, Dalya Guris and Steven G. F. Wassilak., Pertussis. In: Maxy, Rosenau and Last. Public Health &amp; Preventive Medicine. Appleton&amp; Lange. 14th ed.,1998; P:98-102.</w:t>
      </w:r>
    </w:p>
    <w:p w:rsidR="000E64BA" w:rsidRPr="00E044D1" w:rsidRDefault="000E64BA" w:rsidP="00E044D1">
      <w:pPr>
        <w:autoSpaceDE w:val="0"/>
        <w:autoSpaceDN w:val="0"/>
        <w:bidi w:val="0"/>
        <w:adjustRightInd w:val="0"/>
        <w:jc w:val="both"/>
        <w:rPr>
          <w:rFonts w:asciiTheme="majorBidi" w:hAnsiTheme="majorBidi" w:cstheme="majorBidi"/>
        </w:rPr>
      </w:pPr>
      <w:r w:rsidRPr="00E044D1">
        <w:rPr>
          <w:rFonts w:asciiTheme="majorBidi" w:hAnsiTheme="majorBidi" w:cstheme="majorBidi"/>
        </w:rPr>
        <w:t>2)Duclus P., Pertussis. In: David L. Heymann. Control of communicable Diseases  manual. American public health association. 18th ed., 2004; P: 399-404.</w:t>
      </w:r>
    </w:p>
    <w:p w:rsidR="000E64BA" w:rsidRPr="00E044D1" w:rsidRDefault="000E64BA" w:rsidP="00E044D1">
      <w:pPr>
        <w:autoSpaceDE w:val="0"/>
        <w:autoSpaceDN w:val="0"/>
        <w:bidi w:val="0"/>
        <w:adjustRightInd w:val="0"/>
        <w:jc w:val="both"/>
        <w:rPr>
          <w:rFonts w:asciiTheme="majorBidi" w:eastAsia="Calibri" w:hAnsiTheme="majorBidi" w:cstheme="majorBidi"/>
        </w:rPr>
      </w:pPr>
      <w:r w:rsidRPr="00E044D1">
        <w:rPr>
          <w:rFonts w:asciiTheme="majorBidi" w:hAnsiTheme="majorBidi" w:cstheme="majorBidi"/>
        </w:rPr>
        <w:t>3)</w:t>
      </w:r>
      <w:r w:rsidRPr="00E044D1">
        <w:rPr>
          <w:rFonts w:asciiTheme="majorBidi" w:eastAsia="Calibri" w:hAnsiTheme="majorBidi" w:cstheme="majorBidi"/>
        </w:rPr>
        <w:t xml:space="preserve">Jawetz, Melnick, and Adelbergs ., Medical Microbiology. Lange medical book. McGraw-Hill companies. 23rd ed., 2004; P:282-284. </w:t>
      </w:r>
    </w:p>
    <w:p w:rsidR="000E64BA" w:rsidRPr="00E044D1" w:rsidRDefault="000E64BA" w:rsidP="00E044D1">
      <w:pPr>
        <w:bidi w:val="0"/>
        <w:jc w:val="both"/>
        <w:rPr>
          <w:rFonts w:asciiTheme="majorBidi" w:hAnsiTheme="majorBidi" w:cstheme="majorBidi"/>
          <w:rtl/>
          <w:lang w:bidi="ar-IQ"/>
        </w:rPr>
      </w:pPr>
      <w:r w:rsidRPr="00E044D1">
        <w:rPr>
          <w:rFonts w:asciiTheme="majorBidi" w:hAnsiTheme="majorBidi" w:cstheme="majorBidi"/>
        </w:rPr>
        <w:t xml:space="preserve">4)Department of  Health and Human Services, Centers for Disease Control and  Prevention (CDC)., Pertussis. In: Atkinson W, Wolfe C, Hamborsky J, McIntyre L, eds. Epidemiology and prevention of vaccine-preventable  diseases. 11th ed. Washington DC: Public Health Foundation , 2009; P:199-216.                                                                                                        </w:t>
      </w:r>
    </w:p>
    <w:p w:rsidR="000E64BA" w:rsidRPr="00E044D1" w:rsidRDefault="000E64BA" w:rsidP="00E044D1">
      <w:pPr>
        <w:autoSpaceDE w:val="0"/>
        <w:autoSpaceDN w:val="0"/>
        <w:bidi w:val="0"/>
        <w:adjustRightInd w:val="0"/>
        <w:jc w:val="both"/>
        <w:rPr>
          <w:rFonts w:asciiTheme="majorBidi" w:hAnsiTheme="majorBidi" w:cstheme="majorBidi"/>
        </w:rPr>
      </w:pPr>
      <w:r w:rsidRPr="00E044D1">
        <w:rPr>
          <w:rFonts w:asciiTheme="majorBidi" w:hAnsiTheme="majorBidi" w:cstheme="majorBidi"/>
        </w:rPr>
        <w:t>5)Sarah S. Long, Robert M. Kliegman ,Richard E. Behrman ,Hal B. Jenson and Bonita F. ,Nelson text book : Stanton. Saunders, an imprint of Elsevier Inc, Vol.(194), 2007; P:1178-1182.</w:t>
      </w:r>
    </w:p>
    <w:p w:rsidR="000E64BA" w:rsidRPr="00E044D1" w:rsidRDefault="000E64BA" w:rsidP="00E044D1">
      <w:pPr>
        <w:pStyle w:val="Default"/>
        <w:jc w:val="both"/>
        <w:rPr>
          <w:rFonts w:asciiTheme="majorBidi" w:hAnsiTheme="majorBidi" w:cstheme="majorBidi"/>
          <w:color w:val="auto"/>
          <w:rtl/>
          <w:lang w:bidi="ar-IQ"/>
        </w:rPr>
      </w:pPr>
      <w:r w:rsidRPr="00E044D1">
        <w:rPr>
          <w:rFonts w:asciiTheme="majorBidi" w:hAnsiTheme="majorBidi" w:cstheme="majorBidi"/>
        </w:rPr>
        <w:t>6)</w:t>
      </w:r>
      <w:r w:rsidRPr="00E044D1">
        <w:rPr>
          <w:rFonts w:asciiTheme="majorBidi" w:hAnsiTheme="majorBidi" w:cstheme="majorBidi"/>
          <w:color w:val="auto"/>
        </w:rPr>
        <w:t xml:space="preserve">Cherry JD., Grimprel E., Guiso N., Heininger U. and Mertsola J. , Definingpertussis epidemiology clinical, microbiologic and serologic </w:t>
      </w:r>
      <w:r w:rsidRPr="00E044D1">
        <w:rPr>
          <w:rFonts w:asciiTheme="majorBidi" w:hAnsiTheme="majorBidi" w:cstheme="majorBidi"/>
          <w:color w:val="auto"/>
        </w:rPr>
        <w:lastRenderedPageBreak/>
        <w:t xml:space="preserve">perspectives. Pediatric Infect Dis J, Vol.( 24), 2005; P:25–34. </w:t>
      </w:r>
    </w:p>
    <w:p w:rsidR="000E64BA" w:rsidRPr="00E044D1" w:rsidRDefault="000E64BA" w:rsidP="00E044D1">
      <w:pPr>
        <w:autoSpaceDE w:val="0"/>
        <w:autoSpaceDN w:val="0"/>
        <w:bidi w:val="0"/>
        <w:adjustRightInd w:val="0"/>
        <w:jc w:val="both"/>
        <w:rPr>
          <w:rFonts w:asciiTheme="majorBidi" w:hAnsiTheme="majorBidi" w:cstheme="majorBidi"/>
        </w:rPr>
      </w:pPr>
      <w:r w:rsidRPr="00E044D1">
        <w:rPr>
          <w:rFonts w:asciiTheme="majorBidi" w:hAnsiTheme="majorBidi" w:cstheme="majorBidi"/>
        </w:rPr>
        <w:t xml:space="preserve">7)Crowcroft NS., Stein C., Duclos P. and Birmingham M., How best to estimate the global burden of pertussis? Lancet Infect Dis. Vol.(3), No.(7)  2003; P:413–418.    </w:t>
      </w:r>
    </w:p>
    <w:p w:rsidR="000E64BA" w:rsidRPr="00E044D1" w:rsidRDefault="000E64BA" w:rsidP="00E044D1">
      <w:pPr>
        <w:autoSpaceDE w:val="0"/>
        <w:autoSpaceDN w:val="0"/>
        <w:bidi w:val="0"/>
        <w:adjustRightInd w:val="0"/>
        <w:jc w:val="both"/>
        <w:rPr>
          <w:rFonts w:asciiTheme="majorBidi" w:eastAsia="Calibri" w:hAnsiTheme="majorBidi" w:cstheme="majorBidi"/>
          <w:rtl/>
          <w:lang w:bidi="ar-IQ"/>
        </w:rPr>
      </w:pPr>
      <w:r w:rsidRPr="00E044D1">
        <w:rPr>
          <w:rFonts w:asciiTheme="majorBidi" w:hAnsiTheme="majorBidi" w:cstheme="majorBidi"/>
        </w:rPr>
        <w:t>8)</w:t>
      </w:r>
      <w:r w:rsidRPr="00E044D1">
        <w:rPr>
          <w:rFonts w:asciiTheme="majorBidi" w:eastAsia="Calibri" w:hAnsiTheme="majorBidi" w:cstheme="majorBidi"/>
        </w:rPr>
        <w:t>World Health Organization</w:t>
      </w:r>
      <w:r w:rsidRPr="00E044D1">
        <w:rPr>
          <w:rFonts w:asciiTheme="majorBidi" w:hAnsiTheme="majorBidi" w:cstheme="majorBidi"/>
        </w:rPr>
        <w:t xml:space="preserve"> (WHO)</w:t>
      </w:r>
      <w:r w:rsidRPr="00E044D1">
        <w:rPr>
          <w:rFonts w:asciiTheme="majorBidi" w:eastAsia="Calibri" w:hAnsiTheme="majorBidi" w:cstheme="majorBidi"/>
        </w:rPr>
        <w:t>., Pertussis vaccines: WHO position paper. Wkly Epidemiol Rec ,Vol.(85), 2010; P:385-400.</w:t>
      </w:r>
    </w:p>
    <w:p w:rsidR="000E64BA" w:rsidRPr="00E044D1" w:rsidRDefault="000E64BA" w:rsidP="00E044D1">
      <w:pPr>
        <w:autoSpaceDE w:val="0"/>
        <w:autoSpaceDN w:val="0"/>
        <w:bidi w:val="0"/>
        <w:adjustRightInd w:val="0"/>
        <w:jc w:val="both"/>
        <w:rPr>
          <w:rFonts w:asciiTheme="majorBidi" w:hAnsiTheme="majorBidi" w:cstheme="majorBidi"/>
        </w:rPr>
      </w:pPr>
      <w:r w:rsidRPr="00E044D1">
        <w:rPr>
          <w:rFonts w:asciiTheme="majorBidi" w:hAnsiTheme="majorBidi" w:cstheme="majorBidi"/>
          <w:lang w:bidi="ar-IQ"/>
        </w:rPr>
        <w:t>9</w:t>
      </w:r>
      <w:r w:rsidRPr="00E044D1">
        <w:rPr>
          <w:rFonts w:asciiTheme="majorBidi" w:hAnsiTheme="majorBidi" w:cstheme="majorBidi"/>
        </w:rPr>
        <w:t>)AL-Shammary M. A.A., The descriptive epidemiology of Pertussis in AL-Diwaniya governorate for the years 1990 through 2007. published in Kufa Med. Journal, Iraq, VOL.(13), No.(2), 2010.</w:t>
      </w:r>
    </w:p>
    <w:p w:rsidR="000E64BA" w:rsidRPr="00E044D1" w:rsidRDefault="000E64BA" w:rsidP="00E044D1">
      <w:pPr>
        <w:autoSpaceDE w:val="0"/>
        <w:autoSpaceDN w:val="0"/>
        <w:bidi w:val="0"/>
        <w:adjustRightInd w:val="0"/>
        <w:jc w:val="both"/>
        <w:rPr>
          <w:rFonts w:asciiTheme="majorBidi" w:hAnsiTheme="majorBidi" w:cstheme="majorBidi"/>
        </w:rPr>
      </w:pPr>
      <w:r w:rsidRPr="00E044D1">
        <w:rPr>
          <w:rFonts w:asciiTheme="majorBidi" w:hAnsiTheme="majorBidi" w:cstheme="majorBidi"/>
        </w:rPr>
        <w:t>10)Zouari A. and et al., Prevalence of Bordetella pertussis and Bordetella parapertussis infections in Tunisian hospitalized infants: results of a 4-year prospective study. Diagnostic Microbiology and Infectious Disease, Tunis, VOL.(72), 2012.</w:t>
      </w:r>
    </w:p>
    <w:p w:rsidR="000E64BA" w:rsidRPr="00E044D1" w:rsidRDefault="000E64BA" w:rsidP="00E044D1">
      <w:pPr>
        <w:autoSpaceDE w:val="0"/>
        <w:autoSpaceDN w:val="0"/>
        <w:bidi w:val="0"/>
        <w:adjustRightInd w:val="0"/>
        <w:jc w:val="lowKashida"/>
        <w:rPr>
          <w:rFonts w:asciiTheme="majorBidi" w:hAnsiTheme="majorBidi" w:cstheme="majorBidi"/>
        </w:rPr>
      </w:pPr>
      <w:r w:rsidRPr="00E044D1">
        <w:rPr>
          <w:rFonts w:asciiTheme="majorBidi" w:hAnsiTheme="majorBidi" w:cstheme="majorBidi"/>
        </w:rPr>
        <w:t>11)Muhsin M.A., Al-Tufaili Y.A.A. and Shalan A.A., The Epidemiological profiles of  hospitalized pertussis patients in Babylon province. published in Kufa Med. Journal, Iraq, VOL.(12), No.(2), 2009.</w:t>
      </w:r>
      <w:r w:rsidRPr="00E044D1">
        <w:rPr>
          <w:rFonts w:asciiTheme="majorBidi" w:hAnsiTheme="majorBidi" w:cstheme="majorBidi"/>
          <w:color w:val="000000"/>
        </w:rPr>
        <w:t xml:space="preserve"> Available at: </w:t>
      </w:r>
      <w:r w:rsidRPr="00E044D1">
        <w:rPr>
          <w:rFonts w:asciiTheme="majorBidi" w:hAnsiTheme="majorBidi" w:cstheme="majorBidi"/>
        </w:rPr>
        <w:t>www.iasj.net/iasj?func=issues&amp;jId=117&amp;uiLanguage=ar</w:t>
      </w:r>
      <w:r w:rsidRPr="00E044D1">
        <w:rPr>
          <w:rFonts w:asciiTheme="majorBidi" w:hAnsiTheme="majorBidi" w:cstheme="majorBidi"/>
          <w:rtl/>
        </w:rPr>
        <w:t>‏</w:t>
      </w:r>
      <w:r w:rsidRPr="00E044D1">
        <w:rPr>
          <w:rFonts w:asciiTheme="majorBidi" w:hAnsiTheme="majorBidi" w:cstheme="majorBidi"/>
        </w:rPr>
        <w:t>.</w:t>
      </w:r>
      <w:hyperlink r:id="rId17" w:history="1"/>
    </w:p>
    <w:p w:rsidR="000E64BA" w:rsidRPr="00E044D1" w:rsidRDefault="000E64BA" w:rsidP="00E044D1">
      <w:pPr>
        <w:bidi w:val="0"/>
        <w:jc w:val="both"/>
        <w:rPr>
          <w:rFonts w:asciiTheme="majorBidi" w:hAnsiTheme="majorBidi" w:cstheme="majorBidi"/>
          <w:rtl/>
          <w:lang w:bidi="ar-IQ"/>
        </w:rPr>
      </w:pPr>
      <w:r w:rsidRPr="00E044D1">
        <w:rPr>
          <w:rFonts w:asciiTheme="majorBidi" w:hAnsiTheme="majorBidi" w:cstheme="majorBidi"/>
        </w:rPr>
        <w:t>12) Al-Azzawi D. S., Obaid  K. A. and Mahmoud N.S., Incidence of whooping cough in Diyala province, Iraq.</w:t>
      </w:r>
      <w:r w:rsidRPr="00E044D1">
        <w:rPr>
          <w:rFonts w:asciiTheme="majorBidi" w:eastAsia="Arial,Bold" w:hAnsiTheme="majorBidi" w:cstheme="majorBidi"/>
        </w:rPr>
        <w:t xml:space="preserve"> Vol. (6), No.(4), 2011</w:t>
      </w:r>
      <w:r w:rsidRPr="00E044D1">
        <w:rPr>
          <w:rFonts w:asciiTheme="majorBidi" w:hAnsiTheme="majorBidi" w:cstheme="majorBidi"/>
        </w:rPr>
        <w:t>.</w:t>
      </w:r>
    </w:p>
    <w:p w:rsidR="000E64BA" w:rsidRPr="00E044D1" w:rsidRDefault="000E64BA" w:rsidP="00E044D1">
      <w:pPr>
        <w:tabs>
          <w:tab w:val="left" w:pos="900"/>
        </w:tabs>
        <w:bidi w:val="0"/>
        <w:jc w:val="both"/>
        <w:rPr>
          <w:rFonts w:asciiTheme="majorBidi" w:hAnsiTheme="majorBidi" w:cstheme="majorBidi"/>
        </w:rPr>
      </w:pPr>
      <w:r w:rsidRPr="00E044D1">
        <w:rPr>
          <w:rFonts w:asciiTheme="majorBidi" w:hAnsiTheme="majorBidi" w:cstheme="majorBidi"/>
        </w:rPr>
        <w:t>13)de Greeff S.C., Dekkers A.L.M., Teunis P., Rahamat-Langendoen J.C., Mooi F. R., de Melker H.E., Seasonal patterns in time series of pertussis., Epidemiolog Infect, Vol.(137), 2009; P:1388-1395.</w:t>
      </w:r>
    </w:p>
    <w:p w:rsidR="000E64BA" w:rsidRPr="00E044D1" w:rsidRDefault="000E64BA" w:rsidP="00E044D1">
      <w:pPr>
        <w:autoSpaceDE w:val="0"/>
        <w:autoSpaceDN w:val="0"/>
        <w:bidi w:val="0"/>
        <w:adjustRightInd w:val="0"/>
        <w:jc w:val="both"/>
        <w:rPr>
          <w:rFonts w:asciiTheme="majorBidi" w:hAnsiTheme="majorBidi" w:cstheme="majorBidi"/>
          <w:rtl/>
          <w:lang w:bidi="ar-IQ"/>
        </w:rPr>
      </w:pPr>
      <w:r w:rsidRPr="00E044D1">
        <w:rPr>
          <w:rFonts w:asciiTheme="majorBidi" w:hAnsiTheme="majorBidi" w:cstheme="majorBidi"/>
        </w:rPr>
        <w:t>14)HarndenA</w:t>
      </w:r>
      <w:r w:rsidRPr="00E044D1">
        <w:rPr>
          <w:rFonts w:asciiTheme="majorBidi" w:hAnsiTheme="majorBidi" w:cstheme="majorBidi"/>
          <w:lang w:bidi="ar-IQ"/>
        </w:rPr>
        <w:t>. and et al.,</w:t>
      </w:r>
      <w:r w:rsidRPr="00E044D1">
        <w:rPr>
          <w:rFonts w:asciiTheme="majorBidi" w:hAnsiTheme="majorBidi" w:cstheme="majorBidi"/>
        </w:rPr>
        <w:t xml:space="preserve">Whooping cough in school age children with persistent cough: prospective cohort study in primary care. BMJ, England, </w:t>
      </w:r>
      <w:r w:rsidRPr="00E044D1">
        <w:rPr>
          <w:rFonts w:asciiTheme="majorBidi" w:eastAsia="Arial,Bold" w:hAnsiTheme="majorBidi" w:cstheme="majorBidi"/>
        </w:rPr>
        <w:t>Vol. (</w:t>
      </w:r>
      <w:r w:rsidRPr="00E044D1">
        <w:rPr>
          <w:rFonts w:asciiTheme="majorBidi" w:hAnsiTheme="majorBidi" w:cstheme="majorBidi"/>
        </w:rPr>
        <w:t>333</w:t>
      </w:r>
      <w:r w:rsidRPr="00E044D1">
        <w:rPr>
          <w:rFonts w:asciiTheme="majorBidi" w:eastAsia="Arial,Bold" w:hAnsiTheme="majorBidi" w:cstheme="majorBidi"/>
        </w:rPr>
        <w:t>),</w:t>
      </w:r>
      <w:r w:rsidRPr="00E044D1">
        <w:rPr>
          <w:rFonts w:asciiTheme="majorBidi" w:hAnsiTheme="majorBidi" w:cstheme="majorBidi"/>
        </w:rPr>
        <w:t xml:space="preserve"> 2006</w:t>
      </w:r>
      <w:r w:rsidRPr="00E044D1">
        <w:rPr>
          <w:rFonts w:asciiTheme="majorBidi" w:eastAsia="Arial,Bold" w:hAnsiTheme="majorBidi" w:cstheme="majorBidi"/>
        </w:rPr>
        <w:t xml:space="preserve">. </w:t>
      </w:r>
    </w:p>
    <w:p w:rsidR="000E64BA" w:rsidRPr="00E044D1" w:rsidRDefault="000E64BA" w:rsidP="00E044D1">
      <w:pPr>
        <w:bidi w:val="0"/>
        <w:jc w:val="both"/>
        <w:rPr>
          <w:rFonts w:asciiTheme="majorBidi" w:hAnsiTheme="majorBidi" w:cstheme="majorBidi"/>
          <w:rtl/>
          <w:lang w:bidi="ar-IQ"/>
        </w:rPr>
      </w:pPr>
      <w:r w:rsidRPr="00E044D1">
        <w:rPr>
          <w:rFonts w:asciiTheme="majorBidi" w:hAnsiTheme="majorBidi" w:cstheme="majorBidi"/>
        </w:rPr>
        <w:t>15)Winter</w:t>
      </w:r>
      <w:r w:rsidRPr="00E044D1">
        <w:rPr>
          <w:rFonts w:asciiTheme="majorBidi" w:hAnsiTheme="majorBidi" w:cstheme="majorBidi"/>
          <w:lang w:bidi="ar-IQ"/>
        </w:rPr>
        <w:t xml:space="preserve"> K. and et al.,</w:t>
      </w:r>
      <w:r w:rsidRPr="00E044D1">
        <w:rPr>
          <w:rFonts w:asciiTheme="majorBidi" w:hAnsiTheme="majorBidi" w:cstheme="majorBidi"/>
        </w:rPr>
        <w:t xml:space="preserve"> California Pertussis Epidemic, 2010</w:t>
      </w:r>
      <w:r w:rsidRPr="00E044D1">
        <w:rPr>
          <w:rFonts w:asciiTheme="majorBidi" w:hAnsiTheme="majorBidi" w:cstheme="majorBidi"/>
          <w:lang w:bidi="ar-IQ"/>
        </w:rPr>
        <w:t>.</w:t>
      </w:r>
      <w:r w:rsidRPr="00E044D1">
        <w:rPr>
          <w:rFonts w:asciiTheme="majorBidi" w:hAnsiTheme="majorBidi" w:cstheme="majorBidi"/>
        </w:rPr>
        <w:t xml:space="preserve"> THE JOURNAL OF PEDIATRICS</w:t>
      </w:r>
      <w:r w:rsidRPr="00E044D1">
        <w:rPr>
          <w:rFonts w:asciiTheme="majorBidi" w:hAnsiTheme="majorBidi" w:cstheme="majorBidi"/>
          <w:lang w:bidi="ar-IQ"/>
        </w:rPr>
        <w:t>,</w:t>
      </w:r>
      <w:r w:rsidRPr="00E044D1">
        <w:rPr>
          <w:rFonts w:asciiTheme="majorBidi" w:hAnsiTheme="majorBidi" w:cstheme="majorBidi"/>
        </w:rPr>
        <w:t xml:space="preserve"> Vol. (161), No.(6)</w:t>
      </w:r>
      <w:r w:rsidRPr="00E044D1">
        <w:rPr>
          <w:rFonts w:asciiTheme="majorBidi" w:hAnsiTheme="majorBidi" w:cstheme="majorBidi"/>
          <w:lang w:bidi="ar-IQ"/>
        </w:rPr>
        <w:t>,</w:t>
      </w:r>
      <w:r w:rsidRPr="00E044D1">
        <w:rPr>
          <w:rFonts w:asciiTheme="majorBidi" w:hAnsiTheme="majorBidi" w:cstheme="majorBidi"/>
        </w:rPr>
        <w:t xml:space="preserve"> 2012</w:t>
      </w:r>
      <w:r w:rsidRPr="00E044D1">
        <w:rPr>
          <w:rFonts w:asciiTheme="majorBidi" w:hAnsiTheme="majorBidi" w:cstheme="majorBidi"/>
          <w:lang w:bidi="ar-IQ"/>
        </w:rPr>
        <w:t>.</w:t>
      </w:r>
    </w:p>
    <w:p w:rsidR="00E044D1" w:rsidRDefault="000E64BA" w:rsidP="00E044D1">
      <w:pPr>
        <w:autoSpaceDE w:val="0"/>
        <w:autoSpaceDN w:val="0"/>
        <w:bidi w:val="0"/>
        <w:adjustRightInd w:val="0"/>
        <w:jc w:val="both"/>
        <w:sectPr w:rsidR="00E044D1" w:rsidSect="0075610A">
          <w:type w:val="continuous"/>
          <w:pgSz w:w="11906" w:h="16838"/>
          <w:pgMar w:top="851" w:right="1466" w:bottom="567" w:left="1440" w:header="709" w:footer="709" w:gutter="0"/>
          <w:pgNumType w:start="887"/>
          <w:cols w:num="2" w:space="1080"/>
          <w:rtlGutter/>
          <w:docGrid w:linePitch="360"/>
        </w:sectPr>
      </w:pPr>
      <w:r w:rsidRPr="00E044D1">
        <w:rPr>
          <w:rFonts w:asciiTheme="majorBidi" w:hAnsiTheme="majorBidi" w:cstheme="majorBidi"/>
        </w:rPr>
        <w:lastRenderedPageBreak/>
        <w:t>16)Carde˜nosa</w:t>
      </w:r>
      <w:r w:rsidRPr="00E044D1">
        <w:rPr>
          <w:rFonts w:asciiTheme="majorBidi" w:hAnsiTheme="majorBidi" w:cstheme="majorBidi"/>
          <w:lang w:bidi="ar-IQ"/>
        </w:rPr>
        <w:t xml:space="preserve"> N. and et al.,</w:t>
      </w:r>
      <w:r w:rsidRPr="00E044D1">
        <w:rPr>
          <w:rFonts w:asciiTheme="majorBidi" w:hAnsiTheme="majorBidi" w:cstheme="majorBidi"/>
        </w:rPr>
        <w:t xml:space="preserve"> Is the vaccination coverage established enough to control pertussis, or it is a re-emerging </w:t>
      </w:r>
      <w:r w:rsidRPr="00E044D1">
        <w:rPr>
          <w:rFonts w:asciiTheme="majorBidi" w:hAnsiTheme="majorBidi" w:cstheme="majorBidi"/>
        </w:rPr>
        <w:lastRenderedPageBreak/>
        <w:t>disease?. Vaccine, Vol. (27), 2009; P: 3489–3491.</w:t>
      </w:r>
    </w:p>
    <w:p w:rsidR="000E64BA" w:rsidRPr="002850B5" w:rsidRDefault="000E64BA" w:rsidP="00E044D1">
      <w:pPr>
        <w:autoSpaceDE w:val="0"/>
        <w:autoSpaceDN w:val="0"/>
        <w:bidi w:val="0"/>
        <w:adjustRightInd w:val="0"/>
        <w:jc w:val="both"/>
      </w:pPr>
    </w:p>
    <w:p w:rsidR="000E64BA" w:rsidRPr="0043695E" w:rsidRDefault="000E64BA" w:rsidP="000E64BA">
      <w:pPr>
        <w:tabs>
          <w:tab w:val="left" w:pos="2250"/>
        </w:tabs>
        <w:bidi w:val="0"/>
        <w:rPr>
          <w:sz w:val="28"/>
          <w:szCs w:val="28"/>
          <w:rtl/>
        </w:rPr>
      </w:pPr>
    </w:p>
    <w:sectPr w:rsidR="000E64BA" w:rsidRPr="0043695E" w:rsidSect="00E03F7B">
      <w:type w:val="continuous"/>
      <w:pgSz w:w="11906" w:h="16838"/>
      <w:pgMar w:top="851" w:right="1466" w:bottom="567" w:left="1890" w:header="709" w:footer="709" w:gutter="0"/>
      <w:pgNumType w:start="1"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D5" w:rsidRDefault="00FA45D5" w:rsidP="00BD7CFD">
      <w:r>
        <w:separator/>
      </w:r>
    </w:p>
  </w:endnote>
  <w:endnote w:type="continuationSeparator" w:id="1">
    <w:p w:rsidR="00FA45D5" w:rsidRDefault="00FA45D5" w:rsidP="00BD7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6090851"/>
      <w:docPartObj>
        <w:docPartGallery w:val="Page Numbers (Bottom of Page)"/>
        <w:docPartUnique/>
      </w:docPartObj>
    </w:sdtPr>
    <w:sdtContent>
      <w:p w:rsidR="0075610A" w:rsidRPr="00985785" w:rsidRDefault="003A7B19" w:rsidP="00985785">
        <w:pPr>
          <w:pStyle w:val="a4"/>
          <w:bidi w:val="0"/>
          <w:jc w:val="center"/>
          <w:rPr>
            <w:rFonts w:asciiTheme="majorBidi" w:hAnsiTheme="majorBidi" w:cstheme="majorBidi"/>
            <w:sz w:val="20"/>
            <w:szCs w:val="20"/>
          </w:rPr>
        </w:pPr>
        <w:r w:rsidRPr="00985785">
          <w:rPr>
            <w:rFonts w:asciiTheme="majorBidi" w:hAnsiTheme="majorBidi" w:cstheme="majorBidi"/>
            <w:sz w:val="20"/>
            <w:szCs w:val="20"/>
          </w:rPr>
          <w:fldChar w:fldCharType="begin"/>
        </w:r>
        <w:r w:rsidR="0075610A" w:rsidRPr="00985785">
          <w:rPr>
            <w:rFonts w:asciiTheme="majorBidi" w:hAnsiTheme="majorBidi" w:cstheme="majorBidi"/>
            <w:sz w:val="20"/>
            <w:szCs w:val="20"/>
          </w:rPr>
          <w:instrText xml:space="preserve"> PAGE   \* MERGEFORMAT </w:instrText>
        </w:r>
        <w:r w:rsidRPr="00985785">
          <w:rPr>
            <w:rFonts w:asciiTheme="majorBidi" w:hAnsiTheme="majorBidi" w:cstheme="majorBidi"/>
            <w:sz w:val="20"/>
            <w:szCs w:val="20"/>
          </w:rPr>
          <w:fldChar w:fldCharType="separate"/>
        </w:r>
        <w:r w:rsidR="00FF7248" w:rsidRPr="00FF7248">
          <w:rPr>
            <w:rFonts w:asciiTheme="majorBidi" w:hAnsiTheme="majorBidi"/>
            <w:noProof/>
            <w:sz w:val="20"/>
            <w:szCs w:val="20"/>
            <w:lang w:val="ar-SA"/>
          </w:rPr>
          <w:t>883</w:t>
        </w:r>
        <w:r w:rsidRPr="00985785">
          <w:rPr>
            <w:rFonts w:asciiTheme="majorBidi" w:hAnsiTheme="majorBidi" w:cstheme="majorBidi"/>
            <w:sz w:val="20"/>
            <w:szCs w:val="20"/>
          </w:rPr>
          <w:fldChar w:fldCharType="end"/>
        </w:r>
      </w:p>
    </w:sdtContent>
  </w:sdt>
  <w:p w:rsidR="0075610A" w:rsidRDefault="007561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D5" w:rsidRDefault="00FA45D5" w:rsidP="00BD7CFD">
      <w:r>
        <w:separator/>
      </w:r>
    </w:p>
  </w:footnote>
  <w:footnote w:type="continuationSeparator" w:id="1">
    <w:p w:rsidR="00FA45D5" w:rsidRDefault="00FA45D5" w:rsidP="00BD7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0A" w:rsidRDefault="003A7B19" w:rsidP="00911F29">
    <w:pPr>
      <w:pStyle w:val="a3"/>
      <w:framePr w:wrap="around" w:vAnchor="text" w:hAnchor="text" w:xAlign="right" w:y="1"/>
      <w:rPr>
        <w:rStyle w:val="a5"/>
      </w:rPr>
    </w:pPr>
    <w:r>
      <w:rPr>
        <w:rStyle w:val="a5"/>
        <w:rtl/>
      </w:rPr>
      <w:fldChar w:fldCharType="begin"/>
    </w:r>
    <w:r w:rsidR="0075610A">
      <w:rPr>
        <w:rStyle w:val="a5"/>
      </w:rPr>
      <w:instrText xml:space="preserve">PAGE  </w:instrText>
    </w:r>
    <w:r>
      <w:rPr>
        <w:rStyle w:val="a5"/>
        <w:rtl/>
      </w:rPr>
      <w:fldChar w:fldCharType="end"/>
    </w:r>
  </w:p>
  <w:p w:rsidR="0075610A" w:rsidRDefault="0075610A" w:rsidP="00911F2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0A" w:rsidRPr="00B935F8" w:rsidRDefault="0075610A" w:rsidP="004E0308">
    <w:pPr>
      <w:tabs>
        <w:tab w:val="center" w:pos="4153"/>
        <w:tab w:val="right" w:pos="8460"/>
      </w:tabs>
      <w:bidi w:val="0"/>
      <w:ind w:left="-180" w:right="-154"/>
      <w:jc w:val="center"/>
      <w:rPr>
        <w:lang w:bidi="ar-IQ"/>
      </w:rPr>
    </w:pPr>
    <w:r w:rsidRPr="00C325E5">
      <w:rPr>
        <w:b/>
        <w:bCs/>
        <w:sz w:val="20"/>
        <w:szCs w:val="20"/>
        <w:u w:val="single"/>
        <w:lang w:bidi="ar-JO"/>
      </w:rPr>
      <w:t xml:space="preserve">Medical Journal of Babylon-Vol. </w:t>
    </w:r>
    <w:r w:rsidRPr="00C325E5">
      <w:rPr>
        <w:b/>
        <w:bCs/>
        <w:sz w:val="20"/>
        <w:szCs w:val="20"/>
        <w:u w:val="single"/>
        <w:lang w:val="en-IN" w:bidi="ar-JO"/>
      </w:rPr>
      <w:t>11</w:t>
    </w:r>
    <w:r w:rsidRPr="00C325E5">
      <w:rPr>
        <w:b/>
        <w:bCs/>
        <w:sz w:val="20"/>
        <w:szCs w:val="20"/>
        <w:u w:val="single"/>
        <w:lang w:bidi="ar-JO"/>
      </w:rPr>
      <w:t xml:space="preserve">- No. </w:t>
    </w:r>
    <w:r w:rsidRPr="00C325E5">
      <w:rPr>
        <w:b/>
        <w:bCs/>
        <w:sz w:val="20"/>
        <w:szCs w:val="20"/>
        <w:u w:val="single"/>
        <w:lang w:val="en-IN" w:bidi="ar-JO"/>
      </w:rPr>
      <w:t>4</w:t>
    </w:r>
    <w:r w:rsidRPr="00C325E5">
      <w:rPr>
        <w:b/>
        <w:bCs/>
        <w:sz w:val="20"/>
        <w:szCs w:val="20"/>
        <w:u w:val="single"/>
        <w:lang w:bidi="ar-JO"/>
      </w:rPr>
      <w:t xml:space="preserve"> -201</w:t>
    </w:r>
    <w:r w:rsidRPr="00C325E5">
      <w:rPr>
        <w:b/>
        <w:bCs/>
        <w:sz w:val="20"/>
        <w:szCs w:val="20"/>
        <w:u w:val="single"/>
        <w:lang w:val="en-IN" w:bidi="ar-JO"/>
      </w:rPr>
      <w:t>4</w:t>
    </w:r>
    <w:r w:rsidRPr="00C325E5">
      <w:rPr>
        <w:b/>
        <w:bCs/>
        <w:sz w:val="20"/>
        <w:szCs w:val="20"/>
        <w:u w:val="single"/>
        <w:lang w:bidi="ar-JO"/>
      </w:rPr>
      <w:t xml:space="preserve">  </w:t>
    </w:r>
    <w:r w:rsidRPr="00C325E5">
      <w:rPr>
        <w:b/>
        <w:bCs/>
        <w:sz w:val="20"/>
        <w:szCs w:val="20"/>
        <w:u w:val="single"/>
        <w:rtl/>
        <w:lang w:bidi="ar-JO"/>
      </w:rPr>
      <w:t xml:space="preserve">   </w:t>
    </w:r>
    <w:r w:rsidRPr="00C325E5">
      <w:rPr>
        <w:b/>
        <w:bCs/>
        <w:sz w:val="20"/>
        <w:szCs w:val="20"/>
        <w:u w:val="single"/>
        <w:lang w:bidi="ar-JO"/>
      </w:rPr>
      <w:t xml:space="preserve">  </w:t>
    </w:r>
    <w:r w:rsidRPr="00C325E5">
      <w:rPr>
        <w:b/>
        <w:bCs/>
        <w:sz w:val="20"/>
        <w:szCs w:val="20"/>
        <w:u w:val="single"/>
        <w:rtl/>
        <w:lang w:bidi="ar-JO"/>
      </w:rPr>
      <w:t xml:space="preserve"> مجلة بابل الطبية- المجلد الحادي عشر-العدد الرابع- 201</w:t>
    </w:r>
    <w:r w:rsidRPr="00C325E5">
      <w:rPr>
        <w:b/>
        <w:bCs/>
        <w:sz w:val="20"/>
        <w:szCs w:val="20"/>
        <w:u w:val="single"/>
        <w:rtl/>
        <w:lang w:bidi="ar-IQ"/>
      </w:rPr>
      <w:t>4</w:t>
    </w:r>
  </w:p>
  <w:p w:rsidR="0075610A" w:rsidRPr="004E0308" w:rsidRDefault="0075610A">
    <w:pPr>
      <w:pStyle w:val="a3"/>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D4B"/>
    <w:multiLevelType w:val="hybridMultilevel"/>
    <w:tmpl w:val="9AC63AAC"/>
    <w:lvl w:ilvl="0" w:tplc="285E103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E18D1"/>
    <w:multiLevelType w:val="hybridMultilevel"/>
    <w:tmpl w:val="A44A330C"/>
    <w:lvl w:ilvl="0" w:tplc="A710ADD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197494"/>
    <w:multiLevelType w:val="hybridMultilevel"/>
    <w:tmpl w:val="B6BA8C94"/>
    <w:lvl w:ilvl="0" w:tplc="9F6209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B6707"/>
    <w:multiLevelType w:val="multilevel"/>
    <w:tmpl w:val="A3601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E38124"/>
    <w:multiLevelType w:val="hybridMultilevel"/>
    <w:tmpl w:val="697BE5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50725AE"/>
    <w:multiLevelType w:val="hybridMultilevel"/>
    <w:tmpl w:val="A0F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15FDA"/>
    <w:multiLevelType w:val="multilevel"/>
    <w:tmpl w:val="FC76F9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840BF7"/>
    <w:multiLevelType w:val="multilevel"/>
    <w:tmpl w:val="8A6CB8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A72B19"/>
    <w:multiLevelType w:val="multilevel"/>
    <w:tmpl w:val="24E83FB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3"/>
  </w:num>
  <w:num w:numId="4">
    <w:abstractNumId w:val="6"/>
  </w:num>
  <w:num w:numId="5">
    <w:abstractNumId w:val="7"/>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64BA"/>
    <w:rsid w:val="000121CE"/>
    <w:rsid w:val="00091AA1"/>
    <w:rsid w:val="000E3B88"/>
    <w:rsid w:val="000E64BA"/>
    <w:rsid w:val="00136545"/>
    <w:rsid w:val="00171E2C"/>
    <w:rsid w:val="002850B5"/>
    <w:rsid w:val="002A303D"/>
    <w:rsid w:val="00343A29"/>
    <w:rsid w:val="0038411F"/>
    <w:rsid w:val="003A7B19"/>
    <w:rsid w:val="003C1ABF"/>
    <w:rsid w:val="004228B9"/>
    <w:rsid w:val="004735FE"/>
    <w:rsid w:val="0049220F"/>
    <w:rsid w:val="004A1850"/>
    <w:rsid w:val="004E0308"/>
    <w:rsid w:val="005F5C66"/>
    <w:rsid w:val="0061126E"/>
    <w:rsid w:val="0075610A"/>
    <w:rsid w:val="007E4E35"/>
    <w:rsid w:val="008766DA"/>
    <w:rsid w:val="008D5059"/>
    <w:rsid w:val="00904A64"/>
    <w:rsid w:val="00911F29"/>
    <w:rsid w:val="00985785"/>
    <w:rsid w:val="009A5626"/>
    <w:rsid w:val="00A35C49"/>
    <w:rsid w:val="00A70C28"/>
    <w:rsid w:val="00A71E29"/>
    <w:rsid w:val="00A8547C"/>
    <w:rsid w:val="00A905A5"/>
    <w:rsid w:val="00AD3D4B"/>
    <w:rsid w:val="00B546E7"/>
    <w:rsid w:val="00B812D8"/>
    <w:rsid w:val="00B835C1"/>
    <w:rsid w:val="00B86C28"/>
    <w:rsid w:val="00BB1785"/>
    <w:rsid w:val="00BD7CFD"/>
    <w:rsid w:val="00C00480"/>
    <w:rsid w:val="00C62097"/>
    <w:rsid w:val="00CC76E1"/>
    <w:rsid w:val="00D66047"/>
    <w:rsid w:val="00D70870"/>
    <w:rsid w:val="00D772BD"/>
    <w:rsid w:val="00DD7C2C"/>
    <w:rsid w:val="00E03F7B"/>
    <w:rsid w:val="00E044D1"/>
    <w:rsid w:val="00E31882"/>
    <w:rsid w:val="00E8567C"/>
    <w:rsid w:val="00F3082D"/>
    <w:rsid w:val="00FA45D5"/>
    <w:rsid w:val="00FF7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B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E64BA"/>
    <w:pPr>
      <w:tabs>
        <w:tab w:val="center" w:pos="4153"/>
        <w:tab w:val="right" w:pos="8306"/>
      </w:tabs>
    </w:pPr>
  </w:style>
  <w:style w:type="character" w:customStyle="1" w:styleId="Char">
    <w:name w:val="رأس صفحة Char"/>
    <w:basedOn w:val="a0"/>
    <w:link w:val="a3"/>
    <w:uiPriority w:val="99"/>
    <w:rsid w:val="000E64BA"/>
    <w:rPr>
      <w:rFonts w:ascii="Times New Roman" w:eastAsia="Times New Roman" w:hAnsi="Times New Roman" w:cs="Times New Roman"/>
      <w:sz w:val="24"/>
      <w:szCs w:val="24"/>
    </w:rPr>
  </w:style>
  <w:style w:type="paragraph" w:styleId="a4">
    <w:name w:val="footer"/>
    <w:basedOn w:val="a"/>
    <w:link w:val="Char0"/>
    <w:uiPriority w:val="99"/>
    <w:rsid w:val="000E64BA"/>
    <w:pPr>
      <w:tabs>
        <w:tab w:val="center" w:pos="4153"/>
        <w:tab w:val="right" w:pos="8306"/>
      </w:tabs>
    </w:pPr>
  </w:style>
  <w:style w:type="character" w:customStyle="1" w:styleId="Char0">
    <w:name w:val="تذييل صفحة Char"/>
    <w:basedOn w:val="a0"/>
    <w:link w:val="a4"/>
    <w:uiPriority w:val="99"/>
    <w:rsid w:val="000E64BA"/>
    <w:rPr>
      <w:rFonts w:ascii="Times New Roman" w:eastAsia="Times New Roman" w:hAnsi="Times New Roman" w:cs="Times New Roman"/>
      <w:sz w:val="24"/>
      <w:szCs w:val="24"/>
    </w:rPr>
  </w:style>
  <w:style w:type="character" w:styleId="a5">
    <w:name w:val="page number"/>
    <w:basedOn w:val="a0"/>
    <w:rsid w:val="000E64BA"/>
  </w:style>
  <w:style w:type="character" w:styleId="a6">
    <w:name w:val="Emphasis"/>
    <w:basedOn w:val="a0"/>
    <w:uiPriority w:val="20"/>
    <w:qFormat/>
    <w:rsid w:val="000E64BA"/>
    <w:rPr>
      <w:i/>
      <w:iCs/>
    </w:rPr>
  </w:style>
  <w:style w:type="paragraph" w:customStyle="1" w:styleId="Pa5">
    <w:name w:val="Pa5"/>
    <w:basedOn w:val="a"/>
    <w:next w:val="a"/>
    <w:uiPriority w:val="99"/>
    <w:rsid w:val="000E64BA"/>
    <w:pPr>
      <w:autoSpaceDE w:val="0"/>
      <w:autoSpaceDN w:val="0"/>
      <w:bidi w:val="0"/>
      <w:adjustRightInd w:val="0"/>
      <w:spacing w:line="201" w:lineRule="atLeast"/>
    </w:pPr>
  </w:style>
  <w:style w:type="character" w:customStyle="1" w:styleId="hps">
    <w:name w:val="hps"/>
    <w:basedOn w:val="a0"/>
    <w:rsid w:val="000E64BA"/>
  </w:style>
  <w:style w:type="character" w:styleId="Hyperlink">
    <w:name w:val="Hyperlink"/>
    <w:basedOn w:val="a0"/>
    <w:uiPriority w:val="99"/>
    <w:unhideWhenUsed/>
    <w:rsid w:val="000E64BA"/>
    <w:rPr>
      <w:color w:val="0000FF" w:themeColor="hyperlink"/>
      <w:u w:val="single"/>
    </w:rPr>
  </w:style>
  <w:style w:type="paragraph" w:customStyle="1" w:styleId="Default">
    <w:name w:val="Default"/>
    <w:rsid w:val="000E64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0">
    <w:name w:val="A3"/>
    <w:uiPriority w:val="99"/>
    <w:rsid w:val="000E64BA"/>
    <w:rPr>
      <w:rFonts w:cs="Trade Gothic LT Std"/>
      <w:color w:val="000000"/>
      <w:sz w:val="22"/>
      <w:szCs w:val="22"/>
    </w:rPr>
  </w:style>
  <w:style w:type="character" w:customStyle="1" w:styleId="A40">
    <w:name w:val="A4"/>
    <w:uiPriority w:val="99"/>
    <w:rsid w:val="000E64BA"/>
    <w:rPr>
      <w:rFonts w:cs="Trade Gothic LT Std"/>
      <w:color w:val="000000"/>
      <w:sz w:val="12"/>
      <w:szCs w:val="12"/>
    </w:rPr>
  </w:style>
  <w:style w:type="character" w:customStyle="1" w:styleId="A12">
    <w:name w:val="A12"/>
    <w:uiPriority w:val="99"/>
    <w:rsid w:val="000E64BA"/>
    <w:rPr>
      <w:rFonts w:cs="Trade Gothic LT Std"/>
      <w:color w:val="000000"/>
      <w:sz w:val="20"/>
      <w:szCs w:val="20"/>
    </w:rPr>
  </w:style>
  <w:style w:type="paragraph" w:styleId="a7">
    <w:name w:val="List Paragraph"/>
    <w:basedOn w:val="a"/>
    <w:uiPriority w:val="34"/>
    <w:qFormat/>
    <w:rsid w:val="000E64BA"/>
    <w:pPr>
      <w:ind w:left="720"/>
      <w:contextualSpacing/>
    </w:pPr>
  </w:style>
  <w:style w:type="character" w:customStyle="1" w:styleId="shorttext">
    <w:name w:val="short_text"/>
    <w:basedOn w:val="a0"/>
    <w:rsid w:val="000E64BA"/>
  </w:style>
  <w:style w:type="paragraph" w:styleId="a8">
    <w:name w:val="Balloon Text"/>
    <w:basedOn w:val="a"/>
    <w:link w:val="Char1"/>
    <w:rsid w:val="000E64BA"/>
    <w:rPr>
      <w:rFonts w:ascii="Tahoma" w:hAnsi="Tahoma" w:cs="Tahoma"/>
      <w:sz w:val="16"/>
      <w:szCs w:val="16"/>
    </w:rPr>
  </w:style>
  <w:style w:type="character" w:customStyle="1" w:styleId="Char1">
    <w:name w:val="نص في بالون Char"/>
    <w:basedOn w:val="a0"/>
    <w:link w:val="a8"/>
    <w:rsid w:val="000E64BA"/>
    <w:rPr>
      <w:rFonts w:ascii="Tahoma" w:eastAsia="Times New Roman" w:hAnsi="Tahoma" w:cs="Tahoma"/>
      <w:sz w:val="16"/>
      <w:szCs w:val="16"/>
    </w:rPr>
  </w:style>
  <w:style w:type="character" w:customStyle="1" w:styleId="alt-edited1">
    <w:name w:val="alt-edited1"/>
    <w:basedOn w:val="a0"/>
    <w:rsid w:val="000E64BA"/>
    <w:rPr>
      <w:color w:val="4D90F0"/>
    </w:rPr>
  </w:style>
  <w:style w:type="table" w:styleId="a9">
    <w:name w:val="Table Grid"/>
    <w:basedOn w:val="a1"/>
    <w:uiPriority w:val="59"/>
    <w:rsid w:val="000E64B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E6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kialshuraifee@yahoo.co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ho.int/ar/index.html" TargetMode="Externa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9ADB-7329-45BA-B1B2-1E5E9A22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3095</Words>
  <Characters>17642</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naseem</dc:creator>
  <cp:lastModifiedBy>Rana</cp:lastModifiedBy>
  <cp:revision>16</cp:revision>
  <cp:lastPrinted>2015-01-12T18:35:00Z</cp:lastPrinted>
  <dcterms:created xsi:type="dcterms:W3CDTF">2014-12-31T10:43:00Z</dcterms:created>
  <dcterms:modified xsi:type="dcterms:W3CDTF">2015-01-22T18:29:00Z</dcterms:modified>
</cp:coreProperties>
</file>