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DC" w:rsidRDefault="009F0D1B" w:rsidP="0043313A">
      <w:pPr>
        <w:jc w:val="center"/>
        <w:rPr>
          <w:rFonts w:asciiTheme="majorBidi" w:hAnsiTheme="majorBidi" w:cstheme="majorBidi"/>
          <w:b/>
          <w:bCs/>
          <w:sz w:val="28"/>
          <w:szCs w:val="28"/>
        </w:rPr>
      </w:pPr>
      <w:r>
        <w:rPr>
          <w:rFonts w:asciiTheme="majorBidi" w:hAnsiTheme="majorBidi" w:cstheme="majorBid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85pt;margin-top:4.3pt;width:405.25pt;height:91.5pt;z-index:251660288;mso-width-relative:margin;mso-height-relative:margin" strokeweight="4.5pt">
            <v:stroke linestyle="thinThick"/>
            <v:textbox>
              <w:txbxContent>
                <w:p w:rsidR="00B641DC" w:rsidRDefault="00B641DC" w:rsidP="00B641DC">
                  <w:pPr>
                    <w:jc w:val="center"/>
                    <w:rPr>
                      <w:rFonts w:asciiTheme="majorBidi" w:hAnsiTheme="majorBidi" w:cstheme="majorBidi"/>
                      <w:b/>
                      <w:bCs/>
                      <w:sz w:val="28"/>
                      <w:szCs w:val="28"/>
                    </w:rPr>
                  </w:pPr>
                  <w:r w:rsidRPr="0043313A">
                    <w:rPr>
                      <w:rFonts w:asciiTheme="majorBidi" w:hAnsiTheme="majorBidi" w:cstheme="majorBidi"/>
                      <w:b/>
                      <w:bCs/>
                      <w:sz w:val="28"/>
                      <w:szCs w:val="28"/>
                    </w:rPr>
                    <w:t xml:space="preserve">Flexible </w:t>
                  </w:r>
                  <w:r>
                    <w:rPr>
                      <w:rFonts w:asciiTheme="majorBidi" w:hAnsiTheme="majorBidi" w:cstheme="majorBidi"/>
                      <w:b/>
                      <w:bCs/>
                      <w:sz w:val="28"/>
                      <w:szCs w:val="28"/>
                    </w:rPr>
                    <w:t>I</w:t>
                  </w:r>
                  <w:r w:rsidRPr="0043313A">
                    <w:rPr>
                      <w:rFonts w:asciiTheme="majorBidi" w:hAnsiTheme="majorBidi" w:cstheme="majorBidi"/>
                      <w:b/>
                      <w:bCs/>
                      <w:sz w:val="28"/>
                      <w:szCs w:val="28"/>
                    </w:rPr>
                    <w:t xml:space="preserve">ntramedullary </w:t>
                  </w:r>
                  <w:r>
                    <w:rPr>
                      <w:rFonts w:asciiTheme="majorBidi" w:hAnsiTheme="majorBidi" w:cstheme="majorBidi"/>
                      <w:b/>
                      <w:bCs/>
                      <w:sz w:val="28"/>
                      <w:szCs w:val="28"/>
                    </w:rPr>
                    <w:t>N</w:t>
                  </w:r>
                  <w:r w:rsidRPr="0043313A">
                    <w:rPr>
                      <w:rFonts w:asciiTheme="majorBidi" w:hAnsiTheme="majorBidi" w:cstheme="majorBidi"/>
                      <w:b/>
                      <w:bCs/>
                      <w:sz w:val="28"/>
                      <w:szCs w:val="28"/>
                    </w:rPr>
                    <w:t xml:space="preserve">ails </w:t>
                  </w:r>
                  <w:r>
                    <w:rPr>
                      <w:rFonts w:asciiTheme="majorBidi" w:hAnsiTheme="majorBidi" w:cstheme="majorBidi"/>
                      <w:b/>
                      <w:bCs/>
                      <w:sz w:val="28"/>
                      <w:szCs w:val="28"/>
                    </w:rPr>
                    <w:t>V</w:t>
                  </w:r>
                  <w:r w:rsidRPr="0043313A">
                    <w:rPr>
                      <w:rFonts w:asciiTheme="majorBidi" w:hAnsiTheme="majorBidi" w:cstheme="majorBidi"/>
                      <w:b/>
                      <w:bCs/>
                      <w:sz w:val="28"/>
                      <w:szCs w:val="28"/>
                    </w:rPr>
                    <w:t xml:space="preserve">ersus </w:t>
                  </w:r>
                  <w:r>
                    <w:rPr>
                      <w:rFonts w:asciiTheme="majorBidi" w:hAnsiTheme="majorBidi" w:cstheme="majorBidi"/>
                      <w:b/>
                      <w:bCs/>
                      <w:sz w:val="28"/>
                      <w:szCs w:val="28"/>
                    </w:rPr>
                    <w:t>P</w:t>
                  </w:r>
                  <w:r w:rsidRPr="0043313A">
                    <w:rPr>
                      <w:rFonts w:asciiTheme="majorBidi" w:hAnsiTheme="majorBidi" w:cstheme="majorBidi"/>
                      <w:b/>
                      <w:bCs/>
                      <w:sz w:val="28"/>
                      <w:szCs w:val="28"/>
                    </w:rPr>
                    <w:t xml:space="preserve">laster </w:t>
                  </w:r>
                  <w:r>
                    <w:rPr>
                      <w:rFonts w:asciiTheme="majorBidi" w:hAnsiTheme="majorBidi" w:cstheme="majorBidi"/>
                      <w:b/>
                      <w:bCs/>
                      <w:sz w:val="28"/>
                      <w:szCs w:val="28"/>
                    </w:rPr>
                    <w:t>C</w:t>
                  </w:r>
                  <w:r w:rsidRPr="0043313A">
                    <w:rPr>
                      <w:rFonts w:asciiTheme="majorBidi" w:hAnsiTheme="majorBidi" w:cstheme="majorBidi"/>
                      <w:b/>
                      <w:bCs/>
                      <w:sz w:val="28"/>
                      <w:szCs w:val="28"/>
                    </w:rPr>
                    <w:t xml:space="preserve">ast for </w:t>
                  </w:r>
                  <w:r>
                    <w:rPr>
                      <w:rFonts w:asciiTheme="majorBidi" w:hAnsiTheme="majorBidi" w:cstheme="majorBidi"/>
                      <w:b/>
                      <w:bCs/>
                      <w:sz w:val="28"/>
                      <w:szCs w:val="28"/>
                    </w:rPr>
                    <w:t>T</w:t>
                  </w:r>
                  <w:r w:rsidRPr="0043313A">
                    <w:rPr>
                      <w:rFonts w:asciiTheme="majorBidi" w:hAnsiTheme="majorBidi" w:cstheme="majorBidi"/>
                      <w:b/>
                      <w:bCs/>
                      <w:sz w:val="28"/>
                      <w:szCs w:val="28"/>
                    </w:rPr>
                    <w:t>reating Femoral Shaft Fractures In Children: Comparative Study</w:t>
                  </w:r>
                </w:p>
                <w:p w:rsidR="00B641DC" w:rsidRDefault="00B641DC" w:rsidP="00B641DC">
                  <w:pPr>
                    <w:spacing w:after="0" w:line="240" w:lineRule="auto"/>
                    <w:jc w:val="center"/>
                    <w:rPr>
                      <w:rFonts w:ascii="Times New Roman" w:eastAsia="Calibri" w:hAnsi="Times New Roman" w:cs="Times New Roman"/>
                      <w:sz w:val="24"/>
                      <w:szCs w:val="24"/>
                    </w:rPr>
                  </w:pPr>
                  <w:r w:rsidRPr="00B641DC">
                    <w:rPr>
                      <w:rFonts w:ascii="Times New Roman" w:eastAsia="Calibri" w:hAnsi="Times New Roman" w:cs="Times New Roman"/>
                      <w:sz w:val="24"/>
                      <w:szCs w:val="24"/>
                    </w:rPr>
                    <w:t xml:space="preserve">Sherwan </w:t>
                  </w:r>
                  <w:r>
                    <w:rPr>
                      <w:rFonts w:ascii="Times New Roman" w:eastAsia="Calibri" w:hAnsi="Times New Roman" w:cs="Times New Roman"/>
                      <w:sz w:val="24"/>
                      <w:szCs w:val="24"/>
                    </w:rPr>
                    <w:t xml:space="preserve"> Hamawandi</w:t>
                  </w:r>
                </w:p>
                <w:p w:rsidR="00B641DC" w:rsidRPr="00B641DC" w:rsidRDefault="005828C8" w:rsidP="005828C8">
                  <w:pPr>
                    <w:spacing w:after="0" w:line="240" w:lineRule="auto"/>
                    <w:rPr>
                      <w:rFonts w:ascii="Times New Roman" w:eastAsia="Calibri" w:hAnsi="Times New Roman" w:cs="Times New Roman"/>
                      <w:sz w:val="24"/>
                      <w:szCs w:val="24"/>
                    </w:rPr>
                  </w:pPr>
                  <w:r w:rsidRPr="00B641DC">
                    <w:rPr>
                      <w:rFonts w:ascii="Times New Roman" w:eastAsia="Calibri" w:hAnsi="Times New Roman" w:cs="Times New Roman"/>
                      <w:sz w:val="24"/>
                      <w:szCs w:val="24"/>
                    </w:rPr>
                    <w:t xml:space="preserve">College </w:t>
                  </w:r>
                  <w:r>
                    <w:rPr>
                      <w:rFonts w:ascii="Times New Roman" w:eastAsia="Calibri" w:hAnsi="Times New Roman" w:cs="Times New Roman"/>
                      <w:sz w:val="24"/>
                      <w:szCs w:val="24"/>
                    </w:rPr>
                    <w:t>o</w:t>
                  </w:r>
                  <w:r w:rsidRPr="00B641DC">
                    <w:rPr>
                      <w:rFonts w:ascii="Times New Roman" w:eastAsia="Calibri" w:hAnsi="Times New Roman" w:cs="Times New Roman"/>
                      <w:sz w:val="24"/>
                      <w:szCs w:val="24"/>
                    </w:rPr>
                    <w:t xml:space="preserve">f Medicine, </w:t>
                  </w:r>
                  <w:r w:rsidR="00B641DC" w:rsidRPr="00B641DC">
                    <w:rPr>
                      <w:rFonts w:ascii="Times New Roman" w:eastAsia="Calibri" w:hAnsi="Times New Roman" w:cs="Times New Roman"/>
                      <w:sz w:val="24"/>
                      <w:szCs w:val="24"/>
                    </w:rPr>
                    <w:t xml:space="preserve">Hawler </w:t>
                  </w:r>
                  <w:r w:rsidRPr="00B641DC">
                    <w:rPr>
                      <w:rFonts w:ascii="Times New Roman" w:eastAsia="Calibri" w:hAnsi="Times New Roman" w:cs="Times New Roman"/>
                      <w:sz w:val="24"/>
                      <w:szCs w:val="24"/>
                    </w:rPr>
                    <w:t>Medical University</w:t>
                  </w:r>
                </w:p>
                <w:p w:rsidR="00B641DC" w:rsidRPr="00B641DC" w:rsidRDefault="00B641DC" w:rsidP="00B641DC"/>
              </w:txbxContent>
            </v:textbox>
          </v:shape>
        </w:pict>
      </w:r>
    </w:p>
    <w:p w:rsidR="00B641DC" w:rsidRDefault="00B641DC" w:rsidP="0043313A">
      <w:pPr>
        <w:jc w:val="center"/>
        <w:rPr>
          <w:rFonts w:asciiTheme="majorBidi" w:hAnsiTheme="majorBidi" w:cstheme="majorBidi"/>
          <w:b/>
          <w:bCs/>
          <w:sz w:val="28"/>
          <w:szCs w:val="28"/>
        </w:rPr>
      </w:pPr>
    </w:p>
    <w:p w:rsidR="00B641DC" w:rsidRDefault="00B641DC" w:rsidP="0043313A">
      <w:pPr>
        <w:jc w:val="center"/>
        <w:rPr>
          <w:rFonts w:asciiTheme="majorBidi" w:hAnsiTheme="majorBidi" w:cstheme="majorBidi"/>
          <w:b/>
          <w:bCs/>
          <w:sz w:val="28"/>
          <w:szCs w:val="28"/>
        </w:rPr>
      </w:pPr>
    </w:p>
    <w:p w:rsidR="00B641DC" w:rsidRDefault="00B641DC" w:rsidP="0043313A">
      <w:pPr>
        <w:jc w:val="center"/>
        <w:rPr>
          <w:rFonts w:asciiTheme="majorBidi" w:hAnsiTheme="majorBidi" w:cstheme="majorBidi"/>
          <w:b/>
          <w:bCs/>
          <w:sz w:val="28"/>
          <w:szCs w:val="28"/>
        </w:rPr>
      </w:pPr>
    </w:p>
    <w:p w:rsidR="00B641DC" w:rsidRDefault="00B641DC" w:rsidP="0043313A">
      <w:pPr>
        <w:jc w:val="cente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62336" behindDoc="1" locked="0" layoutInCell="1" allowOverlap="1">
            <wp:simplePos x="0" y="0"/>
            <wp:positionH relativeFrom="column">
              <wp:posOffset>2295525</wp:posOffset>
            </wp:positionH>
            <wp:positionV relativeFrom="paragraph">
              <wp:posOffset>53975</wp:posOffset>
            </wp:positionV>
            <wp:extent cx="1390650" cy="1104900"/>
            <wp:effectExtent l="19050" t="0" r="0" b="0"/>
            <wp:wrapThrough wrapText="bothSides">
              <wp:wrapPolygon edited="0">
                <wp:start x="-296" y="0"/>
                <wp:lineTo x="-296" y="21228"/>
                <wp:lineTo x="21600" y="21228"/>
                <wp:lineTo x="21600" y="0"/>
                <wp:lineTo x="-296" y="0"/>
              </wp:wrapPolygon>
            </wp:wrapThrough>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anchor>
        </w:drawing>
      </w:r>
    </w:p>
    <w:p w:rsidR="00B641DC" w:rsidRDefault="00B641DC" w:rsidP="0043313A">
      <w:pPr>
        <w:jc w:val="center"/>
        <w:rPr>
          <w:rFonts w:asciiTheme="majorBidi" w:hAnsiTheme="majorBidi" w:cstheme="majorBidi"/>
          <w:b/>
          <w:bCs/>
          <w:sz w:val="28"/>
          <w:szCs w:val="28"/>
        </w:rPr>
      </w:pPr>
    </w:p>
    <w:p w:rsidR="00B641DC" w:rsidRDefault="00B641DC" w:rsidP="0043313A">
      <w:pPr>
        <w:jc w:val="both"/>
        <w:rPr>
          <w:rFonts w:asciiTheme="majorBidi" w:hAnsiTheme="majorBidi" w:cstheme="majorBidi"/>
          <w:b/>
          <w:bCs/>
          <w:sz w:val="28"/>
          <w:szCs w:val="28"/>
        </w:rPr>
      </w:pPr>
    </w:p>
    <w:p w:rsidR="0030305F" w:rsidRDefault="0030305F" w:rsidP="0030305F">
      <w:pPr>
        <w:spacing w:after="0" w:line="240" w:lineRule="auto"/>
        <w:jc w:val="center"/>
        <w:rPr>
          <w:rFonts w:cs="Times New Roman"/>
          <w:b/>
          <w:bCs/>
          <w:sz w:val="24"/>
          <w:szCs w:val="24"/>
          <w:u w:val="single"/>
        </w:rPr>
      </w:pPr>
    </w:p>
    <w:p w:rsidR="0030305F" w:rsidRPr="0030305F" w:rsidRDefault="0030305F" w:rsidP="0030305F">
      <w:pPr>
        <w:spacing w:after="0" w:line="240" w:lineRule="auto"/>
        <w:jc w:val="center"/>
        <w:rPr>
          <w:rFonts w:asciiTheme="majorBidi" w:hAnsiTheme="majorBidi" w:cstheme="majorBidi"/>
          <w:b/>
          <w:bCs/>
          <w:sz w:val="24"/>
          <w:szCs w:val="24"/>
          <w:u w:val="single"/>
          <w:lang w:bidi="ar-IQ"/>
        </w:rPr>
      </w:pPr>
      <w:r w:rsidRPr="0030305F">
        <w:rPr>
          <w:rFonts w:asciiTheme="majorBidi" w:hAnsiTheme="majorBidi" w:cstheme="majorBidi"/>
          <w:b/>
          <w:bCs/>
          <w:sz w:val="24"/>
          <w:szCs w:val="24"/>
          <w:u w:val="single"/>
        </w:rPr>
        <w:t xml:space="preserve">Received </w:t>
      </w:r>
      <w:r>
        <w:rPr>
          <w:rFonts w:asciiTheme="majorBidi" w:hAnsiTheme="majorBidi" w:cstheme="majorBidi"/>
          <w:b/>
          <w:bCs/>
          <w:sz w:val="24"/>
          <w:szCs w:val="24"/>
          <w:u w:val="single"/>
        </w:rPr>
        <w:t>8</w:t>
      </w:r>
      <w:r w:rsidRPr="0030305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December</w:t>
      </w:r>
      <w:r w:rsidRPr="0030305F">
        <w:rPr>
          <w:rFonts w:asciiTheme="majorBidi" w:hAnsiTheme="majorBidi" w:cstheme="majorBidi"/>
          <w:b/>
          <w:bCs/>
          <w:sz w:val="24"/>
          <w:szCs w:val="24"/>
          <w:u w:val="single"/>
        </w:rPr>
        <w:t xml:space="preserve"> 201</w:t>
      </w:r>
      <w:r>
        <w:rPr>
          <w:rFonts w:asciiTheme="majorBidi" w:hAnsiTheme="majorBidi" w:cstheme="majorBidi"/>
          <w:b/>
          <w:bCs/>
          <w:sz w:val="24"/>
          <w:szCs w:val="24"/>
          <w:u w:val="single"/>
        </w:rPr>
        <w:t>3</w:t>
      </w:r>
      <w:r w:rsidRPr="0030305F">
        <w:rPr>
          <w:rFonts w:asciiTheme="majorBidi" w:hAnsiTheme="majorBidi" w:cstheme="majorBidi"/>
          <w:b/>
          <w:bCs/>
          <w:sz w:val="24"/>
          <w:szCs w:val="24"/>
        </w:rPr>
        <w:t xml:space="preserve">       </w:t>
      </w:r>
      <w:r w:rsidRPr="0030305F">
        <w:rPr>
          <w:rFonts w:asciiTheme="majorBidi" w:hAnsiTheme="majorBidi" w:cstheme="majorBidi"/>
          <w:sz w:val="24"/>
          <w:szCs w:val="24"/>
          <w:lang w:bidi="ar-IQ"/>
        </w:rPr>
        <w:t xml:space="preserve">          </w:t>
      </w:r>
      <w:r w:rsidRPr="0030305F">
        <w:rPr>
          <w:rFonts w:asciiTheme="majorBidi" w:hAnsiTheme="majorBidi" w:cstheme="majorBidi"/>
          <w:b/>
          <w:bCs/>
          <w:sz w:val="24"/>
          <w:szCs w:val="24"/>
          <w:u w:val="single"/>
        </w:rPr>
        <w:t xml:space="preserve">Accepted </w:t>
      </w:r>
      <w:r>
        <w:rPr>
          <w:rFonts w:asciiTheme="majorBidi" w:hAnsiTheme="majorBidi" w:cstheme="majorBidi"/>
          <w:b/>
          <w:bCs/>
          <w:sz w:val="24"/>
          <w:szCs w:val="24"/>
          <w:u w:val="single"/>
        </w:rPr>
        <w:t>13</w:t>
      </w:r>
      <w:r w:rsidRPr="0030305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April</w:t>
      </w:r>
      <w:r w:rsidRPr="0030305F">
        <w:rPr>
          <w:rFonts w:asciiTheme="majorBidi" w:hAnsiTheme="majorBidi" w:cstheme="majorBidi"/>
          <w:b/>
          <w:bCs/>
          <w:sz w:val="24"/>
          <w:szCs w:val="24"/>
          <w:u w:val="single"/>
        </w:rPr>
        <w:t xml:space="preserve"> 2014</w:t>
      </w:r>
    </w:p>
    <w:p w:rsidR="000929C1" w:rsidRPr="005828C8" w:rsidRDefault="0043313A" w:rsidP="005828C8">
      <w:pPr>
        <w:spacing w:after="0" w:line="240" w:lineRule="auto"/>
        <w:jc w:val="both"/>
        <w:rPr>
          <w:rFonts w:asciiTheme="majorBidi" w:hAnsiTheme="majorBidi" w:cstheme="majorBidi"/>
          <w:b/>
          <w:bCs/>
          <w:sz w:val="24"/>
          <w:szCs w:val="24"/>
        </w:rPr>
      </w:pPr>
      <w:r w:rsidRPr="005828C8">
        <w:rPr>
          <w:rFonts w:asciiTheme="majorBidi" w:hAnsiTheme="majorBidi" w:cstheme="majorBidi"/>
          <w:b/>
          <w:bCs/>
          <w:sz w:val="24"/>
          <w:szCs w:val="24"/>
          <w:u w:val="single"/>
        </w:rPr>
        <w:t>Abstract</w:t>
      </w:r>
      <w:r w:rsidRPr="005828C8">
        <w:rPr>
          <w:rFonts w:asciiTheme="majorBidi" w:hAnsiTheme="majorBidi" w:cstheme="majorBidi"/>
          <w:b/>
          <w:bCs/>
          <w:sz w:val="24"/>
          <w:szCs w:val="24"/>
        </w:rPr>
        <w:t xml:space="preserve">: </w:t>
      </w:r>
    </w:p>
    <w:p w:rsidR="000929C1" w:rsidRPr="00B641DC" w:rsidRDefault="00B641DC" w:rsidP="005828C8">
      <w:pPr>
        <w:spacing w:after="0" w:line="240" w:lineRule="auto"/>
        <w:jc w:val="both"/>
        <w:rPr>
          <w:rFonts w:asciiTheme="majorBidi" w:hAnsiTheme="majorBidi" w:cstheme="majorBidi"/>
          <w:sz w:val="20"/>
          <w:szCs w:val="20"/>
        </w:rPr>
      </w:pPr>
      <w:r w:rsidRPr="00B641DC">
        <w:rPr>
          <w:rFonts w:asciiTheme="majorBidi" w:hAnsiTheme="majorBidi" w:cstheme="majorBidi"/>
          <w:sz w:val="20"/>
          <w:szCs w:val="20"/>
        </w:rPr>
        <w:t xml:space="preserve"> </w:t>
      </w:r>
      <w:r w:rsidR="000929C1" w:rsidRPr="00B641DC">
        <w:rPr>
          <w:rFonts w:asciiTheme="majorBidi" w:hAnsiTheme="majorBidi" w:cstheme="majorBidi"/>
          <w:sz w:val="20"/>
          <w:szCs w:val="20"/>
        </w:rPr>
        <w:t xml:space="preserve"> Femoral fractures are common in children between </w:t>
      </w:r>
      <w:r w:rsidR="00BC3CB9" w:rsidRPr="00B641DC">
        <w:rPr>
          <w:rFonts w:asciiTheme="majorBidi" w:hAnsiTheme="majorBidi" w:cstheme="majorBidi"/>
          <w:sz w:val="20"/>
          <w:szCs w:val="20"/>
        </w:rPr>
        <w:t>(</w:t>
      </w:r>
      <w:r w:rsidR="00754E9E" w:rsidRPr="00B641DC">
        <w:rPr>
          <w:rFonts w:asciiTheme="majorBidi" w:hAnsiTheme="majorBidi" w:cstheme="majorBidi"/>
          <w:sz w:val="20"/>
          <w:szCs w:val="20"/>
        </w:rPr>
        <w:t>4</w:t>
      </w:r>
      <w:r w:rsidR="00BC3CB9" w:rsidRPr="00B641DC">
        <w:rPr>
          <w:rFonts w:asciiTheme="majorBidi" w:hAnsiTheme="majorBidi" w:cstheme="majorBidi"/>
          <w:sz w:val="20"/>
          <w:szCs w:val="20"/>
        </w:rPr>
        <w:t>)</w:t>
      </w:r>
      <w:r w:rsidR="000929C1" w:rsidRPr="00B641DC">
        <w:rPr>
          <w:rFonts w:asciiTheme="majorBidi" w:hAnsiTheme="majorBidi" w:cstheme="majorBidi"/>
          <w:sz w:val="20"/>
          <w:szCs w:val="20"/>
        </w:rPr>
        <w:t xml:space="preserve"> and </w:t>
      </w:r>
      <w:r w:rsidR="00BC3CB9" w:rsidRPr="00B641DC">
        <w:rPr>
          <w:rFonts w:asciiTheme="majorBidi" w:hAnsiTheme="majorBidi" w:cstheme="majorBidi"/>
          <w:sz w:val="20"/>
          <w:szCs w:val="20"/>
        </w:rPr>
        <w:t>(</w:t>
      </w:r>
      <w:r w:rsidR="000929C1" w:rsidRPr="00B641DC">
        <w:rPr>
          <w:rFonts w:asciiTheme="majorBidi" w:hAnsiTheme="majorBidi" w:cstheme="majorBidi"/>
          <w:sz w:val="20"/>
          <w:szCs w:val="20"/>
        </w:rPr>
        <w:t>12</w:t>
      </w:r>
      <w:r w:rsidR="00BC3CB9" w:rsidRPr="00B641DC">
        <w:rPr>
          <w:rFonts w:asciiTheme="majorBidi" w:hAnsiTheme="majorBidi" w:cstheme="majorBidi"/>
          <w:sz w:val="20"/>
          <w:szCs w:val="20"/>
        </w:rPr>
        <w:t>)</w:t>
      </w:r>
      <w:r w:rsidR="000929C1" w:rsidRPr="00B641DC">
        <w:rPr>
          <w:rFonts w:asciiTheme="majorBidi" w:hAnsiTheme="majorBidi" w:cstheme="majorBidi"/>
          <w:sz w:val="20"/>
          <w:szCs w:val="20"/>
        </w:rPr>
        <w:t xml:space="preserve"> years of age, and </w:t>
      </w:r>
      <w:r w:rsidR="00BC3CB9" w:rsidRPr="00B641DC">
        <w:rPr>
          <w:rFonts w:asciiTheme="majorBidi" w:hAnsiTheme="majorBidi" w:cstheme="majorBidi"/>
          <w:sz w:val="20"/>
          <w:szCs w:val="20"/>
        </w:rPr>
        <w:t>(</w:t>
      </w:r>
      <w:r w:rsidR="000929C1" w:rsidRPr="00B641DC">
        <w:rPr>
          <w:rFonts w:asciiTheme="majorBidi" w:hAnsiTheme="majorBidi" w:cstheme="majorBidi"/>
          <w:sz w:val="20"/>
          <w:szCs w:val="20"/>
        </w:rPr>
        <w:t>75%</w:t>
      </w:r>
      <w:r w:rsidR="00BC3CB9" w:rsidRPr="00B641DC">
        <w:rPr>
          <w:rFonts w:asciiTheme="majorBidi" w:hAnsiTheme="majorBidi" w:cstheme="majorBidi"/>
          <w:sz w:val="20"/>
          <w:szCs w:val="20"/>
        </w:rPr>
        <w:t>)</w:t>
      </w:r>
      <w:r w:rsidR="000929C1" w:rsidRPr="00B641DC">
        <w:rPr>
          <w:rFonts w:asciiTheme="majorBidi" w:hAnsiTheme="majorBidi" w:cstheme="majorBidi"/>
          <w:sz w:val="20"/>
          <w:szCs w:val="20"/>
        </w:rPr>
        <w:t xml:space="preserve"> of the lesions affect the femoral shaft. </w:t>
      </w:r>
      <w:r w:rsidR="00754E9E" w:rsidRPr="00B641DC">
        <w:rPr>
          <w:rFonts w:asciiTheme="majorBidi" w:hAnsiTheme="majorBidi" w:cstheme="majorBidi"/>
          <w:sz w:val="20"/>
          <w:szCs w:val="20"/>
        </w:rPr>
        <w:t>Treatment of femoral shaft fractures can be achieved either by t</w:t>
      </w:r>
      <w:r w:rsidR="000929C1" w:rsidRPr="00B641DC">
        <w:rPr>
          <w:rFonts w:asciiTheme="majorBidi" w:hAnsiTheme="majorBidi" w:cstheme="majorBidi"/>
          <w:sz w:val="20"/>
          <w:szCs w:val="20"/>
        </w:rPr>
        <w:t>raction followed by a plas</w:t>
      </w:r>
      <w:r w:rsidR="00754E9E" w:rsidRPr="00B641DC">
        <w:rPr>
          <w:rFonts w:asciiTheme="majorBidi" w:hAnsiTheme="majorBidi" w:cstheme="majorBidi"/>
          <w:sz w:val="20"/>
          <w:szCs w:val="20"/>
        </w:rPr>
        <w:t>ter cast as conservative treatment or by surgical treatment</w:t>
      </w:r>
      <w:r w:rsidR="000929C1" w:rsidRPr="00B641DC">
        <w:rPr>
          <w:rFonts w:asciiTheme="majorBidi" w:hAnsiTheme="majorBidi" w:cstheme="majorBidi"/>
          <w:sz w:val="20"/>
          <w:szCs w:val="20"/>
        </w:rPr>
        <w:t xml:space="preserve">. The objective </w:t>
      </w:r>
      <w:r w:rsidR="00B32309" w:rsidRPr="00B641DC">
        <w:rPr>
          <w:rFonts w:asciiTheme="majorBidi" w:hAnsiTheme="majorBidi" w:cstheme="majorBidi"/>
          <w:sz w:val="20"/>
          <w:szCs w:val="20"/>
        </w:rPr>
        <w:t>of this study is to</w:t>
      </w:r>
      <w:r w:rsidR="000929C1" w:rsidRPr="00B641DC">
        <w:rPr>
          <w:rFonts w:asciiTheme="majorBidi" w:hAnsiTheme="majorBidi" w:cstheme="majorBidi"/>
          <w:sz w:val="20"/>
          <w:szCs w:val="20"/>
        </w:rPr>
        <w:t xml:space="preserve"> compare </w:t>
      </w:r>
      <w:r w:rsidR="00B32309" w:rsidRPr="00B641DC">
        <w:rPr>
          <w:rFonts w:asciiTheme="majorBidi" w:hAnsiTheme="majorBidi" w:cstheme="majorBidi"/>
          <w:sz w:val="20"/>
          <w:szCs w:val="20"/>
        </w:rPr>
        <w:t>the results of treatment</w:t>
      </w:r>
      <w:r w:rsidR="000929C1" w:rsidRPr="00B641DC">
        <w:rPr>
          <w:rFonts w:asciiTheme="majorBidi" w:hAnsiTheme="majorBidi" w:cstheme="majorBidi"/>
          <w:sz w:val="20"/>
          <w:szCs w:val="20"/>
        </w:rPr>
        <w:t xml:space="preserve"> for femoral shaft fractures </w:t>
      </w:r>
      <w:r w:rsidR="00B32309" w:rsidRPr="00B641DC">
        <w:rPr>
          <w:rFonts w:asciiTheme="majorBidi" w:hAnsiTheme="majorBidi" w:cstheme="majorBidi"/>
          <w:sz w:val="20"/>
          <w:szCs w:val="20"/>
        </w:rPr>
        <w:t xml:space="preserve">in children between ages of 4-12 years </w:t>
      </w:r>
      <w:r w:rsidR="000929C1" w:rsidRPr="00B641DC">
        <w:rPr>
          <w:rFonts w:asciiTheme="majorBidi" w:hAnsiTheme="majorBidi" w:cstheme="majorBidi"/>
          <w:sz w:val="20"/>
          <w:szCs w:val="20"/>
        </w:rPr>
        <w:t>using intramedullary nails (titanium elastic nails, TEN) versus tract</w:t>
      </w:r>
      <w:r w:rsidR="00B32309" w:rsidRPr="00B641DC">
        <w:rPr>
          <w:rFonts w:asciiTheme="majorBidi" w:hAnsiTheme="majorBidi" w:cstheme="majorBidi"/>
          <w:sz w:val="20"/>
          <w:szCs w:val="20"/>
        </w:rPr>
        <w:t xml:space="preserve">ion and plaster cast. Surgical treatment by </w:t>
      </w:r>
      <w:r w:rsidR="001B6A25" w:rsidRPr="00B641DC">
        <w:rPr>
          <w:rFonts w:asciiTheme="majorBidi" w:hAnsiTheme="majorBidi" w:cstheme="majorBidi"/>
          <w:sz w:val="20"/>
          <w:szCs w:val="20"/>
        </w:rPr>
        <w:t>TEN provides better</w:t>
      </w:r>
      <w:r w:rsidR="000929C1" w:rsidRPr="00B641DC">
        <w:rPr>
          <w:rFonts w:asciiTheme="majorBidi" w:hAnsiTheme="majorBidi" w:cstheme="majorBidi"/>
          <w:sz w:val="20"/>
          <w:szCs w:val="20"/>
        </w:rPr>
        <w:t xml:space="preserve"> clinical results in comparison with </w:t>
      </w:r>
      <w:r w:rsidR="001B6A25" w:rsidRPr="00B641DC">
        <w:rPr>
          <w:rFonts w:asciiTheme="majorBidi" w:hAnsiTheme="majorBidi" w:cstheme="majorBidi"/>
          <w:sz w:val="20"/>
          <w:szCs w:val="20"/>
        </w:rPr>
        <w:t>conservative treatment by traction and plaster cast</w:t>
      </w:r>
      <w:r w:rsidR="000929C1" w:rsidRPr="00B641DC">
        <w:rPr>
          <w:rFonts w:asciiTheme="majorBidi" w:hAnsiTheme="majorBidi" w:cstheme="majorBidi"/>
          <w:sz w:val="20"/>
          <w:szCs w:val="20"/>
        </w:rPr>
        <w:t>.</w:t>
      </w:r>
    </w:p>
    <w:p w:rsidR="005F7F34" w:rsidRPr="00B641DC" w:rsidRDefault="005F7F34" w:rsidP="00A0324A">
      <w:pPr>
        <w:bidi/>
        <w:spacing w:after="0" w:line="240" w:lineRule="auto"/>
        <w:jc w:val="both"/>
        <w:rPr>
          <w:rFonts w:asciiTheme="majorBidi" w:hAnsiTheme="majorBidi" w:cstheme="majorBidi"/>
          <w:b/>
          <w:bCs/>
          <w:sz w:val="24"/>
          <w:szCs w:val="24"/>
          <w:u w:val="single"/>
          <w:rtl/>
          <w:lang w:bidi="ar-IQ"/>
        </w:rPr>
      </w:pPr>
      <w:r w:rsidRPr="00B641DC">
        <w:rPr>
          <w:rFonts w:ascii="Simplified Arabic" w:hAnsi="Simplified Arabic" w:cs="Simplified Arabic"/>
          <w:b/>
          <w:bCs/>
          <w:sz w:val="24"/>
          <w:szCs w:val="24"/>
          <w:u w:val="single"/>
          <w:rtl/>
          <w:lang w:bidi="ar-IQ"/>
        </w:rPr>
        <w:t>الخلاص</w:t>
      </w:r>
      <w:r w:rsidR="00B641DC" w:rsidRPr="00B641DC">
        <w:rPr>
          <w:rFonts w:ascii="Simplified Arabic" w:hAnsi="Simplified Arabic" w:cs="Simplified Arabic"/>
          <w:b/>
          <w:bCs/>
          <w:sz w:val="24"/>
          <w:szCs w:val="24"/>
          <w:u w:val="single"/>
          <w:rtl/>
          <w:lang w:bidi="ar-IQ"/>
        </w:rPr>
        <w:t>ة</w:t>
      </w:r>
      <w:r w:rsidRPr="00B641DC">
        <w:rPr>
          <w:rFonts w:asciiTheme="majorBidi" w:hAnsiTheme="majorBidi" w:cstheme="majorBidi" w:hint="cs"/>
          <w:b/>
          <w:bCs/>
          <w:sz w:val="24"/>
          <w:szCs w:val="24"/>
          <w:u w:val="single"/>
          <w:rtl/>
          <w:lang w:bidi="ar-IQ"/>
        </w:rPr>
        <w:t>:</w:t>
      </w:r>
    </w:p>
    <w:p w:rsidR="005F7F34" w:rsidRPr="00A0324A" w:rsidRDefault="00B641DC" w:rsidP="00A0324A">
      <w:pPr>
        <w:bidi/>
        <w:spacing w:after="0" w:line="240" w:lineRule="auto"/>
        <w:jc w:val="both"/>
        <w:rPr>
          <w:rFonts w:ascii="Simplified Arabic" w:hAnsi="Simplified Arabic" w:cs="Simplified Arabic"/>
          <w:sz w:val="20"/>
          <w:szCs w:val="20"/>
          <w:rtl/>
          <w:lang w:bidi="ar-IQ"/>
        </w:rPr>
      </w:pPr>
      <w:r>
        <w:rPr>
          <w:rFonts w:asciiTheme="majorBidi" w:hAnsiTheme="majorBidi" w:cstheme="majorBidi" w:hint="cs"/>
          <w:sz w:val="24"/>
          <w:szCs w:val="24"/>
          <w:rtl/>
          <w:lang w:bidi="ar-IQ"/>
        </w:rPr>
        <w:t xml:space="preserve">  </w:t>
      </w:r>
      <w:r w:rsidR="00494954" w:rsidRPr="00A0324A">
        <w:rPr>
          <w:rFonts w:ascii="Simplified Arabic" w:hAnsi="Simplified Arabic" w:cs="Simplified Arabic"/>
          <w:sz w:val="20"/>
          <w:szCs w:val="20"/>
          <w:rtl/>
          <w:lang w:bidi="ar-IQ"/>
        </w:rPr>
        <w:t xml:space="preserve">كسور الفخذ </w:t>
      </w:r>
      <w:r w:rsidRPr="00A0324A">
        <w:rPr>
          <w:rFonts w:ascii="Simplified Arabic" w:hAnsi="Simplified Arabic" w:cs="Simplified Arabic" w:hint="cs"/>
          <w:sz w:val="20"/>
          <w:szCs w:val="20"/>
          <w:rtl/>
          <w:lang w:bidi="ar-IQ"/>
        </w:rPr>
        <w:t>شائعة</w:t>
      </w:r>
      <w:r w:rsidR="00494954" w:rsidRPr="00A0324A">
        <w:rPr>
          <w:rFonts w:ascii="Simplified Arabic" w:hAnsi="Simplified Arabic" w:cs="Simplified Arabic"/>
          <w:sz w:val="20"/>
          <w:szCs w:val="20"/>
          <w:rtl/>
          <w:lang w:bidi="ar-IQ"/>
        </w:rPr>
        <w:t xml:space="preserve"> الحدوث عند الاطفال بيين الاعمار </w:t>
      </w:r>
      <w:r w:rsidR="001B6A25" w:rsidRPr="00A0324A">
        <w:rPr>
          <w:rFonts w:ascii="Simplified Arabic" w:hAnsi="Simplified Arabic" w:cs="Simplified Arabic"/>
          <w:sz w:val="20"/>
          <w:szCs w:val="20"/>
          <w:lang w:bidi="ar-IQ"/>
        </w:rPr>
        <w:t>4</w:t>
      </w:r>
      <w:r w:rsidR="00494954" w:rsidRPr="00A0324A">
        <w:rPr>
          <w:rFonts w:ascii="Simplified Arabic" w:hAnsi="Simplified Arabic" w:cs="Simplified Arabic"/>
          <w:sz w:val="20"/>
          <w:szCs w:val="20"/>
          <w:rtl/>
          <w:lang w:bidi="ar-IQ"/>
        </w:rPr>
        <w:t xml:space="preserve">-12 سنوات. 75% منها تصيب جسم عظم الفخذ. </w:t>
      </w:r>
      <w:r w:rsidR="00352667" w:rsidRPr="00A0324A">
        <w:rPr>
          <w:rFonts w:ascii="Simplified Arabic" w:hAnsi="Simplified Arabic" w:cs="Simplified Arabic"/>
          <w:sz w:val="20"/>
          <w:szCs w:val="20"/>
          <w:rtl/>
          <w:lang w:bidi="ar-IQ"/>
        </w:rPr>
        <w:t>علاج مثل هذه الكسور يكون اما باجرا</w:t>
      </w:r>
      <w:r w:rsidR="0060176F" w:rsidRPr="00A0324A">
        <w:rPr>
          <w:rFonts w:ascii="Simplified Arabic" w:hAnsi="Simplified Arabic" w:cs="Simplified Arabic"/>
          <w:sz w:val="20"/>
          <w:szCs w:val="20"/>
          <w:rtl/>
          <w:lang w:bidi="ar-IQ"/>
        </w:rPr>
        <w:t>ء سحب جلدي للساق يعقبه تجبيس ال</w:t>
      </w:r>
      <w:r w:rsidR="00352667" w:rsidRPr="00A0324A">
        <w:rPr>
          <w:rFonts w:ascii="Simplified Arabic" w:hAnsi="Simplified Arabic" w:cs="Simplified Arabic"/>
          <w:sz w:val="20"/>
          <w:szCs w:val="20"/>
          <w:rtl/>
          <w:lang w:bidi="ar-IQ"/>
        </w:rPr>
        <w:t xml:space="preserve">حوض </w:t>
      </w:r>
      <w:r w:rsidRPr="00A0324A">
        <w:rPr>
          <w:rFonts w:ascii="Simplified Arabic" w:hAnsi="Simplified Arabic" w:cs="Simplified Arabic" w:hint="cs"/>
          <w:sz w:val="20"/>
          <w:szCs w:val="20"/>
          <w:rtl/>
          <w:lang w:bidi="ar-IQ"/>
        </w:rPr>
        <w:t>والفخذ</w:t>
      </w:r>
      <w:r w:rsidR="00352667" w:rsidRPr="00A0324A">
        <w:rPr>
          <w:rFonts w:ascii="Simplified Arabic" w:hAnsi="Simplified Arabic" w:cs="Simplified Arabic"/>
          <w:sz w:val="20"/>
          <w:szCs w:val="20"/>
          <w:rtl/>
          <w:lang w:bidi="ar-IQ"/>
        </w:rPr>
        <w:t xml:space="preserve"> المكسور حتى القدم او اجراء العملية الجراحية.</w:t>
      </w:r>
      <w:r w:rsidR="0060176F" w:rsidRPr="00A0324A">
        <w:rPr>
          <w:rFonts w:ascii="Simplified Arabic" w:hAnsi="Simplified Arabic" w:cs="Simplified Arabic"/>
          <w:sz w:val="20"/>
          <w:szCs w:val="20"/>
          <w:rtl/>
          <w:lang w:bidi="ar-IQ"/>
        </w:rPr>
        <w:t xml:space="preserve"> ان الهدف من هذه الدراسة هو مقارنة نتائج علاج ثلاثين مريضا بواسطة السحب الجلدي والتجبيس مع نتائج معالجة ثلاثين مريضا بواسطه العملية الجراحية مستخدمين الوايرات المرنة. لقد تبين من خلال مقارنة النتائج بان العملية الجراحية تعطي </w:t>
      </w:r>
      <w:r w:rsidRPr="00A0324A">
        <w:rPr>
          <w:rFonts w:ascii="Simplified Arabic" w:hAnsi="Simplified Arabic" w:cs="Simplified Arabic" w:hint="cs"/>
          <w:sz w:val="20"/>
          <w:szCs w:val="20"/>
          <w:rtl/>
          <w:lang w:bidi="ar-IQ"/>
        </w:rPr>
        <w:t>أفضل</w:t>
      </w:r>
      <w:r w:rsidR="0060176F" w:rsidRPr="00A0324A">
        <w:rPr>
          <w:rFonts w:ascii="Simplified Arabic" w:hAnsi="Simplified Arabic" w:cs="Simplified Arabic"/>
          <w:sz w:val="20"/>
          <w:szCs w:val="20"/>
          <w:rtl/>
          <w:lang w:bidi="ar-IQ"/>
        </w:rPr>
        <w:t xml:space="preserve"> النتائج.</w:t>
      </w:r>
    </w:p>
    <w:p w:rsidR="00B641DC" w:rsidRPr="00A0324A" w:rsidRDefault="00B641DC" w:rsidP="00A0324A">
      <w:pPr>
        <w:bidi/>
        <w:spacing w:after="0" w:line="240" w:lineRule="auto"/>
        <w:jc w:val="both"/>
        <w:rPr>
          <w:rFonts w:ascii="Simplified Arabic" w:hAnsi="Simplified Arabic" w:cs="Simplified Arabic"/>
          <w:sz w:val="24"/>
          <w:szCs w:val="24"/>
          <w:rtl/>
          <w:lang w:bidi="ar-IQ"/>
        </w:rPr>
      </w:pPr>
      <w:r w:rsidRPr="00A0324A">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w:t>
      </w:r>
      <w:r w:rsidR="00A0324A">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0324A">
        <w:rPr>
          <w:rFonts w:ascii="Simplified Arabic" w:hAnsi="Simplified Arabic" w:cs="Simplified Arabic" w:hint="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4394C" w:rsidRDefault="0094394C" w:rsidP="005F7F34">
      <w:pPr>
        <w:jc w:val="both"/>
        <w:rPr>
          <w:rFonts w:asciiTheme="majorBidi" w:hAnsiTheme="majorBidi" w:cstheme="majorBidi"/>
          <w:sz w:val="24"/>
          <w:szCs w:val="24"/>
          <w:rtl/>
          <w:lang w:bidi="ar-IQ"/>
        </w:rPr>
      </w:pPr>
    </w:p>
    <w:p w:rsidR="00A0324A" w:rsidRDefault="00A0324A" w:rsidP="005F7F34">
      <w:pPr>
        <w:jc w:val="both"/>
        <w:rPr>
          <w:rFonts w:asciiTheme="majorBidi" w:hAnsiTheme="majorBidi" w:cstheme="majorBidi"/>
          <w:b/>
          <w:bCs/>
          <w:sz w:val="28"/>
          <w:szCs w:val="28"/>
          <w:u w:val="single"/>
          <w:rtl/>
          <w:lang w:bidi="ar-IQ"/>
        </w:rPr>
        <w:sectPr w:rsidR="00A0324A" w:rsidSect="0030305F">
          <w:headerReference w:type="default" r:id="rId9"/>
          <w:footerReference w:type="default" r:id="rId10"/>
          <w:pgSz w:w="12240" w:h="15840"/>
          <w:pgMar w:top="993" w:right="1440" w:bottom="1440" w:left="1440" w:header="720" w:footer="720" w:gutter="0"/>
          <w:pgNumType w:start="539"/>
          <w:cols w:space="720"/>
          <w:docGrid w:linePitch="360"/>
        </w:sectPr>
      </w:pPr>
    </w:p>
    <w:p w:rsidR="005F7F34" w:rsidRPr="00B641DC" w:rsidRDefault="00042740" w:rsidP="00A0324A">
      <w:pPr>
        <w:spacing w:after="0" w:line="240" w:lineRule="auto"/>
        <w:jc w:val="both"/>
        <w:rPr>
          <w:rFonts w:asciiTheme="majorBidi" w:hAnsiTheme="majorBidi" w:cstheme="majorBidi"/>
          <w:b/>
          <w:bCs/>
          <w:sz w:val="28"/>
          <w:szCs w:val="28"/>
          <w:u w:val="single"/>
        </w:rPr>
      </w:pPr>
      <w:r w:rsidRPr="00B641DC">
        <w:rPr>
          <w:rFonts w:asciiTheme="majorBidi" w:hAnsiTheme="majorBidi" w:cstheme="majorBidi"/>
          <w:b/>
          <w:bCs/>
          <w:sz w:val="28"/>
          <w:szCs w:val="28"/>
          <w:u w:val="single"/>
        </w:rPr>
        <w:lastRenderedPageBreak/>
        <w:t>Introduction:</w:t>
      </w:r>
    </w:p>
    <w:p w:rsidR="001A1D2E" w:rsidRPr="001A1D2E" w:rsidRDefault="001A1D2E" w:rsidP="001A1D2E">
      <w:pPr>
        <w:keepNext/>
        <w:framePr w:dropCap="drop" w:lines="3" w:wrap="around" w:vAnchor="text" w:hAnchor="text"/>
        <w:spacing w:after="0" w:line="827" w:lineRule="exact"/>
        <w:jc w:val="both"/>
        <w:textAlignment w:val="baseline"/>
        <w:rPr>
          <w:rFonts w:asciiTheme="majorBidi" w:hAnsiTheme="majorBidi" w:cstheme="majorBidi"/>
          <w:position w:val="-11"/>
          <w:sz w:val="112"/>
          <w:szCs w:val="112"/>
        </w:rPr>
      </w:pPr>
      <w:r w:rsidRPr="001A1D2E">
        <w:rPr>
          <w:rFonts w:asciiTheme="majorBidi" w:hAnsiTheme="majorBidi" w:cstheme="majorBidi"/>
          <w:position w:val="-11"/>
          <w:sz w:val="112"/>
          <w:szCs w:val="112"/>
        </w:rPr>
        <w:t>F</w:t>
      </w:r>
    </w:p>
    <w:p w:rsidR="00E870E7" w:rsidRDefault="00905075" w:rsidP="001A1D2E">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emoral </w:t>
      </w:r>
      <w:r w:rsidR="00C62ADC">
        <w:rPr>
          <w:rFonts w:asciiTheme="majorBidi" w:hAnsiTheme="majorBidi" w:cstheme="majorBidi"/>
          <w:sz w:val="24"/>
          <w:szCs w:val="24"/>
        </w:rPr>
        <w:t xml:space="preserve">shaft </w:t>
      </w:r>
      <w:r w:rsidRPr="005F7F34">
        <w:rPr>
          <w:rFonts w:asciiTheme="majorBidi" w:hAnsiTheme="majorBidi" w:cstheme="majorBidi"/>
          <w:sz w:val="24"/>
          <w:szCs w:val="24"/>
        </w:rPr>
        <w:t xml:space="preserve">fractures </w:t>
      </w:r>
      <w:r w:rsidR="00C62ADC">
        <w:rPr>
          <w:rFonts w:asciiTheme="majorBidi" w:hAnsiTheme="majorBidi" w:cstheme="majorBidi"/>
          <w:sz w:val="24"/>
          <w:szCs w:val="24"/>
        </w:rPr>
        <w:t>represent less than 2% of all orthopedic injuries in children</w:t>
      </w:r>
      <w:r w:rsidR="002E7FD4">
        <w:rPr>
          <w:rFonts w:asciiTheme="majorBidi" w:hAnsiTheme="majorBidi" w:cstheme="majorBidi"/>
          <w:sz w:val="24"/>
          <w:szCs w:val="24"/>
        </w:rPr>
        <w:t>[1]</w:t>
      </w:r>
      <w:r w:rsidR="00042740" w:rsidRPr="005F7F34">
        <w:rPr>
          <w:rFonts w:asciiTheme="majorBidi" w:hAnsiTheme="majorBidi" w:cstheme="majorBidi"/>
          <w:sz w:val="24"/>
          <w:szCs w:val="24"/>
        </w:rPr>
        <w:t xml:space="preserve">. </w:t>
      </w:r>
      <w:r w:rsidR="00F854A1">
        <w:rPr>
          <w:rFonts w:asciiTheme="majorBidi" w:hAnsiTheme="majorBidi" w:cstheme="majorBidi"/>
          <w:sz w:val="24"/>
          <w:szCs w:val="24"/>
        </w:rPr>
        <w:t>C</w:t>
      </w:r>
      <w:r w:rsidR="00F854A1" w:rsidRPr="00F854A1">
        <w:rPr>
          <w:rFonts w:asciiTheme="majorBidi" w:hAnsiTheme="majorBidi" w:cstheme="majorBidi"/>
          <w:sz w:val="24"/>
          <w:szCs w:val="24"/>
        </w:rPr>
        <w:t xml:space="preserve">onservative treatment </w:t>
      </w:r>
      <w:r w:rsidR="00F854A1">
        <w:rPr>
          <w:rFonts w:asciiTheme="majorBidi" w:hAnsiTheme="majorBidi" w:cstheme="majorBidi"/>
          <w:sz w:val="24"/>
          <w:szCs w:val="24"/>
        </w:rPr>
        <w:t>by s</w:t>
      </w:r>
      <w:r w:rsidR="001F1A85" w:rsidRPr="005F7F34">
        <w:rPr>
          <w:rFonts w:asciiTheme="majorBidi" w:hAnsiTheme="majorBidi" w:cstheme="majorBidi"/>
          <w:sz w:val="24"/>
          <w:szCs w:val="24"/>
        </w:rPr>
        <w:t>kin traction</w:t>
      </w:r>
      <w:r w:rsidRPr="005F7F34">
        <w:rPr>
          <w:rFonts w:asciiTheme="majorBidi" w:hAnsiTheme="majorBidi" w:cstheme="majorBidi"/>
          <w:sz w:val="24"/>
          <w:szCs w:val="24"/>
        </w:rPr>
        <w:t xml:space="preserve"> followed by a plaster cast is universally accept</w:t>
      </w:r>
      <w:r w:rsidR="00E870E7">
        <w:rPr>
          <w:rFonts w:asciiTheme="majorBidi" w:hAnsiTheme="majorBidi" w:cstheme="majorBidi"/>
          <w:sz w:val="24"/>
          <w:szCs w:val="24"/>
        </w:rPr>
        <w:t>ed</w:t>
      </w:r>
      <w:r w:rsidR="00F854A1" w:rsidRPr="00F854A1">
        <w:rPr>
          <w:rFonts w:asciiTheme="majorBidi" w:hAnsiTheme="majorBidi" w:cstheme="majorBidi"/>
          <w:sz w:val="24"/>
          <w:szCs w:val="24"/>
        </w:rPr>
        <w:t xml:space="preserve">but this treatment produces undue physical and </w:t>
      </w:r>
      <w:r w:rsidR="00F854A1">
        <w:rPr>
          <w:rFonts w:asciiTheme="majorBidi" w:hAnsiTheme="majorBidi" w:cstheme="majorBidi"/>
          <w:sz w:val="24"/>
          <w:szCs w:val="24"/>
        </w:rPr>
        <w:t xml:space="preserve">psychological stress for the patient </w:t>
      </w:r>
      <w:r w:rsidR="002E7FD4">
        <w:rPr>
          <w:rFonts w:asciiTheme="majorBidi" w:hAnsiTheme="majorBidi" w:cstheme="majorBidi"/>
          <w:sz w:val="24"/>
          <w:szCs w:val="24"/>
        </w:rPr>
        <w:t>and the family [2]</w:t>
      </w:r>
      <w:r w:rsidR="001F7508">
        <w:rPr>
          <w:rFonts w:asciiTheme="majorBidi" w:hAnsiTheme="majorBidi" w:cstheme="majorBidi"/>
          <w:sz w:val="24"/>
          <w:szCs w:val="24"/>
        </w:rPr>
        <w:t>.</w:t>
      </w:r>
      <w:r w:rsidR="00E870E7">
        <w:rPr>
          <w:rFonts w:asciiTheme="majorBidi" w:hAnsiTheme="majorBidi" w:cstheme="majorBidi"/>
          <w:sz w:val="24"/>
          <w:szCs w:val="24"/>
        </w:rPr>
        <w:t xml:space="preserve"> S</w:t>
      </w:r>
      <w:r w:rsidR="00F854A1">
        <w:rPr>
          <w:rFonts w:asciiTheme="majorBidi" w:hAnsiTheme="majorBidi" w:cstheme="majorBidi"/>
          <w:sz w:val="24"/>
          <w:szCs w:val="24"/>
        </w:rPr>
        <w:t xml:space="preserve">urgical treatment by </w:t>
      </w:r>
      <w:r w:rsidRPr="005F7F34">
        <w:rPr>
          <w:rFonts w:asciiTheme="majorBidi" w:hAnsiTheme="majorBidi" w:cstheme="majorBidi"/>
          <w:sz w:val="24"/>
          <w:szCs w:val="24"/>
        </w:rPr>
        <w:t xml:space="preserve">titanium elastic nails (TEN) have been used very successfully in children under the age of </w:t>
      </w:r>
      <w:r w:rsidR="005F7F34">
        <w:rPr>
          <w:rFonts w:asciiTheme="majorBidi" w:hAnsiTheme="majorBidi" w:cstheme="majorBidi"/>
          <w:sz w:val="24"/>
          <w:szCs w:val="24"/>
        </w:rPr>
        <w:t>(</w:t>
      </w:r>
      <w:r w:rsidRPr="005F7F34">
        <w:rPr>
          <w:rFonts w:asciiTheme="majorBidi" w:hAnsiTheme="majorBidi" w:cstheme="majorBidi"/>
          <w:sz w:val="24"/>
          <w:szCs w:val="24"/>
        </w:rPr>
        <w:t>12</w:t>
      </w:r>
      <w:r w:rsidR="005F7F34">
        <w:rPr>
          <w:rFonts w:asciiTheme="majorBidi" w:hAnsiTheme="majorBidi" w:cstheme="majorBidi"/>
          <w:sz w:val="24"/>
          <w:szCs w:val="24"/>
        </w:rPr>
        <w:t>)</w:t>
      </w:r>
      <w:r w:rsidRPr="005F7F34">
        <w:rPr>
          <w:rFonts w:asciiTheme="majorBidi" w:hAnsiTheme="majorBidi" w:cstheme="majorBidi"/>
          <w:sz w:val="24"/>
          <w:szCs w:val="24"/>
        </w:rPr>
        <w:t xml:space="preserve"> years</w:t>
      </w:r>
      <w:r w:rsidR="002E7FD4">
        <w:rPr>
          <w:rFonts w:asciiTheme="majorBidi" w:hAnsiTheme="majorBidi" w:cstheme="majorBidi"/>
          <w:sz w:val="24"/>
          <w:szCs w:val="24"/>
        </w:rPr>
        <w:t xml:space="preserve"> [3,4]</w:t>
      </w:r>
      <w:r w:rsidR="00AF1458">
        <w:rPr>
          <w:rFonts w:asciiTheme="majorBidi" w:hAnsiTheme="majorBidi" w:cstheme="majorBidi"/>
          <w:sz w:val="24"/>
          <w:szCs w:val="24"/>
        </w:rPr>
        <w:t>. This study compares the</w:t>
      </w:r>
      <w:r w:rsidRPr="005F7F34">
        <w:rPr>
          <w:rFonts w:asciiTheme="majorBidi" w:hAnsiTheme="majorBidi" w:cstheme="majorBidi"/>
          <w:sz w:val="24"/>
          <w:szCs w:val="24"/>
        </w:rPr>
        <w:t xml:space="preserve"> results with conservative treatment</w:t>
      </w:r>
      <w:r w:rsidR="00AF1458">
        <w:rPr>
          <w:rFonts w:asciiTheme="majorBidi" w:hAnsiTheme="majorBidi" w:cstheme="majorBidi"/>
          <w:sz w:val="24"/>
          <w:szCs w:val="24"/>
        </w:rPr>
        <w:t xml:space="preserve"> and surgical treatment</w:t>
      </w:r>
      <w:r w:rsidRPr="005F7F34">
        <w:rPr>
          <w:rFonts w:asciiTheme="majorBidi" w:hAnsiTheme="majorBidi" w:cstheme="majorBidi"/>
          <w:sz w:val="24"/>
          <w:szCs w:val="24"/>
        </w:rPr>
        <w:t>, in children of the s</w:t>
      </w:r>
      <w:r w:rsidR="00AF1458">
        <w:rPr>
          <w:rFonts w:asciiTheme="majorBidi" w:hAnsiTheme="majorBidi" w:cstheme="majorBidi"/>
          <w:sz w:val="24"/>
          <w:szCs w:val="24"/>
        </w:rPr>
        <w:t>ame ages, regarding</w:t>
      </w:r>
      <w:r w:rsidRPr="005F7F34">
        <w:rPr>
          <w:rFonts w:asciiTheme="majorBidi" w:hAnsiTheme="majorBidi" w:cstheme="majorBidi"/>
          <w:sz w:val="24"/>
          <w:szCs w:val="24"/>
        </w:rPr>
        <w:t xml:space="preserve"> the duration of hospitalization, </w:t>
      </w:r>
      <w:r w:rsidR="00AF1458">
        <w:rPr>
          <w:rFonts w:asciiTheme="majorBidi" w:hAnsiTheme="majorBidi" w:cstheme="majorBidi"/>
          <w:sz w:val="24"/>
          <w:szCs w:val="24"/>
        </w:rPr>
        <w:lastRenderedPageBreak/>
        <w:t>lower limb length discrepancy</w:t>
      </w:r>
      <w:r w:rsidRPr="005F7F34">
        <w:rPr>
          <w:rFonts w:asciiTheme="majorBidi" w:hAnsiTheme="majorBidi" w:cstheme="majorBidi"/>
          <w:sz w:val="24"/>
          <w:szCs w:val="24"/>
        </w:rPr>
        <w:t xml:space="preserve"> and deformities and the time taken to achieve weight bearing and the return to daily activities and </w:t>
      </w:r>
      <w:r w:rsidR="00E870E7">
        <w:rPr>
          <w:rFonts w:asciiTheme="majorBidi" w:hAnsiTheme="majorBidi" w:cstheme="majorBidi"/>
          <w:sz w:val="24"/>
          <w:szCs w:val="24"/>
        </w:rPr>
        <w:t>p</w:t>
      </w:r>
      <w:r w:rsidR="00E870E7" w:rsidRPr="005F7F34">
        <w:rPr>
          <w:rFonts w:asciiTheme="majorBidi" w:hAnsiTheme="majorBidi" w:cstheme="majorBidi"/>
          <w:sz w:val="24"/>
          <w:szCs w:val="24"/>
        </w:rPr>
        <w:t>arent’s</w:t>
      </w:r>
      <w:r w:rsidRPr="005F7F34">
        <w:rPr>
          <w:rFonts w:asciiTheme="majorBidi" w:hAnsiTheme="majorBidi" w:cstheme="majorBidi"/>
          <w:sz w:val="24"/>
          <w:szCs w:val="24"/>
        </w:rPr>
        <w:t xml:space="preserve"> satisfaction. </w:t>
      </w:r>
    </w:p>
    <w:p w:rsidR="00042740" w:rsidRPr="00B641DC" w:rsidRDefault="00042740" w:rsidP="002157CC">
      <w:pPr>
        <w:spacing w:after="0"/>
        <w:jc w:val="both"/>
        <w:rPr>
          <w:rFonts w:asciiTheme="majorBidi" w:hAnsiTheme="majorBidi" w:cstheme="majorBidi"/>
          <w:b/>
          <w:bCs/>
          <w:sz w:val="28"/>
          <w:szCs w:val="28"/>
          <w:u w:val="single"/>
        </w:rPr>
      </w:pPr>
      <w:r w:rsidRPr="00B641DC">
        <w:rPr>
          <w:rFonts w:asciiTheme="majorBidi" w:hAnsiTheme="majorBidi" w:cstheme="majorBidi"/>
          <w:b/>
          <w:bCs/>
          <w:sz w:val="28"/>
          <w:szCs w:val="28"/>
          <w:u w:val="single"/>
        </w:rPr>
        <w:t>Aims of study:</w:t>
      </w:r>
    </w:p>
    <w:p w:rsidR="00BF25E4" w:rsidRPr="00042740" w:rsidRDefault="00B641DC" w:rsidP="002157CC">
      <w:pPr>
        <w:spacing w:after="0" w:line="240" w:lineRule="auto"/>
        <w:jc w:val="both"/>
        <w:rPr>
          <w:rFonts w:asciiTheme="majorBidi" w:hAnsiTheme="majorBidi" w:cstheme="majorBidi"/>
          <w:b/>
          <w:bCs/>
          <w:sz w:val="32"/>
          <w:szCs w:val="32"/>
        </w:rPr>
      </w:pPr>
      <w:r>
        <w:rPr>
          <w:rFonts w:asciiTheme="majorBidi" w:hAnsiTheme="majorBidi" w:cstheme="majorBidi"/>
          <w:sz w:val="24"/>
          <w:szCs w:val="24"/>
        </w:rPr>
        <w:t xml:space="preserve">   </w:t>
      </w:r>
      <w:r w:rsidR="00905075" w:rsidRPr="005F7F34">
        <w:rPr>
          <w:rFonts w:asciiTheme="majorBidi" w:hAnsiTheme="majorBidi" w:cstheme="majorBidi"/>
          <w:sz w:val="24"/>
          <w:szCs w:val="24"/>
        </w:rPr>
        <w:t>To compare treatments for fem</w:t>
      </w:r>
      <w:r w:rsidR="00DA7BE1" w:rsidRPr="005F7F34">
        <w:rPr>
          <w:rFonts w:asciiTheme="majorBidi" w:hAnsiTheme="majorBidi" w:cstheme="majorBidi"/>
          <w:sz w:val="24"/>
          <w:szCs w:val="24"/>
        </w:rPr>
        <w:t xml:space="preserve">oral shaft fractures using TEN, </w:t>
      </w:r>
      <w:r w:rsidR="00905075" w:rsidRPr="005F7F34">
        <w:rPr>
          <w:rFonts w:asciiTheme="majorBidi" w:hAnsiTheme="majorBidi" w:cstheme="majorBidi"/>
          <w:sz w:val="24"/>
          <w:szCs w:val="24"/>
        </w:rPr>
        <w:t xml:space="preserve">versus traction and plaster casts </w:t>
      </w:r>
      <w:r w:rsidR="006E51C6">
        <w:rPr>
          <w:rFonts w:asciiTheme="majorBidi" w:hAnsiTheme="majorBidi" w:cstheme="majorBidi"/>
          <w:sz w:val="24"/>
          <w:szCs w:val="24"/>
        </w:rPr>
        <w:t>in children between the ages of 4-12 years</w:t>
      </w:r>
      <w:r w:rsidR="00873220">
        <w:rPr>
          <w:rFonts w:asciiTheme="majorBidi" w:hAnsiTheme="majorBidi" w:cstheme="majorBidi"/>
          <w:sz w:val="24"/>
          <w:szCs w:val="24"/>
        </w:rPr>
        <w:t>.</w:t>
      </w:r>
    </w:p>
    <w:p w:rsidR="002157CC" w:rsidRDefault="002157CC" w:rsidP="002157CC">
      <w:pPr>
        <w:spacing w:after="0"/>
        <w:jc w:val="both"/>
        <w:rPr>
          <w:rFonts w:asciiTheme="majorBidi" w:hAnsiTheme="majorBidi" w:cstheme="majorBidi"/>
          <w:b/>
          <w:bCs/>
          <w:sz w:val="28"/>
          <w:szCs w:val="28"/>
          <w:u w:val="single"/>
        </w:rPr>
      </w:pPr>
    </w:p>
    <w:p w:rsidR="00BF25E4" w:rsidRPr="00B641DC" w:rsidRDefault="00042740" w:rsidP="002157CC">
      <w:pPr>
        <w:spacing w:after="0"/>
        <w:jc w:val="both"/>
        <w:rPr>
          <w:rFonts w:asciiTheme="majorBidi" w:hAnsiTheme="majorBidi" w:cstheme="majorBidi"/>
          <w:b/>
          <w:bCs/>
          <w:sz w:val="28"/>
          <w:szCs w:val="28"/>
          <w:u w:val="single"/>
        </w:rPr>
      </w:pPr>
      <w:r w:rsidRPr="00B641DC">
        <w:rPr>
          <w:rFonts w:asciiTheme="majorBidi" w:hAnsiTheme="majorBidi" w:cstheme="majorBidi"/>
          <w:b/>
          <w:bCs/>
          <w:sz w:val="28"/>
          <w:szCs w:val="28"/>
          <w:u w:val="single"/>
        </w:rPr>
        <w:t>Methods:</w:t>
      </w:r>
    </w:p>
    <w:p w:rsidR="00384FBB" w:rsidRDefault="00B641DC" w:rsidP="00A0324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855E3">
        <w:rPr>
          <w:rFonts w:asciiTheme="majorBidi" w:hAnsiTheme="majorBidi" w:cstheme="majorBidi"/>
          <w:sz w:val="24"/>
          <w:szCs w:val="24"/>
        </w:rPr>
        <w:t>This pro</w:t>
      </w:r>
      <w:r w:rsidR="00BF25E4" w:rsidRPr="005F7F34">
        <w:rPr>
          <w:rFonts w:asciiTheme="majorBidi" w:hAnsiTheme="majorBidi" w:cstheme="majorBidi"/>
          <w:sz w:val="24"/>
          <w:szCs w:val="24"/>
        </w:rPr>
        <w:t>spective comparative study was conducted in a publ</w:t>
      </w:r>
      <w:r w:rsidR="00C8633D">
        <w:rPr>
          <w:rFonts w:asciiTheme="majorBidi" w:hAnsiTheme="majorBidi" w:cstheme="majorBidi"/>
          <w:sz w:val="24"/>
          <w:szCs w:val="24"/>
        </w:rPr>
        <w:t>ic Erbil teaching hospital and Z</w:t>
      </w:r>
      <w:r w:rsidR="00BF25E4" w:rsidRPr="005F7F34">
        <w:rPr>
          <w:rFonts w:asciiTheme="majorBidi" w:hAnsiTheme="majorBidi" w:cstheme="majorBidi"/>
          <w:sz w:val="24"/>
          <w:szCs w:val="24"/>
        </w:rPr>
        <w:t xml:space="preserve">heen international private hospital, </w:t>
      </w:r>
      <w:r w:rsidR="00BF25E4" w:rsidRPr="005F7F34">
        <w:rPr>
          <w:rFonts w:asciiTheme="majorBidi" w:hAnsiTheme="majorBidi" w:cstheme="majorBidi"/>
          <w:sz w:val="24"/>
          <w:szCs w:val="24"/>
        </w:rPr>
        <w:lastRenderedPageBreak/>
        <w:t xml:space="preserve">covering the period between January </w:t>
      </w:r>
      <w:r w:rsidR="00BC3CB9" w:rsidRPr="005F7F34">
        <w:rPr>
          <w:rFonts w:asciiTheme="majorBidi" w:hAnsiTheme="majorBidi" w:cstheme="majorBidi"/>
          <w:sz w:val="24"/>
          <w:szCs w:val="24"/>
        </w:rPr>
        <w:t>(</w:t>
      </w:r>
      <w:r w:rsidR="00BF25E4" w:rsidRPr="005F7F34">
        <w:rPr>
          <w:rFonts w:asciiTheme="majorBidi" w:hAnsiTheme="majorBidi" w:cstheme="majorBidi"/>
          <w:sz w:val="24"/>
          <w:szCs w:val="24"/>
        </w:rPr>
        <w:t>2007</w:t>
      </w:r>
      <w:r w:rsidR="00BC3CB9" w:rsidRPr="005F7F34">
        <w:rPr>
          <w:rFonts w:asciiTheme="majorBidi" w:hAnsiTheme="majorBidi" w:cstheme="majorBidi"/>
          <w:sz w:val="24"/>
          <w:szCs w:val="24"/>
        </w:rPr>
        <w:t>)</w:t>
      </w:r>
      <w:r w:rsidR="00BF25E4" w:rsidRPr="005F7F34">
        <w:rPr>
          <w:rFonts w:asciiTheme="majorBidi" w:hAnsiTheme="majorBidi" w:cstheme="majorBidi"/>
          <w:sz w:val="24"/>
          <w:szCs w:val="24"/>
        </w:rPr>
        <w:t xml:space="preserve"> and December </w:t>
      </w:r>
      <w:r w:rsidR="00BC3CB9" w:rsidRPr="005F7F34">
        <w:rPr>
          <w:rFonts w:asciiTheme="majorBidi" w:hAnsiTheme="majorBidi" w:cstheme="majorBidi"/>
          <w:sz w:val="24"/>
          <w:szCs w:val="24"/>
        </w:rPr>
        <w:t>(</w:t>
      </w:r>
      <w:r w:rsidR="00BF25E4" w:rsidRPr="005F7F34">
        <w:rPr>
          <w:rFonts w:asciiTheme="majorBidi" w:hAnsiTheme="majorBidi" w:cstheme="majorBidi"/>
          <w:sz w:val="24"/>
          <w:szCs w:val="24"/>
        </w:rPr>
        <w:t>2012</w:t>
      </w:r>
      <w:r w:rsidR="00BC3CB9" w:rsidRPr="005F7F34">
        <w:rPr>
          <w:rFonts w:asciiTheme="majorBidi" w:hAnsiTheme="majorBidi" w:cstheme="majorBidi"/>
          <w:sz w:val="24"/>
          <w:szCs w:val="24"/>
        </w:rPr>
        <w:t>)</w:t>
      </w:r>
      <w:r w:rsidR="00BF25E4" w:rsidRPr="005F7F34">
        <w:rPr>
          <w:rFonts w:asciiTheme="majorBidi" w:hAnsiTheme="majorBidi" w:cstheme="majorBidi"/>
          <w:sz w:val="24"/>
          <w:szCs w:val="24"/>
        </w:rPr>
        <w:t>.</w:t>
      </w:r>
      <w:r w:rsidR="00F36A81">
        <w:rPr>
          <w:rFonts w:asciiTheme="majorBidi" w:hAnsiTheme="majorBidi" w:cstheme="majorBidi"/>
          <w:sz w:val="24"/>
          <w:szCs w:val="24"/>
        </w:rPr>
        <w:t xml:space="preserve">In this study, </w:t>
      </w:r>
      <w:r w:rsidR="005F7F34">
        <w:rPr>
          <w:rFonts w:asciiTheme="majorBidi" w:hAnsiTheme="majorBidi" w:cstheme="majorBidi"/>
          <w:sz w:val="24"/>
          <w:szCs w:val="24"/>
        </w:rPr>
        <w:t>(</w:t>
      </w:r>
      <w:r w:rsidR="00716C7A" w:rsidRPr="005F7F34">
        <w:rPr>
          <w:rFonts w:asciiTheme="majorBidi" w:hAnsiTheme="majorBidi" w:cstheme="majorBidi"/>
          <w:sz w:val="24"/>
          <w:szCs w:val="24"/>
        </w:rPr>
        <w:t>30</w:t>
      </w:r>
      <w:r w:rsidR="005F7F34">
        <w:rPr>
          <w:rFonts w:asciiTheme="majorBidi" w:hAnsiTheme="majorBidi" w:cstheme="majorBidi"/>
          <w:sz w:val="24"/>
          <w:szCs w:val="24"/>
        </w:rPr>
        <w:t>)</w:t>
      </w:r>
      <w:r w:rsidR="005F7F34" w:rsidRPr="005F7F34">
        <w:rPr>
          <w:rFonts w:asciiTheme="majorBidi" w:hAnsiTheme="majorBidi" w:cstheme="majorBidi"/>
          <w:sz w:val="24"/>
          <w:szCs w:val="24"/>
        </w:rPr>
        <w:t>Patients</w:t>
      </w:r>
      <w:r w:rsidR="00384FBB">
        <w:rPr>
          <w:rFonts w:asciiTheme="majorBidi" w:hAnsiTheme="majorBidi" w:cstheme="majorBidi"/>
          <w:sz w:val="24"/>
          <w:szCs w:val="24"/>
        </w:rPr>
        <w:t xml:space="preserve"> with femoral shaft fractures</w:t>
      </w:r>
      <w:r w:rsidR="00F36A81">
        <w:rPr>
          <w:rFonts w:asciiTheme="majorBidi" w:hAnsiTheme="majorBidi" w:cstheme="majorBidi"/>
          <w:sz w:val="24"/>
          <w:szCs w:val="24"/>
        </w:rPr>
        <w:t xml:space="preserve"> had been</w:t>
      </w:r>
      <w:r w:rsidR="00716C7A" w:rsidRPr="005F7F34">
        <w:rPr>
          <w:rFonts w:asciiTheme="majorBidi" w:hAnsiTheme="majorBidi" w:cstheme="majorBidi"/>
          <w:sz w:val="24"/>
          <w:szCs w:val="24"/>
        </w:rPr>
        <w:t xml:space="preserve"> treated using TEN and </w:t>
      </w:r>
      <w:r w:rsidR="005F7F34">
        <w:rPr>
          <w:rFonts w:asciiTheme="majorBidi" w:hAnsiTheme="majorBidi" w:cstheme="majorBidi"/>
          <w:sz w:val="24"/>
          <w:szCs w:val="24"/>
        </w:rPr>
        <w:t>(</w:t>
      </w:r>
      <w:r w:rsidR="00716C7A" w:rsidRPr="005F7F34">
        <w:rPr>
          <w:rFonts w:asciiTheme="majorBidi" w:hAnsiTheme="majorBidi" w:cstheme="majorBidi"/>
          <w:sz w:val="24"/>
          <w:szCs w:val="24"/>
        </w:rPr>
        <w:t>30</w:t>
      </w:r>
      <w:r w:rsidR="005F7F34">
        <w:rPr>
          <w:rFonts w:asciiTheme="majorBidi" w:hAnsiTheme="majorBidi" w:cstheme="majorBidi"/>
          <w:sz w:val="24"/>
          <w:szCs w:val="24"/>
        </w:rPr>
        <w:t>)</w:t>
      </w:r>
      <w:r w:rsidR="00716C7A" w:rsidRPr="005F7F34">
        <w:rPr>
          <w:rFonts w:asciiTheme="majorBidi" w:hAnsiTheme="majorBidi" w:cstheme="majorBidi"/>
          <w:sz w:val="24"/>
          <w:szCs w:val="24"/>
        </w:rPr>
        <w:t xml:space="preserve"> patients</w:t>
      </w:r>
      <w:r w:rsidR="00384FBB">
        <w:rPr>
          <w:rFonts w:asciiTheme="majorBidi" w:hAnsiTheme="majorBidi" w:cstheme="majorBidi"/>
          <w:sz w:val="24"/>
          <w:szCs w:val="24"/>
        </w:rPr>
        <w:t xml:space="preserve"> with femoral shaft fractures</w:t>
      </w:r>
      <w:r w:rsidR="00F36A81">
        <w:rPr>
          <w:rFonts w:asciiTheme="majorBidi" w:hAnsiTheme="majorBidi" w:cstheme="majorBidi"/>
          <w:sz w:val="24"/>
          <w:szCs w:val="24"/>
        </w:rPr>
        <w:t xml:space="preserve">had been </w:t>
      </w:r>
      <w:r w:rsidR="00716C7A" w:rsidRPr="005F7F34">
        <w:rPr>
          <w:rFonts w:asciiTheme="majorBidi" w:hAnsiTheme="majorBidi" w:cstheme="majorBidi"/>
          <w:sz w:val="24"/>
          <w:szCs w:val="24"/>
        </w:rPr>
        <w:t xml:space="preserve">treated using </w:t>
      </w:r>
      <w:r w:rsidR="00F36A81">
        <w:rPr>
          <w:rFonts w:asciiTheme="majorBidi" w:hAnsiTheme="majorBidi" w:cstheme="majorBidi"/>
          <w:sz w:val="24"/>
          <w:szCs w:val="24"/>
        </w:rPr>
        <w:t>traction followed by a cast</w:t>
      </w:r>
      <w:r w:rsidR="00716C7A" w:rsidRPr="005F7F34">
        <w:rPr>
          <w:rFonts w:asciiTheme="majorBidi" w:hAnsiTheme="majorBidi" w:cstheme="majorBidi"/>
          <w:sz w:val="24"/>
          <w:szCs w:val="24"/>
        </w:rPr>
        <w:t>.</w:t>
      </w:r>
      <w:r w:rsidR="00384FBB">
        <w:rPr>
          <w:rFonts w:asciiTheme="majorBidi" w:hAnsiTheme="majorBidi" w:cstheme="majorBidi"/>
          <w:sz w:val="24"/>
          <w:szCs w:val="24"/>
        </w:rPr>
        <w:t xml:space="preserve"> All these patients are children with ages 4-12 years. All these patients had a</w:t>
      </w:r>
      <w:r w:rsidR="003855E3">
        <w:rPr>
          <w:rFonts w:asciiTheme="majorBidi" w:hAnsiTheme="majorBidi" w:cstheme="majorBidi"/>
          <w:sz w:val="24"/>
          <w:szCs w:val="24"/>
        </w:rPr>
        <w:t xml:space="preserve"> period of follow up at least 24</w:t>
      </w:r>
      <w:r w:rsidR="00384FBB">
        <w:rPr>
          <w:rFonts w:asciiTheme="majorBidi" w:hAnsiTheme="majorBidi" w:cstheme="majorBidi"/>
          <w:sz w:val="24"/>
          <w:szCs w:val="24"/>
        </w:rPr>
        <w:t xml:space="preserve"> months. </w:t>
      </w:r>
      <w:r w:rsidR="00716C7A" w:rsidRPr="005F7F34">
        <w:rPr>
          <w:rFonts w:asciiTheme="majorBidi" w:hAnsiTheme="majorBidi" w:cstheme="majorBidi"/>
          <w:sz w:val="24"/>
          <w:szCs w:val="24"/>
        </w:rPr>
        <w:t>Patients who presented diseases that could affect the normal anatomical and physiological characteristic</w:t>
      </w:r>
      <w:r w:rsidR="00384FBB">
        <w:rPr>
          <w:rFonts w:asciiTheme="majorBidi" w:hAnsiTheme="majorBidi" w:cstheme="majorBidi"/>
          <w:sz w:val="24"/>
          <w:szCs w:val="24"/>
        </w:rPr>
        <w:t xml:space="preserve">s of the skeleton, such as </w:t>
      </w:r>
      <w:r w:rsidR="00716C7A" w:rsidRPr="005F7F34">
        <w:rPr>
          <w:rFonts w:asciiTheme="majorBidi" w:hAnsiTheme="majorBidi" w:cstheme="majorBidi"/>
          <w:sz w:val="24"/>
          <w:szCs w:val="24"/>
        </w:rPr>
        <w:t>metabolic</w:t>
      </w:r>
      <w:r w:rsidR="00384FBB">
        <w:rPr>
          <w:rFonts w:asciiTheme="majorBidi" w:hAnsiTheme="majorBidi" w:cstheme="majorBidi"/>
          <w:sz w:val="24"/>
          <w:szCs w:val="24"/>
        </w:rPr>
        <w:t xml:space="preserve"> bone</w:t>
      </w:r>
      <w:r w:rsidR="00716C7A" w:rsidRPr="005F7F34">
        <w:rPr>
          <w:rFonts w:asciiTheme="majorBidi" w:hAnsiTheme="majorBidi" w:cstheme="majorBidi"/>
          <w:sz w:val="24"/>
          <w:szCs w:val="24"/>
        </w:rPr>
        <w:t xml:space="preserve"> diseases, bone dysplasia or pathological fractures associated with neuromusc</w:t>
      </w:r>
      <w:r w:rsidR="00384FBB">
        <w:rPr>
          <w:rFonts w:asciiTheme="majorBidi" w:hAnsiTheme="majorBidi" w:cstheme="majorBidi"/>
          <w:sz w:val="24"/>
          <w:szCs w:val="24"/>
        </w:rPr>
        <w:t>ular disorders</w:t>
      </w:r>
      <w:r w:rsidR="00716C7A" w:rsidRPr="005F7F34">
        <w:rPr>
          <w:rFonts w:asciiTheme="majorBidi" w:hAnsiTheme="majorBidi" w:cstheme="majorBidi"/>
          <w:sz w:val="24"/>
          <w:szCs w:val="24"/>
        </w:rPr>
        <w:t xml:space="preserve"> were excluded. </w:t>
      </w:r>
    </w:p>
    <w:p w:rsidR="0013016F" w:rsidRDefault="00F17BB9" w:rsidP="00B641D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Regarding the patients treated with TEN, the fracture was transverse in </w:t>
      </w:r>
      <w:r w:rsidR="005F7F34">
        <w:rPr>
          <w:rFonts w:asciiTheme="majorBidi" w:hAnsiTheme="majorBidi" w:cstheme="majorBidi"/>
          <w:sz w:val="24"/>
          <w:szCs w:val="24"/>
        </w:rPr>
        <w:t>(</w:t>
      </w:r>
      <w:r w:rsidRPr="005F7F34">
        <w:rPr>
          <w:rFonts w:asciiTheme="majorBidi" w:hAnsiTheme="majorBidi" w:cstheme="majorBidi"/>
          <w:sz w:val="24"/>
          <w:szCs w:val="24"/>
        </w:rPr>
        <w:t>60.0%</w:t>
      </w:r>
      <w:r w:rsidR="005F7F34">
        <w:rPr>
          <w:rFonts w:asciiTheme="majorBidi" w:hAnsiTheme="majorBidi" w:cstheme="majorBidi"/>
          <w:sz w:val="24"/>
          <w:szCs w:val="24"/>
        </w:rPr>
        <w:t>)</w:t>
      </w:r>
      <w:r w:rsidRPr="005F7F34">
        <w:rPr>
          <w:rFonts w:asciiTheme="majorBidi" w:hAnsiTheme="majorBidi" w:cstheme="majorBidi"/>
          <w:sz w:val="24"/>
          <w:szCs w:val="24"/>
        </w:rPr>
        <w:t xml:space="preserve"> of the cases and oblique in </w:t>
      </w:r>
      <w:r w:rsidR="005F7F34">
        <w:rPr>
          <w:rFonts w:asciiTheme="majorBidi" w:hAnsiTheme="majorBidi" w:cstheme="majorBidi"/>
          <w:sz w:val="24"/>
          <w:szCs w:val="24"/>
        </w:rPr>
        <w:t>(</w:t>
      </w:r>
      <w:r w:rsidRPr="005F7F34">
        <w:rPr>
          <w:rFonts w:asciiTheme="majorBidi" w:hAnsiTheme="majorBidi" w:cstheme="majorBidi"/>
          <w:sz w:val="24"/>
          <w:szCs w:val="24"/>
        </w:rPr>
        <w:t>26.7%</w:t>
      </w:r>
      <w:r w:rsidR="005F7F34">
        <w:rPr>
          <w:rFonts w:asciiTheme="majorBidi" w:hAnsiTheme="majorBidi" w:cstheme="majorBidi"/>
          <w:sz w:val="24"/>
          <w:szCs w:val="24"/>
        </w:rPr>
        <w:t>)</w:t>
      </w:r>
      <w:r w:rsidR="00754E9E">
        <w:rPr>
          <w:rFonts w:asciiTheme="majorBidi" w:hAnsiTheme="majorBidi" w:cstheme="majorBidi"/>
          <w:sz w:val="24"/>
          <w:szCs w:val="24"/>
        </w:rPr>
        <w:t xml:space="preserve"> while those patient treated with traction and cast</w:t>
      </w:r>
      <w:r w:rsidR="005F7F34">
        <w:rPr>
          <w:rFonts w:asciiTheme="majorBidi" w:hAnsiTheme="majorBidi" w:cstheme="majorBidi"/>
          <w:sz w:val="24"/>
          <w:szCs w:val="24"/>
        </w:rPr>
        <w:t>(</w:t>
      </w:r>
      <w:r w:rsidRPr="005F7F34">
        <w:rPr>
          <w:rFonts w:asciiTheme="majorBidi" w:hAnsiTheme="majorBidi" w:cstheme="majorBidi"/>
          <w:sz w:val="24"/>
          <w:szCs w:val="24"/>
        </w:rPr>
        <w:t>36.7%</w:t>
      </w:r>
      <w:r w:rsidR="005F7F34">
        <w:rPr>
          <w:rFonts w:asciiTheme="majorBidi" w:hAnsiTheme="majorBidi" w:cstheme="majorBidi"/>
          <w:sz w:val="24"/>
          <w:szCs w:val="24"/>
        </w:rPr>
        <w:t>)</w:t>
      </w:r>
      <w:r w:rsidRPr="005F7F34">
        <w:rPr>
          <w:rFonts w:asciiTheme="majorBidi" w:hAnsiTheme="majorBidi" w:cstheme="majorBidi"/>
          <w:sz w:val="24"/>
          <w:szCs w:val="24"/>
        </w:rPr>
        <w:t xml:space="preserve"> of the fractures were transverse and </w:t>
      </w:r>
      <w:r w:rsidR="005F7F34">
        <w:rPr>
          <w:rFonts w:asciiTheme="majorBidi" w:hAnsiTheme="majorBidi" w:cstheme="majorBidi"/>
          <w:sz w:val="24"/>
          <w:szCs w:val="24"/>
        </w:rPr>
        <w:t>(</w:t>
      </w:r>
      <w:r w:rsidRPr="005F7F34">
        <w:rPr>
          <w:rFonts w:asciiTheme="majorBidi" w:hAnsiTheme="majorBidi" w:cstheme="majorBidi"/>
          <w:sz w:val="24"/>
          <w:szCs w:val="24"/>
        </w:rPr>
        <w:t>40.0%</w:t>
      </w:r>
      <w:r w:rsidR="005F7F34">
        <w:rPr>
          <w:rFonts w:asciiTheme="majorBidi" w:hAnsiTheme="majorBidi" w:cstheme="majorBidi"/>
          <w:sz w:val="24"/>
          <w:szCs w:val="24"/>
        </w:rPr>
        <w:t>)</w:t>
      </w:r>
      <w:r w:rsidRPr="005F7F34">
        <w:rPr>
          <w:rFonts w:asciiTheme="majorBidi" w:hAnsiTheme="majorBidi" w:cstheme="majorBidi"/>
          <w:sz w:val="24"/>
          <w:szCs w:val="24"/>
        </w:rPr>
        <w:t xml:space="preserve"> were oblique (P = 0.264). The transverse and oblique fractures represented </w:t>
      </w:r>
      <w:r w:rsidR="005F7F34">
        <w:rPr>
          <w:rFonts w:asciiTheme="majorBidi" w:hAnsiTheme="majorBidi" w:cstheme="majorBidi"/>
          <w:sz w:val="24"/>
          <w:szCs w:val="24"/>
        </w:rPr>
        <w:t>(</w:t>
      </w:r>
      <w:r w:rsidRPr="005F7F34">
        <w:rPr>
          <w:rFonts w:asciiTheme="majorBidi" w:hAnsiTheme="majorBidi" w:cstheme="majorBidi"/>
          <w:sz w:val="24"/>
          <w:szCs w:val="24"/>
        </w:rPr>
        <w:t>81.7%</w:t>
      </w:r>
      <w:r w:rsidR="005F7F34">
        <w:rPr>
          <w:rFonts w:asciiTheme="majorBidi" w:hAnsiTheme="majorBidi" w:cstheme="majorBidi"/>
          <w:sz w:val="24"/>
          <w:szCs w:val="24"/>
        </w:rPr>
        <w:t>)</w:t>
      </w:r>
      <w:r w:rsidRPr="005F7F34">
        <w:rPr>
          <w:rFonts w:asciiTheme="majorBidi" w:hAnsiTheme="majorBidi" w:cstheme="majorBidi"/>
          <w:sz w:val="24"/>
          <w:szCs w:val="24"/>
        </w:rPr>
        <w:t xml:space="preserve"> of all the fractures. </w:t>
      </w:r>
    </w:p>
    <w:p w:rsidR="00D3178F" w:rsidRDefault="00D3178F" w:rsidP="00A0324A">
      <w:pPr>
        <w:spacing w:after="0" w:line="240" w:lineRule="auto"/>
        <w:jc w:val="both"/>
        <w:rPr>
          <w:rFonts w:asciiTheme="majorBidi" w:hAnsiTheme="majorBidi" w:cstheme="majorBidi"/>
          <w:sz w:val="24"/>
          <w:szCs w:val="24"/>
        </w:rPr>
      </w:pPr>
      <w:r w:rsidRPr="00D3178F">
        <w:rPr>
          <w:rFonts w:asciiTheme="majorBidi" w:hAnsiTheme="majorBidi" w:cstheme="majorBidi"/>
          <w:b/>
          <w:bCs/>
          <w:sz w:val="24"/>
          <w:szCs w:val="24"/>
        </w:rPr>
        <w:t>Conservative treatment</w:t>
      </w:r>
      <w:r w:rsidR="002157CC">
        <w:rPr>
          <w:rFonts w:asciiTheme="majorBidi" w:hAnsiTheme="majorBidi" w:cstheme="majorBidi"/>
          <w:sz w:val="24"/>
          <w:szCs w:val="24"/>
        </w:rPr>
        <w:t xml:space="preserve"> </w:t>
      </w:r>
      <w:r>
        <w:rPr>
          <w:rFonts w:asciiTheme="majorBidi" w:hAnsiTheme="majorBidi" w:cstheme="majorBidi"/>
          <w:sz w:val="24"/>
          <w:szCs w:val="24"/>
        </w:rPr>
        <w:t xml:space="preserve">Traction was applied to fractured limb followed by </w:t>
      </w:r>
      <w:r>
        <w:rPr>
          <w:rFonts w:asciiTheme="majorBidi" w:hAnsiTheme="majorBidi" w:cstheme="majorBidi"/>
          <w:sz w:val="24"/>
          <w:szCs w:val="24"/>
        </w:rPr>
        <w:lastRenderedPageBreak/>
        <w:t>application of plaster cast which was done</w:t>
      </w:r>
      <w:r w:rsidR="00F17BB9" w:rsidRPr="005F7F34">
        <w:rPr>
          <w:rFonts w:asciiTheme="majorBidi" w:hAnsiTheme="majorBidi" w:cstheme="majorBidi"/>
          <w:sz w:val="24"/>
          <w:szCs w:val="24"/>
        </w:rPr>
        <w:t xml:space="preserve"> at least </w:t>
      </w:r>
      <w:r w:rsidR="005F7F34">
        <w:rPr>
          <w:rFonts w:asciiTheme="majorBidi" w:hAnsiTheme="majorBidi" w:cstheme="majorBidi"/>
          <w:sz w:val="24"/>
          <w:szCs w:val="24"/>
        </w:rPr>
        <w:t>(</w:t>
      </w:r>
      <w:r w:rsidR="00F17BB9" w:rsidRPr="005F7F34">
        <w:rPr>
          <w:rFonts w:asciiTheme="majorBidi" w:hAnsiTheme="majorBidi" w:cstheme="majorBidi"/>
          <w:sz w:val="24"/>
          <w:szCs w:val="24"/>
        </w:rPr>
        <w:t>10</w:t>
      </w:r>
      <w:r w:rsidR="005F7F34">
        <w:rPr>
          <w:rFonts w:asciiTheme="majorBidi" w:hAnsiTheme="majorBidi" w:cstheme="majorBidi"/>
          <w:sz w:val="24"/>
          <w:szCs w:val="24"/>
        </w:rPr>
        <w:t>)</w:t>
      </w:r>
      <w:r w:rsidR="00F17BB9" w:rsidRPr="005F7F34">
        <w:rPr>
          <w:rFonts w:asciiTheme="majorBidi" w:hAnsiTheme="majorBidi" w:cstheme="majorBidi"/>
          <w:sz w:val="24"/>
          <w:szCs w:val="24"/>
        </w:rPr>
        <w:t xml:space="preserve"> days aft</w:t>
      </w:r>
      <w:r w:rsidR="00D07890" w:rsidRPr="005F7F34">
        <w:rPr>
          <w:rFonts w:asciiTheme="majorBidi" w:hAnsiTheme="majorBidi" w:cstheme="majorBidi"/>
          <w:sz w:val="24"/>
          <w:szCs w:val="24"/>
        </w:rPr>
        <w:t>er fracture occurrence (mean: 14</w:t>
      </w:r>
      <w:r w:rsidR="00F17BB9" w:rsidRPr="005F7F34">
        <w:rPr>
          <w:rFonts w:asciiTheme="majorBidi" w:hAnsiTheme="majorBidi" w:cstheme="majorBidi"/>
          <w:sz w:val="24"/>
          <w:szCs w:val="24"/>
        </w:rPr>
        <w:t xml:space="preserve"> days).The castwas constructed on a children’s orthopedic table, </w:t>
      </w:r>
      <w:r w:rsidR="00D1766A">
        <w:rPr>
          <w:rFonts w:asciiTheme="majorBidi" w:hAnsiTheme="majorBidi" w:cstheme="majorBidi"/>
          <w:sz w:val="24"/>
          <w:szCs w:val="24"/>
        </w:rPr>
        <w:t xml:space="preserve">with the hips slightly flexed and abducted, with slight </w:t>
      </w:r>
      <w:r w:rsidR="00F17BB9" w:rsidRPr="005F7F34">
        <w:rPr>
          <w:rFonts w:asciiTheme="majorBidi" w:hAnsiTheme="majorBidi" w:cstheme="majorBidi"/>
          <w:sz w:val="24"/>
          <w:szCs w:val="24"/>
        </w:rPr>
        <w:t>flexion of the knee and inclusion of the foot.</w:t>
      </w:r>
      <w:r w:rsidR="00D1766A">
        <w:rPr>
          <w:rFonts w:asciiTheme="majorBidi" w:hAnsiTheme="majorBidi" w:cstheme="majorBidi"/>
          <w:sz w:val="24"/>
          <w:szCs w:val="24"/>
        </w:rPr>
        <w:t xml:space="preserve"> X-ray screen was used</w:t>
      </w:r>
      <w:r w:rsidR="00F17BB9" w:rsidRPr="005F7F34">
        <w:rPr>
          <w:rFonts w:asciiTheme="majorBidi" w:hAnsiTheme="majorBidi" w:cstheme="majorBidi"/>
          <w:sz w:val="24"/>
          <w:szCs w:val="24"/>
        </w:rPr>
        <w:t xml:space="preserve"> for reduction control. </w:t>
      </w:r>
    </w:p>
    <w:p w:rsidR="00A0324A" w:rsidRDefault="00A0324A" w:rsidP="00A0324A">
      <w:pPr>
        <w:spacing w:after="0" w:line="240" w:lineRule="auto"/>
        <w:jc w:val="both"/>
        <w:rPr>
          <w:rFonts w:asciiTheme="majorBidi" w:hAnsiTheme="majorBidi" w:cstheme="majorBidi"/>
          <w:b/>
          <w:bCs/>
          <w:sz w:val="24"/>
          <w:szCs w:val="24"/>
        </w:rPr>
      </w:pPr>
    </w:p>
    <w:p w:rsidR="00F56053" w:rsidRPr="00873220" w:rsidRDefault="00D1766A" w:rsidP="00A0324A">
      <w:pPr>
        <w:spacing w:after="0" w:line="240" w:lineRule="auto"/>
        <w:jc w:val="both"/>
        <w:rPr>
          <w:rFonts w:asciiTheme="majorBidi" w:hAnsiTheme="majorBidi" w:cstheme="majorBidi"/>
          <w:sz w:val="24"/>
          <w:szCs w:val="24"/>
        </w:rPr>
      </w:pPr>
      <w:r w:rsidRPr="00D1766A">
        <w:rPr>
          <w:rFonts w:asciiTheme="majorBidi" w:hAnsiTheme="majorBidi" w:cstheme="majorBidi"/>
          <w:b/>
          <w:bCs/>
          <w:sz w:val="24"/>
          <w:szCs w:val="24"/>
        </w:rPr>
        <w:t>Surgical treatment</w:t>
      </w:r>
      <w:r w:rsidR="002157CC">
        <w:rPr>
          <w:rFonts w:asciiTheme="majorBidi" w:hAnsiTheme="majorBidi" w:cstheme="majorBidi"/>
          <w:b/>
          <w:bCs/>
          <w:sz w:val="24"/>
          <w:szCs w:val="24"/>
        </w:rPr>
        <w:t xml:space="preserve"> </w:t>
      </w:r>
      <w:r w:rsidR="00172DA8">
        <w:rPr>
          <w:rFonts w:asciiTheme="majorBidi" w:hAnsiTheme="majorBidi" w:cstheme="majorBidi"/>
          <w:sz w:val="24"/>
          <w:szCs w:val="24"/>
        </w:rPr>
        <w:t>the</w:t>
      </w:r>
      <w:r w:rsidR="0050106E" w:rsidRPr="005F7F34">
        <w:rPr>
          <w:rFonts w:asciiTheme="majorBidi" w:hAnsiTheme="majorBidi" w:cstheme="majorBidi"/>
          <w:sz w:val="24"/>
          <w:szCs w:val="24"/>
        </w:rPr>
        <w:t xml:space="preserve"> mean delay between in</w:t>
      </w:r>
      <w:r w:rsidR="00EC6E47" w:rsidRPr="005F7F34">
        <w:rPr>
          <w:rFonts w:asciiTheme="majorBidi" w:hAnsiTheme="majorBidi" w:cstheme="majorBidi"/>
          <w:sz w:val="24"/>
          <w:szCs w:val="24"/>
        </w:rPr>
        <w:t xml:space="preserve">jury and surgical fixation was </w:t>
      </w:r>
      <w:r w:rsidR="005F7F34">
        <w:rPr>
          <w:rFonts w:asciiTheme="majorBidi" w:hAnsiTheme="majorBidi" w:cstheme="majorBidi"/>
          <w:sz w:val="24"/>
          <w:szCs w:val="24"/>
        </w:rPr>
        <w:t>(</w:t>
      </w:r>
      <w:r w:rsidR="00EC6E47" w:rsidRPr="005F7F34">
        <w:rPr>
          <w:rFonts w:asciiTheme="majorBidi" w:hAnsiTheme="majorBidi" w:cstheme="majorBidi"/>
          <w:sz w:val="24"/>
          <w:szCs w:val="24"/>
        </w:rPr>
        <w:t>2</w:t>
      </w:r>
      <w:r w:rsidR="005F7F34">
        <w:rPr>
          <w:rFonts w:asciiTheme="majorBidi" w:hAnsiTheme="majorBidi" w:cstheme="majorBidi"/>
          <w:sz w:val="24"/>
          <w:szCs w:val="24"/>
        </w:rPr>
        <w:t>)</w:t>
      </w:r>
      <w:r w:rsidR="0050106E" w:rsidRPr="005F7F34">
        <w:rPr>
          <w:rFonts w:asciiTheme="majorBidi" w:hAnsiTheme="majorBidi" w:cstheme="majorBidi"/>
          <w:sz w:val="24"/>
          <w:szCs w:val="24"/>
        </w:rPr>
        <w:t xml:space="preserve"> days. Associated injuries lengthened this p</w:t>
      </w:r>
      <w:r w:rsidR="00B46449" w:rsidRPr="005F7F34">
        <w:rPr>
          <w:rFonts w:asciiTheme="majorBidi" w:hAnsiTheme="majorBidi" w:cstheme="majorBidi"/>
          <w:sz w:val="24"/>
          <w:szCs w:val="24"/>
        </w:rPr>
        <w:t>eriod.</w:t>
      </w:r>
      <w:r w:rsidR="0050106E" w:rsidRPr="005F7F34">
        <w:rPr>
          <w:rFonts w:asciiTheme="majorBidi" w:hAnsiTheme="majorBidi" w:cstheme="majorBidi"/>
          <w:sz w:val="24"/>
          <w:szCs w:val="24"/>
        </w:rPr>
        <w:t>The patients w</w:t>
      </w:r>
      <w:r>
        <w:rPr>
          <w:rFonts w:asciiTheme="majorBidi" w:hAnsiTheme="majorBidi" w:cstheme="majorBidi"/>
          <w:sz w:val="24"/>
          <w:szCs w:val="24"/>
        </w:rPr>
        <w:t>ere placed on a radiolucent</w:t>
      </w:r>
      <w:r w:rsidR="0050106E" w:rsidRPr="005F7F34">
        <w:rPr>
          <w:rFonts w:asciiTheme="majorBidi" w:hAnsiTheme="majorBidi" w:cstheme="majorBidi"/>
          <w:sz w:val="24"/>
          <w:szCs w:val="24"/>
        </w:rPr>
        <w:t xml:space="preserve"> table in the supin</w:t>
      </w:r>
      <w:r w:rsidR="00CB0458">
        <w:rPr>
          <w:rFonts w:asciiTheme="majorBidi" w:hAnsiTheme="majorBidi" w:cstheme="majorBidi"/>
          <w:sz w:val="24"/>
          <w:szCs w:val="24"/>
        </w:rPr>
        <w:t>e position. The diameter of both</w:t>
      </w:r>
      <w:r w:rsidR="0050106E" w:rsidRPr="005F7F34">
        <w:rPr>
          <w:rFonts w:asciiTheme="majorBidi" w:hAnsiTheme="majorBidi" w:cstheme="majorBidi"/>
          <w:sz w:val="24"/>
          <w:szCs w:val="24"/>
        </w:rPr>
        <w:t xml:space="preserve"> nail</w:t>
      </w:r>
      <w:r w:rsidR="00CB0458">
        <w:rPr>
          <w:rFonts w:asciiTheme="majorBidi" w:hAnsiTheme="majorBidi" w:cstheme="majorBidi"/>
          <w:sz w:val="24"/>
          <w:szCs w:val="24"/>
        </w:rPr>
        <w:t>s</w:t>
      </w:r>
      <w:r w:rsidR="0050106E" w:rsidRPr="005F7F34">
        <w:rPr>
          <w:rFonts w:asciiTheme="majorBidi" w:hAnsiTheme="majorBidi" w:cstheme="majorBidi"/>
          <w:sz w:val="24"/>
          <w:szCs w:val="24"/>
        </w:rPr>
        <w:t xml:space="preserve"> was roughly </w:t>
      </w:r>
      <w:r w:rsidR="005F7F34">
        <w:rPr>
          <w:rFonts w:asciiTheme="majorBidi" w:hAnsiTheme="majorBidi" w:cstheme="majorBidi"/>
          <w:sz w:val="24"/>
          <w:szCs w:val="24"/>
        </w:rPr>
        <w:t>(</w:t>
      </w:r>
      <w:r w:rsidR="00CB0458">
        <w:rPr>
          <w:rFonts w:asciiTheme="majorBidi" w:hAnsiTheme="majorBidi" w:cstheme="majorBidi"/>
          <w:sz w:val="24"/>
          <w:szCs w:val="24"/>
        </w:rPr>
        <w:t>8</w:t>
      </w:r>
      <w:r w:rsidR="0050106E" w:rsidRPr="005F7F34">
        <w:rPr>
          <w:rFonts w:asciiTheme="majorBidi" w:hAnsiTheme="majorBidi" w:cstheme="majorBidi"/>
          <w:sz w:val="24"/>
          <w:szCs w:val="24"/>
        </w:rPr>
        <w:t>0%</w:t>
      </w:r>
      <w:r w:rsidR="005F7F34">
        <w:rPr>
          <w:rFonts w:asciiTheme="majorBidi" w:hAnsiTheme="majorBidi" w:cstheme="majorBidi"/>
          <w:sz w:val="24"/>
          <w:szCs w:val="24"/>
        </w:rPr>
        <w:t>)</w:t>
      </w:r>
      <w:r w:rsidR="0050106E" w:rsidRPr="005F7F34">
        <w:rPr>
          <w:rFonts w:asciiTheme="majorBidi" w:hAnsiTheme="majorBidi" w:cstheme="majorBidi"/>
          <w:sz w:val="24"/>
          <w:szCs w:val="24"/>
        </w:rPr>
        <w:t xml:space="preserve"> of the respective medullary canal diameter (at the isthmus). The nails were introduced with the aid of an image intensifier, in a retrograde</w:t>
      </w:r>
      <w:r w:rsidR="00CB0458">
        <w:rPr>
          <w:rFonts w:asciiTheme="majorBidi" w:hAnsiTheme="majorBidi" w:cstheme="majorBidi"/>
          <w:sz w:val="24"/>
          <w:szCs w:val="24"/>
        </w:rPr>
        <w:t xml:space="preserve"> fashion, two</w:t>
      </w:r>
      <w:r w:rsidR="00EC6E47" w:rsidRPr="005F7F34">
        <w:rPr>
          <w:rFonts w:asciiTheme="majorBidi" w:hAnsiTheme="majorBidi" w:cstheme="majorBidi"/>
          <w:sz w:val="24"/>
          <w:szCs w:val="24"/>
        </w:rPr>
        <w:t xml:space="preserve"> centimeters proximally from the</w:t>
      </w:r>
      <w:r w:rsidR="00CB0458">
        <w:rPr>
          <w:rFonts w:asciiTheme="majorBidi" w:hAnsiTheme="majorBidi" w:cstheme="majorBidi"/>
          <w:sz w:val="24"/>
          <w:szCs w:val="24"/>
        </w:rPr>
        <w:t xml:space="preserve"> femoral distal growth plate</w:t>
      </w:r>
      <w:r w:rsidR="004000FA">
        <w:rPr>
          <w:rFonts w:asciiTheme="majorBidi" w:hAnsiTheme="majorBidi" w:cstheme="majorBidi"/>
          <w:sz w:val="24"/>
          <w:szCs w:val="24"/>
        </w:rPr>
        <w:t xml:space="preserve"> {</w:t>
      </w:r>
      <w:r w:rsidR="00172DA8">
        <w:rPr>
          <w:rFonts w:asciiTheme="majorBidi" w:hAnsiTheme="majorBidi" w:cstheme="majorBidi"/>
          <w:sz w:val="24"/>
          <w:szCs w:val="24"/>
        </w:rPr>
        <w:t>figure (</w:t>
      </w:r>
      <w:r w:rsidR="004000FA">
        <w:rPr>
          <w:rFonts w:asciiTheme="majorBidi" w:hAnsiTheme="majorBidi" w:cstheme="majorBidi"/>
          <w:sz w:val="24"/>
          <w:szCs w:val="24"/>
        </w:rPr>
        <w:t>1)}</w:t>
      </w:r>
      <w:r w:rsidR="00EC6E47" w:rsidRPr="005F7F34">
        <w:rPr>
          <w:rFonts w:asciiTheme="majorBidi" w:hAnsiTheme="majorBidi" w:cstheme="majorBidi"/>
          <w:sz w:val="24"/>
          <w:szCs w:val="24"/>
        </w:rPr>
        <w:t xml:space="preserve">. No casts were used for complementary immobilization. Depending on the fracture characteristics and its reduction, early weight-bearing and joint </w:t>
      </w:r>
      <w:r w:rsidR="00C32859" w:rsidRPr="005F7F34">
        <w:rPr>
          <w:rFonts w:asciiTheme="majorBidi" w:hAnsiTheme="majorBidi" w:cstheme="majorBidi"/>
          <w:sz w:val="24"/>
          <w:szCs w:val="24"/>
        </w:rPr>
        <w:t>movement</w:t>
      </w:r>
      <w:r w:rsidR="00BF2163" w:rsidRPr="005F7F34">
        <w:rPr>
          <w:rFonts w:asciiTheme="majorBidi" w:hAnsiTheme="majorBidi" w:cstheme="majorBidi"/>
          <w:sz w:val="24"/>
          <w:szCs w:val="24"/>
        </w:rPr>
        <w:t>s</w:t>
      </w:r>
      <w:r w:rsidR="00C32859" w:rsidRPr="005F7F34">
        <w:rPr>
          <w:rFonts w:asciiTheme="majorBidi" w:hAnsiTheme="majorBidi" w:cstheme="majorBidi"/>
          <w:sz w:val="24"/>
          <w:szCs w:val="24"/>
        </w:rPr>
        <w:t xml:space="preserve"> were</w:t>
      </w:r>
      <w:r w:rsidR="00EC6E47" w:rsidRPr="005F7F34">
        <w:rPr>
          <w:rFonts w:asciiTheme="majorBidi" w:hAnsiTheme="majorBidi" w:cstheme="majorBidi"/>
          <w:sz w:val="24"/>
          <w:szCs w:val="24"/>
        </w:rPr>
        <w:t xml:space="preserve"> a</w:t>
      </w:r>
      <w:r w:rsidR="00CB0458">
        <w:rPr>
          <w:rFonts w:asciiTheme="majorBidi" w:hAnsiTheme="majorBidi" w:cstheme="majorBidi"/>
          <w:sz w:val="24"/>
          <w:szCs w:val="24"/>
        </w:rPr>
        <w:t>llowed, especially of the knee</w:t>
      </w:r>
      <w:r w:rsidR="00EC6E47" w:rsidRPr="005F7F34">
        <w:rPr>
          <w:rFonts w:asciiTheme="majorBidi" w:hAnsiTheme="majorBidi" w:cstheme="majorBidi"/>
          <w:sz w:val="24"/>
          <w:szCs w:val="24"/>
        </w:rPr>
        <w:t>.</w:t>
      </w:r>
    </w:p>
    <w:p w:rsidR="0094394C" w:rsidRDefault="0094394C" w:rsidP="005F7F34">
      <w:pPr>
        <w:jc w:val="center"/>
        <w:rPr>
          <w:rFonts w:asciiTheme="majorBidi" w:hAnsiTheme="majorBidi" w:cstheme="majorBidi"/>
          <w:sz w:val="28"/>
          <w:szCs w:val="28"/>
        </w:rPr>
        <w:sectPr w:rsidR="0094394C" w:rsidSect="0030305F">
          <w:type w:val="continuous"/>
          <w:pgSz w:w="12240" w:h="15840"/>
          <w:pgMar w:top="993" w:right="1440" w:bottom="1440" w:left="1440" w:header="720" w:footer="720" w:gutter="0"/>
          <w:pgNumType w:start="539"/>
          <w:cols w:num="2" w:space="720"/>
          <w:docGrid w:linePitch="360"/>
        </w:sectPr>
      </w:pPr>
    </w:p>
    <w:p w:rsidR="005F7F34" w:rsidRDefault="00F56053" w:rsidP="005F7F34">
      <w:pPr>
        <w:jc w:val="center"/>
        <w:rPr>
          <w:rFonts w:asciiTheme="majorBidi" w:hAnsiTheme="majorBidi" w:cstheme="majorBidi"/>
          <w:sz w:val="28"/>
          <w:szCs w:val="28"/>
        </w:rPr>
      </w:pPr>
      <w:r w:rsidRPr="0043313A">
        <w:rPr>
          <w:rFonts w:asciiTheme="majorBidi" w:hAnsiTheme="majorBidi" w:cstheme="majorBidi"/>
          <w:noProof/>
          <w:sz w:val="28"/>
          <w:szCs w:val="28"/>
        </w:rPr>
        <w:lastRenderedPageBreak/>
        <w:drawing>
          <wp:inline distT="0" distB="0" distL="0" distR="0">
            <wp:extent cx="2141538" cy="1606153"/>
            <wp:effectExtent l="172402" t="170498" r="393383" b="355282"/>
            <wp:docPr id="1" name="Picture 1" descr="C:\Users\ALFARAH\Desktop\R summery\Pictures of flexible wires\IMG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ARAH\Desktop\R summery\Pictures of flexible wires\IMG_0037.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163204" cy="1622403"/>
                    </a:xfrm>
                    <a:prstGeom prst="rect">
                      <a:avLst/>
                    </a:prstGeom>
                    <a:ln>
                      <a:noFill/>
                    </a:ln>
                    <a:effectLst>
                      <a:outerShdw blurRad="292100" dist="139700" dir="2700000" algn="tl" rotWithShape="0">
                        <a:srgbClr val="333333">
                          <a:alpha val="65000"/>
                        </a:srgbClr>
                      </a:outerShdw>
                    </a:effectLst>
                  </pic:spPr>
                </pic:pic>
              </a:graphicData>
            </a:graphic>
          </wp:inline>
        </w:drawing>
      </w:r>
    </w:p>
    <w:p w:rsidR="005C247A" w:rsidRPr="005F7F34" w:rsidRDefault="00042740" w:rsidP="005F7F34">
      <w:pPr>
        <w:jc w:val="center"/>
        <w:rPr>
          <w:rFonts w:asciiTheme="majorBidi" w:hAnsiTheme="majorBidi" w:cstheme="majorBidi"/>
          <w:sz w:val="28"/>
          <w:szCs w:val="28"/>
        </w:rPr>
      </w:pPr>
      <w:r w:rsidRPr="00042740">
        <w:rPr>
          <w:rFonts w:asciiTheme="majorBidi" w:hAnsiTheme="majorBidi" w:cstheme="majorBidi"/>
          <w:b/>
          <w:bCs/>
          <w:sz w:val="24"/>
          <w:szCs w:val="24"/>
        </w:rPr>
        <w:t>Figure (1) showed th</w:t>
      </w:r>
      <w:r w:rsidR="005F7F34">
        <w:rPr>
          <w:rFonts w:asciiTheme="majorBidi" w:hAnsiTheme="majorBidi" w:cstheme="majorBidi"/>
          <w:b/>
          <w:bCs/>
          <w:sz w:val="24"/>
          <w:szCs w:val="24"/>
        </w:rPr>
        <w:t>e</w:t>
      </w:r>
      <w:r w:rsidR="00397BEA">
        <w:rPr>
          <w:rFonts w:asciiTheme="majorBidi" w:hAnsiTheme="majorBidi" w:cstheme="majorBidi"/>
          <w:b/>
          <w:bCs/>
          <w:sz w:val="24"/>
          <w:szCs w:val="24"/>
        </w:rPr>
        <w:t xml:space="preserve"> fixation with flexible wires</w:t>
      </w:r>
    </w:p>
    <w:p w:rsidR="002157CC" w:rsidRDefault="002157CC" w:rsidP="0094394C">
      <w:pPr>
        <w:spacing w:after="0" w:line="240" w:lineRule="auto"/>
        <w:jc w:val="both"/>
        <w:rPr>
          <w:rFonts w:asciiTheme="majorBidi" w:hAnsiTheme="majorBidi" w:cstheme="majorBidi"/>
          <w:sz w:val="24"/>
          <w:szCs w:val="24"/>
        </w:rPr>
        <w:sectPr w:rsidR="002157CC" w:rsidSect="0094394C">
          <w:type w:val="continuous"/>
          <w:pgSz w:w="12240" w:h="15840"/>
          <w:pgMar w:top="993" w:right="1440" w:bottom="1440" w:left="1440" w:header="720" w:footer="720" w:gutter="0"/>
          <w:cols w:space="720"/>
          <w:docGrid w:linePitch="360"/>
        </w:sectPr>
      </w:pPr>
    </w:p>
    <w:p w:rsidR="006F1892" w:rsidRDefault="004E44CE" w:rsidP="0094394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In the subsequent evaluations, in addition to physical examination, radiographs of the affected limb in the anterior- posterior and lateral view</w:t>
      </w:r>
      <w:r w:rsidR="006F1892">
        <w:rPr>
          <w:rFonts w:asciiTheme="majorBidi" w:hAnsiTheme="majorBidi" w:cstheme="majorBidi"/>
          <w:sz w:val="24"/>
          <w:szCs w:val="24"/>
        </w:rPr>
        <w:t>s were taken</w:t>
      </w:r>
      <w:r w:rsidR="007658EE">
        <w:rPr>
          <w:rFonts w:asciiTheme="majorBidi" w:hAnsiTheme="majorBidi" w:cstheme="majorBidi"/>
          <w:sz w:val="24"/>
          <w:szCs w:val="24"/>
        </w:rPr>
        <w:t xml:space="preserve"> for all the patients</w:t>
      </w:r>
      <w:r w:rsidRPr="005F7F34">
        <w:rPr>
          <w:rFonts w:asciiTheme="majorBidi" w:hAnsiTheme="majorBidi" w:cstheme="majorBidi"/>
          <w:sz w:val="24"/>
          <w:szCs w:val="24"/>
        </w:rPr>
        <w:t xml:space="preserve">. </w:t>
      </w:r>
    </w:p>
    <w:p w:rsidR="00A7543A" w:rsidRPr="005F7F34" w:rsidRDefault="004E44CE" w:rsidP="0094394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A</w:t>
      </w:r>
      <w:r w:rsidR="006F1892">
        <w:rPr>
          <w:rFonts w:asciiTheme="majorBidi" w:hAnsiTheme="majorBidi" w:cstheme="majorBidi"/>
          <w:sz w:val="24"/>
          <w:szCs w:val="24"/>
        </w:rPr>
        <w:t>ll the patients were evaluated for duration of traction and hospitalization, time taken to heal, shortening, overgrowth, a</w:t>
      </w:r>
      <w:r w:rsidRPr="005F7F34">
        <w:rPr>
          <w:rFonts w:asciiTheme="majorBidi" w:hAnsiTheme="majorBidi" w:cstheme="majorBidi"/>
          <w:sz w:val="24"/>
          <w:szCs w:val="24"/>
        </w:rPr>
        <w:t>ngular deformities (in degrees),</w:t>
      </w:r>
      <w:r w:rsidR="006F1892">
        <w:rPr>
          <w:rFonts w:asciiTheme="majorBidi" w:hAnsiTheme="majorBidi" w:cstheme="majorBidi"/>
          <w:sz w:val="24"/>
          <w:szCs w:val="24"/>
        </w:rPr>
        <w:t xml:space="preserve"> weight bearing and return to daily activities </w:t>
      </w:r>
      <w:r w:rsidR="007658EE">
        <w:rPr>
          <w:rFonts w:asciiTheme="majorBidi" w:hAnsiTheme="majorBidi" w:cstheme="majorBidi"/>
          <w:sz w:val="24"/>
          <w:szCs w:val="24"/>
        </w:rPr>
        <w:t>{table</w:t>
      </w:r>
      <w:r w:rsidR="006F1892">
        <w:rPr>
          <w:rFonts w:asciiTheme="majorBidi" w:hAnsiTheme="majorBidi" w:cstheme="majorBidi"/>
          <w:sz w:val="24"/>
          <w:szCs w:val="24"/>
        </w:rPr>
        <w:t xml:space="preserve"> (1)}.</w:t>
      </w:r>
    </w:p>
    <w:p w:rsidR="002157CC" w:rsidRDefault="002157CC" w:rsidP="005F7F34">
      <w:pPr>
        <w:jc w:val="center"/>
        <w:rPr>
          <w:rFonts w:asciiTheme="majorBidi" w:hAnsiTheme="majorBidi" w:cstheme="majorBidi"/>
          <w:sz w:val="28"/>
          <w:szCs w:val="28"/>
        </w:rPr>
        <w:sectPr w:rsidR="002157CC" w:rsidSect="002157CC">
          <w:type w:val="continuous"/>
          <w:pgSz w:w="12240" w:h="15840"/>
          <w:pgMar w:top="993" w:right="1440" w:bottom="1440" w:left="1440" w:header="720" w:footer="720" w:gutter="0"/>
          <w:cols w:num="2" w:space="720"/>
          <w:docGrid w:linePitch="360"/>
        </w:sectPr>
      </w:pPr>
    </w:p>
    <w:p w:rsidR="004722CA" w:rsidRPr="0043313A" w:rsidRDefault="004722CA" w:rsidP="005F7F34">
      <w:pPr>
        <w:jc w:val="center"/>
        <w:rPr>
          <w:rFonts w:asciiTheme="majorBidi" w:hAnsiTheme="majorBidi" w:cstheme="majorBidi"/>
          <w:sz w:val="28"/>
          <w:szCs w:val="28"/>
        </w:rPr>
      </w:pPr>
      <w:r w:rsidRPr="0043313A">
        <w:rPr>
          <w:rFonts w:asciiTheme="majorBidi" w:hAnsiTheme="majorBidi" w:cstheme="majorBidi"/>
          <w:noProof/>
          <w:sz w:val="28"/>
          <w:szCs w:val="28"/>
        </w:rPr>
        <w:lastRenderedPageBreak/>
        <w:drawing>
          <wp:inline distT="0" distB="0" distL="0" distR="0">
            <wp:extent cx="1543050" cy="2056907"/>
            <wp:effectExtent l="171450" t="171450" r="381000" b="362585"/>
            <wp:docPr id="5" name="Picture 5" descr="C:\Users\ALFARAH\Desktop\R summery\Pictures of flexible wires\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FARAH\Desktop\R summery\Pictures of flexible wires\1015.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669" cy="2063064"/>
                    </a:xfrm>
                    <a:prstGeom prst="rect">
                      <a:avLst/>
                    </a:prstGeom>
                    <a:ln>
                      <a:noFill/>
                    </a:ln>
                    <a:effectLst>
                      <a:outerShdw blurRad="292100" dist="139700" dir="2700000" algn="tl" rotWithShape="0">
                        <a:srgbClr val="333333">
                          <a:alpha val="65000"/>
                        </a:srgbClr>
                      </a:outerShdw>
                    </a:effectLst>
                  </pic:spPr>
                </pic:pic>
              </a:graphicData>
            </a:graphic>
          </wp:inline>
        </w:drawing>
      </w:r>
    </w:p>
    <w:p w:rsidR="00776C6F" w:rsidRDefault="00776C6F" w:rsidP="005F7F34">
      <w:pPr>
        <w:jc w:val="center"/>
        <w:rPr>
          <w:rFonts w:asciiTheme="majorBidi" w:hAnsiTheme="majorBidi" w:cstheme="majorBidi"/>
          <w:b/>
          <w:bCs/>
          <w:sz w:val="24"/>
          <w:szCs w:val="24"/>
        </w:rPr>
      </w:pPr>
      <w:r w:rsidRPr="00776C6F">
        <w:rPr>
          <w:rFonts w:asciiTheme="majorBidi" w:hAnsiTheme="majorBidi" w:cstheme="majorBidi"/>
          <w:b/>
          <w:bCs/>
          <w:sz w:val="24"/>
          <w:szCs w:val="24"/>
        </w:rPr>
        <w:t>Figure (2)</w:t>
      </w:r>
      <w:r w:rsidR="00397BEA">
        <w:rPr>
          <w:rFonts w:asciiTheme="majorBidi" w:hAnsiTheme="majorBidi" w:cstheme="majorBidi"/>
          <w:b/>
          <w:bCs/>
          <w:sz w:val="24"/>
          <w:szCs w:val="24"/>
        </w:rPr>
        <w:t xml:space="preserve"> showed union of fracture</w:t>
      </w:r>
    </w:p>
    <w:p w:rsidR="002157CC" w:rsidRDefault="002157CC" w:rsidP="0094394C">
      <w:pPr>
        <w:spacing w:after="0" w:line="240" w:lineRule="auto"/>
        <w:jc w:val="both"/>
        <w:rPr>
          <w:rFonts w:asciiTheme="majorBidi" w:hAnsiTheme="majorBidi" w:cstheme="majorBidi"/>
          <w:sz w:val="24"/>
          <w:szCs w:val="24"/>
        </w:rPr>
        <w:sectPr w:rsidR="002157CC" w:rsidSect="0094394C">
          <w:type w:val="continuous"/>
          <w:pgSz w:w="12240" w:h="15840"/>
          <w:pgMar w:top="993" w:right="1440" w:bottom="1440" w:left="1440" w:header="720" w:footer="720" w:gutter="0"/>
          <w:cols w:space="720"/>
          <w:docGrid w:linePitch="360"/>
        </w:sectPr>
      </w:pPr>
    </w:p>
    <w:p w:rsidR="005F7F34" w:rsidRDefault="0094394C" w:rsidP="002157CC">
      <w:pPr>
        <w:spacing w:after="0" w:line="240" w:lineRule="auto"/>
        <w:jc w:val="both"/>
        <w:rPr>
          <w:rFonts w:asciiTheme="majorBidi" w:hAnsiTheme="majorBidi" w:cstheme="majorBidi"/>
          <w:b/>
          <w:bCs/>
        </w:rPr>
      </w:pPr>
      <w:r>
        <w:rPr>
          <w:rFonts w:asciiTheme="majorBidi" w:hAnsiTheme="majorBidi" w:cstheme="majorBidi"/>
          <w:sz w:val="24"/>
          <w:szCs w:val="24"/>
        </w:rPr>
        <w:lastRenderedPageBreak/>
        <w:t xml:space="preserve"> </w:t>
      </w:r>
      <w:r w:rsidR="00583AB4">
        <w:rPr>
          <w:rFonts w:asciiTheme="majorBidi" w:hAnsiTheme="majorBidi" w:cstheme="majorBidi"/>
          <w:sz w:val="24"/>
          <w:szCs w:val="24"/>
        </w:rPr>
        <w:t>Between six and eight</w:t>
      </w:r>
      <w:r w:rsidR="004E44CE" w:rsidRPr="005F7F34">
        <w:rPr>
          <w:rFonts w:asciiTheme="majorBidi" w:hAnsiTheme="majorBidi" w:cstheme="majorBidi"/>
          <w:sz w:val="24"/>
          <w:szCs w:val="24"/>
        </w:rPr>
        <w:t xml:space="preserve"> months after fracture healing and remodeling</w:t>
      </w:r>
      <w:r w:rsidR="004000FA">
        <w:rPr>
          <w:rFonts w:asciiTheme="majorBidi" w:hAnsiTheme="majorBidi" w:cstheme="majorBidi"/>
          <w:sz w:val="24"/>
          <w:szCs w:val="24"/>
        </w:rPr>
        <w:t>{figure(2)}</w:t>
      </w:r>
      <w:r w:rsidR="004E44CE" w:rsidRPr="005F7F34">
        <w:rPr>
          <w:rFonts w:asciiTheme="majorBidi" w:hAnsiTheme="majorBidi" w:cstheme="majorBidi"/>
          <w:sz w:val="24"/>
          <w:szCs w:val="24"/>
        </w:rPr>
        <w:t>, the nails were removed surgically, in a single-day hospitalization</w:t>
      </w:r>
      <w:r w:rsidR="003A788A" w:rsidRPr="005F7F34">
        <w:rPr>
          <w:rFonts w:asciiTheme="majorBidi" w:hAnsiTheme="majorBidi" w:cstheme="majorBidi"/>
          <w:sz w:val="24"/>
          <w:szCs w:val="24"/>
        </w:rPr>
        <w:t xml:space="preserve"> period, and the children could walk freely thereafter. Children treated using casts had the cast removed </w:t>
      </w:r>
      <w:r w:rsidR="003A788A" w:rsidRPr="005F7F34">
        <w:rPr>
          <w:rFonts w:asciiTheme="majorBidi" w:hAnsiTheme="majorBidi" w:cstheme="majorBidi"/>
          <w:sz w:val="24"/>
          <w:szCs w:val="24"/>
        </w:rPr>
        <w:lastRenderedPageBreak/>
        <w:t>after consolidation, which took approximately two months to achieve. They were then allowed to bear weight partially two weeks later. Use of crutches was ended after fracture healing.</w:t>
      </w:r>
    </w:p>
    <w:p w:rsidR="002157CC" w:rsidRDefault="002157CC" w:rsidP="002157CC">
      <w:pPr>
        <w:spacing w:after="0" w:line="240" w:lineRule="auto"/>
        <w:jc w:val="both"/>
        <w:rPr>
          <w:rFonts w:asciiTheme="majorBidi" w:hAnsiTheme="majorBidi" w:cstheme="majorBidi"/>
          <w:b/>
          <w:bCs/>
        </w:rPr>
        <w:sectPr w:rsidR="002157CC" w:rsidSect="002157CC">
          <w:type w:val="continuous"/>
          <w:pgSz w:w="12240" w:h="15840"/>
          <w:pgMar w:top="993" w:right="1440" w:bottom="1440" w:left="1440" w:header="720" w:footer="720" w:gutter="0"/>
          <w:cols w:num="2" w:space="720"/>
          <w:docGrid w:linePitch="360"/>
        </w:sectPr>
      </w:pPr>
    </w:p>
    <w:p w:rsidR="0094394C" w:rsidRDefault="0094394C" w:rsidP="002157CC">
      <w:pPr>
        <w:spacing w:after="0" w:line="240" w:lineRule="auto"/>
        <w:jc w:val="both"/>
        <w:rPr>
          <w:rFonts w:asciiTheme="majorBidi" w:hAnsiTheme="majorBidi" w:cstheme="majorBidi"/>
          <w:b/>
          <w:bCs/>
        </w:rPr>
      </w:pPr>
    </w:p>
    <w:p w:rsidR="002157CC" w:rsidRDefault="002157CC" w:rsidP="002157CC">
      <w:pPr>
        <w:spacing w:after="0" w:line="240" w:lineRule="auto"/>
        <w:jc w:val="both"/>
        <w:rPr>
          <w:rFonts w:asciiTheme="majorBidi" w:hAnsiTheme="majorBidi" w:cstheme="majorBidi"/>
          <w:b/>
          <w:bCs/>
          <w:sz w:val="28"/>
          <w:szCs w:val="28"/>
          <w:u w:val="single"/>
        </w:rPr>
        <w:sectPr w:rsidR="002157CC" w:rsidSect="002157CC">
          <w:type w:val="continuous"/>
          <w:pgSz w:w="12240" w:h="15840"/>
          <w:pgMar w:top="993" w:right="1440" w:bottom="1440" w:left="1440" w:header="720" w:footer="720" w:gutter="0"/>
          <w:cols w:num="2" w:space="720"/>
          <w:docGrid w:linePitch="360"/>
        </w:sectPr>
      </w:pPr>
    </w:p>
    <w:p w:rsidR="007E4686" w:rsidRPr="0094394C" w:rsidRDefault="00776C6F" w:rsidP="002157CC">
      <w:pPr>
        <w:spacing w:after="0" w:line="240" w:lineRule="auto"/>
        <w:jc w:val="both"/>
        <w:rPr>
          <w:rFonts w:asciiTheme="majorBidi" w:hAnsiTheme="majorBidi" w:cstheme="majorBidi"/>
          <w:b/>
          <w:bCs/>
          <w:sz w:val="28"/>
          <w:szCs w:val="28"/>
          <w:u w:val="single"/>
        </w:rPr>
      </w:pPr>
      <w:r w:rsidRPr="0094394C">
        <w:rPr>
          <w:rFonts w:asciiTheme="majorBidi" w:hAnsiTheme="majorBidi" w:cstheme="majorBidi"/>
          <w:b/>
          <w:bCs/>
          <w:sz w:val="28"/>
          <w:szCs w:val="28"/>
          <w:u w:val="single"/>
        </w:rPr>
        <w:lastRenderedPageBreak/>
        <w:t>Results:</w:t>
      </w:r>
    </w:p>
    <w:p w:rsidR="004818B8" w:rsidRDefault="005D6487"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minimum length of follow-up was 24 months for the surgical patients (mean: 35.4 months) and </w:t>
      </w:r>
      <w:r w:rsidR="005F7F34">
        <w:rPr>
          <w:rFonts w:asciiTheme="majorBidi" w:hAnsiTheme="majorBidi" w:cstheme="majorBidi"/>
          <w:sz w:val="24"/>
          <w:szCs w:val="24"/>
        </w:rPr>
        <w:t>(</w:t>
      </w:r>
      <w:r w:rsidRPr="005F7F34">
        <w:rPr>
          <w:rFonts w:asciiTheme="majorBidi" w:hAnsiTheme="majorBidi" w:cstheme="majorBidi"/>
          <w:sz w:val="24"/>
          <w:szCs w:val="24"/>
        </w:rPr>
        <w:t>48</w:t>
      </w:r>
      <w:r w:rsidR="005F7F34">
        <w:rPr>
          <w:rFonts w:asciiTheme="majorBidi" w:hAnsiTheme="majorBidi" w:cstheme="majorBidi"/>
          <w:sz w:val="24"/>
          <w:szCs w:val="24"/>
        </w:rPr>
        <w:t>)</w:t>
      </w:r>
      <w:r w:rsidRPr="005F7F34">
        <w:rPr>
          <w:rFonts w:asciiTheme="majorBidi" w:hAnsiTheme="majorBidi" w:cstheme="majorBidi"/>
          <w:sz w:val="24"/>
          <w:szCs w:val="24"/>
        </w:rPr>
        <w:t xml:space="preserve"> months for those treated using casts. </w:t>
      </w:r>
    </w:p>
    <w:p w:rsidR="00DF3EA8" w:rsidRDefault="00DF3EA8"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mean duration of traction was </w:t>
      </w:r>
      <w:r>
        <w:rPr>
          <w:rFonts w:asciiTheme="majorBidi" w:hAnsiTheme="majorBidi" w:cstheme="majorBidi"/>
          <w:sz w:val="24"/>
          <w:szCs w:val="24"/>
        </w:rPr>
        <w:t>(</w:t>
      </w:r>
      <w:r w:rsidRPr="005F7F34">
        <w:rPr>
          <w:rFonts w:asciiTheme="majorBidi" w:hAnsiTheme="majorBidi" w:cstheme="majorBidi"/>
          <w:sz w:val="24"/>
          <w:szCs w:val="24"/>
        </w:rPr>
        <w:t>2</w:t>
      </w:r>
      <w:r>
        <w:rPr>
          <w:rFonts w:asciiTheme="majorBidi" w:hAnsiTheme="majorBidi" w:cstheme="majorBidi"/>
          <w:sz w:val="24"/>
          <w:szCs w:val="24"/>
        </w:rPr>
        <w:t>)</w:t>
      </w:r>
      <w:r w:rsidRPr="005F7F34">
        <w:rPr>
          <w:rFonts w:asciiTheme="majorBidi" w:hAnsiTheme="majorBidi" w:cstheme="majorBidi"/>
          <w:sz w:val="24"/>
          <w:szCs w:val="24"/>
        </w:rPr>
        <w:t xml:space="preserve"> days for the surgical group and a mean of </w:t>
      </w:r>
      <w:r>
        <w:rPr>
          <w:rFonts w:asciiTheme="majorBidi" w:hAnsiTheme="majorBidi" w:cstheme="majorBidi"/>
          <w:sz w:val="24"/>
          <w:szCs w:val="24"/>
        </w:rPr>
        <w:t>(</w:t>
      </w:r>
      <w:r w:rsidRPr="005F7F34">
        <w:rPr>
          <w:rFonts w:asciiTheme="majorBidi" w:hAnsiTheme="majorBidi" w:cstheme="majorBidi"/>
          <w:sz w:val="24"/>
          <w:szCs w:val="24"/>
        </w:rPr>
        <w:t>14</w:t>
      </w:r>
      <w:r>
        <w:rPr>
          <w:rFonts w:asciiTheme="majorBidi" w:hAnsiTheme="majorBidi" w:cstheme="majorBidi"/>
          <w:sz w:val="24"/>
          <w:szCs w:val="24"/>
        </w:rPr>
        <w:t>)</w:t>
      </w:r>
      <w:r w:rsidRPr="005F7F34">
        <w:rPr>
          <w:rFonts w:asciiTheme="majorBidi" w:hAnsiTheme="majorBidi" w:cstheme="majorBidi"/>
          <w:sz w:val="24"/>
          <w:szCs w:val="24"/>
        </w:rPr>
        <w:t xml:space="preserve"> days for the conservative group</w:t>
      </w:r>
      <w:r>
        <w:rPr>
          <w:rFonts w:asciiTheme="majorBidi" w:hAnsiTheme="majorBidi" w:cstheme="majorBidi"/>
          <w:sz w:val="24"/>
          <w:szCs w:val="24"/>
        </w:rPr>
        <w:t xml:space="preserve">. </w:t>
      </w:r>
    </w:p>
    <w:p w:rsidR="00DF3EA8" w:rsidRDefault="005D6487"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mean duration of hospitalization was significantly different between the groups: </w:t>
      </w:r>
      <w:r w:rsidR="005F7F34">
        <w:rPr>
          <w:rFonts w:asciiTheme="majorBidi" w:hAnsiTheme="majorBidi" w:cstheme="majorBidi"/>
          <w:sz w:val="24"/>
          <w:szCs w:val="24"/>
        </w:rPr>
        <w:t>(</w:t>
      </w:r>
      <w:r w:rsidRPr="005F7F34">
        <w:rPr>
          <w:rFonts w:asciiTheme="majorBidi" w:hAnsiTheme="majorBidi" w:cstheme="majorBidi"/>
          <w:sz w:val="24"/>
          <w:szCs w:val="24"/>
        </w:rPr>
        <w:t>3</w:t>
      </w:r>
      <w:r w:rsidR="005F7F34">
        <w:rPr>
          <w:rFonts w:asciiTheme="majorBidi" w:hAnsiTheme="majorBidi" w:cstheme="majorBidi"/>
          <w:sz w:val="24"/>
          <w:szCs w:val="24"/>
        </w:rPr>
        <w:t>)</w:t>
      </w:r>
      <w:r w:rsidRPr="005F7F34">
        <w:rPr>
          <w:rFonts w:asciiTheme="majorBidi" w:hAnsiTheme="majorBidi" w:cstheme="majorBidi"/>
          <w:sz w:val="24"/>
          <w:szCs w:val="24"/>
        </w:rPr>
        <w:t xml:space="preserve"> days for the su</w:t>
      </w:r>
      <w:r w:rsidR="0098241D" w:rsidRPr="005F7F34">
        <w:rPr>
          <w:rFonts w:asciiTheme="majorBidi" w:hAnsiTheme="majorBidi" w:cstheme="majorBidi"/>
          <w:sz w:val="24"/>
          <w:szCs w:val="24"/>
        </w:rPr>
        <w:t xml:space="preserve">rgically treated children and </w:t>
      </w:r>
      <w:r w:rsidR="005F7F34">
        <w:rPr>
          <w:rFonts w:asciiTheme="majorBidi" w:hAnsiTheme="majorBidi" w:cstheme="majorBidi"/>
          <w:sz w:val="24"/>
          <w:szCs w:val="24"/>
        </w:rPr>
        <w:t>(</w:t>
      </w:r>
      <w:r w:rsidR="0098241D" w:rsidRPr="005F7F34">
        <w:rPr>
          <w:rFonts w:asciiTheme="majorBidi" w:hAnsiTheme="majorBidi" w:cstheme="majorBidi"/>
          <w:sz w:val="24"/>
          <w:szCs w:val="24"/>
        </w:rPr>
        <w:t>15</w:t>
      </w:r>
      <w:r w:rsidR="005F7F34">
        <w:rPr>
          <w:rFonts w:asciiTheme="majorBidi" w:hAnsiTheme="majorBidi" w:cstheme="majorBidi"/>
          <w:sz w:val="24"/>
          <w:szCs w:val="24"/>
        </w:rPr>
        <w:t>)</w:t>
      </w:r>
      <w:r w:rsidRPr="005F7F34">
        <w:rPr>
          <w:rFonts w:asciiTheme="majorBidi" w:hAnsiTheme="majorBidi" w:cstheme="majorBidi"/>
          <w:sz w:val="24"/>
          <w:szCs w:val="24"/>
        </w:rPr>
        <w:t xml:space="preserve"> days for the conservatively treated children (ANOVA; P &lt; 0.001).</w:t>
      </w:r>
      <w:r w:rsidR="00DF3EA8" w:rsidRPr="005F7F34">
        <w:rPr>
          <w:rFonts w:asciiTheme="majorBidi" w:hAnsiTheme="majorBidi" w:cstheme="majorBidi"/>
          <w:sz w:val="24"/>
          <w:szCs w:val="24"/>
        </w:rPr>
        <w:t>Most hospitalizations after surgical treatment were preplanned, in order to remove the nail.In the surgical group, one patient suffered soft-tissue irritation (the nail had to be removed early on). In the conservative group, four patients lost their reduction; because of poor family care of the cast resulted in loss of pelvic portion of the cast. These events required a second hospital admission.</w:t>
      </w:r>
    </w:p>
    <w:p w:rsidR="00DF3EA8" w:rsidRDefault="005D6487"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 xml:space="preserve">The times taken for healing were also significantly different: </w:t>
      </w:r>
      <w:r w:rsidR="005F7F34">
        <w:rPr>
          <w:rFonts w:asciiTheme="majorBidi" w:hAnsiTheme="majorBidi" w:cstheme="majorBidi"/>
          <w:sz w:val="24"/>
          <w:szCs w:val="24"/>
        </w:rPr>
        <w:t>(</w:t>
      </w:r>
      <w:r w:rsidRPr="005F7F34">
        <w:rPr>
          <w:rFonts w:asciiTheme="majorBidi" w:hAnsiTheme="majorBidi" w:cstheme="majorBidi"/>
          <w:sz w:val="24"/>
          <w:szCs w:val="24"/>
        </w:rPr>
        <w:t>7.7</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for consolidation in the surgical group and </w:t>
      </w:r>
      <w:r w:rsidR="005F7F34">
        <w:rPr>
          <w:rFonts w:asciiTheme="majorBidi" w:hAnsiTheme="majorBidi" w:cstheme="majorBidi"/>
          <w:sz w:val="24"/>
          <w:szCs w:val="24"/>
        </w:rPr>
        <w:t>(</w:t>
      </w:r>
      <w:r w:rsidRPr="005F7F34">
        <w:rPr>
          <w:rFonts w:asciiTheme="majorBidi" w:hAnsiTheme="majorBidi" w:cstheme="majorBidi"/>
          <w:sz w:val="24"/>
          <w:szCs w:val="24"/>
        </w:rPr>
        <w:t>9.3</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in the conservative group (ANOVA; P = 0.005).</w:t>
      </w:r>
    </w:p>
    <w:p w:rsidR="00DF3EA8" w:rsidRDefault="00DF3EA8"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mean initial shortening, prior to treatment, was </w:t>
      </w:r>
      <w:r>
        <w:rPr>
          <w:rFonts w:asciiTheme="majorBidi" w:hAnsiTheme="majorBidi" w:cstheme="majorBidi"/>
          <w:sz w:val="24"/>
          <w:szCs w:val="24"/>
        </w:rPr>
        <w:t>(</w:t>
      </w:r>
      <w:r w:rsidRPr="005F7F34">
        <w:rPr>
          <w:rFonts w:asciiTheme="majorBidi" w:hAnsiTheme="majorBidi" w:cstheme="majorBidi"/>
          <w:sz w:val="24"/>
          <w:szCs w:val="24"/>
        </w:rPr>
        <w:t>2</w:t>
      </w:r>
      <w:r>
        <w:rPr>
          <w:rFonts w:asciiTheme="majorBidi" w:hAnsiTheme="majorBidi" w:cstheme="majorBidi"/>
          <w:sz w:val="24"/>
          <w:szCs w:val="24"/>
        </w:rPr>
        <w:t>)</w:t>
      </w:r>
      <w:r w:rsidRPr="005F7F34">
        <w:rPr>
          <w:rFonts w:asciiTheme="majorBidi" w:hAnsiTheme="majorBidi" w:cstheme="majorBidi"/>
          <w:sz w:val="24"/>
          <w:szCs w:val="24"/>
        </w:rPr>
        <w:t xml:space="preserve"> cm, ranging from </w:t>
      </w:r>
      <w:r>
        <w:rPr>
          <w:rFonts w:asciiTheme="majorBidi" w:hAnsiTheme="majorBidi" w:cstheme="majorBidi"/>
          <w:sz w:val="24"/>
          <w:szCs w:val="24"/>
        </w:rPr>
        <w:t>(</w:t>
      </w:r>
      <w:r w:rsidRPr="005F7F34">
        <w:rPr>
          <w:rFonts w:asciiTheme="majorBidi" w:hAnsiTheme="majorBidi" w:cstheme="majorBidi"/>
          <w:sz w:val="24"/>
          <w:szCs w:val="24"/>
        </w:rPr>
        <w:t>0.5 to 4</w:t>
      </w:r>
      <w:r>
        <w:rPr>
          <w:rFonts w:asciiTheme="majorBidi" w:hAnsiTheme="majorBidi" w:cstheme="majorBidi"/>
          <w:sz w:val="24"/>
          <w:szCs w:val="24"/>
        </w:rPr>
        <w:t>)</w:t>
      </w:r>
      <w:r w:rsidRPr="005F7F34">
        <w:rPr>
          <w:rFonts w:asciiTheme="majorBidi" w:hAnsiTheme="majorBidi" w:cstheme="majorBidi"/>
          <w:sz w:val="24"/>
          <w:szCs w:val="24"/>
        </w:rPr>
        <w:t xml:space="preserve"> cm for the entire group, from </w:t>
      </w:r>
      <w:r>
        <w:rPr>
          <w:rFonts w:asciiTheme="majorBidi" w:hAnsiTheme="majorBidi" w:cstheme="majorBidi"/>
          <w:sz w:val="24"/>
          <w:szCs w:val="24"/>
        </w:rPr>
        <w:t>(</w:t>
      </w:r>
      <w:r w:rsidRPr="005F7F34">
        <w:rPr>
          <w:rFonts w:asciiTheme="majorBidi" w:hAnsiTheme="majorBidi" w:cstheme="majorBidi"/>
          <w:sz w:val="24"/>
          <w:szCs w:val="24"/>
        </w:rPr>
        <w:t>0.5 to 4</w:t>
      </w:r>
      <w:r>
        <w:rPr>
          <w:rFonts w:asciiTheme="majorBidi" w:hAnsiTheme="majorBidi" w:cstheme="majorBidi"/>
          <w:sz w:val="24"/>
          <w:szCs w:val="24"/>
        </w:rPr>
        <w:t>)</w:t>
      </w:r>
      <w:r w:rsidRPr="005F7F34">
        <w:rPr>
          <w:rFonts w:asciiTheme="majorBidi" w:hAnsiTheme="majorBidi" w:cstheme="majorBidi"/>
          <w:sz w:val="24"/>
          <w:szCs w:val="24"/>
        </w:rPr>
        <w:t xml:space="preserve"> cm in the conservative group and from </w:t>
      </w:r>
      <w:r>
        <w:rPr>
          <w:rFonts w:asciiTheme="majorBidi" w:hAnsiTheme="majorBidi" w:cstheme="majorBidi"/>
          <w:sz w:val="24"/>
          <w:szCs w:val="24"/>
        </w:rPr>
        <w:t>(</w:t>
      </w:r>
      <w:r w:rsidRPr="005F7F34">
        <w:rPr>
          <w:rFonts w:asciiTheme="majorBidi" w:hAnsiTheme="majorBidi" w:cstheme="majorBidi"/>
          <w:sz w:val="24"/>
          <w:szCs w:val="24"/>
        </w:rPr>
        <w:t>0.5 to 3.5</w:t>
      </w:r>
      <w:r>
        <w:rPr>
          <w:rFonts w:asciiTheme="majorBidi" w:hAnsiTheme="majorBidi" w:cstheme="majorBidi"/>
          <w:sz w:val="24"/>
          <w:szCs w:val="24"/>
        </w:rPr>
        <w:t>)</w:t>
      </w:r>
      <w:r w:rsidRPr="005F7F34">
        <w:rPr>
          <w:rFonts w:asciiTheme="majorBidi" w:hAnsiTheme="majorBidi" w:cstheme="majorBidi"/>
          <w:sz w:val="24"/>
          <w:szCs w:val="24"/>
        </w:rPr>
        <w:t xml:space="preserve"> cm in the surgical group. Shortening, after a period of at least </w:t>
      </w:r>
      <w:r>
        <w:rPr>
          <w:rFonts w:asciiTheme="majorBidi" w:hAnsiTheme="majorBidi" w:cstheme="majorBidi"/>
          <w:sz w:val="24"/>
          <w:szCs w:val="24"/>
        </w:rPr>
        <w:t>(</w:t>
      </w:r>
      <w:r w:rsidRPr="005F7F34">
        <w:rPr>
          <w:rFonts w:asciiTheme="majorBidi" w:hAnsiTheme="majorBidi" w:cstheme="majorBidi"/>
          <w:sz w:val="24"/>
          <w:szCs w:val="24"/>
        </w:rPr>
        <w:t>24</w:t>
      </w:r>
      <w:r>
        <w:rPr>
          <w:rFonts w:asciiTheme="majorBidi" w:hAnsiTheme="majorBidi" w:cstheme="majorBidi"/>
          <w:sz w:val="24"/>
          <w:szCs w:val="24"/>
        </w:rPr>
        <w:t>)</w:t>
      </w:r>
      <w:r w:rsidRPr="005F7F34">
        <w:rPr>
          <w:rFonts w:asciiTheme="majorBidi" w:hAnsiTheme="majorBidi" w:cstheme="majorBidi"/>
          <w:sz w:val="24"/>
          <w:szCs w:val="24"/>
        </w:rPr>
        <w:t xml:space="preserve"> months, occurred in </w:t>
      </w:r>
      <w:r>
        <w:rPr>
          <w:rFonts w:asciiTheme="majorBidi" w:hAnsiTheme="majorBidi" w:cstheme="majorBidi"/>
          <w:sz w:val="24"/>
          <w:szCs w:val="24"/>
        </w:rPr>
        <w:t>(</w:t>
      </w:r>
      <w:r w:rsidRPr="005F7F34">
        <w:rPr>
          <w:rFonts w:asciiTheme="majorBidi" w:hAnsiTheme="majorBidi" w:cstheme="majorBidi"/>
          <w:sz w:val="24"/>
          <w:szCs w:val="24"/>
        </w:rPr>
        <w:t>6.7%</w:t>
      </w:r>
      <w:r>
        <w:rPr>
          <w:rFonts w:asciiTheme="majorBidi" w:hAnsiTheme="majorBidi" w:cstheme="majorBidi"/>
          <w:sz w:val="24"/>
          <w:szCs w:val="24"/>
        </w:rPr>
        <w:t>)</w:t>
      </w:r>
      <w:r w:rsidRPr="005F7F34">
        <w:rPr>
          <w:rFonts w:asciiTheme="majorBidi" w:hAnsiTheme="majorBidi" w:cstheme="majorBidi"/>
          <w:sz w:val="24"/>
          <w:szCs w:val="24"/>
        </w:rPr>
        <w:t xml:space="preserve"> of the patients in the surgical group and in </w:t>
      </w:r>
      <w:r>
        <w:rPr>
          <w:rFonts w:asciiTheme="majorBidi" w:hAnsiTheme="majorBidi" w:cstheme="majorBidi"/>
          <w:sz w:val="24"/>
          <w:szCs w:val="24"/>
        </w:rPr>
        <w:t>(</w:t>
      </w:r>
      <w:r w:rsidRPr="005F7F34">
        <w:rPr>
          <w:rFonts w:asciiTheme="majorBidi" w:hAnsiTheme="majorBidi" w:cstheme="majorBidi"/>
          <w:sz w:val="24"/>
          <w:szCs w:val="24"/>
        </w:rPr>
        <w:t>63.3%</w:t>
      </w:r>
      <w:r>
        <w:rPr>
          <w:rFonts w:asciiTheme="majorBidi" w:hAnsiTheme="majorBidi" w:cstheme="majorBidi"/>
          <w:sz w:val="24"/>
          <w:szCs w:val="24"/>
        </w:rPr>
        <w:t>)</w:t>
      </w:r>
      <w:r w:rsidRPr="005F7F34">
        <w:rPr>
          <w:rFonts w:asciiTheme="majorBidi" w:hAnsiTheme="majorBidi" w:cstheme="majorBidi"/>
          <w:sz w:val="24"/>
          <w:szCs w:val="24"/>
        </w:rPr>
        <w:t xml:space="preserve"> of the patients in the conservative group (Pearson’s chi-square test; P &lt; 0.001). In the surgical group, the mean shortening was </w:t>
      </w:r>
      <w:r>
        <w:rPr>
          <w:rFonts w:asciiTheme="majorBidi" w:hAnsiTheme="majorBidi" w:cstheme="majorBidi"/>
          <w:sz w:val="24"/>
          <w:szCs w:val="24"/>
        </w:rPr>
        <w:t>(</w:t>
      </w:r>
      <w:r w:rsidRPr="005F7F34">
        <w:rPr>
          <w:rFonts w:asciiTheme="majorBidi" w:hAnsiTheme="majorBidi" w:cstheme="majorBidi"/>
          <w:sz w:val="24"/>
          <w:szCs w:val="24"/>
        </w:rPr>
        <w:t>0.25</w:t>
      </w:r>
      <w:r>
        <w:rPr>
          <w:rFonts w:asciiTheme="majorBidi" w:hAnsiTheme="majorBidi" w:cstheme="majorBidi"/>
          <w:sz w:val="24"/>
          <w:szCs w:val="24"/>
        </w:rPr>
        <w:t>)</w:t>
      </w:r>
      <w:r w:rsidRPr="005F7F34">
        <w:rPr>
          <w:rFonts w:asciiTheme="majorBidi" w:hAnsiTheme="majorBidi" w:cstheme="majorBidi"/>
          <w:sz w:val="24"/>
          <w:szCs w:val="24"/>
        </w:rPr>
        <w:t xml:space="preserve"> cm and in the conservative group the mean was </w:t>
      </w:r>
      <w:r>
        <w:rPr>
          <w:rFonts w:asciiTheme="majorBidi" w:hAnsiTheme="majorBidi" w:cstheme="majorBidi"/>
          <w:sz w:val="24"/>
          <w:szCs w:val="24"/>
        </w:rPr>
        <w:t>(</w:t>
      </w:r>
      <w:r w:rsidRPr="005F7F34">
        <w:rPr>
          <w:rFonts w:asciiTheme="majorBidi" w:hAnsiTheme="majorBidi" w:cstheme="majorBidi"/>
          <w:sz w:val="24"/>
          <w:szCs w:val="24"/>
        </w:rPr>
        <w:t>1.14</w:t>
      </w:r>
      <w:r>
        <w:rPr>
          <w:rFonts w:asciiTheme="majorBidi" w:hAnsiTheme="majorBidi" w:cstheme="majorBidi"/>
          <w:sz w:val="24"/>
          <w:szCs w:val="24"/>
        </w:rPr>
        <w:t>)</w:t>
      </w:r>
      <w:r w:rsidRPr="005F7F34">
        <w:rPr>
          <w:rFonts w:asciiTheme="majorBidi" w:hAnsiTheme="majorBidi" w:cstheme="majorBidi"/>
          <w:sz w:val="24"/>
          <w:szCs w:val="24"/>
        </w:rPr>
        <w:t xml:space="preserve"> cm (ANOVA; P = 0.133), with no significant difference between the means of the two groups. </w:t>
      </w:r>
    </w:p>
    <w:p w:rsidR="00DF3EA8" w:rsidRDefault="00DF3EA8"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There was overgrowth in </w:t>
      </w:r>
      <w:r>
        <w:rPr>
          <w:rFonts w:asciiTheme="majorBidi" w:hAnsiTheme="majorBidi" w:cstheme="majorBidi"/>
          <w:sz w:val="24"/>
          <w:szCs w:val="24"/>
        </w:rPr>
        <w:t>(</w:t>
      </w:r>
      <w:r w:rsidRPr="005F7F34">
        <w:rPr>
          <w:rFonts w:asciiTheme="majorBidi" w:hAnsiTheme="majorBidi" w:cstheme="majorBidi"/>
          <w:sz w:val="24"/>
          <w:szCs w:val="24"/>
        </w:rPr>
        <w:t>60.0%</w:t>
      </w:r>
      <w:r>
        <w:rPr>
          <w:rFonts w:asciiTheme="majorBidi" w:hAnsiTheme="majorBidi" w:cstheme="majorBidi"/>
          <w:sz w:val="24"/>
          <w:szCs w:val="24"/>
        </w:rPr>
        <w:t>)</w:t>
      </w:r>
      <w:r w:rsidRPr="005F7F34">
        <w:rPr>
          <w:rFonts w:asciiTheme="majorBidi" w:hAnsiTheme="majorBidi" w:cstheme="majorBidi"/>
          <w:sz w:val="24"/>
          <w:szCs w:val="24"/>
        </w:rPr>
        <w:t xml:space="preserve"> of the patients in the surgical group and </w:t>
      </w:r>
      <w:r>
        <w:rPr>
          <w:rFonts w:asciiTheme="majorBidi" w:hAnsiTheme="majorBidi" w:cstheme="majorBidi"/>
          <w:sz w:val="24"/>
          <w:szCs w:val="24"/>
        </w:rPr>
        <w:t>(</w:t>
      </w:r>
      <w:r w:rsidRPr="005F7F34">
        <w:rPr>
          <w:rFonts w:asciiTheme="majorBidi" w:hAnsiTheme="majorBidi" w:cstheme="majorBidi"/>
          <w:sz w:val="24"/>
          <w:szCs w:val="24"/>
        </w:rPr>
        <w:t>13.3%</w:t>
      </w:r>
      <w:r>
        <w:rPr>
          <w:rFonts w:asciiTheme="majorBidi" w:hAnsiTheme="majorBidi" w:cstheme="majorBidi"/>
          <w:sz w:val="24"/>
          <w:szCs w:val="24"/>
        </w:rPr>
        <w:t>)</w:t>
      </w:r>
      <w:r w:rsidRPr="005F7F34">
        <w:rPr>
          <w:rFonts w:asciiTheme="majorBidi" w:hAnsiTheme="majorBidi" w:cstheme="majorBidi"/>
          <w:sz w:val="24"/>
          <w:szCs w:val="24"/>
        </w:rPr>
        <w:t xml:space="preserve"> in the conservative group (Pearson’s chi-square </w:t>
      </w:r>
      <w:r w:rsidRPr="005F7F34">
        <w:rPr>
          <w:rFonts w:asciiTheme="majorBidi" w:hAnsiTheme="majorBidi" w:cstheme="majorBidi"/>
          <w:sz w:val="24"/>
          <w:szCs w:val="24"/>
        </w:rPr>
        <w:lastRenderedPageBreak/>
        <w:t xml:space="preserve">test; P &lt; 0.001). The mean overgrowth was not statistically different (ANOVA; P = 0.072) and was </w:t>
      </w:r>
      <w:r>
        <w:rPr>
          <w:rFonts w:asciiTheme="majorBidi" w:hAnsiTheme="majorBidi" w:cstheme="majorBidi"/>
          <w:sz w:val="24"/>
          <w:szCs w:val="24"/>
        </w:rPr>
        <w:t>(</w:t>
      </w:r>
      <w:r w:rsidRPr="005F7F34">
        <w:rPr>
          <w:rFonts w:asciiTheme="majorBidi" w:hAnsiTheme="majorBidi" w:cstheme="majorBidi"/>
          <w:sz w:val="24"/>
          <w:szCs w:val="24"/>
        </w:rPr>
        <w:t>0.66</w:t>
      </w:r>
      <w:r>
        <w:rPr>
          <w:rFonts w:asciiTheme="majorBidi" w:hAnsiTheme="majorBidi" w:cstheme="majorBidi"/>
          <w:sz w:val="24"/>
          <w:szCs w:val="24"/>
        </w:rPr>
        <w:t>)</w:t>
      </w:r>
      <w:r w:rsidRPr="005F7F34">
        <w:rPr>
          <w:rFonts w:asciiTheme="majorBidi" w:hAnsiTheme="majorBidi" w:cstheme="majorBidi"/>
          <w:sz w:val="24"/>
          <w:szCs w:val="24"/>
        </w:rPr>
        <w:t xml:space="preserve"> cm (range: 0.25 to 1.50 cm) in the surgical group and </w:t>
      </w:r>
      <w:r>
        <w:rPr>
          <w:rFonts w:asciiTheme="majorBidi" w:hAnsiTheme="majorBidi" w:cstheme="majorBidi"/>
          <w:sz w:val="24"/>
          <w:szCs w:val="24"/>
        </w:rPr>
        <w:t>(</w:t>
      </w:r>
      <w:r w:rsidRPr="005F7F34">
        <w:rPr>
          <w:rFonts w:asciiTheme="majorBidi" w:hAnsiTheme="majorBidi" w:cstheme="majorBidi"/>
          <w:sz w:val="24"/>
          <w:szCs w:val="24"/>
        </w:rPr>
        <w:t>1.06</w:t>
      </w:r>
      <w:r>
        <w:rPr>
          <w:rFonts w:asciiTheme="majorBidi" w:hAnsiTheme="majorBidi" w:cstheme="majorBidi"/>
          <w:sz w:val="24"/>
          <w:szCs w:val="24"/>
        </w:rPr>
        <w:t>)</w:t>
      </w:r>
      <w:r w:rsidRPr="005F7F34">
        <w:rPr>
          <w:rFonts w:asciiTheme="majorBidi" w:hAnsiTheme="majorBidi" w:cstheme="majorBidi"/>
          <w:sz w:val="24"/>
          <w:szCs w:val="24"/>
        </w:rPr>
        <w:t xml:space="preserve"> (range: 0.05 to 1.50 cm) in the conservative group</w:t>
      </w:r>
      <w:r w:rsidR="005D6487" w:rsidRPr="005F7F34">
        <w:rPr>
          <w:rFonts w:asciiTheme="majorBidi" w:hAnsiTheme="majorBidi" w:cstheme="majorBidi"/>
          <w:sz w:val="24"/>
          <w:szCs w:val="24"/>
        </w:rPr>
        <w:t>.</w:t>
      </w:r>
    </w:p>
    <w:p w:rsidR="00DF3EA8" w:rsidRDefault="00DF3EA8"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Every patient presented some type of deformity. The average posterior angulation and various and valgus deformities did not exceed 10 degrees. The mean and standard deviation of the anterior angulation deformity was </w:t>
      </w:r>
      <w:r>
        <w:rPr>
          <w:rFonts w:asciiTheme="majorBidi" w:hAnsiTheme="majorBidi" w:cstheme="majorBidi"/>
          <w:sz w:val="24"/>
          <w:szCs w:val="24"/>
        </w:rPr>
        <w:t>(</w:t>
      </w:r>
      <w:r w:rsidRPr="005F7F34">
        <w:rPr>
          <w:rFonts w:asciiTheme="majorBidi" w:hAnsiTheme="majorBidi" w:cstheme="majorBidi"/>
          <w:sz w:val="24"/>
          <w:szCs w:val="24"/>
        </w:rPr>
        <w:t>6.5</w:t>
      </w:r>
      <w:r>
        <w:rPr>
          <w:rFonts w:asciiTheme="majorBidi" w:hAnsiTheme="majorBidi" w:cstheme="majorBidi"/>
          <w:sz w:val="24"/>
          <w:szCs w:val="24"/>
        </w:rPr>
        <w:t>)</w:t>
      </w:r>
      <w:r w:rsidRPr="005F7F34">
        <w:rPr>
          <w:rFonts w:asciiTheme="majorBidi" w:hAnsiTheme="majorBidi" w:cstheme="majorBidi"/>
          <w:sz w:val="24"/>
          <w:szCs w:val="24"/>
        </w:rPr>
        <w:t xml:space="preserve"> degrees for patients' treated surgically and </w:t>
      </w:r>
      <w:r>
        <w:rPr>
          <w:rFonts w:asciiTheme="majorBidi" w:hAnsiTheme="majorBidi" w:cstheme="majorBidi"/>
          <w:sz w:val="24"/>
          <w:szCs w:val="24"/>
        </w:rPr>
        <w:t>(</w:t>
      </w:r>
      <w:r w:rsidRPr="005F7F34">
        <w:rPr>
          <w:rFonts w:asciiTheme="majorBidi" w:hAnsiTheme="majorBidi" w:cstheme="majorBidi"/>
          <w:sz w:val="24"/>
          <w:szCs w:val="24"/>
        </w:rPr>
        <w:t>12.1</w:t>
      </w:r>
      <w:r>
        <w:rPr>
          <w:rFonts w:asciiTheme="majorBidi" w:hAnsiTheme="majorBidi" w:cstheme="majorBidi"/>
          <w:sz w:val="24"/>
          <w:szCs w:val="24"/>
        </w:rPr>
        <w:t>)</w:t>
      </w:r>
      <w:r w:rsidRPr="005F7F34">
        <w:rPr>
          <w:rFonts w:asciiTheme="majorBidi" w:hAnsiTheme="majorBidi" w:cstheme="majorBidi"/>
          <w:sz w:val="24"/>
          <w:szCs w:val="24"/>
        </w:rPr>
        <w:t xml:space="preserve"> degrees for the patients treated using traction and cast.</w:t>
      </w:r>
    </w:p>
    <w:p w:rsidR="00C11358" w:rsidRDefault="00C11358" w:rsidP="002157CC">
      <w:pPr>
        <w:spacing w:after="0" w:line="240" w:lineRule="auto"/>
        <w:jc w:val="both"/>
        <w:rPr>
          <w:rFonts w:asciiTheme="majorBidi" w:hAnsiTheme="majorBidi" w:cstheme="majorBidi"/>
          <w:sz w:val="24"/>
          <w:szCs w:val="24"/>
        </w:rPr>
      </w:pPr>
    </w:p>
    <w:p w:rsidR="00C11358" w:rsidRPr="005F7F34" w:rsidRDefault="00C11358"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Partial loading was allowed after </w:t>
      </w:r>
      <w:r>
        <w:rPr>
          <w:rFonts w:asciiTheme="majorBidi" w:hAnsiTheme="majorBidi" w:cstheme="majorBidi"/>
          <w:sz w:val="24"/>
          <w:szCs w:val="24"/>
        </w:rPr>
        <w:t>(</w:t>
      </w:r>
      <w:r w:rsidRPr="005F7F34">
        <w:rPr>
          <w:rFonts w:asciiTheme="majorBidi" w:hAnsiTheme="majorBidi" w:cstheme="majorBidi"/>
          <w:sz w:val="24"/>
          <w:szCs w:val="24"/>
        </w:rPr>
        <w:t>3</w:t>
      </w:r>
      <w:r>
        <w:rPr>
          <w:rFonts w:asciiTheme="majorBidi" w:hAnsiTheme="majorBidi" w:cstheme="majorBidi"/>
          <w:sz w:val="24"/>
          <w:szCs w:val="24"/>
        </w:rPr>
        <w:t>)</w:t>
      </w:r>
      <w:r w:rsidRPr="005F7F34">
        <w:rPr>
          <w:rFonts w:asciiTheme="majorBidi" w:hAnsiTheme="majorBidi" w:cstheme="majorBidi"/>
          <w:sz w:val="24"/>
          <w:szCs w:val="24"/>
        </w:rPr>
        <w:t xml:space="preserve"> weeks, on average, for the surgical group and after 10 weeks for the conservative group (Mann-Whitney; P &lt; 0.001). There was a relationship between increasing age and longer time taken for weight-bearing on the fractured limb to be allowed among the patients who were treated conservatively </w:t>
      </w:r>
      <w:r w:rsidRPr="005F7F34">
        <w:rPr>
          <w:rFonts w:asciiTheme="majorBidi" w:hAnsiTheme="majorBidi" w:cstheme="majorBidi"/>
          <w:sz w:val="24"/>
          <w:szCs w:val="24"/>
        </w:rPr>
        <w:lastRenderedPageBreak/>
        <w:t xml:space="preserve">(i.e. with casts). On the other hand, for those treated with TEN, the time taken for this remained relatively constant: for younger patients (4 to 8 years of age), the average was </w:t>
      </w:r>
      <w:r>
        <w:rPr>
          <w:rFonts w:asciiTheme="majorBidi" w:hAnsiTheme="majorBidi" w:cstheme="majorBidi"/>
          <w:sz w:val="24"/>
          <w:szCs w:val="24"/>
        </w:rPr>
        <w:t>(</w:t>
      </w:r>
      <w:r w:rsidRPr="005F7F34">
        <w:rPr>
          <w:rFonts w:asciiTheme="majorBidi" w:hAnsiTheme="majorBidi" w:cstheme="majorBidi"/>
          <w:sz w:val="24"/>
          <w:szCs w:val="24"/>
        </w:rPr>
        <w:t>2.8</w:t>
      </w:r>
      <w:r>
        <w:rPr>
          <w:rFonts w:asciiTheme="majorBidi" w:hAnsiTheme="majorBidi" w:cstheme="majorBidi"/>
          <w:sz w:val="24"/>
          <w:szCs w:val="24"/>
        </w:rPr>
        <w:t>)</w:t>
      </w:r>
      <w:r w:rsidRPr="005F7F34">
        <w:rPr>
          <w:rFonts w:asciiTheme="majorBidi" w:hAnsiTheme="majorBidi" w:cstheme="majorBidi"/>
          <w:sz w:val="24"/>
          <w:szCs w:val="24"/>
        </w:rPr>
        <w:t xml:space="preserve"> weeks, and for those aged </w:t>
      </w:r>
      <w:r>
        <w:rPr>
          <w:rFonts w:asciiTheme="majorBidi" w:hAnsiTheme="majorBidi" w:cstheme="majorBidi"/>
          <w:sz w:val="24"/>
          <w:szCs w:val="24"/>
        </w:rPr>
        <w:t>(</w:t>
      </w:r>
      <w:r w:rsidRPr="005F7F34">
        <w:rPr>
          <w:rFonts w:asciiTheme="majorBidi" w:hAnsiTheme="majorBidi" w:cstheme="majorBidi"/>
          <w:sz w:val="24"/>
          <w:szCs w:val="24"/>
        </w:rPr>
        <w:t>9 to 12</w:t>
      </w:r>
      <w:r>
        <w:rPr>
          <w:rFonts w:asciiTheme="majorBidi" w:hAnsiTheme="majorBidi" w:cstheme="majorBidi"/>
          <w:sz w:val="24"/>
          <w:szCs w:val="24"/>
        </w:rPr>
        <w:t>)</w:t>
      </w:r>
      <w:r w:rsidRPr="005F7F34">
        <w:rPr>
          <w:rFonts w:asciiTheme="majorBidi" w:hAnsiTheme="majorBidi" w:cstheme="majorBidi"/>
          <w:sz w:val="24"/>
          <w:szCs w:val="24"/>
        </w:rPr>
        <w:t xml:space="preserve"> years, 3.2 weeks (ANOVA; P = 0.000). The average time taken for total weight-bearing to be allowed was </w:t>
      </w:r>
      <w:r>
        <w:rPr>
          <w:rFonts w:asciiTheme="majorBidi" w:hAnsiTheme="majorBidi" w:cstheme="majorBidi"/>
          <w:sz w:val="24"/>
          <w:szCs w:val="24"/>
        </w:rPr>
        <w:t>(</w:t>
      </w:r>
      <w:r w:rsidRPr="005F7F34">
        <w:rPr>
          <w:rFonts w:asciiTheme="majorBidi" w:hAnsiTheme="majorBidi" w:cstheme="majorBidi"/>
          <w:sz w:val="24"/>
          <w:szCs w:val="24"/>
        </w:rPr>
        <w:t>8.5</w:t>
      </w:r>
      <w:r>
        <w:rPr>
          <w:rFonts w:asciiTheme="majorBidi" w:hAnsiTheme="majorBidi" w:cstheme="majorBidi"/>
          <w:sz w:val="24"/>
          <w:szCs w:val="24"/>
        </w:rPr>
        <w:t>)</w:t>
      </w:r>
      <w:r w:rsidRPr="005F7F34">
        <w:rPr>
          <w:rFonts w:asciiTheme="majorBidi" w:hAnsiTheme="majorBidi" w:cstheme="majorBidi"/>
          <w:sz w:val="24"/>
          <w:szCs w:val="24"/>
        </w:rPr>
        <w:t xml:space="preserve"> weeks for the patients treated with nails and </w:t>
      </w:r>
      <w:r>
        <w:rPr>
          <w:rFonts w:asciiTheme="majorBidi" w:hAnsiTheme="majorBidi" w:cstheme="majorBidi"/>
          <w:sz w:val="24"/>
          <w:szCs w:val="24"/>
        </w:rPr>
        <w:t>(</w:t>
      </w:r>
      <w:r w:rsidRPr="005F7F34">
        <w:rPr>
          <w:rFonts w:asciiTheme="majorBidi" w:hAnsiTheme="majorBidi" w:cstheme="majorBidi"/>
          <w:sz w:val="24"/>
          <w:szCs w:val="24"/>
        </w:rPr>
        <w:t>11</w:t>
      </w:r>
      <w:r>
        <w:rPr>
          <w:rFonts w:asciiTheme="majorBidi" w:hAnsiTheme="majorBidi" w:cstheme="majorBidi"/>
          <w:sz w:val="24"/>
          <w:szCs w:val="24"/>
        </w:rPr>
        <w:t>)</w:t>
      </w:r>
      <w:r w:rsidRPr="005F7F34">
        <w:rPr>
          <w:rFonts w:asciiTheme="majorBidi" w:hAnsiTheme="majorBidi" w:cstheme="majorBidi"/>
          <w:sz w:val="24"/>
          <w:szCs w:val="24"/>
        </w:rPr>
        <w:t xml:space="preserve"> weeks for the patients treated with casts (ANOVA; P = 0.007). None of the patients suffered a repeated fracture in either group. </w:t>
      </w:r>
    </w:p>
    <w:p w:rsidR="00C11358" w:rsidRDefault="005D6487"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mean time taken for the patients to </w:t>
      </w:r>
      <w:r w:rsidR="00BA3BCA" w:rsidRPr="005F7F34">
        <w:rPr>
          <w:rFonts w:asciiTheme="majorBidi" w:hAnsiTheme="majorBidi" w:cstheme="majorBidi"/>
          <w:sz w:val="24"/>
          <w:szCs w:val="24"/>
        </w:rPr>
        <w:t xml:space="preserve">return to their activities was </w:t>
      </w:r>
      <w:r w:rsidR="005F7F34">
        <w:rPr>
          <w:rFonts w:asciiTheme="majorBidi" w:hAnsiTheme="majorBidi" w:cstheme="majorBidi"/>
          <w:sz w:val="24"/>
          <w:szCs w:val="24"/>
        </w:rPr>
        <w:t>(</w:t>
      </w:r>
      <w:r w:rsidR="00BA3BCA" w:rsidRPr="005F7F34">
        <w:rPr>
          <w:rFonts w:asciiTheme="majorBidi" w:hAnsiTheme="majorBidi" w:cstheme="majorBidi"/>
          <w:sz w:val="24"/>
          <w:szCs w:val="24"/>
        </w:rPr>
        <w:t>3.7</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(ranging from two week to ten weeks) for the surgical group and </w:t>
      </w:r>
      <w:r w:rsidR="005F7F34">
        <w:rPr>
          <w:rFonts w:asciiTheme="majorBidi" w:hAnsiTheme="majorBidi" w:cstheme="majorBidi"/>
          <w:sz w:val="24"/>
          <w:szCs w:val="24"/>
        </w:rPr>
        <w:t>(</w:t>
      </w:r>
      <w:r w:rsidRPr="005F7F34">
        <w:rPr>
          <w:rFonts w:asciiTheme="majorBidi" w:hAnsiTheme="majorBidi" w:cstheme="majorBidi"/>
          <w:sz w:val="24"/>
          <w:szCs w:val="24"/>
        </w:rPr>
        <w:t>9.5</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(ranging from six weeks to</w:t>
      </w:r>
      <w:r w:rsidR="005C31B6" w:rsidRPr="005F7F34">
        <w:rPr>
          <w:rFonts w:asciiTheme="majorBidi" w:hAnsiTheme="majorBidi" w:cstheme="majorBidi"/>
          <w:sz w:val="24"/>
          <w:szCs w:val="24"/>
        </w:rPr>
        <w:t xml:space="preserve"> 16 weeks) for the conservative </w:t>
      </w:r>
      <w:r w:rsidRPr="005F7F34">
        <w:rPr>
          <w:rFonts w:asciiTheme="majorBidi" w:hAnsiTheme="majorBidi" w:cstheme="majorBidi"/>
          <w:sz w:val="24"/>
          <w:szCs w:val="24"/>
        </w:rPr>
        <w:t>group (P &lt; 0.001).</w:t>
      </w:r>
    </w:p>
    <w:p w:rsidR="002157CC" w:rsidRDefault="00CD4C4B"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Complaints</w:t>
      </w:r>
      <w:r w:rsidR="003A3AB4">
        <w:rPr>
          <w:rFonts w:asciiTheme="majorBidi" w:hAnsiTheme="majorBidi" w:cstheme="majorBidi"/>
          <w:sz w:val="24"/>
          <w:szCs w:val="24"/>
        </w:rPr>
        <w:t xml:space="preserve"> of patients’ parents about the treatment were observed in</w:t>
      </w:r>
      <w:r w:rsidR="005F7F34">
        <w:rPr>
          <w:rFonts w:asciiTheme="majorBidi" w:hAnsiTheme="majorBidi" w:cstheme="majorBidi"/>
          <w:sz w:val="24"/>
          <w:szCs w:val="24"/>
        </w:rPr>
        <w:t>(</w:t>
      </w:r>
      <w:r w:rsidRPr="005F7F34">
        <w:rPr>
          <w:rFonts w:asciiTheme="majorBidi" w:hAnsiTheme="majorBidi" w:cstheme="majorBidi"/>
          <w:sz w:val="24"/>
          <w:szCs w:val="24"/>
        </w:rPr>
        <w:t>10%</w:t>
      </w:r>
      <w:r w:rsidR="005F7F34">
        <w:rPr>
          <w:rFonts w:asciiTheme="majorBidi" w:hAnsiTheme="majorBidi" w:cstheme="majorBidi"/>
          <w:sz w:val="24"/>
          <w:szCs w:val="24"/>
        </w:rPr>
        <w:t>)</w:t>
      </w:r>
      <w:r w:rsidRPr="005F7F34">
        <w:rPr>
          <w:rFonts w:asciiTheme="majorBidi" w:hAnsiTheme="majorBidi" w:cstheme="majorBidi"/>
          <w:sz w:val="24"/>
          <w:szCs w:val="24"/>
        </w:rPr>
        <w:t xml:space="preserve"> of the pati</w:t>
      </w:r>
      <w:r w:rsidR="003A3AB4">
        <w:rPr>
          <w:rFonts w:asciiTheme="majorBidi" w:hAnsiTheme="majorBidi" w:cstheme="majorBidi"/>
          <w:sz w:val="24"/>
          <w:szCs w:val="24"/>
        </w:rPr>
        <w:t>ents treated with nails and in</w:t>
      </w:r>
      <w:r w:rsidR="005F7F34">
        <w:rPr>
          <w:rFonts w:asciiTheme="majorBidi" w:hAnsiTheme="majorBidi" w:cstheme="majorBidi"/>
          <w:sz w:val="24"/>
          <w:szCs w:val="24"/>
        </w:rPr>
        <w:t>(</w:t>
      </w:r>
      <w:r w:rsidR="007658EE">
        <w:rPr>
          <w:rFonts w:asciiTheme="majorBidi" w:hAnsiTheme="majorBidi" w:cstheme="majorBidi"/>
          <w:sz w:val="24"/>
          <w:szCs w:val="24"/>
        </w:rPr>
        <w:t>35</w:t>
      </w:r>
      <w:r w:rsidRPr="005F7F34">
        <w:rPr>
          <w:rFonts w:asciiTheme="majorBidi" w:hAnsiTheme="majorBidi" w:cstheme="majorBidi"/>
          <w:sz w:val="24"/>
          <w:szCs w:val="24"/>
        </w:rPr>
        <w:t>%</w:t>
      </w:r>
      <w:r w:rsidR="005F7F34">
        <w:rPr>
          <w:rFonts w:asciiTheme="majorBidi" w:hAnsiTheme="majorBidi" w:cstheme="majorBidi"/>
          <w:sz w:val="24"/>
          <w:szCs w:val="24"/>
        </w:rPr>
        <w:t>)</w:t>
      </w:r>
      <w:r w:rsidRPr="005F7F34">
        <w:rPr>
          <w:rFonts w:asciiTheme="majorBidi" w:hAnsiTheme="majorBidi" w:cstheme="majorBidi"/>
          <w:sz w:val="24"/>
          <w:szCs w:val="24"/>
        </w:rPr>
        <w:t xml:space="preserve"> of the patients treated with ca</w:t>
      </w:r>
      <w:r w:rsidR="000C6841" w:rsidRPr="005F7F34">
        <w:rPr>
          <w:rFonts w:asciiTheme="majorBidi" w:hAnsiTheme="majorBidi" w:cstheme="majorBidi"/>
          <w:sz w:val="24"/>
          <w:szCs w:val="24"/>
        </w:rPr>
        <w:t>st.</w:t>
      </w:r>
    </w:p>
    <w:p w:rsidR="002157CC" w:rsidRDefault="002157CC" w:rsidP="002157CC">
      <w:pPr>
        <w:spacing w:after="0" w:line="240" w:lineRule="auto"/>
        <w:jc w:val="both"/>
        <w:rPr>
          <w:rFonts w:asciiTheme="majorBidi" w:hAnsiTheme="majorBidi" w:cstheme="majorBidi"/>
          <w:sz w:val="24"/>
          <w:szCs w:val="24"/>
        </w:rPr>
        <w:sectPr w:rsidR="002157CC" w:rsidSect="002157CC">
          <w:type w:val="continuous"/>
          <w:pgSz w:w="12240" w:h="15840"/>
          <w:pgMar w:top="993" w:right="1440" w:bottom="1440" w:left="1440" w:header="720" w:footer="720" w:gutter="0"/>
          <w:cols w:num="2" w:space="720"/>
          <w:docGrid w:linePitch="360"/>
        </w:sectPr>
      </w:pPr>
    </w:p>
    <w:p w:rsidR="000C6841" w:rsidRPr="005F7F34" w:rsidRDefault="000C6841"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 xml:space="preserve"> </w:t>
      </w:r>
    </w:p>
    <w:p w:rsidR="000C6841" w:rsidRDefault="000C6841" w:rsidP="005F7F34">
      <w:pPr>
        <w:jc w:val="center"/>
        <w:rPr>
          <w:rFonts w:asciiTheme="majorBidi" w:hAnsiTheme="majorBidi" w:cstheme="majorBidi"/>
          <w:b/>
          <w:bCs/>
          <w:sz w:val="24"/>
          <w:szCs w:val="24"/>
        </w:rPr>
      </w:pPr>
      <w:r w:rsidRPr="00776C6F">
        <w:rPr>
          <w:rFonts w:asciiTheme="majorBidi" w:hAnsiTheme="majorBidi" w:cstheme="majorBidi"/>
          <w:b/>
          <w:bCs/>
          <w:sz w:val="24"/>
          <w:szCs w:val="24"/>
        </w:rPr>
        <w:t>Table</w:t>
      </w:r>
      <w:r w:rsidR="005F7F34">
        <w:rPr>
          <w:rFonts w:asciiTheme="majorBidi" w:hAnsiTheme="majorBidi" w:cstheme="majorBidi"/>
          <w:b/>
          <w:bCs/>
          <w:sz w:val="24"/>
          <w:szCs w:val="24"/>
        </w:rPr>
        <w:t xml:space="preserve"> (</w:t>
      </w:r>
      <w:r w:rsidRPr="00776C6F">
        <w:rPr>
          <w:rFonts w:asciiTheme="majorBidi" w:hAnsiTheme="majorBidi" w:cstheme="majorBidi"/>
          <w:b/>
          <w:bCs/>
          <w:sz w:val="24"/>
          <w:szCs w:val="24"/>
        </w:rPr>
        <w:t>1</w:t>
      </w:r>
      <w:r w:rsidR="005F7F34">
        <w:rPr>
          <w:rFonts w:asciiTheme="majorBidi" w:hAnsiTheme="majorBidi" w:cstheme="majorBidi"/>
          <w:b/>
          <w:bCs/>
          <w:sz w:val="24"/>
          <w:szCs w:val="24"/>
        </w:rPr>
        <w:t>)</w:t>
      </w:r>
      <w:r w:rsidRPr="00776C6F">
        <w:rPr>
          <w:rFonts w:asciiTheme="majorBidi" w:hAnsiTheme="majorBidi" w:cstheme="majorBidi"/>
          <w:b/>
          <w:bCs/>
          <w:sz w:val="24"/>
          <w:szCs w:val="24"/>
        </w:rPr>
        <w:t xml:space="preserve"> Demographic and clinical data on the </w:t>
      </w:r>
      <w:r w:rsidR="005F7F34">
        <w:rPr>
          <w:rFonts w:asciiTheme="majorBidi" w:hAnsiTheme="majorBidi" w:cstheme="majorBidi"/>
          <w:b/>
          <w:bCs/>
          <w:sz w:val="24"/>
          <w:szCs w:val="24"/>
        </w:rPr>
        <w:t>(</w:t>
      </w:r>
      <w:r w:rsidRPr="00776C6F">
        <w:rPr>
          <w:rFonts w:asciiTheme="majorBidi" w:hAnsiTheme="majorBidi" w:cstheme="majorBidi"/>
          <w:b/>
          <w:bCs/>
          <w:sz w:val="24"/>
          <w:szCs w:val="24"/>
        </w:rPr>
        <w:t>60</w:t>
      </w:r>
      <w:r w:rsidR="005F7F34">
        <w:rPr>
          <w:rFonts w:asciiTheme="majorBidi" w:hAnsiTheme="majorBidi" w:cstheme="majorBidi"/>
          <w:b/>
          <w:bCs/>
          <w:sz w:val="24"/>
          <w:szCs w:val="24"/>
        </w:rPr>
        <w:t>)</w:t>
      </w:r>
      <w:r w:rsidRPr="00776C6F">
        <w:rPr>
          <w:rFonts w:asciiTheme="majorBidi" w:hAnsiTheme="majorBidi" w:cstheme="majorBidi"/>
          <w:b/>
          <w:bCs/>
          <w:sz w:val="24"/>
          <w:szCs w:val="24"/>
        </w:rPr>
        <w:t xml:space="preserve"> children treated for femoral shaft fractures with cast or TEN (titanium elastic nails)</w:t>
      </w:r>
    </w:p>
    <w:tbl>
      <w:tblPr>
        <w:tblStyle w:val="a6"/>
        <w:tblW w:w="10461" w:type="dxa"/>
        <w:jc w:val="center"/>
        <w:tblInd w:w="-88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3828"/>
        <w:gridCol w:w="1845"/>
        <w:gridCol w:w="2394"/>
        <w:gridCol w:w="2394"/>
      </w:tblGrid>
      <w:tr w:rsidR="00776C6F" w:rsidRPr="005F7F34" w:rsidTr="00E85111">
        <w:trPr>
          <w:jc w:val="center"/>
        </w:trPr>
        <w:tc>
          <w:tcPr>
            <w:tcW w:w="3828" w:type="dxa"/>
          </w:tcPr>
          <w:p w:rsidR="00776C6F" w:rsidRPr="005F7F34" w:rsidRDefault="00776C6F" w:rsidP="00776C6F">
            <w:pPr>
              <w:jc w:val="center"/>
              <w:rPr>
                <w:rFonts w:asciiTheme="majorBidi" w:hAnsiTheme="majorBidi" w:cstheme="majorBidi"/>
                <w:b/>
                <w:bCs/>
                <w:sz w:val="24"/>
                <w:szCs w:val="24"/>
              </w:rPr>
            </w:pPr>
          </w:p>
        </w:tc>
        <w:tc>
          <w:tcPr>
            <w:tcW w:w="1845" w:type="dxa"/>
          </w:tcPr>
          <w:p w:rsidR="00776C6F" w:rsidRPr="005F7F34" w:rsidRDefault="00776C6F" w:rsidP="00776C6F">
            <w:pPr>
              <w:jc w:val="center"/>
              <w:rPr>
                <w:rFonts w:asciiTheme="majorBidi" w:hAnsiTheme="majorBidi" w:cstheme="majorBidi"/>
                <w:b/>
                <w:bCs/>
                <w:sz w:val="24"/>
                <w:szCs w:val="24"/>
              </w:rPr>
            </w:pPr>
            <w:r w:rsidRPr="005F7F34">
              <w:rPr>
                <w:rFonts w:asciiTheme="majorBidi" w:hAnsiTheme="majorBidi" w:cstheme="majorBidi"/>
                <w:b/>
                <w:bCs/>
                <w:sz w:val="24"/>
                <w:szCs w:val="24"/>
              </w:rPr>
              <w:t>cast</w:t>
            </w:r>
            <w:r w:rsidRPr="005F7F34">
              <w:rPr>
                <w:rFonts w:asciiTheme="majorBidi" w:hAnsiTheme="majorBidi" w:cstheme="majorBidi"/>
                <w:b/>
                <w:bCs/>
                <w:sz w:val="24"/>
                <w:szCs w:val="24"/>
              </w:rPr>
              <w:tab/>
            </w:r>
          </w:p>
        </w:tc>
        <w:tc>
          <w:tcPr>
            <w:tcW w:w="2394" w:type="dxa"/>
          </w:tcPr>
          <w:p w:rsidR="00776C6F" w:rsidRPr="005F7F34" w:rsidRDefault="00776C6F" w:rsidP="00776C6F">
            <w:pPr>
              <w:jc w:val="center"/>
              <w:rPr>
                <w:rFonts w:asciiTheme="majorBidi" w:hAnsiTheme="majorBidi" w:cstheme="majorBidi"/>
                <w:b/>
                <w:bCs/>
                <w:sz w:val="24"/>
                <w:szCs w:val="24"/>
              </w:rPr>
            </w:pPr>
            <w:r w:rsidRPr="005F7F34">
              <w:rPr>
                <w:rFonts w:asciiTheme="majorBidi" w:hAnsiTheme="majorBidi" w:cstheme="majorBidi"/>
                <w:b/>
                <w:bCs/>
                <w:sz w:val="24"/>
                <w:szCs w:val="24"/>
              </w:rPr>
              <w:t>TEN</w:t>
            </w:r>
          </w:p>
        </w:tc>
        <w:tc>
          <w:tcPr>
            <w:tcW w:w="2394" w:type="dxa"/>
          </w:tcPr>
          <w:p w:rsidR="00776C6F" w:rsidRPr="005F7F34" w:rsidRDefault="00776C6F" w:rsidP="00776C6F">
            <w:pPr>
              <w:jc w:val="center"/>
              <w:rPr>
                <w:rFonts w:asciiTheme="majorBidi" w:hAnsiTheme="majorBidi" w:cstheme="majorBidi"/>
                <w:b/>
                <w:bCs/>
                <w:sz w:val="24"/>
                <w:szCs w:val="24"/>
              </w:rPr>
            </w:pPr>
          </w:p>
        </w:tc>
      </w:tr>
      <w:tr w:rsidR="00776C6F" w:rsidRPr="005F7F34" w:rsidTr="00E85111">
        <w:trPr>
          <w:trHeight w:val="377"/>
          <w:jc w:val="center"/>
        </w:trPr>
        <w:tc>
          <w:tcPr>
            <w:tcW w:w="3828" w:type="dxa"/>
          </w:tcPr>
          <w:p w:rsidR="00776C6F" w:rsidRPr="005F7F34" w:rsidRDefault="00776C6F" w:rsidP="00E85111">
            <w:pPr>
              <w:autoSpaceDE w:val="0"/>
              <w:autoSpaceDN w:val="0"/>
              <w:adjustRightInd w:val="0"/>
              <w:spacing w:line="161" w:lineRule="atLeast"/>
              <w:rPr>
                <w:rFonts w:asciiTheme="majorBidi" w:hAnsiTheme="majorBidi" w:cstheme="majorBidi"/>
                <w:color w:val="000000"/>
                <w:sz w:val="24"/>
                <w:szCs w:val="24"/>
              </w:rPr>
            </w:pPr>
            <w:r w:rsidRPr="005F7F34">
              <w:rPr>
                <w:rFonts w:asciiTheme="majorBidi" w:hAnsiTheme="majorBidi" w:cstheme="majorBidi"/>
                <w:color w:val="000000"/>
                <w:sz w:val="24"/>
                <w:szCs w:val="24"/>
              </w:rPr>
              <w:t>Duration of traction</w:t>
            </w:r>
          </w:p>
        </w:tc>
        <w:tc>
          <w:tcPr>
            <w:tcW w:w="1845"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14 days</w:t>
            </w:r>
          </w:p>
        </w:tc>
        <w:tc>
          <w:tcPr>
            <w:tcW w:w="2394"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2 days</w:t>
            </w:r>
          </w:p>
        </w:tc>
        <w:tc>
          <w:tcPr>
            <w:tcW w:w="2394"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&lt; 0.001</w:t>
            </w:r>
          </w:p>
        </w:tc>
      </w:tr>
      <w:tr w:rsidR="00776C6F" w:rsidRPr="005F7F34" w:rsidTr="00E85111">
        <w:trPr>
          <w:jc w:val="center"/>
        </w:trPr>
        <w:tc>
          <w:tcPr>
            <w:tcW w:w="3828" w:type="dxa"/>
          </w:tcPr>
          <w:p w:rsidR="00776C6F" w:rsidRPr="005F7F34" w:rsidRDefault="00776C6F" w:rsidP="00E85111">
            <w:pPr>
              <w:rPr>
                <w:rFonts w:asciiTheme="majorBidi" w:hAnsiTheme="majorBidi" w:cstheme="majorBidi"/>
                <w:b/>
                <w:bCs/>
                <w:sz w:val="24"/>
                <w:szCs w:val="24"/>
              </w:rPr>
            </w:pPr>
            <w:r w:rsidRPr="005F7F34">
              <w:rPr>
                <w:rFonts w:asciiTheme="majorBidi" w:hAnsiTheme="majorBidi" w:cstheme="majorBidi"/>
                <w:color w:val="000000"/>
                <w:sz w:val="24"/>
                <w:szCs w:val="24"/>
              </w:rPr>
              <w:t>Duration of hospitalization</w:t>
            </w:r>
          </w:p>
        </w:tc>
        <w:tc>
          <w:tcPr>
            <w:tcW w:w="1845"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15 days</w:t>
            </w:r>
          </w:p>
        </w:tc>
        <w:tc>
          <w:tcPr>
            <w:tcW w:w="2394"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3 days</w:t>
            </w:r>
          </w:p>
        </w:tc>
        <w:tc>
          <w:tcPr>
            <w:tcW w:w="2394" w:type="dxa"/>
          </w:tcPr>
          <w:p w:rsidR="00776C6F" w:rsidRPr="005F7F34" w:rsidRDefault="00776C6F"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&lt; 0.001</w:t>
            </w:r>
          </w:p>
        </w:tc>
      </w:tr>
      <w:tr w:rsidR="00AD64DE" w:rsidRPr="005F7F34" w:rsidTr="00E85111">
        <w:trPr>
          <w:trHeight w:val="358"/>
          <w:jc w:val="center"/>
        </w:trPr>
        <w:tc>
          <w:tcPr>
            <w:tcW w:w="3828" w:type="dxa"/>
          </w:tcPr>
          <w:p w:rsidR="00AD64DE" w:rsidRPr="005F7F34" w:rsidRDefault="00AD64DE" w:rsidP="00E85111">
            <w:pPr>
              <w:rPr>
                <w:rFonts w:asciiTheme="majorBidi" w:hAnsiTheme="majorBidi" w:cstheme="majorBidi"/>
                <w:b/>
                <w:bCs/>
                <w:sz w:val="24"/>
                <w:szCs w:val="24"/>
              </w:rPr>
            </w:pPr>
            <w:r w:rsidRPr="005F7F34">
              <w:rPr>
                <w:rFonts w:asciiTheme="majorBidi" w:hAnsiTheme="majorBidi" w:cstheme="majorBidi"/>
                <w:color w:val="000000"/>
                <w:sz w:val="24"/>
                <w:szCs w:val="24"/>
              </w:rPr>
              <w:t>Time taken to heal</w:t>
            </w:r>
          </w:p>
        </w:tc>
        <w:tc>
          <w:tcPr>
            <w:tcW w:w="1845" w:type="dxa"/>
          </w:tcPr>
          <w:p w:rsidR="00AD64DE" w:rsidRPr="005F7F34" w:rsidRDefault="00AD64DE"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9.3 weeks</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7.7 weeks</w:t>
            </w:r>
          </w:p>
        </w:tc>
        <w:tc>
          <w:tcPr>
            <w:tcW w:w="2394" w:type="dxa"/>
          </w:tcPr>
          <w:p w:rsidR="00AD64DE" w:rsidRPr="005F7F34" w:rsidRDefault="00AD64DE" w:rsidP="00E85111">
            <w:pPr>
              <w:autoSpaceDE w:val="0"/>
              <w:autoSpaceDN w:val="0"/>
              <w:adjustRightInd w:val="0"/>
              <w:spacing w:line="161" w:lineRule="atLeast"/>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 0.005</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b/>
                <w:bCs/>
                <w:sz w:val="24"/>
                <w:szCs w:val="24"/>
              </w:rPr>
            </w:pPr>
            <w:r w:rsidRPr="005F7F34">
              <w:rPr>
                <w:rFonts w:asciiTheme="majorBidi" w:hAnsiTheme="majorBidi" w:cstheme="majorBidi"/>
                <w:color w:val="000000"/>
                <w:sz w:val="24"/>
                <w:szCs w:val="24"/>
              </w:rPr>
              <w:t>Shortening: rate of occurrence</w:t>
            </w:r>
          </w:p>
        </w:tc>
        <w:tc>
          <w:tcPr>
            <w:tcW w:w="1845"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63.3%</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6.7%</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P &lt; 0.001</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b/>
                <w:bCs/>
                <w:sz w:val="24"/>
                <w:szCs w:val="24"/>
              </w:rPr>
            </w:pPr>
            <w:r w:rsidRPr="005F7F34">
              <w:rPr>
                <w:rFonts w:asciiTheme="majorBidi" w:hAnsiTheme="majorBidi" w:cstheme="majorBidi"/>
                <w:color w:val="000000"/>
                <w:sz w:val="24"/>
                <w:szCs w:val="24"/>
              </w:rPr>
              <w:t>Shortening: mean</w:t>
            </w:r>
          </w:p>
        </w:tc>
        <w:tc>
          <w:tcPr>
            <w:tcW w:w="1845"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1.14 cm</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0.25 cm</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P = 0133</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b/>
                <w:bCs/>
                <w:sz w:val="24"/>
                <w:szCs w:val="24"/>
              </w:rPr>
            </w:pPr>
            <w:r w:rsidRPr="005F7F34">
              <w:rPr>
                <w:rFonts w:asciiTheme="majorBidi" w:hAnsiTheme="majorBidi" w:cstheme="majorBidi"/>
                <w:color w:val="000000"/>
                <w:sz w:val="24"/>
                <w:szCs w:val="24"/>
              </w:rPr>
              <w:t>Overgrowth: rate of occurrence</w:t>
            </w:r>
          </w:p>
        </w:tc>
        <w:tc>
          <w:tcPr>
            <w:tcW w:w="1845"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13.3%</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60%</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P &lt; 0.001</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b/>
                <w:bCs/>
                <w:sz w:val="24"/>
                <w:szCs w:val="24"/>
              </w:rPr>
            </w:pPr>
            <w:r w:rsidRPr="005F7F34">
              <w:rPr>
                <w:rFonts w:asciiTheme="majorBidi" w:hAnsiTheme="majorBidi" w:cstheme="majorBidi"/>
                <w:color w:val="000000"/>
                <w:sz w:val="24"/>
                <w:szCs w:val="24"/>
              </w:rPr>
              <w:t>Overgrowth: mean</w:t>
            </w:r>
          </w:p>
        </w:tc>
        <w:tc>
          <w:tcPr>
            <w:tcW w:w="1845"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1.06 cm</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0.66 cm</w:t>
            </w:r>
          </w:p>
        </w:tc>
        <w:tc>
          <w:tcPr>
            <w:tcW w:w="2394" w:type="dxa"/>
          </w:tcPr>
          <w:p w:rsidR="00AD64DE" w:rsidRPr="005F7F34" w:rsidRDefault="00AD64DE" w:rsidP="00E85111">
            <w:pPr>
              <w:jc w:val="center"/>
              <w:rPr>
                <w:rFonts w:asciiTheme="majorBidi" w:hAnsiTheme="majorBidi" w:cstheme="majorBidi"/>
                <w:b/>
                <w:bCs/>
                <w:sz w:val="24"/>
                <w:szCs w:val="24"/>
              </w:rPr>
            </w:pPr>
            <w:r w:rsidRPr="005F7F34">
              <w:rPr>
                <w:rFonts w:asciiTheme="majorBidi" w:hAnsiTheme="majorBidi" w:cstheme="majorBidi"/>
                <w:color w:val="000000"/>
                <w:sz w:val="24"/>
                <w:szCs w:val="24"/>
              </w:rPr>
              <w:t>P = 0.072</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Varus</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5.9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4.0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 0.976</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Valgus</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10.0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6.7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 0.094</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Anterior angulation</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12.1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6.5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&lt; 0.001</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Posterior angulation</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5.3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2.3 degrees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 0.172</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Partial weight-bearing</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10 weeks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3 weeks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&lt; 0.001</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t>Full weight-bearing</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11 weeks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8.5 weeks</w:t>
            </w:r>
          </w:p>
        </w:tc>
        <w:tc>
          <w:tcPr>
            <w:tcW w:w="2394"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 0.007</w:t>
            </w:r>
          </w:p>
        </w:tc>
      </w:tr>
      <w:tr w:rsidR="00AD64DE" w:rsidRPr="005F7F34" w:rsidTr="00E85111">
        <w:trPr>
          <w:jc w:val="center"/>
        </w:trPr>
        <w:tc>
          <w:tcPr>
            <w:tcW w:w="3828" w:type="dxa"/>
          </w:tcPr>
          <w:p w:rsidR="00AD64DE" w:rsidRPr="005F7F34" w:rsidRDefault="00AD64DE" w:rsidP="00E85111">
            <w:pPr>
              <w:rPr>
                <w:rFonts w:asciiTheme="majorBidi" w:hAnsiTheme="majorBidi" w:cstheme="majorBidi"/>
                <w:color w:val="000000"/>
                <w:sz w:val="24"/>
                <w:szCs w:val="24"/>
              </w:rPr>
            </w:pPr>
            <w:r w:rsidRPr="005F7F34">
              <w:rPr>
                <w:rFonts w:asciiTheme="majorBidi" w:hAnsiTheme="majorBidi" w:cstheme="majorBidi"/>
                <w:color w:val="000000"/>
                <w:sz w:val="24"/>
                <w:szCs w:val="24"/>
              </w:rPr>
              <w:lastRenderedPageBreak/>
              <w:t>Return to daily activities</w:t>
            </w:r>
          </w:p>
        </w:tc>
        <w:tc>
          <w:tcPr>
            <w:tcW w:w="1845" w:type="dxa"/>
          </w:tcPr>
          <w:p w:rsidR="00AD64DE" w:rsidRPr="005F7F34" w:rsidRDefault="00AD64DE"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9.5 weeks</w:t>
            </w:r>
          </w:p>
        </w:tc>
        <w:tc>
          <w:tcPr>
            <w:tcW w:w="2394" w:type="dxa"/>
          </w:tcPr>
          <w:p w:rsidR="00AD64DE" w:rsidRPr="005F7F34" w:rsidRDefault="00E85111"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3.7 weeks</w:t>
            </w:r>
          </w:p>
        </w:tc>
        <w:tc>
          <w:tcPr>
            <w:tcW w:w="2394" w:type="dxa"/>
          </w:tcPr>
          <w:p w:rsidR="00AD64DE" w:rsidRPr="005F7F34" w:rsidRDefault="00E85111" w:rsidP="00E85111">
            <w:pPr>
              <w:jc w:val="center"/>
              <w:rPr>
                <w:rFonts w:asciiTheme="majorBidi" w:hAnsiTheme="majorBidi" w:cstheme="majorBidi"/>
                <w:color w:val="000000"/>
                <w:sz w:val="24"/>
                <w:szCs w:val="24"/>
              </w:rPr>
            </w:pPr>
            <w:r w:rsidRPr="005F7F34">
              <w:rPr>
                <w:rFonts w:asciiTheme="majorBidi" w:hAnsiTheme="majorBidi" w:cstheme="majorBidi"/>
                <w:color w:val="000000"/>
                <w:sz w:val="24"/>
                <w:szCs w:val="24"/>
              </w:rPr>
              <w:t>P &lt; 0.001</w:t>
            </w:r>
          </w:p>
        </w:tc>
      </w:tr>
      <w:tr w:rsidR="0082216B" w:rsidRPr="005F7F34" w:rsidTr="00E85111">
        <w:trPr>
          <w:jc w:val="center"/>
        </w:trPr>
        <w:tc>
          <w:tcPr>
            <w:tcW w:w="3828" w:type="dxa"/>
          </w:tcPr>
          <w:p w:rsidR="0082216B" w:rsidRPr="005F7F34" w:rsidRDefault="0082216B" w:rsidP="00E85111">
            <w:pPr>
              <w:rPr>
                <w:rFonts w:asciiTheme="majorBidi" w:hAnsiTheme="majorBidi" w:cstheme="majorBidi"/>
                <w:color w:val="000000"/>
                <w:sz w:val="24"/>
                <w:szCs w:val="24"/>
              </w:rPr>
            </w:pPr>
            <w:r>
              <w:rPr>
                <w:rFonts w:asciiTheme="majorBidi" w:hAnsiTheme="majorBidi" w:cstheme="majorBidi"/>
                <w:color w:val="000000"/>
                <w:sz w:val="24"/>
                <w:szCs w:val="24"/>
              </w:rPr>
              <w:t>Complaints of the parents</w:t>
            </w:r>
          </w:p>
        </w:tc>
        <w:tc>
          <w:tcPr>
            <w:tcW w:w="1845" w:type="dxa"/>
          </w:tcPr>
          <w:p w:rsidR="0082216B" w:rsidRPr="005F7F34" w:rsidRDefault="007658EE" w:rsidP="00E85111">
            <w:pPr>
              <w:jc w:val="center"/>
              <w:rPr>
                <w:rFonts w:asciiTheme="majorBidi" w:hAnsiTheme="majorBidi" w:cstheme="majorBidi"/>
                <w:color w:val="000000"/>
                <w:sz w:val="24"/>
                <w:szCs w:val="24"/>
              </w:rPr>
            </w:pPr>
            <w:r>
              <w:rPr>
                <w:rFonts w:asciiTheme="majorBidi" w:hAnsiTheme="majorBidi" w:cstheme="majorBidi"/>
                <w:color w:val="000000"/>
                <w:sz w:val="24"/>
                <w:szCs w:val="24"/>
              </w:rPr>
              <w:t>35</w:t>
            </w:r>
            <w:r w:rsidR="0082216B">
              <w:rPr>
                <w:rFonts w:asciiTheme="majorBidi" w:hAnsiTheme="majorBidi" w:cstheme="majorBidi"/>
                <w:color w:val="000000"/>
                <w:sz w:val="24"/>
                <w:szCs w:val="24"/>
              </w:rPr>
              <w:t>%</w:t>
            </w:r>
          </w:p>
        </w:tc>
        <w:tc>
          <w:tcPr>
            <w:tcW w:w="2394" w:type="dxa"/>
          </w:tcPr>
          <w:p w:rsidR="0082216B" w:rsidRPr="005F7F34" w:rsidRDefault="0082216B" w:rsidP="00E85111">
            <w:pPr>
              <w:jc w:val="center"/>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2394" w:type="dxa"/>
          </w:tcPr>
          <w:p w:rsidR="0082216B" w:rsidRPr="005F7F34" w:rsidRDefault="0082216B" w:rsidP="00E85111">
            <w:pPr>
              <w:jc w:val="center"/>
              <w:rPr>
                <w:rFonts w:asciiTheme="majorBidi" w:hAnsiTheme="majorBidi" w:cstheme="majorBidi"/>
                <w:color w:val="000000"/>
                <w:sz w:val="24"/>
                <w:szCs w:val="24"/>
              </w:rPr>
            </w:pPr>
            <w:r>
              <w:rPr>
                <w:rFonts w:asciiTheme="majorBidi" w:hAnsiTheme="majorBidi" w:cstheme="majorBidi"/>
                <w:color w:val="000000"/>
                <w:sz w:val="24"/>
                <w:szCs w:val="24"/>
              </w:rPr>
              <w:t>P&lt;0.001</w:t>
            </w:r>
          </w:p>
        </w:tc>
      </w:tr>
    </w:tbl>
    <w:p w:rsidR="002157CC" w:rsidRDefault="002157CC" w:rsidP="0043313A">
      <w:pPr>
        <w:jc w:val="both"/>
        <w:rPr>
          <w:rFonts w:asciiTheme="majorBidi" w:hAnsiTheme="majorBidi" w:cstheme="majorBidi"/>
          <w:b/>
          <w:bCs/>
          <w:sz w:val="28"/>
          <w:szCs w:val="28"/>
        </w:rPr>
      </w:pPr>
    </w:p>
    <w:p w:rsidR="002157CC" w:rsidRDefault="002157CC" w:rsidP="002157CC">
      <w:pPr>
        <w:spacing w:after="0"/>
        <w:jc w:val="both"/>
        <w:rPr>
          <w:rFonts w:asciiTheme="majorBidi" w:hAnsiTheme="majorBidi" w:cstheme="majorBidi"/>
          <w:b/>
          <w:bCs/>
          <w:sz w:val="28"/>
          <w:szCs w:val="28"/>
          <w:u w:val="single"/>
        </w:rPr>
        <w:sectPr w:rsidR="002157CC" w:rsidSect="0094394C">
          <w:type w:val="continuous"/>
          <w:pgSz w:w="12240" w:h="15840"/>
          <w:pgMar w:top="993" w:right="1440" w:bottom="1440" w:left="1440" w:header="720" w:footer="720" w:gutter="0"/>
          <w:cols w:space="720"/>
          <w:docGrid w:linePitch="360"/>
        </w:sectPr>
      </w:pPr>
    </w:p>
    <w:p w:rsidR="0086018C" w:rsidRPr="002157CC" w:rsidRDefault="00E85111" w:rsidP="002157CC">
      <w:pPr>
        <w:spacing w:after="0"/>
        <w:jc w:val="both"/>
        <w:rPr>
          <w:rFonts w:asciiTheme="majorBidi" w:hAnsiTheme="majorBidi" w:cstheme="majorBidi"/>
          <w:b/>
          <w:bCs/>
          <w:sz w:val="28"/>
          <w:szCs w:val="28"/>
          <w:u w:val="single"/>
        </w:rPr>
      </w:pPr>
      <w:r w:rsidRPr="002157CC">
        <w:rPr>
          <w:rFonts w:asciiTheme="majorBidi" w:hAnsiTheme="majorBidi" w:cstheme="majorBidi"/>
          <w:b/>
          <w:bCs/>
          <w:sz w:val="28"/>
          <w:szCs w:val="28"/>
          <w:u w:val="single"/>
        </w:rPr>
        <w:lastRenderedPageBreak/>
        <w:t>Discussion:</w:t>
      </w:r>
    </w:p>
    <w:p w:rsidR="004F7E1E" w:rsidRDefault="002157CC" w:rsidP="002157CC">
      <w:pPr>
        <w:spacing w:after="0" w:line="240" w:lineRule="auto"/>
        <w:jc w:val="both"/>
        <w:rPr>
          <w:rFonts w:asciiTheme="majorBidi" w:hAnsiTheme="majorBidi" w:cstheme="majorBidi"/>
          <w:sz w:val="24"/>
          <w:szCs w:val="24"/>
        </w:rPr>
      </w:pPr>
      <w:r>
        <w:rPr>
          <w:rFonts w:asciiTheme="majorBidi" w:hAnsiTheme="majorBidi" w:cstheme="majorBidi"/>
          <w:bCs/>
          <w:sz w:val="24"/>
          <w:szCs w:val="24"/>
        </w:rPr>
        <w:t xml:space="preserve">  </w:t>
      </w:r>
      <w:r w:rsidR="00FA0D99">
        <w:rPr>
          <w:rFonts w:asciiTheme="majorBidi" w:hAnsiTheme="majorBidi" w:cstheme="majorBidi"/>
          <w:bCs/>
          <w:sz w:val="24"/>
          <w:szCs w:val="24"/>
        </w:rPr>
        <w:t>Regarding the conservative treatment we use t</w:t>
      </w:r>
      <w:r w:rsidR="00FA0D99">
        <w:rPr>
          <w:rFonts w:asciiTheme="majorBidi" w:hAnsiTheme="majorBidi" w:cstheme="majorBidi"/>
          <w:sz w:val="24"/>
          <w:szCs w:val="24"/>
        </w:rPr>
        <w:t>raction</w:t>
      </w:r>
      <w:r w:rsidR="0086018C" w:rsidRPr="005F7F34">
        <w:rPr>
          <w:rFonts w:asciiTheme="majorBidi" w:hAnsiTheme="majorBidi" w:cstheme="majorBidi"/>
          <w:sz w:val="24"/>
          <w:szCs w:val="24"/>
        </w:rPr>
        <w:t xml:space="preserve"> before</w:t>
      </w:r>
      <w:r w:rsidR="00FA0D99">
        <w:rPr>
          <w:rFonts w:asciiTheme="majorBidi" w:hAnsiTheme="majorBidi" w:cstheme="majorBidi"/>
          <w:sz w:val="24"/>
          <w:szCs w:val="24"/>
        </w:rPr>
        <w:t xml:space="preserve"> applying the cast to minimize </w:t>
      </w:r>
      <w:r w:rsidR="0086018C" w:rsidRPr="005F7F34">
        <w:rPr>
          <w:rFonts w:asciiTheme="majorBidi" w:hAnsiTheme="majorBidi" w:cstheme="majorBidi"/>
          <w:sz w:val="24"/>
          <w:szCs w:val="24"/>
        </w:rPr>
        <w:t xml:space="preserve">the possibility of significant limb shortening and bad alignment </w:t>
      </w:r>
      <w:r w:rsidR="004F7E1E">
        <w:rPr>
          <w:rFonts w:asciiTheme="majorBidi" w:hAnsiTheme="majorBidi" w:cstheme="majorBidi"/>
          <w:sz w:val="24"/>
          <w:szCs w:val="24"/>
        </w:rPr>
        <w:t xml:space="preserve">that can result from application of the cast immediately </w:t>
      </w:r>
      <w:r w:rsidR="00E85111" w:rsidRPr="005F7F34">
        <w:rPr>
          <w:rFonts w:asciiTheme="majorBidi" w:hAnsiTheme="majorBidi" w:cstheme="majorBidi"/>
          <w:sz w:val="24"/>
          <w:szCs w:val="24"/>
        </w:rPr>
        <w:t>[</w:t>
      </w:r>
      <w:r w:rsidR="002E7FD4">
        <w:rPr>
          <w:rFonts w:asciiTheme="majorBidi" w:hAnsiTheme="majorBidi" w:cstheme="majorBidi"/>
          <w:sz w:val="24"/>
          <w:szCs w:val="24"/>
        </w:rPr>
        <w:t>5</w:t>
      </w:r>
      <w:r w:rsidR="00E85111" w:rsidRPr="005F7F34">
        <w:rPr>
          <w:rFonts w:asciiTheme="majorBidi" w:hAnsiTheme="majorBidi" w:cstheme="majorBidi"/>
          <w:sz w:val="24"/>
          <w:szCs w:val="24"/>
        </w:rPr>
        <w:t>].</w:t>
      </w:r>
      <w:r w:rsidR="004F7E1E">
        <w:rPr>
          <w:rFonts w:asciiTheme="majorBidi" w:hAnsiTheme="majorBidi" w:cstheme="majorBidi"/>
          <w:sz w:val="24"/>
          <w:szCs w:val="24"/>
        </w:rPr>
        <w:t xml:space="preserve"> Limb discrepancies,</w:t>
      </w:r>
      <w:r w:rsidR="0086018C" w:rsidRPr="005F7F34">
        <w:rPr>
          <w:rFonts w:asciiTheme="majorBidi" w:hAnsiTheme="majorBidi" w:cstheme="majorBidi"/>
          <w:sz w:val="24"/>
          <w:szCs w:val="24"/>
        </w:rPr>
        <w:t xml:space="preserve"> angle deviations, compartment syndrome d</w:t>
      </w:r>
      <w:r w:rsidR="004F7E1E">
        <w:rPr>
          <w:rFonts w:asciiTheme="majorBidi" w:hAnsiTheme="majorBidi" w:cstheme="majorBidi"/>
          <w:sz w:val="24"/>
          <w:szCs w:val="24"/>
        </w:rPr>
        <w:t xml:space="preserve">ue to skin traction, psychological harm, </w:t>
      </w:r>
      <w:r w:rsidR="0086018C" w:rsidRPr="005F7F34">
        <w:rPr>
          <w:rFonts w:asciiTheme="majorBidi" w:hAnsiTheme="majorBidi" w:cstheme="majorBidi"/>
          <w:sz w:val="24"/>
          <w:szCs w:val="24"/>
        </w:rPr>
        <w:t xml:space="preserve">longer hospitalization periods and consequent higher costs are attributed to conservative </w:t>
      </w:r>
      <w:r w:rsidR="00E85111" w:rsidRPr="005F7F34">
        <w:rPr>
          <w:rFonts w:asciiTheme="majorBidi" w:hAnsiTheme="majorBidi" w:cstheme="majorBidi"/>
          <w:sz w:val="24"/>
          <w:szCs w:val="24"/>
        </w:rPr>
        <w:t>treatment [</w:t>
      </w:r>
      <w:r w:rsidR="002E7FD4">
        <w:rPr>
          <w:rFonts w:asciiTheme="majorBidi" w:hAnsiTheme="majorBidi" w:cstheme="majorBidi"/>
          <w:sz w:val="24"/>
          <w:szCs w:val="24"/>
        </w:rPr>
        <w:t>3</w:t>
      </w:r>
      <w:r w:rsidR="0086018C" w:rsidRPr="005F7F34">
        <w:rPr>
          <w:rFonts w:asciiTheme="majorBidi" w:hAnsiTheme="majorBidi" w:cstheme="majorBidi"/>
          <w:sz w:val="24"/>
          <w:szCs w:val="24"/>
        </w:rPr>
        <w:t>,</w:t>
      </w:r>
      <w:r w:rsidR="002E7FD4">
        <w:rPr>
          <w:rFonts w:asciiTheme="majorBidi" w:hAnsiTheme="majorBidi" w:cstheme="majorBidi"/>
          <w:sz w:val="24"/>
          <w:szCs w:val="24"/>
        </w:rPr>
        <w:t>6</w:t>
      </w:r>
      <w:r w:rsidR="00E85111" w:rsidRPr="005F7F34">
        <w:rPr>
          <w:rFonts w:asciiTheme="majorBidi" w:hAnsiTheme="majorBidi" w:cstheme="majorBidi"/>
          <w:sz w:val="24"/>
          <w:szCs w:val="24"/>
        </w:rPr>
        <w:t>].</w:t>
      </w:r>
      <w:r w:rsidR="004F7E1E">
        <w:rPr>
          <w:rFonts w:asciiTheme="majorBidi" w:hAnsiTheme="majorBidi" w:cstheme="majorBidi"/>
          <w:sz w:val="24"/>
          <w:szCs w:val="24"/>
        </w:rPr>
        <w:t>To avoid or minimize these complications, surgical treatment can be used with TEN for femoral shaft fractures</w:t>
      </w:r>
      <w:r w:rsidR="002E7FD4">
        <w:rPr>
          <w:rFonts w:asciiTheme="majorBidi" w:hAnsiTheme="majorBidi" w:cstheme="majorBidi"/>
          <w:sz w:val="24"/>
          <w:szCs w:val="24"/>
        </w:rPr>
        <w:t xml:space="preserve"> [7,8,9,10,11,12,13,14,15</w:t>
      </w:r>
      <w:r w:rsidR="0093489C">
        <w:rPr>
          <w:rFonts w:asciiTheme="majorBidi" w:hAnsiTheme="majorBidi" w:cstheme="majorBidi"/>
          <w:sz w:val="24"/>
          <w:szCs w:val="24"/>
        </w:rPr>
        <w:t>].</w:t>
      </w:r>
    </w:p>
    <w:p w:rsidR="004A6801" w:rsidRDefault="00147CC2" w:rsidP="002157CC">
      <w:pPr>
        <w:spacing w:after="0" w:line="240" w:lineRule="auto"/>
        <w:jc w:val="both"/>
        <w:rPr>
          <w:rFonts w:asciiTheme="majorBidi" w:hAnsiTheme="majorBidi" w:cstheme="majorBidi"/>
          <w:sz w:val="24"/>
          <w:szCs w:val="24"/>
        </w:rPr>
      </w:pPr>
      <w:r>
        <w:rPr>
          <w:rFonts w:asciiTheme="majorBidi" w:hAnsiTheme="majorBidi" w:cstheme="majorBidi"/>
          <w:sz w:val="24"/>
          <w:szCs w:val="24"/>
        </w:rPr>
        <w:t>The time of traction and hospitalization is significantly different between conservative and surgical groups i</w:t>
      </w:r>
      <w:r w:rsidR="003548B6" w:rsidRPr="005F7F34">
        <w:rPr>
          <w:rFonts w:asciiTheme="majorBidi" w:hAnsiTheme="majorBidi" w:cstheme="majorBidi"/>
          <w:sz w:val="24"/>
          <w:szCs w:val="24"/>
        </w:rPr>
        <w:t>n our study</w:t>
      </w:r>
      <w:r>
        <w:rPr>
          <w:rFonts w:asciiTheme="majorBidi" w:hAnsiTheme="majorBidi" w:cstheme="majorBidi"/>
          <w:sz w:val="24"/>
          <w:szCs w:val="24"/>
        </w:rPr>
        <w:t xml:space="preserve"> as in the literatures;</w:t>
      </w:r>
      <w:r w:rsidR="003548B6" w:rsidRPr="005F7F34">
        <w:rPr>
          <w:rFonts w:asciiTheme="majorBidi" w:hAnsiTheme="majorBidi" w:cstheme="majorBidi"/>
          <w:sz w:val="24"/>
          <w:szCs w:val="24"/>
        </w:rPr>
        <w:t xml:space="preserve"> Newton and Mubarak</w:t>
      </w:r>
      <w:r w:rsidR="00E85111" w:rsidRPr="005F7F34">
        <w:rPr>
          <w:rFonts w:asciiTheme="majorBidi" w:hAnsiTheme="majorBidi" w:cstheme="majorBidi"/>
          <w:sz w:val="24"/>
          <w:szCs w:val="24"/>
        </w:rPr>
        <w:t xml:space="preserve"> [</w:t>
      </w:r>
      <w:r w:rsidR="002E7FD4">
        <w:rPr>
          <w:rFonts w:asciiTheme="majorBidi" w:hAnsiTheme="majorBidi" w:cstheme="majorBidi"/>
          <w:sz w:val="24"/>
          <w:szCs w:val="24"/>
        </w:rPr>
        <w:t>16</w:t>
      </w:r>
      <w:r w:rsidR="00E85111" w:rsidRPr="005F7F34">
        <w:rPr>
          <w:rFonts w:asciiTheme="majorBidi" w:hAnsiTheme="majorBidi" w:cstheme="majorBidi"/>
          <w:sz w:val="24"/>
          <w:szCs w:val="24"/>
        </w:rPr>
        <w:t>]</w:t>
      </w:r>
      <w:r w:rsidR="003548B6" w:rsidRPr="005F7F34">
        <w:rPr>
          <w:rFonts w:asciiTheme="majorBidi" w:hAnsiTheme="majorBidi" w:cstheme="majorBidi"/>
          <w:sz w:val="24"/>
          <w:szCs w:val="24"/>
        </w:rPr>
        <w:t xml:space="preserve"> reported that their minimum hospitalization time prior to cast placement was </w:t>
      </w:r>
      <w:r w:rsidR="005F7F34">
        <w:rPr>
          <w:rFonts w:asciiTheme="majorBidi" w:hAnsiTheme="majorBidi" w:cstheme="majorBidi"/>
          <w:sz w:val="24"/>
          <w:szCs w:val="24"/>
        </w:rPr>
        <w:t>(</w:t>
      </w:r>
      <w:r w:rsidR="003548B6" w:rsidRPr="005F7F34">
        <w:rPr>
          <w:rFonts w:asciiTheme="majorBidi" w:hAnsiTheme="majorBidi" w:cstheme="majorBidi"/>
          <w:sz w:val="24"/>
          <w:szCs w:val="24"/>
        </w:rPr>
        <w:t>20.6</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days for skin traction, </w:t>
      </w:r>
      <w:r w:rsidR="005F7F34">
        <w:rPr>
          <w:rFonts w:asciiTheme="majorBidi" w:hAnsiTheme="majorBidi" w:cstheme="majorBidi"/>
          <w:sz w:val="24"/>
          <w:szCs w:val="24"/>
        </w:rPr>
        <w:t>(</w:t>
      </w:r>
      <w:r w:rsidR="003548B6" w:rsidRPr="005F7F34">
        <w:rPr>
          <w:rFonts w:asciiTheme="majorBidi" w:hAnsiTheme="majorBidi" w:cstheme="majorBidi"/>
          <w:sz w:val="24"/>
          <w:szCs w:val="24"/>
        </w:rPr>
        <w:t>20.8</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days for skeletal traction, </w:t>
      </w:r>
      <w:r w:rsidR="005F7F34">
        <w:rPr>
          <w:rFonts w:asciiTheme="majorBidi" w:hAnsiTheme="majorBidi" w:cstheme="majorBidi"/>
          <w:sz w:val="24"/>
          <w:szCs w:val="24"/>
        </w:rPr>
        <w:t>(</w:t>
      </w:r>
      <w:r w:rsidR="003548B6" w:rsidRPr="005F7F34">
        <w:rPr>
          <w:rFonts w:asciiTheme="majorBidi" w:hAnsiTheme="majorBidi" w:cstheme="majorBidi"/>
          <w:sz w:val="24"/>
          <w:szCs w:val="24"/>
        </w:rPr>
        <w:t>8.5</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days for intramedullary nails and </w:t>
      </w:r>
      <w:r w:rsidR="005F7F34">
        <w:rPr>
          <w:rFonts w:asciiTheme="majorBidi" w:hAnsiTheme="majorBidi" w:cstheme="majorBidi"/>
          <w:sz w:val="24"/>
          <w:szCs w:val="24"/>
        </w:rPr>
        <w:t>(</w:t>
      </w:r>
      <w:r w:rsidR="003548B6" w:rsidRPr="005F7F34">
        <w:rPr>
          <w:rFonts w:asciiTheme="majorBidi" w:hAnsiTheme="majorBidi" w:cstheme="majorBidi"/>
          <w:sz w:val="24"/>
          <w:szCs w:val="24"/>
        </w:rPr>
        <w:t>2.5</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days for early cast placement. </w:t>
      </w:r>
      <w:r w:rsidR="00060BCD" w:rsidRPr="005F7F34">
        <w:rPr>
          <w:rFonts w:asciiTheme="majorBidi" w:hAnsiTheme="majorBidi" w:cstheme="majorBidi"/>
          <w:sz w:val="24"/>
          <w:szCs w:val="24"/>
        </w:rPr>
        <w:t>FabianoPrata</w:t>
      </w:r>
      <w:r w:rsidR="00060BCD" w:rsidRPr="005F7F34">
        <w:rPr>
          <w:rFonts w:asciiTheme="majorBidi" w:hAnsiTheme="majorBidi" w:cstheme="majorBidi"/>
          <w:i/>
          <w:iCs/>
          <w:sz w:val="24"/>
          <w:szCs w:val="24"/>
        </w:rPr>
        <w:t>et al</w:t>
      </w:r>
      <w:r w:rsidR="00060BCD" w:rsidRPr="005F7F34">
        <w:rPr>
          <w:rFonts w:asciiTheme="majorBidi" w:hAnsiTheme="majorBidi" w:cstheme="majorBidi"/>
          <w:sz w:val="24"/>
          <w:szCs w:val="24"/>
        </w:rPr>
        <w:t>.</w:t>
      </w:r>
      <w:r w:rsidR="00E85111" w:rsidRPr="005F7F34">
        <w:rPr>
          <w:rFonts w:asciiTheme="majorBidi" w:hAnsiTheme="majorBidi" w:cstheme="majorBidi"/>
          <w:sz w:val="24"/>
          <w:szCs w:val="24"/>
        </w:rPr>
        <w:t xml:space="preserve"> [</w:t>
      </w:r>
      <w:r w:rsidR="002E7FD4">
        <w:rPr>
          <w:rFonts w:asciiTheme="majorBidi" w:hAnsiTheme="majorBidi" w:cstheme="majorBidi"/>
          <w:sz w:val="24"/>
          <w:szCs w:val="24"/>
        </w:rPr>
        <w:t>17</w:t>
      </w:r>
      <w:r w:rsidR="00E85111" w:rsidRPr="005F7F34">
        <w:rPr>
          <w:rFonts w:asciiTheme="majorBidi" w:hAnsiTheme="majorBidi" w:cstheme="majorBidi"/>
          <w:sz w:val="24"/>
          <w:szCs w:val="24"/>
        </w:rPr>
        <w:t>]</w:t>
      </w:r>
      <w:r w:rsidR="00060BCD" w:rsidRPr="005F7F34">
        <w:rPr>
          <w:rFonts w:asciiTheme="majorBidi" w:hAnsiTheme="majorBidi" w:cstheme="majorBidi"/>
          <w:sz w:val="24"/>
          <w:szCs w:val="24"/>
        </w:rPr>
        <w:t xml:space="preserve"> presented</w:t>
      </w:r>
      <w:r w:rsidR="003548B6" w:rsidRPr="005F7F34">
        <w:rPr>
          <w:rFonts w:asciiTheme="majorBidi" w:hAnsiTheme="majorBidi" w:cstheme="majorBidi"/>
          <w:sz w:val="24"/>
          <w:szCs w:val="24"/>
        </w:rPr>
        <w:t xml:space="preserve"> significantly longer mean hospitalization times (20.5 days versus 9.4 days). </w:t>
      </w:r>
      <w:r w:rsidR="00060BCD" w:rsidRPr="005F7F34">
        <w:rPr>
          <w:rFonts w:asciiTheme="majorBidi" w:hAnsiTheme="majorBidi" w:cstheme="majorBidi"/>
          <w:sz w:val="24"/>
          <w:szCs w:val="24"/>
        </w:rPr>
        <w:t xml:space="preserve">Our patients were treated with conservative treatment presented mean hospitalization time </w:t>
      </w:r>
      <w:r w:rsidR="005F7F34">
        <w:rPr>
          <w:rFonts w:asciiTheme="majorBidi" w:hAnsiTheme="majorBidi" w:cstheme="majorBidi"/>
          <w:sz w:val="24"/>
          <w:szCs w:val="24"/>
        </w:rPr>
        <w:t>(</w:t>
      </w:r>
      <w:r w:rsidR="00060BCD" w:rsidRPr="005F7F34">
        <w:rPr>
          <w:rFonts w:asciiTheme="majorBidi" w:hAnsiTheme="majorBidi" w:cstheme="majorBidi"/>
          <w:sz w:val="24"/>
          <w:szCs w:val="24"/>
        </w:rPr>
        <w:t>15</w:t>
      </w:r>
      <w:r w:rsidR="005F7F34">
        <w:rPr>
          <w:rFonts w:asciiTheme="majorBidi" w:hAnsiTheme="majorBidi" w:cstheme="majorBidi"/>
          <w:sz w:val="24"/>
          <w:szCs w:val="24"/>
        </w:rPr>
        <w:t>)</w:t>
      </w:r>
      <w:r w:rsidR="00060BCD" w:rsidRPr="005F7F34">
        <w:rPr>
          <w:rFonts w:asciiTheme="majorBidi" w:hAnsiTheme="majorBidi" w:cstheme="majorBidi"/>
          <w:sz w:val="24"/>
          <w:szCs w:val="24"/>
        </w:rPr>
        <w:t xml:space="preserve"> days and those with surgical treatment </w:t>
      </w:r>
      <w:r w:rsidR="005F7F34">
        <w:rPr>
          <w:rFonts w:asciiTheme="majorBidi" w:hAnsiTheme="majorBidi" w:cstheme="majorBidi"/>
          <w:sz w:val="24"/>
          <w:szCs w:val="24"/>
        </w:rPr>
        <w:t>(</w:t>
      </w:r>
      <w:r w:rsidR="00060BCD" w:rsidRPr="005F7F34">
        <w:rPr>
          <w:rFonts w:asciiTheme="majorBidi" w:hAnsiTheme="majorBidi" w:cstheme="majorBidi"/>
          <w:sz w:val="24"/>
          <w:szCs w:val="24"/>
        </w:rPr>
        <w:t>3</w:t>
      </w:r>
      <w:r w:rsidR="005F7F34">
        <w:rPr>
          <w:rFonts w:asciiTheme="majorBidi" w:hAnsiTheme="majorBidi" w:cstheme="majorBidi"/>
          <w:sz w:val="24"/>
          <w:szCs w:val="24"/>
        </w:rPr>
        <w:t>)</w:t>
      </w:r>
      <w:r w:rsidR="00060BCD" w:rsidRPr="005F7F34">
        <w:rPr>
          <w:rFonts w:asciiTheme="majorBidi" w:hAnsiTheme="majorBidi" w:cstheme="majorBidi"/>
          <w:sz w:val="24"/>
          <w:szCs w:val="24"/>
        </w:rPr>
        <w:t xml:space="preserve"> days.</w:t>
      </w:r>
      <w:r w:rsidR="003548B6" w:rsidRPr="005F7F34">
        <w:rPr>
          <w:rFonts w:asciiTheme="majorBidi" w:hAnsiTheme="majorBidi" w:cstheme="majorBidi"/>
          <w:sz w:val="24"/>
          <w:szCs w:val="24"/>
        </w:rPr>
        <w:t xml:space="preserve">It also should be taken into consideration that all cases treated surgically required another period of hospitalization in order to remove the nails. </w:t>
      </w:r>
      <w:r>
        <w:rPr>
          <w:rFonts w:asciiTheme="majorBidi" w:hAnsiTheme="majorBidi" w:cstheme="majorBidi"/>
          <w:sz w:val="24"/>
          <w:szCs w:val="24"/>
        </w:rPr>
        <w:t>We chose to remove the nails six</w:t>
      </w:r>
      <w:r w:rsidR="003548B6" w:rsidRPr="005F7F34">
        <w:rPr>
          <w:rFonts w:asciiTheme="majorBidi" w:hAnsiTheme="majorBidi" w:cstheme="majorBidi"/>
          <w:sz w:val="24"/>
          <w:szCs w:val="24"/>
        </w:rPr>
        <w:t xml:space="preserve"> to eight months after their implantation, which is in accordance with reports from other authors, such as Flynn </w:t>
      </w:r>
      <w:r w:rsidR="003548B6" w:rsidRPr="005F7F34">
        <w:rPr>
          <w:rFonts w:asciiTheme="majorBidi" w:hAnsiTheme="majorBidi" w:cstheme="majorBidi"/>
          <w:i/>
          <w:iCs/>
          <w:sz w:val="24"/>
          <w:szCs w:val="24"/>
        </w:rPr>
        <w:t xml:space="preserve">et </w:t>
      </w:r>
      <w:r w:rsidR="00BE4157" w:rsidRPr="005F7F34">
        <w:rPr>
          <w:rFonts w:asciiTheme="majorBidi" w:hAnsiTheme="majorBidi" w:cstheme="majorBidi"/>
          <w:i/>
          <w:iCs/>
          <w:sz w:val="24"/>
          <w:szCs w:val="24"/>
        </w:rPr>
        <w:t>al.</w:t>
      </w:r>
      <w:r w:rsidR="00E85111" w:rsidRPr="005F7F34">
        <w:rPr>
          <w:rFonts w:asciiTheme="majorBidi" w:hAnsiTheme="majorBidi" w:cstheme="majorBidi"/>
          <w:i/>
          <w:iCs/>
          <w:sz w:val="24"/>
          <w:szCs w:val="24"/>
        </w:rPr>
        <w:t>,</w:t>
      </w:r>
      <w:r w:rsidR="00E85111" w:rsidRPr="005F7F34">
        <w:rPr>
          <w:rFonts w:asciiTheme="majorBidi" w:hAnsiTheme="majorBidi" w:cstheme="majorBidi"/>
          <w:sz w:val="24"/>
          <w:szCs w:val="24"/>
        </w:rPr>
        <w:t xml:space="preserve"> [</w:t>
      </w:r>
      <w:r w:rsidR="002E7FD4">
        <w:rPr>
          <w:rFonts w:asciiTheme="majorBidi" w:hAnsiTheme="majorBidi" w:cstheme="majorBidi"/>
          <w:sz w:val="24"/>
          <w:szCs w:val="24"/>
        </w:rPr>
        <w:t>12</w:t>
      </w:r>
      <w:r w:rsidR="00E85111" w:rsidRPr="005F7F34">
        <w:rPr>
          <w:rFonts w:asciiTheme="majorBidi" w:hAnsiTheme="majorBidi" w:cstheme="majorBidi"/>
          <w:sz w:val="24"/>
          <w:szCs w:val="24"/>
        </w:rPr>
        <w:t>]</w:t>
      </w:r>
      <w:r w:rsidR="00BE4157" w:rsidRPr="005F7F34">
        <w:rPr>
          <w:rFonts w:asciiTheme="majorBidi" w:hAnsiTheme="majorBidi" w:cstheme="majorBidi"/>
          <w:sz w:val="24"/>
          <w:szCs w:val="24"/>
        </w:rPr>
        <w:t>,</w:t>
      </w:r>
      <w:r w:rsidR="003548B6" w:rsidRPr="005F7F34">
        <w:rPr>
          <w:rFonts w:asciiTheme="majorBidi" w:hAnsiTheme="majorBidi" w:cstheme="majorBidi"/>
          <w:sz w:val="24"/>
          <w:szCs w:val="24"/>
        </w:rPr>
        <w:t xml:space="preserve"> Buford </w:t>
      </w:r>
      <w:r w:rsidR="003548B6" w:rsidRPr="005F7F34">
        <w:rPr>
          <w:rFonts w:asciiTheme="majorBidi" w:hAnsiTheme="majorBidi" w:cstheme="majorBidi"/>
          <w:i/>
          <w:iCs/>
          <w:sz w:val="24"/>
          <w:szCs w:val="24"/>
        </w:rPr>
        <w:t>et al</w:t>
      </w:r>
      <w:r w:rsidR="003548B6" w:rsidRPr="005F7F34">
        <w:rPr>
          <w:rFonts w:asciiTheme="majorBidi" w:hAnsiTheme="majorBidi" w:cstheme="majorBidi"/>
          <w:sz w:val="24"/>
          <w:szCs w:val="24"/>
        </w:rPr>
        <w:t>.</w:t>
      </w:r>
      <w:r w:rsidR="00E85111" w:rsidRPr="005F7F34">
        <w:rPr>
          <w:rFonts w:asciiTheme="majorBidi" w:hAnsiTheme="majorBidi" w:cstheme="majorBidi"/>
          <w:sz w:val="24"/>
          <w:szCs w:val="24"/>
        </w:rPr>
        <w:t>, [</w:t>
      </w:r>
      <w:r w:rsidR="002E7FD4">
        <w:rPr>
          <w:rFonts w:asciiTheme="majorBidi" w:hAnsiTheme="majorBidi" w:cstheme="majorBidi"/>
          <w:sz w:val="24"/>
          <w:szCs w:val="24"/>
        </w:rPr>
        <w:t>18</w:t>
      </w:r>
      <w:r w:rsidR="00E85111" w:rsidRPr="005F7F34">
        <w:rPr>
          <w:rFonts w:asciiTheme="majorBidi" w:hAnsiTheme="majorBidi" w:cstheme="majorBidi"/>
          <w:sz w:val="24"/>
          <w:szCs w:val="24"/>
        </w:rPr>
        <w:t>]</w:t>
      </w:r>
      <w:r w:rsidR="00060BCD" w:rsidRPr="005F7F34">
        <w:rPr>
          <w:rFonts w:asciiTheme="majorBidi" w:hAnsiTheme="majorBidi" w:cstheme="majorBidi"/>
          <w:sz w:val="24"/>
          <w:szCs w:val="24"/>
        </w:rPr>
        <w:t>and Prata</w:t>
      </w:r>
      <w:r w:rsidR="00060BCD" w:rsidRPr="005F7F34">
        <w:rPr>
          <w:rFonts w:asciiTheme="majorBidi" w:hAnsiTheme="majorBidi" w:cstheme="majorBidi"/>
          <w:i/>
          <w:iCs/>
          <w:sz w:val="24"/>
          <w:szCs w:val="24"/>
        </w:rPr>
        <w:t>et al</w:t>
      </w:r>
      <w:r w:rsidR="00060BCD" w:rsidRPr="005F7F34">
        <w:rPr>
          <w:rFonts w:asciiTheme="majorBidi" w:hAnsiTheme="majorBidi" w:cstheme="majorBidi"/>
          <w:sz w:val="24"/>
          <w:szCs w:val="24"/>
        </w:rPr>
        <w:t>.</w:t>
      </w:r>
      <w:r w:rsidR="00E85111" w:rsidRPr="005F7F34">
        <w:rPr>
          <w:rFonts w:asciiTheme="majorBidi" w:hAnsiTheme="majorBidi" w:cstheme="majorBidi"/>
          <w:sz w:val="24"/>
          <w:szCs w:val="24"/>
        </w:rPr>
        <w:t>, [</w:t>
      </w:r>
      <w:r w:rsidR="002E7FD4">
        <w:rPr>
          <w:rFonts w:asciiTheme="majorBidi" w:hAnsiTheme="majorBidi" w:cstheme="majorBidi"/>
          <w:sz w:val="24"/>
          <w:szCs w:val="24"/>
        </w:rPr>
        <w:t>17</w:t>
      </w:r>
      <w:r w:rsidR="00E85111" w:rsidRPr="005F7F34">
        <w:rPr>
          <w:rFonts w:asciiTheme="majorBidi" w:hAnsiTheme="majorBidi" w:cstheme="majorBidi"/>
          <w:sz w:val="24"/>
          <w:szCs w:val="24"/>
        </w:rPr>
        <w:t>]</w:t>
      </w:r>
      <w:r w:rsidR="00060BCD" w:rsidRPr="005F7F34">
        <w:rPr>
          <w:rFonts w:asciiTheme="majorBidi" w:hAnsiTheme="majorBidi" w:cstheme="majorBidi"/>
          <w:sz w:val="24"/>
          <w:szCs w:val="24"/>
        </w:rPr>
        <w:t xml:space="preserve"> a</w:t>
      </w:r>
      <w:r w:rsidR="003548B6" w:rsidRPr="005F7F34">
        <w:rPr>
          <w:rFonts w:asciiTheme="majorBidi" w:hAnsiTheme="majorBidi" w:cstheme="majorBidi"/>
          <w:sz w:val="24"/>
          <w:szCs w:val="24"/>
        </w:rPr>
        <w:t>t this time, the fracture presents very solid</w:t>
      </w:r>
      <w:r w:rsidR="00BE4157" w:rsidRPr="005F7F34">
        <w:rPr>
          <w:rFonts w:asciiTheme="majorBidi" w:hAnsiTheme="majorBidi" w:cstheme="majorBidi"/>
          <w:sz w:val="24"/>
          <w:szCs w:val="24"/>
        </w:rPr>
        <w:t>.</w:t>
      </w:r>
      <w:r w:rsidR="003548B6" w:rsidRPr="005F7F34">
        <w:rPr>
          <w:rFonts w:asciiTheme="majorBidi" w:hAnsiTheme="majorBidi" w:cstheme="majorBidi"/>
          <w:sz w:val="24"/>
          <w:szCs w:val="24"/>
        </w:rPr>
        <w:t xml:space="preserve">In the conservative group, additional </w:t>
      </w:r>
      <w:r w:rsidR="003548B6" w:rsidRPr="005F7F34">
        <w:rPr>
          <w:rFonts w:asciiTheme="majorBidi" w:hAnsiTheme="majorBidi" w:cstheme="majorBidi"/>
          <w:sz w:val="24"/>
          <w:szCs w:val="24"/>
        </w:rPr>
        <w:lastRenderedPageBreak/>
        <w:t xml:space="preserve">hospitalizations were needed because of loss of positioning </w:t>
      </w:r>
      <w:r w:rsidR="00BE4157" w:rsidRPr="005F7F34">
        <w:rPr>
          <w:rFonts w:asciiTheme="majorBidi" w:hAnsiTheme="majorBidi" w:cstheme="majorBidi"/>
          <w:sz w:val="24"/>
          <w:szCs w:val="24"/>
        </w:rPr>
        <w:t>and reduction</w:t>
      </w:r>
      <w:r w:rsidR="003548B6" w:rsidRPr="005F7F34">
        <w:rPr>
          <w:rFonts w:asciiTheme="majorBidi" w:hAnsiTheme="majorBidi" w:cstheme="majorBidi"/>
          <w:sz w:val="24"/>
          <w:szCs w:val="24"/>
        </w:rPr>
        <w:t xml:space="preserve">. </w:t>
      </w:r>
    </w:p>
    <w:p w:rsidR="004A6801" w:rsidRDefault="003548B6"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Ligier</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81548E" w:rsidRPr="005F7F34">
        <w:rPr>
          <w:rFonts w:asciiTheme="majorBidi" w:hAnsiTheme="majorBidi" w:cstheme="majorBidi"/>
          <w:sz w:val="24"/>
          <w:szCs w:val="24"/>
        </w:rPr>
        <w:t>, [</w:t>
      </w:r>
      <w:r w:rsidR="002E7FD4">
        <w:rPr>
          <w:rFonts w:asciiTheme="majorBidi" w:hAnsiTheme="majorBidi" w:cstheme="majorBidi"/>
          <w:sz w:val="24"/>
          <w:szCs w:val="24"/>
        </w:rPr>
        <w:t>13</w:t>
      </w:r>
      <w:r w:rsidR="0081548E" w:rsidRPr="005F7F34">
        <w:rPr>
          <w:rFonts w:asciiTheme="majorBidi" w:hAnsiTheme="majorBidi" w:cstheme="majorBidi"/>
          <w:sz w:val="24"/>
          <w:szCs w:val="24"/>
        </w:rPr>
        <w:t>]</w:t>
      </w:r>
      <w:r w:rsidRPr="005F7F34">
        <w:rPr>
          <w:rFonts w:asciiTheme="majorBidi" w:hAnsiTheme="majorBidi" w:cstheme="majorBidi"/>
          <w:sz w:val="24"/>
          <w:szCs w:val="24"/>
        </w:rPr>
        <w:t xml:space="preserve"> and Saseendar</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81548E" w:rsidRPr="005F7F34">
        <w:rPr>
          <w:rFonts w:asciiTheme="majorBidi" w:hAnsiTheme="majorBidi" w:cstheme="majorBidi"/>
          <w:sz w:val="24"/>
          <w:szCs w:val="24"/>
        </w:rPr>
        <w:t>, [</w:t>
      </w:r>
      <w:r w:rsidR="002E7FD4">
        <w:rPr>
          <w:rFonts w:asciiTheme="majorBidi" w:hAnsiTheme="majorBidi" w:cstheme="majorBidi"/>
          <w:sz w:val="24"/>
          <w:szCs w:val="24"/>
        </w:rPr>
        <w:t>19</w:t>
      </w:r>
      <w:r w:rsidR="0081548E" w:rsidRPr="005F7F34">
        <w:rPr>
          <w:rFonts w:asciiTheme="majorBidi" w:hAnsiTheme="majorBidi" w:cstheme="majorBidi"/>
          <w:sz w:val="24"/>
          <w:szCs w:val="24"/>
        </w:rPr>
        <w:t>]</w:t>
      </w:r>
      <w:r w:rsidRPr="005F7F34">
        <w:rPr>
          <w:rFonts w:asciiTheme="majorBidi" w:hAnsiTheme="majorBidi" w:cstheme="majorBidi"/>
          <w:sz w:val="24"/>
          <w:szCs w:val="24"/>
        </w:rPr>
        <w:t xml:space="preserve"> repor</w:t>
      </w:r>
      <w:r w:rsidR="005668C0">
        <w:rPr>
          <w:rFonts w:asciiTheme="majorBidi" w:hAnsiTheme="majorBidi" w:cstheme="majorBidi"/>
          <w:sz w:val="24"/>
          <w:szCs w:val="24"/>
        </w:rPr>
        <w:t>ted that elastic movements encourage</w:t>
      </w:r>
      <w:r w:rsidRPr="005F7F34">
        <w:rPr>
          <w:rFonts w:asciiTheme="majorBidi" w:hAnsiTheme="majorBidi" w:cstheme="majorBidi"/>
          <w:sz w:val="24"/>
          <w:szCs w:val="24"/>
        </w:rPr>
        <w:t xml:space="preserve"> callus formation.Stans</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81548E" w:rsidRPr="005F7F34">
        <w:rPr>
          <w:rFonts w:asciiTheme="majorBidi" w:hAnsiTheme="majorBidi" w:cstheme="majorBidi"/>
          <w:sz w:val="24"/>
          <w:szCs w:val="24"/>
        </w:rPr>
        <w:t>, [</w:t>
      </w:r>
      <w:r w:rsidR="00E32CA1">
        <w:rPr>
          <w:rFonts w:asciiTheme="majorBidi" w:hAnsiTheme="majorBidi" w:cstheme="majorBidi"/>
          <w:sz w:val="24"/>
          <w:szCs w:val="24"/>
        </w:rPr>
        <w:t>20</w:t>
      </w:r>
      <w:r w:rsidR="0081548E" w:rsidRPr="005F7F34">
        <w:rPr>
          <w:rFonts w:asciiTheme="majorBidi" w:hAnsiTheme="majorBidi" w:cstheme="majorBidi"/>
          <w:sz w:val="24"/>
          <w:szCs w:val="24"/>
        </w:rPr>
        <w:t>]</w:t>
      </w:r>
      <w:r w:rsidRPr="005F7F34">
        <w:rPr>
          <w:rFonts w:asciiTheme="majorBidi" w:hAnsiTheme="majorBidi" w:cstheme="majorBidi"/>
          <w:sz w:val="24"/>
          <w:szCs w:val="24"/>
        </w:rPr>
        <w:t xml:space="preserve"> reported that consolidatio</w:t>
      </w:r>
      <w:r w:rsidR="005668C0">
        <w:rPr>
          <w:rFonts w:asciiTheme="majorBidi" w:hAnsiTheme="majorBidi" w:cstheme="majorBidi"/>
          <w:sz w:val="24"/>
          <w:szCs w:val="24"/>
        </w:rPr>
        <w:t>n was faster using flexible nails than using cast</w:t>
      </w:r>
      <w:r w:rsidRPr="005F7F34">
        <w:rPr>
          <w:rFonts w:asciiTheme="majorBidi" w:hAnsiTheme="majorBidi" w:cstheme="majorBidi"/>
          <w:sz w:val="24"/>
          <w:szCs w:val="24"/>
        </w:rPr>
        <w:t>. In our patients, the mean time taken for fracture consolidation to be achieved was 1.6 weeks shorter in the surgical</w:t>
      </w:r>
      <w:r w:rsidR="005668C0">
        <w:rPr>
          <w:rFonts w:asciiTheme="majorBidi" w:hAnsiTheme="majorBidi" w:cstheme="majorBidi"/>
          <w:sz w:val="24"/>
          <w:szCs w:val="24"/>
        </w:rPr>
        <w:t xml:space="preserve"> cases than in the cases treated by cast which is near to the results of</w:t>
      </w:r>
      <w:r w:rsidR="008D6DF1" w:rsidRPr="005F7F34">
        <w:rPr>
          <w:rFonts w:asciiTheme="majorBidi" w:hAnsiTheme="majorBidi" w:cstheme="majorBidi"/>
          <w:sz w:val="24"/>
          <w:szCs w:val="24"/>
        </w:rPr>
        <w:t>Prata</w:t>
      </w:r>
      <w:r w:rsidR="008D6DF1" w:rsidRPr="005F7F34">
        <w:rPr>
          <w:rFonts w:asciiTheme="majorBidi" w:hAnsiTheme="majorBidi" w:cstheme="majorBidi"/>
          <w:i/>
          <w:iCs/>
          <w:sz w:val="24"/>
          <w:szCs w:val="24"/>
        </w:rPr>
        <w:t>et al</w:t>
      </w:r>
      <w:r w:rsidR="0081548E" w:rsidRPr="005F7F34">
        <w:rPr>
          <w:rFonts w:asciiTheme="majorBidi" w:hAnsiTheme="majorBidi" w:cstheme="majorBidi"/>
          <w:sz w:val="24"/>
          <w:szCs w:val="24"/>
        </w:rPr>
        <w:t>., [</w:t>
      </w:r>
      <w:r w:rsidR="002E7FD4">
        <w:rPr>
          <w:rFonts w:asciiTheme="majorBidi" w:hAnsiTheme="majorBidi" w:cstheme="majorBidi"/>
          <w:sz w:val="24"/>
          <w:szCs w:val="24"/>
        </w:rPr>
        <w:t>17</w:t>
      </w:r>
      <w:r w:rsidR="0081548E" w:rsidRPr="005F7F34">
        <w:rPr>
          <w:rFonts w:asciiTheme="majorBidi" w:hAnsiTheme="majorBidi" w:cstheme="majorBidi"/>
          <w:sz w:val="24"/>
          <w:szCs w:val="24"/>
        </w:rPr>
        <w:t>]</w:t>
      </w:r>
      <w:r w:rsidR="004A6801">
        <w:rPr>
          <w:rFonts w:asciiTheme="majorBidi" w:hAnsiTheme="majorBidi" w:cstheme="majorBidi"/>
          <w:sz w:val="24"/>
          <w:szCs w:val="24"/>
        </w:rPr>
        <w:t xml:space="preserve">). Some authors as </w:t>
      </w:r>
      <w:r w:rsidRPr="005F7F34">
        <w:rPr>
          <w:rFonts w:asciiTheme="majorBidi" w:hAnsiTheme="majorBidi" w:cstheme="majorBidi"/>
          <w:sz w:val="24"/>
          <w:szCs w:val="24"/>
        </w:rPr>
        <w:t>Stans</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81548E" w:rsidRPr="005F7F34">
        <w:rPr>
          <w:rFonts w:asciiTheme="majorBidi" w:hAnsiTheme="majorBidi" w:cstheme="majorBidi"/>
          <w:sz w:val="24"/>
          <w:szCs w:val="24"/>
        </w:rPr>
        <w:t xml:space="preserve"> [</w:t>
      </w:r>
      <w:r w:rsidR="00E32CA1">
        <w:rPr>
          <w:rFonts w:asciiTheme="majorBidi" w:hAnsiTheme="majorBidi" w:cstheme="majorBidi"/>
          <w:sz w:val="24"/>
          <w:szCs w:val="24"/>
        </w:rPr>
        <w:t>20</w:t>
      </w:r>
      <w:r w:rsidR="0081548E" w:rsidRPr="005F7F34">
        <w:rPr>
          <w:rFonts w:asciiTheme="majorBidi" w:hAnsiTheme="majorBidi" w:cstheme="majorBidi"/>
          <w:sz w:val="24"/>
          <w:szCs w:val="24"/>
        </w:rPr>
        <w:t>],</w:t>
      </w:r>
      <w:r w:rsidRPr="005F7F34">
        <w:rPr>
          <w:rFonts w:asciiTheme="majorBidi" w:hAnsiTheme="majorBidi" w:cstheme="majorBidi"/>
          <w:sz w:val="24"/>
          <w:szCs w:val="24"/>
        </w:rPr>
        <w:t xml:space="preserve"> Reeves </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81548E" w:rsidRPr="005F7F34">
        <w:rPr>
          <w:rFonts w:asciiTheme="majorBidi" w:hAnsiTheme="majorBidi" w:cstheme="majorBidi"/>
          <w:sz w:val="24"/>
          <w:szCs w:val="24"/>
        </w:rPr>
        <w:t>, [</w:t>
      </w:r>
      <w:r w:rsidR="00E32CA1">
        <w:rPr>
          <w:rFonts w:asciiTheme="majorBidi" w:hAnsiTheme="majorBidi" w:cstheme="majorBidi"/>
          <w:sz w:val="24"/>
          <w:szCs w:val="24"/>
        </w:rPr>
        <w:t>21</w:t>
      </w:r>
      <w:r w:rsidR="0081548E" w:rsidRPr="005F7F34">
        <w:rPr>
          <w:rFonts w:asciiTheme="majorBidi" w:hAnsiTheme="majorBidi" w:cstheme="majorBidi"/>
          <w:sz w:val="24"/>
          <w:szCs w:val="24"/>
        </w:rPr>
        <w:t>]</w:t>
      </w:r>
      <w:r w:rsidRPr="005F7F34">
        <w:rPr>
          <w:rFonts w:asciiTheme="majorBidi" w:hAnsiTheme="majorBidi" w:cstheme="majorBidi"/>
          <w:sz w:val="24"/>
          <w:szCs w:val="24"/>
        </w:rPr>
        <w:t xml:space="preserve"> and Staheli and Sheridan</w:t>
      </w:r>
      <w:r w:rsidR="0081548E" w:rsidRPr="005F7F34">
        <w:rPr>
          <w:rFonts w:asciiTheme="majorBidi" w:hAnsiTheme="majorBidi" w:cstheme="majorBidi"/>
          <w:sz w:val="24"/>
          <w:szCs w:val="24"/>
        </w:rPr>
        <w:t xml:space="preserve"> [</w:t>
      </w:r>
      <w:r w:rsidR="002E7FD4">
        <w:rPr>
          <w:rFonts w:asciiTheme="majorBidi" w:hAnsiTheme="majorBidi" w:cstheme="majorBidi"/>
          <w:sz w:val="24"/>
          <w:szCs w:val="24"/>
        </w:rPr>
        <w:t>22</w:t>
      </w:r>
      <w:r w:rsidR="0081548E" w:rsidRPr="005F7F34">
        <w:rPr>
          <w:rFonts w:asciiTheme="majorBidi" w:hAnsiTheme="majorBidi" w:cstheme="majorBidi"/>
          <w:sz w:val="24"/>
          <w:szCs w:val="24"/>
        </w:rPr>
        <w:t>]</w:t>
      </w:r>
      <w:r w:rsidR="005668C0">
        <w:rPr>
          <w:rFonts w:asciiTheme="majorBidi" w:hAnsiTheme="majorBidi" w:cstheme="majorBidi"/>
          <w:sz w:val="24"/>
          <w:szCs w:val="24"/>
        </w:rPr>
        <w:t xml:space="preserve"> considered removing of the cast after eight weeks, as our study</w:t>
      </w:r>
      <w:r w:rsidRPr="005F7F34">
        <w:rPr>
          <w:rFonts w:asciiTheme="majorBidi" w:hAnsiTheme="majorBidi" w:cstheme="majorBidi"/>
          <w:sz w:val="24"/>
          <w:szCs w:val="24"/>
        </w:rPr>
        <w:t>, while others</w:t>
      </w:r>
      <w:r w:rsidR="001A5E06">
        <w:rPr>
          <w:rFonts w:asciiTheme="majorBidi" w:hAnsiTheme="majorBidi" w:cstheme="majorBidi"/>
          <w:sz w:val="24"/>
          <w:szCs w:val="24"/>
        </w:rPr>
        <w:t xml:space="preserve">like </w:t>
      </w:r>
      <w:r w:rsidR="001A5E06" w:rsidRPr="005F7F34">
        <w:rPr>
          <w:rFonts w:asciiTheme="majorBidi" w:hAnsiTheme="majorBidi" w:cstheme="majorBidi"/>
          <w:sz w:val="24"/>
          <w:szCs w:val="24"/>
        </w:rPr>
        <w:t>Czertak and Hennrikus</w:t>
      </w:r>
      <w:r w:rsidR="0081548E" w:rsidRPr="005F7F34">
        <w:rPr>
          <w:rFonts w:asciiTheme="majorBidi" w:hAnsiTheme="majorBidi" w:cstheme="majorBidi"/>
          <w:sz w:val="24"/>
          <w:szCs w:val="24"/>
        </w:rPr>
        <w:t>[</w:t>
      </w:r>
      <w:r w:rsidR="002E7FD4">
        <w:rPr>
          <w:rFonts w:asciiTheme="majorBidi" w:hAnsiTheme="majorBidi" w:cstheme="majorBidi"/>
          <w:sz w:val="24"/>
          <w:szCs w:val="24"/>
        </w:rPr>
        <w:t>23</w:t>
      </w:r>
      <w:r w:rsidR="0081548E" w:rsidRPr="005F7F34">
        <w:rPr>
          <w:rFonts w:asciiTheme="majorBidi" w:hAnsiTheme="majorBidi" w:cstheme="majorBidi"/>
          <w:sz w:val="24"/>
          <w:szCs w:val="24"/>
        </w:rPr>
        <w:t>]</w:t>
      </w:r>
      <w:r w:rsidR="005668C0">
        <w:rPr>
          <w:rFonts w:asciiTheme="majorBidi" w:hAnsiTheme="majorBidi" w:cstheme="majorBidi"/>
          <w:sz w:val="24"/>
          <w:szCs w:val="24"/>
        </w:rPr>
        <w:t xml:space="preserve"> reported removing of the cast</w:t>
      </w:r>
      <w:r w:rsidRPr="005F7F34">
        <w:rPr>
          <w:rFonts w:asciiTheme="majorBidi" w:hAnsiTheme="majorBidi" w:cstheme="majorBidi"/>
          <w:sz w:val="24"/>
          <w:szCs w:val="24"/>
        </w:rPr>
        <w:t xml:space="preserve"> after six weeks. </w:t>
      </w:r>
    </w:p>
    <w:p w:rsidR="00583AB4" w:rsidRDefault="003548B6"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The time taken to return to school among the patients treated with TEN, walking with the aid of crutches (i.e. partial loading), has ranged fromtwo days to four weeks, and for full loading, from three to </w:t>
      </w:r>
      <w:r w:rsidR="00583AB4">
        <w:rPr>
          <w:rFonts w:asciiTheme="majorBidi" w:hAnsiTheme="majorBidi" w:cstheme="majorBidi"/>
          <w:sz w:val="24"/>
          <w:szCs w:val="24"/>
        </w:rPr>
        <w:t>eleven</w:t>
      </w:r>
      <w:r w:rsidRPr="005F7F34">
        <w:rPr>
          <w:rFonts w:asciiTheme="majorBidi" w:hAnsiTheme="majorBidi" w:cstheme="majorBidi"/>
          <w:sz w:val="24"/>
          <w:szCs w:val="24"/>
        </w:rPr>
        <w:t xml:space="preserve"> weeks.</w:t>
      </w:r>
      <w:r w:rsidR="0081548E" w:rsidRPr="005F7F34">
        <w:rPr>
          <w:rFonts w:asciiTheme="majorBidi" w:hAnsiTheme="majorBidi" w:cstheme="majorBidi"/>
          <w:sz w:val="24"/>
          <w:szCs w:val="24"/>
        </w:rPr>
        <w:t>[</w:t>
      </w:r>
      <w:r w:rsidR="002E7FD4">
        <w:rPr>
          <w:rFonts w:asciiTheme="majorBidi" w:hAnsiTheme="majorBidi" w:cstheme="majorBidi"/>
          <w:sz w:val="24"/>
          <w:szCs w:val="24"/>
        </w:rPr>
        <w:t>6,7,13,14,17,19,24</w:t>
      </w:r>
      <w:r w:rsidR="0081548E" w:rsidRPr="005F7F34">
        <w:rPr>
          <w:rFonts w:asciiTheme="majorBidi" w:hAnsiTheme="majorBidi" w:cstheme="majorBidi"/>
          <w:sz w:val="24"/>
          <w:szCs w:val="24"/>
        </w:rPr>
        <w:t xml:space="preserve">]. </w:t>
      </w:r>
      <w:r w:rsidRPr="005F7F34">
        <w:rPr>
          <w:rFonts w:asciiTheme="majorBidi" w:hAnsiTheme="majorBidi" w:cstheme="majorBidi"/>
          <w:sz w:val="24"/>
          <w:szCs w:val="24"/>
        </w:rPr>
        <w:t xml:space="preserve">Concerning weight-bearing and the return to normal activities in the present study, the surgical method allowed partial loading before consolidation and was earlier than with conservative treatment. This difference was highly significant (ANOVA; P &lt; 0.001). Partial and full weight-bearing were allowed, on average, after </w:t>
      </w:r>
      <w:r w:rsidR="005F7F34">
        <w:rPr>
          <w:rFonts w:asciiTheme="majorBidi" w:hAnsiTheme="majorBidi" w:cstheme="majorBidi"/>
          <w:sz w:val="24"/>
          <w:szCs w:val="24"/>
        </w:rPr>
        <w:t>(</w:t>
      </w:r>
      <w:r w:rsidRPr="005F7F34">
        <w:rPr>
          <w:rFonts w:asciiTheme="majorBidi" w:hAnsiTheme="majorBidi" w:cstheme="majorBidi"/>
          <w:sz w:val="24"/>
          <w:szCs w:val="24"/>
        </w:rPr>
        <w:t>3.5</w:t>
      </w:r>
      <w:r w:rsidR="005F7F34">
        <w:rPr>
          <w:rFonts w:asciiTheme="majorBidi" w:hAnsiTheme="majorBidi" w:cstheme="majorBidi"/>
          <w:sz w:val="24"/>
          <w:szCs w:val="24"/>
        </w:rPr>
        <w:t>)</w:t>
      </w:r>
      <w:r w:rsidRPr="005F7F34">
        <w:rPr>
          <w:rFonts w:asciiTheme="majorBidi" w:hAnsiTheme="majorBidi" w:cstheme="majorBidi"/>
          <w:sz w:val="24"/>
          <w:szCs w:val="24"/>
        </w:rPr>
        <w:t xml:space="preserve"> and </w:t>
      </w:r>
      <w:r w:rsidR="005F7F34">
        <w:rPr>
          <w:rFonts w:asciiTheme="majorBidi" w:hAnsiTheme="majorBidi" w:cstheme="majorBidi"/>
          <w:sz w:val="24"/>
          <w:szCs w:val="24"/>
        </w:rPr>
        <w:t>(</w:t>
      </w:r>
      <w:r w:rsidRPr="005F7F34">
        <w:rPr>
          <w:rFonts w:asciiTheme="majorBidi" w:hAnsiTheme="majorBidi" w:cstheme="majorBidi"/>
          <w:sz w:val="24"/>
          <w:szCs w:val="24"/>
        </w:rPr>
        <w:t>8.8</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for the surgical group, and after </w:t>
      </w:r>
      <w:r w:rsidR="005F7F34">
        <w:rPr>
          <w:rFonts w:asciiTheme="majorBidi" w:hAnsiTheme="majorBidi" w:cstheme="majorBidi"/>
          <w:sz w:val="24"/>
          <w:szCs w:val="24"/>
        </w:rPr>
        <w:t>(</w:t>
      </w:r>
      <w:r w:rsidRPr="005F7F34">
        <w:rPr>
          <w:rFonts w:asciiTheme="majorBidi" w:hAnsiTheme="majorBidi" w:cstheme="majorBidi"/>
          <w:sz w:val="24"/>
          <w:szCs w:val="24"/>
        </w:rPr>
        <w:t>9.6 and 11.3</w:t>
      </w:r>
      <w:r w:rsidR="005F7F34">
        <w:rPr>
          <w:rFonts w:asciiTheme="majorBidi" w:hAnsiTheme="majorBidi" w:cstheme="majorBidi"/>
          <w:sz w:val="24"/>
          <w:szCs w:val="24"/>
        </w:rPr>
        <w:t>)</w:t>
      </w:r>
      <w:r w:rsidRPr="005F7F34">
        <w:rPr>
          <w:rFonts w:asciiTheme="majorBidi" w:hAnsiTheme="majorBidi" w:cstheme="majorBidi"/>
          <w:sz w:val="24"/>
          <w:szCs w:val="24"/>
        </w:rPr>
        <w:t xml:space="preserve"> weeks for the conservative group, respectively. Therefore, there was a difference in partial load-bearing between the two methods, of approximately six weeks (ANOVA; P &lt; 0.001).</w:t>
      </w:r>
    </w:p>
    <w:p w:rsidR="00B93D2C" w:rsidRDefault="00E12BDC" w:rsidP="002157C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An agreement</w:t>
      </w:r>
      <w:r w:rsidR="003548B6" w:rsidRPr="005F7F34">
        <w:rPr>
          <w:rFonts w:asciiTheme="majorBidi" w:hAnsiTheme="majorBidi" w:cstheme="majorBidi"/>
          <w:sz w:val="24"/>
          <w:szCs w:val="24"/>
        </w:rPr>
        <w:t xml:space="preserve"> exists in the literature that the final shortening of the limb is produced by the initial shortening combined with the patient’s potential for growth, which is greater in younger children. Cadman and </w:t>
      </w:r>
      <w:r w:rsidR="003548B6" w:rsidRPr="005F7F34">
        <w:rPr>
          <w:rFonts w:asciiTheme="majorBidi" w:hAnsiTheme="majorBidi" w:cstheme="majorBidi"/>
          <w:sz w:val="24"/>
          <w:szCs w:val="24"/>
        </w:rPr>
        <w:lastRenderedPageBreak/>
        <w:t>Neer</w:t>
      </w:r>
      <w:r w:rsidR="0081548E" w:rsidRPr="005F7F34">
        <w:rPr>
          <w:rFonts w:asciiTheme="majorBidi" w:hAnsiTheme="majorBidi" w:cstheme="majorBidi"/>
          <w:sz w:val="24"/>
          <w:szCs w:val="24"/>
        </w:rPr>
        <w:t xml:space="preserve"> [</w:t>
      </w:r>
      <w:r w:rsidR="00513D96">
        <w:rPr>
          <w:rFonts w:asciiTheme="majorBidi" w:hAnsiTheme="majorBidi" w:cstheme="majorBidi"/>
          <w:sz w:val="24"/>
          <w:szCs w:val="24"/>
        </w:rPr>
        <w:t>24</w:t>
      </w:r>
      <w:r w:rsidR="0081548E" w:rsidRPr="005F7F34">
        <w:rPr>
          <w:rFonts w:asciiTheme="majorBidi" w:hAnsiTheme="majorBidi" w:cstheme="majorBidi"/>
          <w:sz w:val="24"/>
          <w:szCs w:val="24"/>
        </w:rPr>
        <w:t>]</w:t>
      </w:r>
      <w:r w:rsidR="003548B6" w:rsidRPr="005F7F34">
        <w:rPr>
          <w:rFonts w:asciiTheme="majorBidi" w:hAnsiTheme="majorBidi" w:cstheme="majorBidi"/>
          <w:sz w:val="24"/>
          <w:szCs w:val="24"/>
        </w:rPr>
        <w:t xml:space="preserve"> considered that a maximum of</w:t>
      </w:r>
      <w:r w:rsidR="005F7F34">
        <w:rPr>
          <w:rFonts w:asciiTheme="majorBidi" w:hAnsiTheme="majorBidi" w:cstheme="majorBidi"/>
          <w:sz w:val="24"/>
          <w:szCs w:val="24"/>
        </w:rPr>
        <w:t xml:space="preserve"> (</w:t>
      </w:r>
      <w:r w:rsidR="003548B6" w:rsidRPr="005F7F34">
        <w:rPr>
          <w:rFonts w:asciiTheme="majorBidi" w:hAnsiTheme="majorBidi" w:cstheme="majorBidi"/>
          <w:sz w:val="24"/>
          <w:szCs w:val="24"/>
        </w:rPr>
        <w:t>3</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cm of shortening was acceptable, Cze</w:t>
      </w:r>
      <w:r w:rsidR="001D26BD" w:rsidRPr="005F7F34">
        <w:rPr>
          <w:rFonts w:asciiTheme="majorBidi" w:hAnsiTheme="majorBidi" w:cstheme="majorBidi"/>
          <w:sz w:val="24"/>
          <w:szCs w:val="24"/>
        </w:rPr>
        <w:t>rtak and Hennrikus</w:t>
      </w:r>
      <w:r w:rsidR="0081548E" w:rsidRPr="005F7F34">
        <w:rPr>
          <w:rFonts w:asciiTheme="majorBidi" w:hAnsiTheme="majorBidi" w:cstheme="majorBidi"/>
          <w:sz w:val="24"/>
          <w:szCs w:val="24"/>
        </w:rPr>
        <w:t xml:space="preserve"> [</w:t>
      </w:r>
      <w:r w:rsidR="00513D96">
        <w:rPr>
          <w:rFonts w:asciiTheme="majorBidi" w:hAnsiTheme="majorBidi" w:cstheme="majorBidi"/>
          <w:sz w:val="24"/>
          <w:szCs w:val="24"/>
        </w:rPr>
        <w:t>23</w:t>
      </w:r>
      <w:r w:rsidR="0081548E" w:rsidRPr="005F7F34">
        <w:rPr>
          <w:rFonts w:asciiTheme="majorBidi" w:hAnsiTheme="majorBidi" w:cstheme="majorBidi"/>
          <w:sz w:val="24"/>
          <w:szCs w:val="24"/>
        </w:rPr>
        <w:t>]</w:t>
      </w:r>
      <w:r w:rsidR="001D26BD" w:rsidRPr="005F7F34">
        <w:rPr>
          <w:rFonts w:asciiTheme="majorBidi" w:hAnsiTheme="majorBidi" w:cstheme="majorBidi"/>
          <w:sz w:val="24"/>
          <w:szCs w:val="24"/>
        </w:rPr>
        <w:t xml:space="preserve"> considered </w:t>
      </w:r>
      <w:r w:rsidR="003548B6" w:rsidRPr="005F7F34">
        <w:rPr>
          <w:rFonts w:asciiTheme="majorBidi" w:hAnsiTheme="majorBidi" w:cstheme="majorBidi"/>
          <w:sz w:val="24"/>
          <w:szCs w:val="24"/>
        </w:rPr>
        <w:t>that up to 2.5 cm was acceptable an</w:t>
      </w:r>
      <w:r w:rsidR="001D26BD" w:rsidRPr="005F7F34">
        <w:rPr>
          <w:rFonts w:asciiTheme="majorBidi" w:hAnsiTheme="majorBidi" w:cstheme="majorBidi"/>
          <w:sz w:val="24"/>
          <w:szCs w:val="24"/>
        </w:rPr>
        <w:t>d Staheli</w:t>
      </w:r>
      <w:r w:rsidR="0081548E" w:rsidRPr="005F7F34">
        <w:rPr>
          <w:rFonts w:asciiTheme="majorBidi" w:hAnsiTheme="majorBidi" w:cstheme="majorBidi"/>
          <w:sz w:val="24"/>
          <w:szCs w:val="24"/>
        </w:rPr>
        <w:t xml:space="preserve"> [</w:t>
      </w:r>
      <w:r w:rsidR="00D02283">
        <w:rPr>
          <w:rFonts w:asciiTheme="majorBidi" w:hAnsiTheme="majorBidi" w:cstheme="majorBidi"/>
          <w:sz w:val="24"/>
          <w:szCs w:val="24"/>
        </w:rPr>
        <w:t>25</w:t>
      </w:r>
      <w:r w:rsidR="0081548E" w:rsidRPr="005F7F34">
        <w:rPr>
          <w:rFonts w:asciiTheme="majorBidi" w:hAnsiTheme="majorBidi" w:cstheme="majorBidi"/>
          <w:sz w:val="24"/>
          <w:szCs w:val="24"/>
        </w:rPr>
        <w:t>]</w:t>
      </w:r>
      <w:r w:rsidR="001D26BD" w:rsidRPr="005F7F34">
        <w:rPr>
          <w:rFonts w:asciiTheme="majorBidi" w:hAnsiTheme="majorBidi" w:cstheme="majorBidi"/>
          <w:sz w:val="24"/>
          <w:szCs w:val="24"/>
        </w:rPr>
        <w:t xml:space="preserve"> and Buehler </w:t>
      </w:r>
      <w:r w:rsidR="001D26BD" w:rsidRPr="005F7F34">
        <w:rPr>
          <w:rFonts w:asciiTheme="majorBidi" w:hAnsiTheme="majorBidi" w:cstheme="majorBidi"/>
          <w:i/>
          <w:iCs/>
          <w:sz w:val="24"/>
          <w:szCs w:val="24"/>
        </w:rPr>
        <w:t>et al</w:t>
      </w:r>
      <w:r w:rsidR="001D26BD" w:rsidRPr="005F7F34">
        <w:rPr>
          <w:rFonts w:asciiTheme="majorBidi" w:hAnsiTheme="majorBidi" w:cstheme="majorBidi"/>
          <w:sz w:val="24"/>
          <w:szCs w:val="24"/>
        </w:rPr>
        <w:t>.</w:t>
      </w:r>
      <w:r w:rsidR="0081548E" w:rsidRPr="005F7F34">
        <w:rPr>
          <w:rFonts w:asciiTheme="majorBidi" w:hAnsiTheme="majorBidi" w:cstheme="majorBidi"/>
          <w:sz w:val="24"/>
          <w:szCs w:val="24"/>
        </w:rPr>
        <w:t>, [</w:t>
      </w:r>
      <w:r w:rsidR="00D02283">
        <w:rPr>
          <w:rFonts w:asciiTheme="majorBidi" w:hAnsiTheme="majorBidi" w:cstheme="majorBidi"/>
          <w:sz w:val="24"/>
          <w:szCs w:val="24"/>
        </w:rPr>
        <w:t>26</w:t>
      </w:r>
      <w:r w:rsidR="0081548E" w:rsidRPr="005F7F34">
        <w:rPr>
          <w:rFonts w:asciiTheme="majorBidi" w:hAnsiTheme="majorBidi" w:cstheme="majorBidi"/>
          <w:sz w:val="24"/>
          <w:szCs w:val="24"/>
        </w:rPr>
        <w:t>]</w:t>
      </w:r>
      <w:r w:rsidR="003548B6" w:rsidRPr="005F7F34">
        <w:rPr>
          <w:rFonts w:asciiTheme="majorBidi" w:hAnsiTheme="majorBidi" w:cstheme="majorBidi"/>
          <w:sz w:val="24"/>
          <w:szCs w:val="24"/>
        </w:rPr>
        <w:t xml:space="preserve">considered that up to </w:t>
      </w:r>
      <w:r w:rsidR="005F7F34">
        <w:rPr>
          <w:rFonts w:asciiTheme="majorBidi" w:hAnsiTheme="majorBidi" w:cstheme="majorBidi"/>
          <w:sz w:val="24"/>
          <w:szCs w:val="24"/>
        </w:rPr>
        <w:t>(</w:t>
      </w:r>
      <w:r w:rsidR="003548B6" w:rsidRPr="005F7F34">
        <w:rPr>
          <w:rFonts w:asciiTheme="majorBidi" w:hAnsiTheme="majorBidi" w:cstheme="majorBidi"/>
          <w:sz w:val="24"/>
          <w:szCs w:val="24"/>
        </w:rPr>
        <w:t>1.5</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cm wa</w:t>
      </w:r>
      <w:r w:rsidR="00033CAE">
        <w:rPr>
          <w:rFonts w:asciiTheme="majorBidi" w:hAnsiTheme="majorBidi" w:cstheme="majorBidi"/>
          <w:sz w:val="24"/>
          <w:szCs w:val="24"/>
        </w:rPr>
        <w:t>s acceptable. In present study</w:t>
      </w:r>
      <w:r w:rsidR="001D26BD" w:rsidRPr="005F7F34">
        <w:rPr>
          <w:rFonts w:asciiTheme="majorBidi" w:hAnsiTheme="majorBidi" w:cstheme="majorBidi"/>
          <w:sz w:val="24"/>
          <w:szCs w:val="24"/>
        </w:rPr>
        <w:t xml:space="preserve">, the </w:t>
      </w:r>
      <w:r w:rsidR="003548B6" w:rsidRPr="005F7F34">
        <w:rPr>
          <w:rFonts w:asciiTheme="majorBidi" w:hAnsiTheme="majorBidi" w:cstheme="majorBidi"/>
          <w:sz w:val="24"/>
          <w:szCs w:val="24"/>
        </w:rPr>
        <w:t xml:space="preserve">method using traction and cast </w:t>
      </w:r>
      <w:r w:rsidR="001D26BD" w:rsidRPr="005F7F34">
        <w:rPr>
          <w:rFonts w:asciiTheme="majorBidi" w:hAnsiTheme="majorBidi" w:cstheme="majorBidi"/>
          <w:sz w:val="24"/>
          <w:szCs w:val="24"/>
        </w:rPr>
        <w:t xml:space="preserve">caused greater shortening (mean </w:t>
      </w:r>
      <w:r w:rsidR="003548B6" w:rsidRPr="005F7F34">
        <w:rPr>
          <w:rFonts w:asciiTheme="majorBidi" w:hAnsiTheme="majorBidi" w:cstheme="majorBidi"/>
          <w:sz w:val="24"/>
          <w:szCs w:val="24"/>
        </w:rPr>
        <w:t xml:space="preserve">of 1.14 cm), occurring in </w:t>
      </w:r>
      <w:r w:rsidR="005F7F34">
        <w:rPr>
          <w:rFonts w:asciiTheme="majorBidi" w:hAnsiTheme="majorBidi" w:cstheme="majorBidi"/>
          <w:sz w:val="24"/>
          <w:szCs w:val="24"/>
        </w:rPr>
        <w:t>(</w:t>
      </w:r>
      <w:r w:rsidR="003548B6" w:rsidRPr="005F7F34">
        <w:rPr>
          <w:rFonts w:asciiTheme="majorBidi" w:hAnsiTheme="majorBidi" w:cstheme="majorBidi"/>
          <w:sz w:val="24"/>
          <w:szCs w:val="24"/>
        </w:rPr>
        <w:t>63.3%</w:t>
      </w:r>
      <w:r w:rsidR="005F7F34">
        <w:rPr>
          <w:rFonts w:asciiTheme="majorBidi" w:hAnsiTheme="majorBidi" w:cstheme="majorBidi"/>
          <w:sz w:val="24"/>
          <w:szCs w:val="24"/>
        </w:rPr>
        <w:t>)</w:t>
      </w:r>
      <w:r w:rsidR="001D26BD" w:rsidRPr="005F7F34">
        <w:rPr>
          <w:rFonts w:asciiTheme="majorBidi" w:hAnsiTheme="majorBidi" w:cstheme="majorBidi"/>
          <w:sz w:val="24"/>
          <w:szCs w:val="24"/>
        </w:rPr>
        <w:t xml:space="preserve"> of the patients in this group, </w:t>
      </w:r>
      <w:r w:rsidR="003548B6" w:rsidRPr="005F7F34">
        <w:rPr>
          <w:rFonts w:asciiTheme="majorBidi" w:hAnsiTheme="majorBidi" w:cstheme="majorBidi"/>
          <w:sz w:val="24"/>
          <w:szCs w:val="24"/>
        </w:rPr>
        <w:t>in comparison with the surgical g</w:t>
      </w:r>
      <w:r w:rsidR="001D26BD" w:rsidRPr="005F7F34">
        <w:rPr>
          <w:rFonts w:asciiTheme="majorBidi" w:hAnsiTheme="majorBidi" w:cstheme="majorBidi"/>
          <w:sz w:val="24"/>
          <w:szCs w:val="24"/>
        </w:rPr>
        <w:t xml:space="preserve">roup, in which this occurred in </w:t>
      </w:r>
      <w:r w:rsidR="003548B6" w:rsidRPr="005F7F34">
        <w:rPr>
          <w:rFonts w:asciiTheme="majorBidi" w:hAnsiTheme="majorBidi" w:cstheme="majorBidi"/>
          <w:sz w:val="24"/>
          <w:szCs w:val="24"/>
        </w:rPr>
        <w:t xml:space="preserve">only </w:t>
      </w:r>
      <w:r w:rsidR="005F7F34">
        <w:rPr>
          <w:rFonts w:asciiTheme="majorBidi" w:hAnsiTheme="majorBidi" w:cstheme="majorBidi"/>
          <w:sz w:val="24"/>
          <w:szCs w:val="24"/>
        </w:rPr>
        <w:t>(</w:t>
      </w:r>
      <w:r w:rsidR="003548B6" w:rsidRPr="005F7F34">
        <w:rPr>
          <w:rFonts w:asciiTheme="majorBidi" w:hAnsiTheme="majorBidi" w:cstheme="majorBidi"/>
          <w:sz w:val="24"/>
          <w:szCs w:val="24"/>
        </w:rPr>
        <w:t>6.7%</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of the patients (mean of 0</w:t>
      </w:r>
      <w:r w:rsidR="001D26BD" w:rsidRPr="005F7F34">
        <w:rPr>
          <w:rFonts w:asciiTheme="majorBidi" w:hAnsiTheme="majorBidi" w:cstheme="majorBidi"/>
          <w:sz w:val="24"/>
          <w:szCs w:val="24"/>
        </w:rPr>
        <w:t xml:space="preserve">.25; Pearson’s chi-square test, </w:t>
      </w:r>
      <w:r w:rsidR="003548B6" w:rsidRPr="005F7F34">
        <w:rPr>
          <w:rFonts w:asciiTheme="majorBidi" w:hAnsiTheme="majorBidi" w:cstheme="majorBidi"/>
          <w:sz w:val="24"/>
          <w:szCs w:val="24"/>
        </w:rPr>
        <w:t>P &lt; 0.001). Despite the differences b</w:t>
      </w:r>
      <w:r w:rsidR="001D26BD" w:rsidRPr="005F7F34">
        <w:rPr>
          <w:rFonts w:asciiTheme="majorBidi" w:hAnsiTheme="majorBidi" w:cstheme="majorBidi"/>
          <w:sz w:val="24"/>
          <w:szCs w:val="24"/>
        </w:rPr>
        <w:t xml:space="preserve">etween the groups, these values </w:t>
      </w:r>
      <w:r w:rsidR="003548B6" w:rsidRPr="005F7F34">
        <w:rPr>
          <w:rFonts w:asciiTheme="majorBidi" w:hAnsiTheme="majorBidi" w:cstheme="majorBidi"/>
          <w:sz w:val="24"/>
          <w:szCs w:val="24"/>
        </w:rPr>
        <w:t xml:space="preserve">were clinically very well </w:t>
      </w:r>
      <w:r w:rsidR="008D6DF1" w:rsidRPr="005F7F34">
        <w:rPr>
          <w:rFonts w:asciiTheme="majorBidi" w:hAnsiTheme="majorBidi" w:cstheme="majorBidi"/>
          <w:sz w:val="24"/>
          <w:szCs w:val="24"/>
        </w:rPr>
        <w:t>tolerated (ANOVA = 0.133)</w:t>
      </w:r>
      <w:r w:rsidR="001D26BD" w:rsidRPr="005F7F34">
        <w:rPr>
          <w:rFonts w:asciiTheme="majorBidi" w:hAnsiTheme="majorBidi" w:cstheme="majorBidi"/>
          <w:sz w:val="24"/>
          <w:szCs w:val="24"/>
        </w:rPr>
        <w:t xml:space="preserve">. As observed in </w:t>
      </w:r>
      <w:r w:rsidR="003548B6" w:rsidRPr="005F7F34">
        <w:rPr>
          <w:rFonts w:asciiTheme="majorBidi" w:hAnsiTheme="majorBidi" w:cstheme="majorBidi"/>
          <w:sz w:val="24"/>
          <w:szCs w:val="24"/>
        </w:rPr>
        <w:t>the literature,</w:t>
      </w:r>
      <w:r w:rsidR="005F7F34">
        <w:rPr>
          <w:rFonts w:asciiTheme="majorBidi" w:hAnsiTheme="majorBidi" w:cstheme="majorBidi"/>
          <w:sz w:val="24"/>
          <w:szCs w:val="24"/>
        </w:rPr>
        <w:t xml:space="preserve"> [</w:t>
      </w:r>
      <w:r w:rsidR="00D02283">
        <w:rPr>
          <w:rFonts w:asciiTheme="majorBidi" w:hAnsiTheme="majorBidi" w:cstheme="majorBidi"/>
          <w:sz w:val="24"/>
          <w:szCs w:val="24"/>
        </w:rPr>
        <w:t>11,13,17</w:t>
      </w:r>
      <w:r w:rsidR="005F7F34">
        <w:rPr>
          <w:rFonts w:asciiTheme="majorBidi" w:hAnsiTheme="majorBidi" w:cstheme="majorBidi"/>
          <w:sz w:val="24"/>
          <w:szCs w:val="24"/>
        </w:rPr>
        <w:t>]</w:t>
      </w:r>
      <w:r w:rsidR="003548B6" w:rsidRPr="005F7F34">
        <w:rPr>
          <w:rFonts w:asciiTheme="majorBidi" w:hAnsiTheme="majorBidi" w:cstheme="majorBidi"/>
          <w:sz w:val="24"/>
          <w:szCs w:val="24"/>
        </w:rPr>
        <w:t xml:space="preserve"> significantly greater overgrowth also occurred</w:t>
      </w:r>
      <w:r w:rsidR="001D26BD" w:rsidRPr="005F7F34">
        <w:rPr>
          <w:rFonts w:asciiTheme="majorBidi" w:hAnsiTheme="majorBidi" w:cstheme="majorBidi"/>
          <w:sz w:val="24"/>
          <w:szCs w:val="24"/>
        </w:rPr>
        <w:t xml:space="preserve">in our patients treated with TEN. This was present in </w:t>
      </w:r>
      <w:r w:rsidR="005F7F34">
        <w:rPr>
          <w:rFonts w:asciiTheme="majorBidi" w:hAnsiTheme="majorBidi" w:cstheme="majorBidi"/>
          <w:sz w:val="24"/>
          <w:szCs w:val="24"/>
        </w:rPr>
        <w:t>(</w:t>
      </w:r>
      <w:r w:rsidR="001D26BD" w:rsidRPr="005F7F34">
        <w:rPr>
          <w:rFonts w:asciiTheme="majorBidi" w:hAnsiTheme="majorBidi" w:cstheme="majorBidi"/>
          <w:sz w:val="24"/>
          <w:szCs w:val="24"/>
        </w:rPr>
        <w:t>60.0%</w:t>
      </w:r>
      <w:r w:rsidR="005F7F34">
        <w:rPr>
          <w:rFonts w:asciiTheme="majorBidi" w:hAnsiTheme="majorBidi" w:cstheme="majorBidi"/>
          <w:sz w:val="24"/>
          <w:szCs w:val="24"/>
        </w:rPr>
        <w:t>)</w:t>
      </w:r>
      <w:r w:rsidR="001D26BD" w:rsidRPr="005F7F34">
        <w:rPr>
          <w:rFonts w:asciiTheme="majorBidi" w:hAnsiTheme="majorBidi" w:cstheme="majorBidi"/>
          <w:sz w:val="24"/>
          <w:szCs w:val="24"/>
        </w:rPr>
        <w:t xml:space="preserve"> of the cases, whereas it was only present in </w:t>
      </w:r>
      <w:r w:rsidR="005F7F34">
        <w:rPr>
          <w:rFonts w:asciiTheme="majorBidi" w:hAnsiTheme="majorBidi" w:cstheme="majorBidi"/>
          <w:sz w:val="24"/>
          <w:szCs w:val="24"/>
        </w:rPr>
        <w:t>(</w:t>
      </w:r>
      <w:r w:rsidR="001D26BD" w:rsidRPr="005F7F34">
        <w:rPr>
          <w:rFonts w:asciiTheme="majorBidi" w:hAnsiTheme="majorBidi" w:cstheme="majorBidi"/>
          <w:sz w:val="24"/>
          <w:szCs w:val="24"/>
        </w:rPr>
        <w:t>13.3%</w:t>
      </w:r>
      <w:r w:rsidR="005F7F34">
        <w:rPr>
          <w:rFonts w:asciiTheme="majorBidi" w:hAnsiTheme="majorBidi" w:cstheme="majorBidi"/>
          <w:sz w:val="24"/>
          <w:szCs w:val="24"/>
        </w:rPr>
        <w:t>)</w:t>
      </w:r>
      <w:r w:rsidR="001D26BD" w:rsidRPr="005F7F34">
        <w:rPr>
          <w:rFonts w:asciiTheme="majorBidi" w:hAnsiTheme="majorBidi" w:cstheme="majorBidi"/>
          <w:sz w:val="24"/>
          <w:szCs w:val="24"/>
        </w:rPr>
        <w:t xml:space="preserve"> of the cases in the </w:t>
      </w:r>
      <w:r w:rsidR="00B93D2C">
        <w:rPr>
          <w:rFonts w:asciiTheme="majorBidi" w:hAnsiTheme="majorBidi" w:cstheme="majorBidi"/>
          <w:sz w:val="24"/>
          <w:szCs w:val="24"/>
        </w:rPr>
        <w:t>conservative group</w:t>
      </w:r>
      <w:r w:rsidR="005F7F34">
        <w:rPr>
          <w:rFonts w:asciiTheme="majorBidi" w:hAnsiTheme="majorBidi" w:cstheme="majorBidi"/>
          <w:sz w:val="24"/>
          <w:szCs w:val="24"/>
        </w:rPr>
        <w:t xml:space="preserve">. </w:t>
      </w:r>
      <w:r w:rsidR="001D26BD" w:rsidRPr="005F7F34">
        <w:rPr>
          <w:rFonts w:asciiTheme="majorBidi" w:hAnsiTheme="majorBidi" w:cstheme="majorBidi"/>
          <w:sz w:val="24"/>
          <w:szCs w:val="24"/>
        </w:rPr>
        <w:t xml:space="preserve">However, even though the frequency of overgrowth was different between the groups, there was no statistically significant difference in the amount of overgrowth between the two methods used (P = 0.072), with a mean of </w:t>
      </w:r>
      <w:r w:rsidR="005F7F34">
        <w:rPr>
          <w:rFonts w:asciiTheme="majorBidi" w:hAnsiTheme="majorBidi" w:cstheme="majorBidi"/>
          <w:sz w:val="24"/>
          <w:szCs w:val="24"/>
        </w:rPr>
        <w:t>(</w:t>
      </w:r>
      <w:r w:rsidR="001D26BD" w:rsidRPr="005F7F34">
        <w:rPr>
          <w:rFonts w:asciiTheme="majorBidi" w:hAnsiTheme="majorBidi" w:cstheme="majorBidi"/>
          <w:sz w:val="24"/>
          <w:szCs w:val="24"/>
        </w:rPr>
        <w:t>0.66</w:t>
      </w:r>
      <w:r w:rsidR="005F7F34">
        <w:rPr>
          <w:rFonts w:asciiTheme="majorBidi" w:hAnsiTheme="majorBidi" w:cstheme="majorBidi"/>
          <w:sz w:val="24"/>
          <w:szCs w:val="24"/>
        </w:rPr>
        <w:t>)</w:t>
      </w:r>
      <w:r w:rsidR="001D26BD" w:rsidRPr="005F7F34">
        <w:rPr>
          <w:rFonts w:asciiTheme="majorBidi" w:hAnsiTheme="majorBidi" w:cstheme="majorBidi"/>
          <w:sz w:val="24"/>
          <w:szCs w:val="24"/>
        </w:rPr>
        <w:t xml:space="preserve"> cm for the surgical group and </w:t>
      </w:r>
      <w:r w:rsidR="005F7F34">
        <w:rPr>
          <w:rFonts w:asciiTheme="majorBidi" w:hAnsiTheme="majorBidi" w:cstheme="majorBidi"/>
          <w:sz w:val="24"/>
          <w:szCs w:val="24"/>
        </w:rPr>
        <w:t>(</w:t>
      </w:r>
      <w:r w:rsidR="001D26BD" w:rsidRPr="005F7F34">
        <w:rPr>
          <w:rFonts w:asciiTheme="majorBidi" w:hAnsiTheme="majorBidi" w:cstheme="majorBidi"/>
          <w:sz w:val="24"/>
          <w:szCs w:val="24"/>
        </w:rPr>
        <w:t>1.06</w:t>
      </w:r>
      <w:r w:rsidR="005F7F34">
        <w:rPr>
          <w:rFonts w:asciiTheme="majorBidi" w:hAnsiTheme="majorBidi" w:cstheme="majorBidi"/>
          <w:sz w:val="24"/>
          <w:szCs w:val="24"/>
        </w:rPr>
        <w:t>)</w:t>
      </w:r>
      <w:r w:rsidR="001D26BD" w:rsidRPr="005F7F34">
        <w:rPr>
          <w:rFonts w:asciiTheme="majorBidi" w:hAnsiTheme="majorBidi" w:cstheme="majorBidi"/>
          <w:sz w:val="24"/>
          <w:szCs w:val="24"/>
        </w:rPr>
        <w:t xml:space="preserve"> cm for the conservative group. These results are compatible with what has been reported in the literature.</w:t>
      </w:r>
      <w:r w:rsidR="005F7F34">
        <w:rPr>
          <w:rFonts w:asciiTheme="majorBidi" w:hAnsiTheme="majorBidi" w:cstheme="majorBidi"/>
          <w:sz w:val="24"/>
          <w:szCs w:val="24"/>
        </w:rPr>
        <w:t>[</w:t>
      </w:r>
      <w:r w:rsidR="00D02283">
        <w:rPr>
          <w:rFonts w:asciiTheme="majorBidi" w:hAnsiTheme="majorBidi" w:cstheme="majorBidi"/>
          <w:sz w:val="24"/>
          <w:szCs w:val="24"/>
        </w:rPr>
        <w:t>5, 11,12,13, 24,17, 27, 28</w:t>
      </w:r>
      <w:r w:rsidR="005F7F34">
        <w:rPr>
          <w:rFonts w:asciiTheme="majorBidi" w:hAnsiTheme="majorBidi" w:cstheme="majorBidi"/>
          <w:sz w:val="24"/>
          <w:szCs w:val="24"/>
        </w:rPr>
        <w:t xml:space="preserve">]. </w:t>
      </w:r>
    </w:p>
    <w:p w:rsidR="001D26BD" w:rsidRPr="005F7F34" w:rsidRDefault="001D26BD" w:rsidP="002157CC">
      <w:p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All the patients in the present study presented some type of deformity. The means for the varus, valgus, posterior and rotational deviations were less than ten degrees with both methods.According to Flynn </w:t>
      </w:r>
      <w:r w:rsidRPr="005F7F34">
        <w:rPr>
          <w:rFonts w:asciiTheme="majorBidi" w:hAnsiTheme="majorBidi" w:cstheme="majorBidi"/>
          <w:i/>
          <w:iCs/>
          <w:sz w:val="24"/>
          <w:szCs w:val="24"/>
        </w:rPr>
        <w:t>et al</w:t>
      </w:r>
      <w:r w:rsidRPr="005F7F34">
        <w:rPr>
          <w:rFonts w:asciiTheme="majorBidi" w:hAnsiTheme="majorBidi" w:cstheme="majorBidi"/>
          <w:sz w:val="24"/>
          <w:szCs w:val="24"/>
        </w:rPr>
        <w:t>.,</w:t>
      </w:r>
      <w:r w:rsidR="005F7F34">
        <w:rPr>
          <w:rFonts w:asciiTheme="majorBidi" w:hAnsiTheme="majorBidi" w:cstheme="majorBidi"/>
          <w:sz w:val="24"/>
          <w:szCs w:val="24"/>
        </w:rPr>
        <w:t>[</w:t>
      </w:r>
      <w:r w:rsidR="00D02283">
        <w:rPr>
          <w:rFonts w:asciiTheme="majorBidi" w:hAnsiTheme="majorBidi" w:cstheme="majorBidi"/>
          <w:sz w:val="24"/>
          <w:szCs w:val="24"/>
        </w:rPr>
        <w:t>12</w:t>
      </w:r>
      <w:bookmarkStart w:id="0" w:name="_GoBack"/>
      <w:bookmarkEnd w:id="0"/>
      <w:r w:rsidR="005F7F34">
        <w:rPr>
          <w:rFonts w:asciiTheme="majorBidi" w:hAnsiTheme="majorBidi" w:cstheme="majorBidi"/>
          <w:sz w:val="24"/>
          <w:szCs w:val="24"/>
        </w:rPr>
        <w:t>]</w:t>
      </w:r>
      <w:r w:rsidRPr="005F7F34">
        <w:rPr>
          <w:rFonts w:asciiTheme="majorBidi" w:hAnsiTheme="majorBidi" w:cstheme="majorBidi"/>
          <w:sz w:val="24"/>
          <w:szCs w:val="24"/>
        </w:rPr>
        <w:t xml:space="preserve"> angles of less than ten degrees are considered satisfactory; therefore, we can consider that the results from our patients are in conformity with the literature standards. We had high incidence of anterior angulation, with means of </w:t>
      </w:r>
      <w:r w:rsidR="005F7F34">
        <w:rPr>
          <w:rFonts w:asciiTheme="majorBidi" w:hAnsiTheme="majorBidi" w:cstheme="majorBidi"/>
          <w:sz w:val="24"/>
          <w:szCs w:val="24"/>
        </w:rPr>
        <w:t>(</w:t>
      </w:r>
      <w:r w:rsidRPr="005F7F34">
        <w:rPr>
          <w:rFonts w:asciiTheme="majorBidi" w:hAnsiTheme="majorBidi" w:cstheme="majorBidi"/>
          <w:sz w:val="24"/>
          <w:szCs w:val="24"/>
        </w:rPr>
        <w:t>6.5</w:t>
      </w:r>
      <w:r w:rsidR="005F7F34">
        <w:rPr>
          <w:rFonts w:asciiTheme="majorBidi" w:hAnsiTheme="majorBidi" w:cstheme="majorBidi"/>
          <w:sz w:val="24"/>
          <w:szCs w:val="24"/>
        </w:rPr>
        <w:t>)</w:t>
      </w:r>
      <w:r w:rsidRPr="005F7F34">
        <w:rPr>
          <w:rFonts w:asciiTheme="majorBidi" w:hAnsiTheme="majorBidi" w:cstheme="majorBidi"/>
          <w:sz w:val="24"/>
          <w:szCs w:val="24"/>
        </w:rPr>
        <w:t xml:space="preserve"> degrees for the surgical group and </w:t>
      </w:r>
      <w:r w:rsidR="005F7F34">
        <w:rPr>
          <w:rFonts w:asciiTheme="majorBidi" w:hAnsiTheme="majorBidi" w:cstheme="majorBidi"/>
          <w:sz w:val="24"/>
          <w:szCs w:val="24"/>
        </w:rPr>
        <w:t>(</w:t>
      </w:r>
      <w:r w:rsidRPr="005F7F34">
        <w:rPr>
          <w:rFonts w:asciiTheme="majorBidi" w:hAnsiTheme="majorBidi" w:cstheme="majorBidi"/>
          <w:sz w:val="24"/>
          <w:szCs w:val="24"/>
        </w:rPr>
        <w:t>12.1</w:t>
      </w:r>
      <w:r w:rsidR="005F7F34">
        <w:rPr>
          <w:rFonts w:asciiTheme="majorBidi" w:hAnsiTheme="majorBidi" w:cstheme="majorBidi"/>
          <w:sz w:val="24"/>
          <w:szCs w:val="24"/>
        </w:rPr>
        <w:t>)</w:t>
      </w:r>
      <w:r w:rsidRPr="005F7F34">
        <w:rPr>
          <w:rFonts w:asciiTheme="majorBidi" w:hAnsiTheme="majorBidi" w:cstheme="majorBidi"/>
          <w:sz w:val="24"/>
          <w:szCs w:val="24"/>
        </w:rPr>
        <w:t xml:space="preserve"> degrees for the conservative group. </w:t>
      </w:r>
    </w:p>
    <w:p w:rsidR="00401403" w:rsidRDefault="00401403" w:rsidP="002157CC">
      <w:pPr>
        <w:spacing w:after="0"/>
        <w:jc w:val="both"/>
        <w:rPr>
          <w:rFonts w:asciiTheme="majorBidi" w:hAnsiTheme="majorBidi" w:cstheme="majorBidi"/>
          <w:b/>
          <w:bCs/>
          <w:color w:val="000000" w:themeColor="text1"/>
          <w:sz w:val="28"/>
          <w:szCs w:val="28"/>
          <w:u w:val="single"/>
        </w:rPr>
      </w:pPr>
    </w:p>
    <w:p w:rsidR="00401403" w:rsidRDefault="00401403" w:rsidP="002157CC">
      <w:pPr>
        <w:spacing w:after="0"/>
        <w:jc w:val="both"/>
        <w:rPr>
          <w:rFonts w:asciiTheme="majorBidi" w:hAnsiTheme="majorBidi" w:cstheme="majorBidi"/>
          <w:b/>
          <w:bCs/>
          <w:color w:val="000000" w:themeColor="text1"/>
          <w:sz w:val="28"/>
          <w:szCs w:val="28"/>
          <w:u w:val="single"/>
        </w:rPr>
      </w:pPr>
    </w:p>
    <w:p w:rsidR="005F7F34" w:rsidRPr="002157CC" w:rsidRDefault="005F7F34" w:rsidP="002157CC">
      <w:pPr>
        <w:spacing w:after="0"/>
        <w:jc w:val="both"/>
        <w:rPr>
          <w:rFonts w:asciiTheme="majorBidi" w:hAnsiTheme="majorBidi" w:cstheme="majorBidi"/>
          <w:b/>
          <w:bCs/>
          <w:color w:val="000000" w:themeColor="text1"/>
          <w:sz w:val="28"/>
          <w:szCs w:val="28"/>
          <w:u w:val="single"/>
        </w:rPr>
      </w:pPr>
      <w:r w:rsidRPr="002157CC">
        <w:rPr>
          <w:rFonts w:asciiTheme="majorBidi" w:hAnsiTheme="majorBidi" w:cstheme="majorBidi"/>
          <w:b/>
          <w:bCs/>
          <w:color w:val="000000" w:themeColor="text1"/>
          <w:sz w:val="28"/>
          <w:szCs w:val="28"/>
          <w:u w:val="single"/>
        </w:rPr>
        <w:lastRenderedPageBreak/>
        <w:t>Conclusion</w:t>
      </w:r>
    </w:p>
    <w:p w:rsidR="001D26BD" w:rsidRPr="005F7F34" w:rsidRDefault="002157CC" w:rsidP="002157C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A0F9A">
        <w:rPr>
          <w:rFonts w:asciiTheme="majorBidi" w:hAnsiTheme="majorBidi" w:cstheme="majorBidi"/>
          <w:sz w:val="24"/>
          <w:szCs w:val="24"/>
        </w:rPr>
        <w:t xml:space="preserve">Children 4-12 years of age with femoral shaft fractures, </w:t>
      </w:r>
      <w:r w:rsidR="001D26BD" w:rsidRPr="005F7F34">
        <w:rPr>
          <w:rFonts w:asciiTheme="majorBidi" w:hAnsiTheme="majorBidi" w:cstheme="majorBidi"/>
          <w:sz w:val="24"/>
          <w:szCs w:val="24"/>
        </w:rPr>
        <w:t xml:space="preserve">treated using </w:t>
      </w:r>
      <w:r w:rsidR="004A0F9A">
        <w:rPr>
          <w:rFonts w:asciiTheme="majorBidi" w:hAnsiTheme="majorBidi" w:cstheme="majorBidi"/>
          <w:sz w:val="24"/>
          <w:szCs w:val="24"/>
        </w:rPr>
        <w:t>a flexible intramedullary nails</w:t>
      </w:r>
      <w:r w:rsidR="001D26BD" w:rsidRPr="005F7F34">
        <w:rPr>
          <w:rFonts w:asciiTheme="majorBidi" w:hAnsiTheme="majorBidi" w:cstheme="majorBidi"/>
          <w:sz w:val="24"/>
          <w:szCs w:val="24"/>
        </w:rPr>
        <w:t>, returned to daily activities and to school earlier, with shorter periods of traction and hospitalization and less limb shortening and a lower rate of loss of reduction, compared with those treated with</w:t>
      </w:r>
      <w:r w:rsidR="00624ABB">
        <w:rPr>
          <w:rFonts w:asciiTheme="majorBidi" w:hAnsiTheme="majorBidi" w:cstheme="majorBidi"/>
          <w:sz w:val="24"/>
          <w:szCs w:val="24"/>
        </w:rPr>
        <w:t xml:space="preserve"> traction followed by</w:t>
      </w:r>
      <w:r w:rsidR="001D26BD" w:rsidRPr="005F7F34">
        <w:rPr>
          <w:rFonts w:asciiTheme="majorBidi" w:hAnsiTheme="majorBidi" w:cstheme="majorBidi"/>
          <w:sz w:val="24"/>
          <w:szCs w:val="24"/>
        </w:rPr>
        <w:t xml:space="preserve"> casts. Both methods showed few complications or problems relating to alignment</w:t>
      </w:r>
      <w:r w:rsidR="00624ABB">
        <w:rPr>
          <w:rFonts w:asciiTheme="majorBidi" w:hAnsiTheme="majorBidi" w:cstheme="majorBidi"/>
          <w:sz w:val="24"/>
          <w:szCs w:val="24"/>
        </w:rPr>
        <w:t>s</w:t>
      </w:r>
      <w:r w:rsidR="001D26BD" w:rsidRPr="005F7F34">
        <w:rPr>
          <w:rFonts w:asciiTheme="majorBidi" w:hAnsiTheme="majorBidi" w:cstheme="majorBidi"/>
          <w:sz w:val="24"/>
          <w:szCs w:val="24"/>
        </w:rPr>
        <w:t>.</w:t>
      </w:r>
    </w:p>
    <w:p w:rsidR="002157CC" w:rsidRDefault="002157CC" w:rsidP="002157CC">
      <w:pPr>
        <w:spacing w:after="0"/>
        <w:rPr>
          <w:rFonts w:asciiTheme="majorBidi" w:hAnsiTheme="majorBidi" w:cstheme="majorBidi"/>
          <w:b/>
          <w:bCs/>
          <w:color w:val="000000" w:themeColor="text1"/>
          <w:sz w:val="28"/>
          <w:szCs w:val="28"/>
        </w:rPr>
      </w:pPr>
    </w:p>
    <w:p w:rsidR="001D26BD" w:rsidRPr="002157CC" w:rsidRDefault="005F7F34" w:rsidP="002157CC">
      <w:pPr>
        <w:spacing w:after="0"/>
        <w:rPr>
          <w:rFonts w:asciiTheme="majorBidi" w:hAnsiTheme="majorBidi" w:cstheme="majorBidi"/>
          <w:b/>
          <w:bCs/>
          <w:color w:val="000000" w:themeColor="text1"/>
          <w:sz w:val="28"/>
          <w:szCs w:val="28"/>
          <w:u w:val="single"/>
        </w:rPr>
      </w:pPr>
      <w:r w:rsidRPr="002157CC">
        <w:rPr>
          <w:rFonts w:asciiTheme="majorBidi" w:hAnsiTheme="majorBidi" w:cstheme="majorBidi"/>
          <w:b/>
          <w:bCs/>
          <w:color w:val="000000" w:themeColor="text1"/>
          <w:sz w:val="28"/>
          <w:szCs w:val="28"/>
          <w:u w:val="single"/>
        </w:rPr>
        <w:t xml:space="preserve">References: </w:t>
      </w:r>
    </w:p>
    <w:p w:rsidR="005976AF" w:rsidRPr="008E6FF1" w:rsidRDefault="005976AF" w:rsidP="002157CC">
      <w:pPr>
        <w:pStyle w:val="a7"/>
        <w:numPr>
          <w:ilvl w:val="0"/>
          <w:numId w:val="1"/>
        </w:numPr>
        <w:spacing w:after="0" w:line="240" w:lineRule="auto"/>
        <w:jc w:val="both"/>
        <w:rPr>
          <w:rFonts w:asciiTheme="majorBidi" w:hAnsiTheme="majorBidi" w:cstheme="majorBidi"/>
          <w:sz w:val="24"/>
          <w:szCs w:val="24"/>
        </w:rPr>
      </w:pPr>
      <w:r w:rsidRPr="008E6FF1">
        <w:rPr>
          <w:rFonts w:asciiTheme="majorBidi" w:hAnsiTheme="majorBidi" w:cstheme="majorBidi"/>
          <w:sz w:val="24"/>
          <w:szCs w:val="24"/>
        </w:rPr>
        <w:t>Hinton R, Lincoln A, Crockett M (1999) Fractures of the femoralshaft in children. J Bone Joint Surg Am 81(4):500–509</w:t>
      </w:r>
    </w:p>
    <w:p w:rsidR="005976AF" w:rsidRPr="00770327" w:rsidRDefault="005976AF" w:rsidP="002157CC">
      <w:pPr>
        <w:pStyle w:val="a7"/>
        <w:numPr>
          <w:ilvl w:val="0"/>
          <w:numId w:val="1"/>
        </w:numPr>
        <w:spacing w:after="0" w:line="240" w:lineRule="auto"/>
        <w:jc w:val="both"/>
        <w:rPr>
          <w:rFonts w:asciiTheme="majorBidi" w:hAnsiTheme="majorBidi" w:cstheme="majorBidi"/>
          <w:sz w:val="24"/>
          <w:szCs w:val="24"/>
        </w:rPr>
      </w:pPr>
      <w:r w:rsidRPr="001F7508">
        <w:rPr>
          <w:rFonts w:asciiTheme="majorBidi" w:hAnsiTheme="majorBidi" w:cstheme="majorBidi"/>
          <w:sz w:val="24"/>
          <w:szCs w:val="24"/>
        </w:rPr>
        <w:t>Hughes BF, Sponseller PD, Thompson JD: Pediatric femur fractures: Effects</w:t>
      </w:r>
      <w:r w:rsidRPr="00770327">
        <w:rPr>
          <w:rFonts w:asciiTheme="majorBidi" w:hAnsiTheme="majorBidi" w:cstheme="majorBidi"/>
          <w:sz w:val="24"/>
          <w:szCs w:val="24"/>
        </w:rPr>
        <w:t>of spica cast treatment on family and community. J PediatrOrthop 1995,15:457-60.</w:t>
      </w:r>
    </w:p>
    <w:p w:rsidR="005F7F34" w:rsidRDefault="001D26BD"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Kirby RM, Winquist RA, Hansen ST Jr. </w:t>
      </w:r>
      <w:r w:rsidR="005F7F34">
        <w:rPr>
          <w:rFonts w:asciiTheme="majorBidi" w:hAnsiTheme="majorBidi" w:cstheme="majorBidi"/>
          <w:sz w:val="24"/>
          <w:szCs w:val="24"/>
        </w:rPr>
        <w:t>(</w:t>
      </w:r>
      <w:r w:rsidR="005F7F34" w:rsidRPr="005F7F34">
        <w:rPr>
          <w:rFonts w:asciiTheme="majorBidi" w:hAnsiTheme="majorBidi" w:cstheme="majorBidi"/>
          <w:sz w:val="24"/>
          <w:szCs w:val="24"/>
        </w:rPr>
        <w:t>1981</w:t>
      </w:r>
      <w:r w:rsidR="005F7F34">
        <w:rPr>
          <w:rFonts w:asciiTheme="majorBidi" w:hAnsiTheme="majorBidi" w:cstheme="majorBidi"/>
          <w:sz w:val="24"/>
          <w:szCs w:val="24"/>
        </w:rPr>
        <w:t xml:space="preserve">). </w:t>
      </w:r>
      <w:r w:rsidRPr="005F7F34">
        <w:rPr>
          <w:rFonts w:asciiTheme="majorBidi" w:hAnsiTheme="majorBidi" w:cstheme="majorBidi"/>
          <w:sz w:val="24"/>
          <w:szCs w:val="24"/>
        </w:rPr>
        <w:t>Femoral shaft fractures in adolescents: a comparison between traction plus cast treatment and closed intramedullary nailing. J PediatrOrthop.1(2):193-7.</w:t>
      </w:r>
    </w:p>
    <w:p w:rsidR="005F7F34" w:rsidRDefault="001D26BD"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Mann DC, Weddington J, Davenport K. </w:t>
      </w:r>
      <w:r w:rsidR="005F7F34">
        <w:rPr>
          <w:rFonts w:asciiTheme="majorBidi" w:hAnsiTheme="majorBidi" w:cstheme="majorBidi"/>
          <w:sz w:val="24"/>
          <w:szCs w:val="24"/>
        </w:rPr>
        <w:t>(</w:t>
      </w:r>
      <w:r w:rsidR="005F7F34" w:rsidRPr="005F7F34">
        <w:rPr>
          <w:rFonts w:asciiTheme="majorBidi" w:hAnsiTheme="majorBidi" w:cstheme="majorBidi"/>
          <w:sz w:val="24"/>
          <w:szCs w:val="24"/>
        </w:rPr>
        <w:t>1986</w:t>
      </w:r>
      <w:r w:rsidR="005F7F34">
        <w:rPr>
          <w:rFonts w:asciiTheme="majorBidi" w:hAnsiTheme="majorBidi" w:cstheme="majorBidi"/>
          <w:sz w:val="24"/>
          <w:szCs w:val="24"/>
        </w:rPr>
        <w:t xml:space="preserve">). </w:t>
      </w:r>
      <w:r w:rsidRPr="005F7F34">
        <w:rPr>
          <w:rFonts w:asciiTheme="majorBidi" w:hAnsiTheme="majorBidi" w:cstheme="majorBidi"/>
          <w:sz w:val="24"/>
          <w:szCs w:val="24"/>
        </w:rPr>
        <w:t>Closed Ender nailing of femoral shaft fractures in adolescents. J PediatrOrthop.;6(6):651-5.</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Viljanto J, Linna MI, Kiviluoto H, Paananen M. </w:t>
      </w:r>
      <w:r>
        <w:rPr>
          <w:rFonts w:asciiTheme="majorBidi" w:hAnsiTheme="majorBidi" w:cstheme="majorBidi"/>
          <w:sz w:val="24"/>
          <w:szCs w:val="24"/>
        </w:rPr>
        <w:t>(</w:t>
      </w:r>
      <w:r w:rsidRPr="005F7F34">
        <w:rPr>
          <w:rFonts w:asciiTheme="majorBidi" w:hAnsiTheme="majorBidi" w:cstheme="majorBidi"/>
          <w:sz w:val="24"/>
          <w:szCs w:val="24"/>
        </w:rPr>
        <w:t>1975</w:t>
      </w:r>
      <w:r>
        <w:rPr>
          <w:rFonts w:asciiTheme="majorBidi" w:hAnsiTheme="majorBidi" w:cstheme="majorBidi"/>
          <w:sz w:val="24"/>
          <w:szCs w:val="24"/>
        </w:rPr>
        <w:t xml:space="preserve">). </w:t>
      </w:r>
      <w:r w:rsidRPr="005F7F34">
        <w:rPr>
          <w:rFonts w:asciiTheme="majorBidi" w:hAnsiTheme="majorBidi" w:cstheme="majorBidi"/>
          <w:sz w:val="24"/>
          <w:szCs w:val="24"/>
        </w:rPr>
        <w:t>Indications and resultsof operative treatment of femoral shaft fractures in children. ActaChir Scand.141(5):366-9.</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Timmerman LA, Rab GT. </w:t>
      </w:r>
      <w:r>
        <w:rPr>
          <w:rFonts w:asciiTheme="majorBidi" w:hAnsiTheme="majorBidi" w:cstheme="majorBidi"/>
          <w:sz w:val="24"/>
          <w:szCs w:val="24"/>
        </w:rPr>
        <w:t>(</w:t>
      </w:r>
      <w:r w:rsidRPr="005F7F34">
        <w:rPr>
          <w:rFonts w:asciiTheme="majorBidi" w:hAnsiTheme="majorBidi" w:cstheme="majorBidi"/>
          <w:sz w:val="24"/>
          <w:szCs w:val="24"/>
        </w:rPr>
        <w:t>1993</w:t>
      </w:r>
      <w:r>
        <w:rPr>
          <w:rFonts w:asciiTheme="majorBidi" w:hAnsiTheme="majorBidi" w:cstheme="majorBidi"/>
          <w:sz w:val="24"/>
          <w:szCs w:val="24"/>
        </w:rPr>
        <w:t xml:space="preserve">). </w:t>
      </w:r>
      <w:r w:rsidRPr="005F7F34">
        <w:rPr>
          <w:rFonts w:asciiTheme="majorBidi" w:hAnsiTheme="majorBidi" w:cstheme="majorBidi"/>
          <w:sz w:val="24"/>
          <w:szCs w:val="24"/>
        </w:rPr>
        <w:t>Intramedullary nailing of femoral shaft fractures in adolescents. J Orthop Trauma. 7(4):331-7.</w:t>
      </w:r>
    </w:p>
    <w:p w:rsidR="005F7F34" w:rsidRDefault="001D26BD"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Nascimento FP, Santili C, Akkari M, </w:t>
      </w:r>
      <w:r w:rsidR="005F7F34">
        <w:rPr>
          <w:rFonts w:asciiTheme="majorBidi" w:hAnsiTheme="majorBidi" w:cstheme="majorBidi"/>
          <w:sz w:val="24"/>
          <w:szCs w:val="24"/>
        </w:rPr>
        <w:t>(</w:t>
      </w:r>
      <w:r w:rsidR="005F7F34" w:rsidRPr="005F7F34">
        <w:rPr>
          <w:rFonts w:asciiTheme="majorBidi" w:hAnsiTheme="majorBidi" w:cstheme="majorBidi"/>
          <w:sz w:val="24"/>
          <w:szCs w:val="24"/>
        </w:rPr>
        <w:t>2010</w:t>
      </w:r>
      <w:r w:rsidR="005F7F34">
        <w:rPr>
          <w:rFonts w:asciiTheme="majorBidi" w:hAnsiTheme="majorBidi" w:cstheme="majorBidi"/>
          <w:sz w:val="24"/>
          <w:szCs w:val="24"/>
        </w:rPr>
        <w:t>)</w:t>
      </w:r>
      <w:r w:rsidRPr="005F7F34">
        <w:rPr>
          <w:rFonts w:asciiTheme="majorBidi" w:hAnsiTheme="majorBidi" w:cstheme="majorBidi"/>
          <w:sz w:val="24"/>
          <w:szCs w:val="24"/>
        </w:rPr>
        <w:t>. Short hospitalization period with elastic stable intramedullary nails in the treatment of femoral shaft fractures in school children. J Child Orthop. 4(1):53-60.</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 xml:space="preserve">Templeton PA, Wright JG. </w:t>
      </w:r>
      <w:r>
        <w:rPr>
          <w:rFonts w:asciiTheme="majorBidi" w:hAnsiTheme="majorBidi" w:cstheme="majorBidi"/>
          <w:sz w:val="24"/>
          <w:szCs w:val="24"/>
        </w:rPr>
        <w:t>(</w:t>
      </w:r>
      <w:r w:rsidRPr="005F7F34">
        <w:rPr>
          <w:rFonts w:asciiTheme="majorBidi" w:hAnsiTheme="majorBidi" w:cstheme="majorBidi"/>
          <w:sz w:val="24"/>
          <w:szCs w:val="24"/>
        </w:rPr>
        <w:t>1998</w:t>
      </w:r>
      <w:r>
        <w:rPr>
          <w:rFonts w:asciiTheme="majorBidi" w:hAnsiTheme="majorBidi" w:cstheme="majorBidi"/>
          <w:sz w:val="24"/>
          <w:szCs w:val="24"/>
        </w:rPr>
        <w:t xml:space="preserve">). </w:t>
      </w:r>
      <w:r w:rsidRPr="005F7F34">
        <w:rPr>
          <w:rFonts w:asciiTheme="majorBidi" w:hAnsiTheme="majorBidi" w:cstheme="majorBidi"/>
          <w:sz w:val="24"/>
          <w:szCs w:val="24"/>
        </w:rPr>
        <w:t xml:space="preserve">Femoral shaft fractures: North American and European perspectives. Current Orthopaedics.;12(3):153-8. </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Bopst L, Reinberg O, Lutz N. </w:t>
      </w:r>
      <w:r>
        <w:rPr>
          <w:rFonts w:asciiTheme="majorBidi" w:hAnsiTheme="majorBidi" w:cstheme="majorBidi"/>
          <w:sz w:val="24"/>
          <w:szCs w:val="24"/>
        </w:rPr>
        <w:t>(</w:t>
      </w:r>
      <w:r w:rsidRPr="005F7F34">
        <w:rPr>
          <w:rFonts w:asciiTheme="majorBidi" w:hAnsiTheme="majorBidi" w:cstheme="majorBidi"/>
          <w:sz w:val="24"/>
          <w:szCs w:val="24"/>
        </w:rPr>
        <w:t>2007</w:t>
      </w:r>
      <w:r>
        <w:rPr>
          <w:rFonts w:asciiTheme="majorBidi" w:hAnsiTheme="majorBidi" w:cstheme="majorBidi"/>
          <w:sz w:val="24"/>
          <w:szCs w:val="24"/>
        </w:rPr>
        <w:t xml:space="preserve">). </w:t>
      </w:r>
      <w:r w:rsidRPr="005F7F34">
        <w:rPr>
          <w:rFonts w:asciiTheme="majorBidi" w:hAnsiTheme="majorBidi" w:cstheme="majorBidi"/>
          <w:sz w:val="24"/>
          <w:szCs w:val="24"/>
        </w:rPr>
        <w:t>Femur fracture in preschool children: experience with flexible intramedullary nailing in 72 children. J PediatrOrthop.27(3):299-303.</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Simanovsky N, Porat S, Simanovsky N, Eylon S. </w:t>
      </w:r>
      <w:r>
        <w:rPr>
          <w:rFonts w:asciiTheme="majorBidi" w:hAnsiTheme="majorBidi" w:cstheme="majorBidi"/>
          <w:sz w:val="24"/>
          <w:szCs w:val="24"/>
        </w:rPr>
        <w:t>(</w:t>
      </w:r>
      <w:r w:rsidRPr="005F7F34">
        <w:rPr>
          <w:rFonts w:asciiTheme="majorBidi" w:hAnsiTheme="majorBidi" w:cstheme="majorBidi"/>
          <w:sz w:val="24"/>
          <w:szCs w:val="24"/>
        </w:rPr>
        <w:t>2006</w:t>
      </w:r>
      <w:r>
        <w:rPr>
          <w:rFonts w:asciiTheme="majorBidi" w:hAnsiTheme="majorBidi" w:cstheme="majorBidi"/>
          <w:sz w:val="24"/>
          <w:szCs w:val="24"/>
        </w:rPr>
        <w:t xml:space="preserve">). </w:t>
      </w:r>
      <w:r w:rsidRPr="005F7F34">
        <w:rPr>
          <w:rFonts w:asciiTheme="majorBidi" w:hAnsiTheme="majorBidi" w:cstheme="majorBidi"/>
          <w:sz w:val="24"/>
          <w:szCs w:val="24"/>
        </w:rPr>
        <w:t>Close reduction and intramedullary flexible titanium nails fixation of femoral shaft fractures in children under 5 years of age. J PediatrOrthop B.15(4):293-7.</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Heinrich SD, Drvaric DM, Darr K, MacEwen GD. </w:t>
      </w:r>
      <w:r>
        <w:rPr>
          <w:rFonts w:asciiTheme="majorBidi" w:hAnsiTheme="majorBidi" w:cstheme="majorBidi"/>
          <w:sz w:val="24"/>
          <w:szCs w:val="24"/>
        </w:rPr>
        <w:t>(</w:t>
      </w:r>
      <w:r w:rsidRPr="005F7F34">
        <w:rPr>
          <w:rFonts w:asciiTheme="majorBidi" w:hAnsiTheme="majorBidi" w:cstheme="majorBidi"/>
          <w:sz w:val="24"/>
          <w:szCs w:val="24"/>
        </w:rPr>
        <w:t>1994</w:t>
      </w:r>
      <w:r>
        <w:rPr>
          <w:rFonts w:asciiTheme="majorBidi" w:hAnsiTheme="majorBidi" w:cstheme="majorBidi"/>
          <w:sz w:val="24"/>
          <w:szCs w:val="24"/>
        </w:rPr>
        <w:t xml:space="preserve">). </w:t>
      </w:r>
      <w:r w:rsidRPr="005F7F34">
        <w:rPr>
          <w:rFonts w:asciiTheme="majorBidi" w:hAnsiTheme="majorBidi" w:cstheme="majorBidi"/>
          <w:sz w:val="24"/>
          <w:szCs w:val="24"/>
        </w:rPr>
        <w:t>The operative stabilization of pediatric diaphyseal femur fractures with flexible intramedullary nails: a prospective analysis. J PediatrOrthop.14(4):501-7.</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Flynn JM, Hresko T, Reynolds RA. </w:t>
      </w:r>
      <w:r>
        <w:rPr>
          <w:rFonts w:asciiTheme="majorBidi" w:hAnsiTheme="majorBidi" w:cstheme="majorBidi"/>
          <w:sz w:val="24"/>
          <w:szCs w:val="24"/>
        </w:rPr>
        <w:t>(</w:t>
      </w:r>
      <w:r w:rsidRPr="005F7F34">
        <w:rPr>
          <w:rFonts w:asciiTheme="majorBidi" w:hAnsiTheme="majorBidi" w:cstheme="majorBidi"/>
          <w:sz w:val="24"/>
          <w:szCs w:val="24"/>
        </w:rPr>
        <w:t>2001</w:t>
      </w:r>
      <w:r>
        <w:rPr>
          <w:rFonts w:asciiTheme="majorBidi" w:hAnsiTheme="majorBidi" w:cstheme="majorBidi"/>
          <w:sz w:val="24"/>
          <w:szCs w:val="24"/>
        </w:rPr>
        <w:t xml:space="preserve">). </w:t>
      </w:r>
      <w:r w:rsidRPr="005F7F34">
        <w:rPr>
          <w:rFonts w:asciiTheme="majorBidi" w:hAnsiTheme="majorBidi" w:cstheme="majorBidi"/>
          <w:sz w:val="24"/>
          <w:szCs w:val="24"/>
        </w:rPr>
        <w:t>Titanium elastic nails for pediatric femur fractures: a multicenter study of early results with analysis of complications. J PediatrOrthop.21(1):4-8.</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Ligier JN, Metaizeau JP, Prévot J, Lascombes P. </w:t>
      </w:r>
      <w:r>
        <w:rPr>
          <w:rFonts w:asciiTheme="majorBidi" w:hAnsiTheme="majorBidi" w:cstheme="majorBidi"/>
          <w:sz w:val="24"/>
          <w:szCs w:val="24"/>
        </w:rPr>
        <w:t>(</w:t>
      </w:r>
      <w:r w:rsidRPr="005F7F34">
        <w:rPr>
          <w:rFonts w:asciiTheme="majorBidi" w:hAnsiTheme="majorBidi" w:cstheme="majorBidi"/>
          <w:sz w:val="24"/>
          <w:szCs w:val="24"/>
        </w:rPr>
        <w:t>1988</w:t>
      </w:r>
      <w:r>
        <w:rPr>
          <w:rFonts w:asciiTheme="majorBidi" w:hAnsiTheme="majorBidi" w:cstheme="majorBidi"/>
          <w:sz w:val="24"/>
          <w:szCs w:val="24"/>
        </w:rPr>
        <w:t xml:space="preserve">). </w:t>
      </w:r>
      <w:r w:rsidRPr="005F7F34">
        <w:rPr>
          <w:rFonts w:asciiTheme="majorBidi" w:hAnsiTheme="majorBidi" w:cstheme="majorBidi"/>
          <w:sz w:val="24"/>
          <w:szCs w:val="24"/>
        </w:rPr>
        <w:t>Elastic stable intramedullary nailing of femoral shaft fractures in children. J Bone Joint Surg Br.70(1):74-7.</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Vrsansky P, Bourdelat D, Al Faour A. </w:t>
      </w:r>
      <w:r>
        <w:rPr>
          <w:rFonts w:asciiTheme="majorBidi" w:hAnsiTheme="majorBidi" w:cstheme="majorBidi"/>
          <w:sz w:val="24"/>
          <w:szCs w:val="24"/>
        </w:rPr>
        <w:t>(</w:t>
      </w:r>
      <w:r w:rsidRPr="005F7F34">
        <w:rPr>
          <w:rFonts w:asciiTheme="majorBidi" w:hAnsiTheme="majorBidi" w:cstheme="majorBidi"/>
          <w:sz w:val="24"/>
          <w:szCs w:val="24"/>
        </w:rPr>
        <w:t>2000</w:t>
      </w:r>
      <w:r>
        <w:rPr>
          <w:rFonts w:asciiTheme="majorBidi" w:hAnsiTheme="majorBidi" w:cstheme="majorBidi"/>
          <w:sz w:val="24"/>
          <w:szCs w:val="24"/>
        </w:rPr>
        <w:t xml:space="preserve">). </w:t>
      </w:r>
      <w:r w:rsidRPr="005F7F34">
        <w:rPr>
          <w:rFonts w:asciiTheme="majorBidi" w:hAnsiTheme="majorBidi" w:cstheme="majorBidi"/>
          <w:sz w:val="24"/>
          <w:szCs w:val="24"/>
        </w:rPr>
        <w:t>Flexible stable intramedullary pinning technique in the treatment of pediatric fractures. J PediatrOrthop.20(1):23-7.</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Huber RI, Keller HW, Huber PM, Rehm KE. </w:t>
      </w:r>
      <w:r>
        <w:rPr>
          <w:rFonts w:asciiTheme="majorBidi" w:hAnsiTheme="majorBidi" w:cstheme="majorBidi"/>
          <w:sz w:val="24"/>
          <w:szCs w:val="24"/>
        </w:rPr>
        <w:t>(</w:t>
      </w:r>
      <w:r w:rsidRPr="005F7F34">
        <w:rPr>
          <w:rFonts w:asciiTheme="majorBidi" w:hAnsiTheme="majorBidi" w:cstheme="majorBidi"/>
          <w:sz w:val="24"/>
          <w:szCs w:val="24"/>
        </w:rPr>
        <w:t>1996</w:t>
      </w:r>
      <w:r>
        <w:rPr>
          <w:rFonts w:asciiTheme="majorBidi" w:hAnsiTheme="majorBidi" w:cstheme="majorBidi"/>
          <w:sz w:val="24"/>
          <w:szCs w:val="24"/>
        </w:rPr>
        <w:t xml:space="preserve">). </w:t>
      </w:r>
      <w:r w:rsidRPr="005F7F34">
        <w:rPr>
          <w:rFonts w:asciiTheme="majorBidi" w:hAnsiTheme="majorBidi" w:cstheme="majorBidi"/>
          <w:sz w:val="24"/>
          <w:szCs w:val="24"/>
        </w:rPr>
        <w:t>Flexible intramedullary nailing as fracture treatment in children. J PediatrOrthop.16(5):602-5.</w:t>
      </w:r>
    </w:p>
    <w:p w:rsidR="005976AF" w:rsidRDefault="005976A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Newton PO, Mubarak SJ. </w:t>
      </w:r>
      <w:r>
        <w:rPr>
          <w:rFonts w:asciiTheme="majorBidi" w:hAnsiTheme="majorBidi" w:cstheme="majorBidi"/>
          <w:sz w:val="24"/>
          <w:szCs w:val="24"/>
        </w:rPr>
        <w:t>(</w:t>
      </w:r>
      <w:r w:rsidRPr="005F7F34">
        <w:rPr>
          <w:rFonts w:asciiTheme="majorBidi" w:hAnsiTheme="majorBidi" w:cstheme="majorBidi"/>
          <w:sz w:val="24"/>
          <w:szCs w:val="24"/>
        </w:rPr>
        <w:t>1994</w:t>
      </w:r>
      <w:r>
        <w:rPr>
          <w:rFonts w:asciiTheme="majorBidi" w:hAnsiTheme="majorBidi" w:cstheme="majorBidi"/>
          <w:sz w:val="24"/>
          <w:szCs w:val="24"/>
        </w:rPr>
        <w:t xml:space="preserve">). </w:t>
      </w:r>
      <w:r w:rsidRPr="005F7F34">
        <w:rPr>
          <w:rFonts w:asciiTheme="majorBidi" w:hAnsiTheme="majorBidi" w:cstheme="majorBidi"/>
          <w:sz w:val="24"/>
          <w:szCs w:val="24"/>
        </w:rPr>
        <w:t>Financial aspects of femoral shaft fracture treatment in children and adolescents. J PediatrOrthop.14(4):508-12.</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 xml:space="preserve">FabianoPratadoNascimentoI, CláudioSantiliII, Miguel AkkariIII, Gilberto WaisbergIV, Susana dos Reis BragaV, Patrícia Maria Moraes de Barros FucsVI. </w:t>
      </w:r>
      <w:r>
        <w:rPr>
          <w:rFonts w:asciiTheme="majorBidi" w:hAnsiTheme="majorBidi" w:cstheme="majorBidi"/>
          <w:sz w:val="24"/>
          <w:szCs w:val="24"/>
        </w:rPr>
        <w:t>(</w:t>
      </w:r>
      <w:r w:rsidRPr="005F7F34">
        <w:rPr>
          <w:rFonts w:asciiTheme="majorBidi" w:hAnsiTheme="majorBidi" w:cstheme="majorBidi"/>
          <w:sz w:val="24"/>
          <w:szCs w:val="24"/>
        </w:rPr>
        <w:t>2011</w:t>
      </w:r>
      <w:r>
        <w:rPr>
          <w:rFonts w:asciiTheme="majorBidi" w:hAnsiTheme="majorBidi" w:cstheme="majorBidi"/>
          <w:sz w:val="24"/>
          <w:szCs w:val="24"/>
        </w:rPr>
        <w:t xml:space="preserve">). </w:t>
      </w:r>
      <w:r w:rsidRPr="005F7F34">
        <w:rPr>
          <w:rFonts w:asciiTheme="majorBidi" w:hAnsiTheme="majorBidi" w:cstheme="majorBidi"/>
          <w:sz w:val="24"/>
          <w:szCs w:val="24"/>
        </w:rPr>
        <w:t xml:space="preserve">Flexible intramedullary nails with traction versus plaster cast for treating femoral shaft fractures in children: comparative retrospective study. </w:t>
      </w:r>
      <w:r w:rsidRPr="00405293">
        <w:rPr>
          <w:rFonts w:asciiTheme="majorBidi" w:hAnsiTheme="majorBidi" w:cstheme="majorBidi"/>
          <w:sz w:val="24"/>
          <w:szCs w:val="24"/>
        </w:rPr>
        <w:t>Sao Paulo Med J. 2013; 131(1):5-12</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Buford D Jr, Christensen K, Weatherall P. </w:t>
      </w:r>
      <w:r>
        <w:rPr>
          <w:rFonts w:asciiTheme="majorBidi" w:hAnsiTheme="majorBidi" w:cstheme="majorBidi"/>
          <w:sz w:val="24"/>
          <w:szCs w:val="24"/>
        </w:rPr>
        <w:t>(</w:t>
      </w:r>
      <w:r w:rsidRPr="005F7F34">
        <w:rPr>
          <w:rFonts w:asciiTheme="majorBidi" w:hAnsiTheme="majorBidi" w:cstheme="majorBidi"/>
          <w:sz w:val="24"/>
          <w:szCs w:val="24"/>
        </w:rPr>
        <w:t>1998</w:t>
      </w:r>
      <w:r>
        <w:rPr>
          <w:rFonts w:asciiTheme="majorBidi" w:hAnsiTheme="majorBidi" w:cstheme="majorBidi"/>
          <w:sz w:val="24"/>
          <w:szCs w:val="24"/>
        </w:rPr>
        <w:t xml:space="preserve">). </w:t>
      </w:r>
      <w:r w:rsidRPr="005F7F34">
        <w:rPr>
          <w:rFonts w:asciiTheme="majorBidi" w:hAnsiTheme="majorBidi" w:cstheme="majorBidi"/>
          <w:sz w:val="24"/>
          <w:szCs w:val="24"/>
        </w:rPr>
        <w:t>Intramedullary nailing of femoral fractures in adolescents. ClinOrthopRelat Res.(350):85-9.</w:t>
      </w:r>
    </w:p>
    <w:p w:rsidR="00335CCF" w:rsidRPr="005F7F34"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Saseendar S, Menon J, Patro DK. </w:t>
      </w:r>
      <w:r>
        <w:rPr>
          <w:rFonts w:asciiTheme="majorBidi" w:hAnsiTheme="majorBidi" w:cstheme="majorBidi"/>
          <w:sz w:val="24"/>
          <w:szCs w:val="24"/>
        </w:rPr>
        <w:t>(</w:t>
      </w:r>
      <w:r w:rsidRPr="005F7F34">
        <w:rPr>
          <w:rFonts w:asciiTheme="majorBidi" w:hAnsiTheme="majorBidi" w:cstheme="majorBidi"/>
          <w:sz w:val="24"/>
          <w:szCs w:val="24"/>
        </w:rPr>
        <w:t>2010</w:t>
      </w:r>
      <w:r>
        <w:rPr>
          <w:rFonts w:asciiTheme="majorBidi" w:hAnsiTheme="majorBidi" w:cstheme="majorBidi"/>
          <w:sz w:val="24"/>
          <w:szCs w:val="24"/>
        </w:rPr>
        <w:t xml:space="preserve">). </w:t>
      </w:r>
      <w:r w:rsidRPr="005F7F34">
        <w:rPr>
          <w:rFonts w:asciiTheme="majorBidi" w:hAnsiTheme="majorBidi" w:cstheme="majorBidi"/>
          <w:sz w:val="24"/>
          <w:szCs w:val="24"/>
        </w:rPr>
        <w:t>Treatment of femoral fractures in children: is titanium elastic nailing an improvement over hip spica casting? J Child Orthop.4(3):245-51.</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Stans AA, Morrissy RT, Renwick SE. </w:t>
      </w:r>
      <w:r>
        <w:rPr>
          <w:rFonts w:asciiTheme="majorBidi" w:hAnsiTheme="majorBidi" w:cstheme="majorBidi"/>
          <w:sz w:val="24"/>
          <w:szCs w:val="24"/>
        </w:rPr>
        <w:t>(</w:t>
      </w:r>
      <w:r w:rsidRPr="005F7F34">
        <w:rPr>
          <w:rFonts w:asciiTheme="majorBidi" w:hAnsiTheme="majorBidi" w:cstheme="majorBidi"/>
          <w:sz w:val="24"/>
          <w:szCs w:val="24"/>
        </w:rPr>
        <w:t>1999</w:t>
      </w:r>
      <w:r>
        <w:rPr>
          <w:rFonts w:asciiTheme="majorBidi" w:hAnsiTheme="majorBidi" w:cstheme="majorBidi"/>
          <w:sz w:val="24"/>
          <w:szCs w:val="24"/>
        </w:rPr>
        <w:t xml:space="preserve">). </w:t>
      </w:r>
      <w:r w:rsidRPr="005F7F34">
        <w:rPr>
          <w:rFonts w:asciiTheme="majorBidi" w:hAnsiTheme="majorBidi" w:cstheme="majorBidi"/>
          <w:sz w:val="24"/>
          <w:szCs w:val="24"/>
        </w:rPr>
        <w:t>Femoral shaft fracture treatment in patients age 6 to 16 years. J PediatrOrthop.19(2):222-8.</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Reeves RB, Ballard RI, Hughes JL. </w:t>
      </w:r>
      <w:r>
        <w:rPr>
          <w:rFonts w:asciiTheme="majorBidi" w:hAnsiTheme="majorBidi" w:cstheme="majorBidi"/>
          <w:sz w:val="24"/>
          <w:szCs w:val="24"/>
        </w:rPr>
        <w:t>(</w:t>
      </w:r>
      <w:r w:rsidRPr="005F7F34">
        <w:rPr>
          <w:rFonts w:asciiTheme="majorBidi" w:hAnsiTheme="majorBidi" w:cstheme="majorBidi"/>
          <w:sz w:val="24"/>
          <w:szCs w:val="24"/>
        </w:rPr>
        <w:t>1990</w:t>
      </w:r>
      <w:r>
        <w:rPr>
          <w:rFonts w:asciiTheme="majorBidi" w:hAnsiTheme="majorBidi" w:cstheme="majorBidi"/>
          <w:sz w:val="24"/>
          <w:szCs w:val="24"/>
        </w:rPr>
        <w:t xml:space="preserve">). </w:t>
      </w:r>
      <w:r w:rsidRPr="005F7F34">
        <w:rPr>
          <w:rFonts w:asciiTheme="majorBidi" w:hAnsiTheme="majorBidi" w:cstheme="majorBidi"/>
          <w:sz w:val="24"/>
          <w:szCs w:val="24"/>
        </w:rPr>
        <w:t>Internal fixation versus traction and casting of adolescent femoral shaft fractures. J PediatrOrthop.10(5):592-5.</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Staheli LT, Sheridan GW. </w:t>
      </w:r>
      <w:r>
        <w:rPr>
          <w:rFonts w:asciiTheme="majorBidi" w:hAnsiTheme="majorBidi" w:cstheme="majorBidi"/>
          <w:sz w:val="24"/>
          <w:szCs w:val="24"/>
        </w:rPr>
        <w:t>(</w:t>
      </w:r>
      <w:r w:rsidRPr="005F7F34">
        <w:rPr>
          <w:rFonts w:asciiTheme="majorBidi" w:hAnsiTheme="majorBidi" w:cstheme="majorBidi"/>
          <w:sz w:val="24"/>
          <w:szCs w:val="24"/>
        </w:rPr>
        <w:t>1977</w:t>
      </w:r>
      <w:r>
        <w:rPr>
          <w:rFonts w:asciiTheme="majorBidi" w:hAnsiTheme="majorBidi" w:cstheme="majorBidi"/>
          <w:sz w:val="24"/>
          <w:szCs w:val="24"/>
        </w:rPr>
        <w:t xml:space="preserve">). </w:t>
      </w:r>
      <w:r w:rsidRPr="005F7F34">
        <w:rPr>
          <w:rFonts w:asciiTheme="majorBidi" w:hAnsiTheme="majorBidi" w:cstheme="majorBidi"/>
          <w:sz w:val="24"/>
          <w:szCs w:val="24"/>
        </w:rPr>
        <w:t>Early spica cast management of femoral shaft fractures in young children. A technique utilizing bilateral fixed skin traction. ClinOrthopRelat Res.(126):162-6.</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Czertak DJ, Hennrikus WL. </w:t>
      </w:r>
      <w:r>
        <w:rPr>
          <w:rFonts w:asciiTheme="majorBidi" w:hAnsiTheme="majorBidi" w:cstheme="majorBidi"/>
          <w:sz w:val="24"/>
          <w:szCs w:val="24"/>
        </w:rPr>
        <w:t>(</w:t>
      </w:r>
      <w:r w:rsidRPr="005F7F34">
        <w:rPr>
          <w:rFonts w:asciiTheme="majorBidi" w:hAnsiTheme="majorBidi" w:cstheme="majorBidi"/>
          <w:sz w:val="24"/>
          <w:szCs w:val="24"/>
        </w:rPr>
        <w:t>1999</w:t>
      </w:r>
      <w:r>
        <w:rPr>
          <w:rFonts w:asciiTheme="majorBidi" w:hAnsiTheme="majorBidi" w:cstheme="majorBidi"/>
          <w:sz w:val="24"/>
          <w:szCs w:val="24"/>
        </w:rPr>
        <w:t xml:space="preserve">). </w:t>
      </w:r>
      <w:r w:rsidRPr="005F7F34">
        <w:rPr>
          <w:rFonts w:asciiTheme="majorBidi" w:hAnsiTheme="majorBidi" w:cstheme="majorBidi"/>
          <w:sz w:val="24"/>
          <w:szCs w:val="24"/>
        </w:rPr>
        <w:t>The treatment of pediatric femur fractures with early 90-90 spica casting. J PediatrOrthop.19(2):229-32.</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Cadman EF, Neer CS 2nd. </w:t>
      </w:r>
      <w:r>
        <w:rPr>
          <w:rFonts w:asciiTheme="majorBidi" w:hAnsiTheme="majorBidi" w:cstheme="majorBidi"/>
          <w:sz w:val="24"/>
          <w:szCs w:val="24"/>
        </w:rPr>
        <w:t>(</w:t>
      </w:r>
      <w:r w:rsidRPr="005F7F34">
        <w:rPr>
          <w:rFonts w:asciiTheme="majorBidi" w:hAnsiTheme="majorBidi" w:cstheme="majorBidi"/>
          <w:sz w:val="24"/>
          <w:szCs w:val="24"/>
        </w:rPr>
        <w:t>1957</w:t>
      </w:r>
      <w:r>
        <w:rPr>
          <w:rFonts w:asciiTheme="majorBidi" w:hAnsiTheme="majorBidi" w:cstheme="majorBidi"/>
          <w:sz w:val="24"/>
          <w:szCs w:val="24"/>
        </w:rPr>
        <w:t xml:space="preserve">). </w:t>
      </w:r>
      <w:r w:rsidRPr="005F7F34">
        <w:rPr>
          <w:rFonts w:asciiTheme="majorBidi" w:hAnsiTheme="majorBidi" w:cstheme="majorBidi"/>
          <w:sz w:val="24"/>
          <w:szCs w:val="24"/>
        </w:rPr>
        <w:t>Treatment of fractures of the femoral shaft in children. J Am Med Assoc.163(8):634-7.</w:t>
      </w:r>
    </w:p>
    <w:p w:rsidR="00335CCF" w:rsidRDefault="00335CCF"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Staheli LT. </w:t>
      </w:r>
      <w:r>
        <w:rPr>
          <w:rFonts w:asciiTheme="majorBidi" w:hAnsiTheme="majorBidi" w:cstheme="majorBidi"/>
          <w:sz w:val="24"/>
          <w:szCs w:val="24"/>
        </w:rPr>
        <w:t>(</w:t>
      </w:r>
      <w:r w:rsidRPr="005F7F34">
        <w:rPr>
          <w:rFonts w:asciiTheme="majorBidi" w:hAnsiTheme="majorBidi" w:cstheme="majorBidi"/>
          <w:sz w:val="24"/>
          <w:szCs w:val="24"/>
        </w:rPr>
        <w:t>1967</w:t>
      </w:r>
      <w:r>
        <w:rPr>
          <w:rFonts w:asciiTheme="majorBidi" w:hAnsiTheme="majorBidi" w:cstheme="majorBidi"/>
          <w:sz w:val="24"/>
          <w:szCs w:val="24"/>
        </w:rPr>
        <w:t xml:space="preserve">). </w:t>
      </w:r>
      <w:r w:rsidRPr="005F7F34">
        <w:rPr>
          <w:rFonts w:asciiTheme="majorBidi" w:hAnsiTheme="majorBidi" w:cstheme="majorBidi"/>
          <w:sz w:val="24"/>
          <w:szCs w:val="24"/>
        </w:rPr>
        <w:t>Femoral and tibial growth following femoral shaft fracture in childhood. ClinOrthopRelat Res.55:159-63.</w:t>
      </w:r>
    </w:p>
    <w:p w:rsidR="005F7F34" w:rsidRDefault="001D26BD"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Buehler KC, Thompson JD, Sponseller</w:t>
      </w:r>
      <w:r w:rsidR="005F7F34">
        <w:rPr>
          <w:rFonts w:asciiTheme="majorBidi" w:hAnsiTheme="majorBidi" w:cstheme="majorBidi"/>
          <w:sz w:val="24"/>
          <w:szCs w:val="24"/>
        </w:rPr>
        <w:t xml:space="preserve"> PD, (1995)</w:t>
      </w:r>
      <w:r w:rsidRPr="005F7F34">
        <w:rPr>
          <w:rFonts w:asciiTheme="majorBidi" w:hAnsiTheme="majorBidi" w:cstheme="majorBidi"/>
          <w:sz w:val="24"/>
          <w:szCs w:val="24"/>
        </w:rPr>
        <w:t xml:space="preserve">. A prospective study of early spica casting outcomes in the treatment </w:t>
      </w:r>
      <w:r w:rsidRPr="005F7F34">
        <w:rPr>
          <w:rFonts w:asciiTheme="majorBidi" w:hAnsiTheme="majorBidi" w:cstheme="majorBidi"/>
          <w:sz w:val="24"/>
          <w:szCs w:val="24"/>
        </w:rPr>
        <w:lastRenderedPageBreak/>
        <w:t>of femoral shaft fractures in children. J PediatrOrthop. 15(1):30-5.</w:t>
      </w:r>
    </w:p>
    <w:p w:rsidR="005F7F34" w:rsidRDefault="000F59FA"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t xml:space="preserve">Aronson J, Tursky EA. </w:t>
      </w:r>
      <w:r w:rsidR="005F7F34">
        <w:rPr>
          <w:rFonts w:asciiTheme="majorBidi" w:hAnsiTheme="majorBidi" w:cstheme="majorBidi"/>
          <w:sz w:val="24"/>
          <w:szCs w:val="24"/>
        </w:rPr>
        <w:t>(</w:t>
      </w:r>
      <w:r w:rsidR="005F7F34" w:rsidRPr="005F7F34">
        <w:rPr>
          <w:rFonts w:asciiTheme="majorBidi" w:hAnsiTheme="majorBidi" w:cstheme="majorBidi"/>
          <w:sz w:val="24"/>
          <w:szCs w:val="24"/>
        </w:rPr>
        <w:t>1992</w:t>
      </w:r>
      <w:r w:rsidR="005F7F34">
        <w:rPr>
          <w:rFonts w:asciiTheme="majorBidi" w:hAnsiTheme="majorBidi" w:cstheme="majorBidi"/>
          <w:sz w:val="24"/>
          <w:szCs w:val="24"/>
        </w:rPr>
        <w:t xml:space="preserve">). </w:t>
      </w:r>
      <w:r w:rsidRPr="005F7F34">
        <w:rPr>
          <w:rFonts w:asciiTheme="majorBidi" w:hAnsiTheme="majorBidi" w:cstheme="majorBidi"/>
          <w:sz w:val="24"/>
          <w:szCs w:val="24"/>
        </w:rPr>
        <w:t>External fixation of femur fractures in children. J PediatrOrthop.12(2):157-63.</w:t>
      </w:r>
    </w:p>
    <w:p w:rsidR="005F7F34" w:rsidRDefault="000F59FA" w:rsidP="002157CC">
      <w:pPr>
        <w:pStyle w:val="a7"/>
        <w:numPr>
          <w:ilvl w:val="0"/>
          <w:numId w:val="1"/>
        </w:numPr>
        <w:spacing w:after="0" w:line="240" w:lineRule="auto"/>
        <w:jc w:val="both"/>
        <w:rPr>
          <w:rFonts w:asciiTheme="majorBidi" w:hAnsiTheme="majorBidi" w:cstheme="majorBidi"/>
          <w:sz w:val="24"/>
          <w:szCs w:val="24"/>
        </w:rPr>
      </w:pPr>
      <w:r w:rsidRPr="005F7F34">
        <w:rPr>
          <w:rFonts w:asciiTheme="majorBidi" w:hAnsiTheme="majorBidi" w:cstheme="majorBidi"/>
          <w:sz w:val="24"/>
          <w:szCs w:val="24"/>
        </w:rPr>
        <w:lastRenderedPageBreak/>
        <w:t xml:space="preserve">Kregor PJ, Song KM, Routt ML Jr. </w:t>
      </w:r>
      <w:r w:rsidR="005F7F34">
        <w:rPr>
          <w:rFonts w:asciiTheme="majorBidi" w:hAnsiTheme="majorBidi" w:cstheme="majorBidi"/>
          <w:sz w:val="24"/>
          <w:szCs w:val="24"/>
        </w:rPr>
        <w:t>(</w:t>
      </w:r>
      <w:r w:rsidR="005F7F34" w:rsidRPr="005F7F34">
        <w:rPr>
          <w:rFonts w:asciiTheme="majorBidi" w:hAnsiTheme="majorBidi" w:cstheme="majorBidi"/>
          <w:sz w:val="24"/>
          <w:szCs w:val="24"/>
        </w:rPr>
        <w:t>1993</w:t>
      </w:r>
      <w:r w:rsidR="005F7F34">
        <w:rPr>
          <w:rFonts w:asciiTheme="majorBidi" w:hAnsiTheme="majorBidi" w:cstheme="majorBidi"/>
          <w:sz w:val="24"/>
          <w:szCs w:val="24"/>
        </w:rPr>
        <w:t xml:space="preserve">). </w:t>
      </w:r>
      <w:r w:rsidRPr="005F7F34">
        <w:rPr>
          <w:rFonts w:asciiTheme="majorBidi" w:hAnsiTheme="majorBidi" w:cstheme="majorBidi"/>
          <w:sz w:val="24"/>
          <w:szCs w:val="24"/>
        </w:rPr>
        <w:t>Plate fixation of femoral shaft fractures in multiply injured children. J Bone Joint Surg Am.75(12):1774-80.</w:t>
      </w:r>
    </w:p>
    <w:p w:rsidR="002157CC" w:rsidRDefault="002157CC" w:rsidP="00770327">
      <w:pPr>
        <w:pStyle w:val="a7"/>
        <w:ind w:left="360"/>
        <w:jc w:val="both"/>
        <w:rPr>
          <w:rFonts w:asciiTheme="majorBidi" w:hAnsiTheme="majorBidi" w:cstheme="majorBidi"/>
          <w:sz w:val="24"/>
          <w:szCs w:val="24"/>
        </w:rPr>
        <w:sectPr w:rsidR="002157CC" w:rsidSect="002157CC">
          <w:type w:val="continuous"/>
          <w:pgSz w:w="12240" w:h="15840"/>
          <w:pgMar w:top="993" w:right="1440" w:bottom="1440" w:left="1440" w:header="720" w:footer="720" w:gutter="0"/>
          <w:cols w:num="2" w:space="720"/>
          <w:docGrid w:linePitch="360"/>
        </w:sectPr>
      </w:pPr>
    </w:p>
    <w:p w:rsidR="008E6FF1" w:rsidRPr="00770327" w:rsidRDefault="008E6FF1" w:rsidP="00770327">
      <w:pPr>
        <w:pStyle w:val="a7"/>
        <w:ind w:left="360"/>
        <w:jc w:val="both"/>
        <w:rPr>
          <w:rFonts w:asciiTheme="majorBidi" w:hAnsiTheme="majorBidi" w:cstheme="majorBidi"/>
          <w:sz w:val="24"/>
          <w:szCs w:val="24"/>
        </w:rPr>
      </w:pPr>
    </w:p>
    <w:p w:rsidR="000F59FA" w:rsidRPr="00405293" w:rsidRDefault="000F59FA" w:rsidP="00405293"/>
    <w:sectPr w:rsidR="000F59FA" w:rsidRPr="00405293" w:rsidSect="0094394C">
      <w:type w:val="continuous"/>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62" w:rsidRDefault="00A52962" w:rsidP="002374CE">
      <w:pPr>
        <w:spacing w:after="0" w:line="240" w:lineRule="auto"/>
      </w:pPr>
      <w:r>
        <w:separator/>
      </w:r>
    </w:p>
  </w:endnote>
  <w:endnote w:type="continuationSeparator" w:id="1">
    <w:p w:rsidR="00A52962" w:rsidRDefault="00A52962" w:rsidP="00237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5770"/>
      <w:docPartObj>
        <w:docPartGallery w:val="Page Numbers (Bottom of Page)"/>
        <w:docPartUnique/>
      </w:docPartObj>
    </w:sdtPr>
    <w:sdtContent>
      <w:p w:rsidR="0030305F" w:rsidRDefault="009F0D1B">
        <w:pPr>
          <w:pStyle w:val="a5"/>
          <w:jc w:val="center"/>
        </w:pPr>
        <w:fldSimple w:instr=" PAGE   \* MERGEFORMAT ">
          <w:r w:rsidR="001A1D2E" w:rsidRPr="001A1D2E">
            <w:rPr>
              <w:rFonts w:cs="Calibri"/>
              <w:noProof/>
              <w:lang w:val="ar-SA"/>
            </w:rPr>
            <w:t>539</w:t>
          </w:r>
        </w:fldSimple>
      </w:p>
    </w:sdtContent>
  </w:sdt>
  <w:p w:rsidR="00DF3EA8" w:rsidRDefault="00DF3E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62" w:rsidRDefault="00A52962" w:rsidP="002374CE">
      <w:pPr>
        <w:spacing w:after="0" w:line="240" w:lineRule="auto"/>
      </w:pPr>
      <w:r>
        <w:separator/>
      </w:r>
    </w:p>
  </w:footnote>
  <w:footnote w:type="continuationSeparator" w:id="1">
    <w:p w:rsidR="00A52962" w:rsidRDefault="00A52962" w:rsidP="00237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DC" w:rsidRDefault="00B641DC" w:rsidP="00B641DC">
    <w:pPr>
      <w:pStyle w:val="a4"/>
      <w:jc w:val="center"/>
      <w:rPr>
        <w:lang w:bidi="ar-IQ"/>
      </w:rPr>
    </w:pPr>
    <w:r w:rsidRPr="00F8760C">
      <w:rPr>
        <w:rFonts w:ascii="Times New Roman" w:eastAsia="Calibri" w:hAnsi="Times New Roman" w:cs="Times New Roman"/>
        <w:b/>
        <w:bCs/>
        <w:sz w:val="20"/>
        <w:szCs w:val="20"/>
        <w:u w:val="single"/>
        <w:lang w:bidi="ar-JO"/>
      </w:rPr>
      <w:t xml:space="preserve">Medical Journal of Babylon-Vol. </w:t>
    </w:r>
    <w:r w:rsidRPr="00F8760C">
      <w:rPr>
        <w:rFonts w:ascii="Times New Roman" w:eastAsia="Calibri" w:hAnsi="Times New Roman" w:cs="Times New Roman"/>
        <w:b/>
        <w:bCs/>
        <w:sz w:val="20"/>
        <w:szCs w:val="20"/>
        <w:u w:val="single"/>
        <w:lang w:val="en-IN" w:bidi="ar-JO"/>
      </w:rPr>
      <w:t>1</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No. </w:t>
    </w:r>
    <w:r>
      <w:rPr>
        <w:rFonts w:ascii="Times New Roman" w:eastAsia="Calibri" w:hAnsi="Times New Roman" w:cs="Times New Roman"/>
        <w:b/>
        <w:bCs/>
        <w:sz w:val="20"/>
        <w:szCs w:val="20"/>
        <w:u w:val="single"/>
        <w:lang w:val="en-IN" w:bidi="ar-JO"/>
      </w:rPr>
      <w:t>1</w:t>
    </w:r>
    <w:r w:rsidRPr="00F8760C">
      <w:rPr>
        <w:rFonts w:ascii="Times New Roman" w:eastAsia="Calibri" w:hAnsi="Times New Roman" w:cs="Times New Roman"/>
        <w:b/>
        <w:bCs/>
        <w:sz w:val="20"/>
        <w:szCs w:val="20"/>
        <w:u w:val="single"/>
        <w:lang w:bidi="ar-JO"/>
      </w:rPr>
      <w:t xml:space="preserve"> -201</w:t>
    </w:r>
    <w:r>
      <w:rPr>
        <w:rFonts w:ascii="Times New Roman" w:eastAsia="Calibri" w:hAnsi="Times New Roman" w:cs="Times New Roman"/>
        <w:b/>
        <w:bCs/>
        <w:sz w:val="20"/>
        <w:szCs w:val="20"/>
        <w:u w:val="single"/>
        <w:lang w:val="en-IN" w:bidi="ar-JO"/>
      </w:rPr>
      <w:t>4</w:t>
    </w:r>
    <w:r>
      <w:rPr>
        <w:rFonts w:ascii="Times New Roman" w:eastAsia="Calibri" w:hAnsi="Times New Roman" w:cs="Times New Roman"/>
        <w:b/>
        <w:bCs/>
        <w:sz w:val="20"/>
        <w:szCs w:val="20"/>
        <w:u w:val="single"/>
        <w:lang w:bidi="ar-JO"/>
      </w:rPr>
      <w:t xml:space="preserve">           </w:t>
    </w:r>
    <w:r w:rsidRPr="00F8760C">
      <w:rPr>
        <w:rFonts w:ascii="Times New Roman" w:eastAsia="Calibri" w:hAnsi="Times New Roman" w:cs="Times New Roman"/>
        <w:b/>
        <w:bCs/>
        <w:sz w:val="20"/>
        <w:szCs w:val="20"/>
        <w:u w:val="single"/>
        <w:rtl/>
        <w:lang w:bidi="ar-JO"/>
      </w:rPr>
      <w:t xml:space="preserve"> مجلة بابل الطبية- المجلد ال</w:t>
    </w:r>
    <w:r>
      <w:rPr>
        <w:rFonts w:ascii="Times New Roman" w:eastAsia="Calibri" w:hAnsi="Times New Roman" w:cs="Times New Roman" w:hint="cs"/>
        <w:b/>
        <w:bCs/>
        <w:sz w:val="20"/>
        <w:szCs w:val="20"/>
        <w:u w:val="single"/>
        <w:rtl/>
        <w:lang w:bidi="ar-JO"/>
      </w:rPr>
      <w:t xml:space="preserve">حادي عشر </w:t>
    </w:r>
    <w:r w:rsidRPr="00F8760C">
      <w:rPr>
        <w:rFonts w:ascii="Times New Roman" w:eastAsia="Calibri" w:hAnsi="Times New Roman" w:cs="Times New Roman"/>
        <w:b/>
        <w:bCs/>
        <w:sz w:val="20"/>
        <w:szCs w:val="20"/>
        <w:u w:val="single"/>
        <w:rtl/>
        <w:lang w:bidi="ar-JO"/>
      </w:rPr>
      <w:t xml:space="preserve">- العدد </w:t>
    </w:r>
    <w:r>
      <w:rPr>
        <w:rFonts w:ascii="Times New Roman" w:eastAsia="Calibri" w:hAnsi="Times New Roman" w:cs="Times New Roman" w:hint="cs"/>
        <w:b/>
        <w:bCs/>
        <w:sz w:val="20"/>
        <w:szCs w:val="20"/>
        <w:u w:val="single"/>
        <w:rtl/>
        <w:lang w:bidi="ar-JO"/>
      </w:rPr>
      <w:t>الأ</w:t>
    </w:r>
    <w:r>
      <w:rPr>
        <w:rFonts w:ascii="Times New Roman" w:eastAsia="Calibri" w:hAnsi="Times New Roman" w:cs="Times New Roman" w:hint="cs"/>
        <w:b/>
        <w:bCs/>
        <w:sz w:val="20"/>
        <w:szCs w:val="20"/>
        <w:u w:val="single"/>
        <w:rtl/>
        <w:lang w:bidi="ar-IQ"/>
      </w:rPr>
      <w:t>ول</w:t>
    </w:r>
    <w:r w:rsidRPr="00F8760C">
      <w:rPr>
        <w:rFonts w:ascii="Times New Roman" w:eastAsia="Calibri" w:hAnsi="Times New Roman" w:cs="Times New Roman"/>
        <w:b/>
        <w:bCs/>
        <w:sz w:val="20"/>
        <w:szCs w:val="20"/>
        <w:u w:val="single"/>
        <w:rtl/>
        <w:lang w:bidi="ar-JO"/>
      </w:rPr>
      <w:t>- 201</w:t>
    </w:r>
    <w:r>
      <w:rPr>
        <w:rFonts w:ascii="Times New Roman" w:eastAsia="Calibri" w:hAnsi="Times New Roman" w:cs="Times New Roman" w:hint="cs"/>
        <w:b/>
        <w:bCs/>
        <w:sz w:val="20"/>
        <w:szCs w:val="20"/>
        <w:u w:val="single"/>
        <w:rtl/>
        <w:lang w:bidi="ar-IQ"/>
      </w:rPr>
      <w:t>4</w:t>
    </w:r>
  </w:p>
  <w:p w:rsidR="00B641DC" w:rsidRPr="00B641DC" w:rsidRDefault="00B641DC" w:rsidP="00B641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4DC5"/>
    <w:multiLevelType w:val="hybridMultilevel"/>
    <w:tmpl w:val="A9C0D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70B"/>
    <w:rsid w:val="00011FD6"/>
    <w:rsid w:val="00033CAE"/>
    <w:rsid w:val="00042740"/>
    <w:rsid w:val="00060BCD"/>
    <w:rsid w:val="000843BB"/>
    <w:rsid w:val="00084B3E"/>
    <w:rsid w:val="000929C1"/>
    <w:rsid w:val="000C6841"/>
    <w:rsid w:val="000F59FA"/>
    <w:rsid w:val="0013016F"/>
    <w:rsid w:val="00147CC2"/>
    <w:rsid w:val="001604D4"/>
    <w:rsid w:val="00172DA8"/>
    <w:rsid w:val="001A1D2E"/>
    <w:rsid w:val="001A5E06"/>
    <w:rsid w:val="001B6A25"/>
    <w:rsid w:val="001B7626"/>
    <w:rsid w:val="001D26BD"/>
    <w:rsid w:val="001F1A85"/>
    <w:rsid w:val="001F7508"/>
    <w:rsid w:val="002157CC"/>
    <w:rsid w:val="0021742C"/>
    <w:rsid w:val="00221C80"/>
    <w:rsid w:val="002374CE"/>
    <w:rsid w:val="00270B11"/>
    <w:rsid w:val="002B142F"/>
    <w:rsid w:val="002C19B7"/>
    <w:rsid w:val="002E0449"/>
    <w:rsid w:val="002E44A5"/>
    <w:rsid w:val="002E7FD4"/>
    <w:rsid w:val="002E7FE8"/>
    <w:rsid w:val="0030305F"/>
    <w:rsid w:val="00335CCF"/>
    <w:rsid w:val="00345339"/>
    <w:rsid w:val="00352667"/>
    <w:rsid w:val="003548B6"/>
    <w:rsid w:val="00384FBB"/>
    <w:rsid w:val="003855E3"/>
    <w:rsid w:val="00397BEA"/>
    <w:rsid w:val="003A3AB4"/>
    <w:rsid w:val="003A788A"/>
    <w:rsid w:val="003C3EFF"/>
    <w:rsid w:val="003F58B4"/>
    <w:rsid w:val="004000FA"/>
    <w:rsid w:val="00401403"/>
    <w:rsid w:val="00405293"/>
    <w:rsid w:val="0043313A"/>
    <w:rsid w:val="004722CA"/>
    <w:rsid w:val="004818B8"/>
    <w:rsid w:val="00482A88"/>
    <w:rsid w:val="004832B3"/>
    <w:rsid w:val="00494954"/>
    <w:rsid w:val="004A0F9A"/>
    <w:rsid w:val="004A6801"/>
    <w:rsid w:val="004C7656"/>
    <w:rsid w:val="004E0C39"/>
    <w:rsid w:val="004E44CE"/>
    <w:rsid w:val="004F7E1E"/>
    <w:rsid w:val="0050106E"/>
    <w:rsid w:val="00513D96"/>
    <w:rsid w:val="005668C0"/>
    <w:rsid w:val="005828C8"/>
    <w:rsid w:val="00583AB4"/>
    <w:rsid w:val="00591C7B"/>
    <w:rsid w:val="00595036"/>
    <w:rsid w:val="005976AF"/>
    <w:rsid w:val="005A684A"/>
    <w:rsid w:val="005C247A"/>
    <w:rsid w:val="005C31B6"/>
    <w:rsid w:val="005D070B"/>
    <w:rsid w:val="005D6487"/>
    <w:rsid w:val="005F7F34"/>
    <w:rsid w:val="0060176F"/>
    <w:rsid w:val="00615146"/>
    <w:rsid w:val="00616BA8"/>
    <w:rsid w:val="00624ABB"/>
    <w:rsid w:val="006358E0"/>
    <w:rsid w:val="00677F07"/>
    <w:rsid w:val="00693230"/>
    <w:rsid w:val="006B2067"/>
    <w:rsid w:val="006E51C6"/>
    <w:rsid w:val="006F1892"/>
    <w:rsid w:val="006F7E1B"/>
    <w:rsid w:val="0070000D"/>
    <w:rsid w:val="00700916"/>
    <w:rsid w:val="00716C7A"/>
    <w:rsid w:val="00720C75"/>
    <w:rsid w:val="00724CFF"/>
    <w:rsid w:val="00754E9E"/>
    <w:rsid w:val="007658EE"/>
    <w:rsid w:val="00770327"/>
    <w:rsid w:val="00776C6F"/>
    <w:rsid w:val="00783D17"/>
    <w:rsid w:val="007A2BE0"/>
    <w:rsid w:val="007B2448"/>
    <w:rsid w:val="007E4686"/>
    <w:rsid w:val="00801CAF"/>
    <w:rsid w:val="0081548E"/>
    <w:rsid w:val="0082216B"/>
    <w:rsid w:val="00824D29"/>
    <w:rsid w:val="00843865"/>
    <w:rsid w:val="0086018C"/>
    <w:rsid w:val="00873220"/>
    <w:rsid w:val="00877939"/>
    <w:rsid w:val="008A2107"/>
    <w:rsid w:val="008D48AF"/>
    <w:rsid w:val="008D6DF1"/>
    <w:rsid w:val="008E35ED"/>
    <w:rsid w:val="008E6FF1"/>
    <w:rsid w:val="008E79F8"/>
    <w:rsid w:val="00905075"/>
    <w:rsid w:val="00906268"/>
    <w:rsid w:val="00910DB4"/>
    <w:rsid w:val="00931F43"/>
    <w:rsid w:val="0093489C"/>
    <w:rsid w:val="0094394C"/>
    <w:rsid w:val="009575C2"/>
    <w:rsid w:val="00975FEF"/>
    <w:rsid w:val="0098241D"/>
    <w:rsid w:val="009B76E6"/>
    <w:rsid w:val="009F0D1B"/>
    <w:rsid w:val="00A0324A"/>
    <w:rsid w:val="00A21F19"/>
    <w:rsid w:val="00A52962"/>
    <w:rsid w:val="00A7543A"/>
    <w:rsid w:val="00A805EA"/>
    <w:rsid w:val="00AA79F1"/>
    <w:rsid w:val="00AB44C3"/>
    <w:rsid w:val="00AB46D4"/>
    <w:rsid w:val="00AD64DE"/>
    <w:rsid w:val="00AF1458"/>
    <w:rsid w:val="00AF7766"/>
    <w:rsid w:val="00B32309"/>
    <w:rsid w:val="00B46449"/>
    <w:rsid w:val="00B641DC"/>
    <w:rsid w:val="00B85CB5"/>
    <w:rsid w:val="00B91316"/>
    <w:rsid w:val="00B93D2C"/>
    <w:rsid w:val="00BA3BCA"/>
    <w:rsid w:val="00BC03DB"/>
    <w:rsid w:val="00BC3CB9"/>
    <w:rsid w:val="00BE4157"/>
    <w:rsid w:val="00BF2163"/>
    <w:rsid w:val="00BF25E4"/>
    <w:rsid w:val="00C11358"/>
    <w:rsid w:val="00C32859"/>
    <w:rsid w:val="00C62ADC"/>
    <w:rsid w:val="00C667B1"/>
    <w:rsid w:val="00C8633D"/>
    <w:rsid w:val="00CB0458"/>
    <w:rsid w:val="00CD4C4B"/>
    <w:rsid w:val="00D02283"/>
    <w:rsid w:val="00D04E50"/>
    <w:rsid w:val="00D07890"/>
    <w:rsid w:val="00D1766A"/>
    <w:rsid w:val="00D3178F"/>
    <w:rsid w:val="00D7731C"/>
    <w:rsid w:val="00D96EF2"/>
    <w:rsid w:val="00DA7BE1"/>
    <w:rsid w:val="00DC7706"/>
    <w:rsid w:val="00DD7EFD"/>
    <w:rsid w:val="00DF3B6E"/>
    <w:rsid w:val="00DF3EA8"/>
    <w:rsid w:val="00E12BDC"/>
    <w:rsid w:val="00E21306"/>
    <w:rsid w:val="00E32CA1"/>
    <w:rsid w:val="00E3333A"/>
    <w:rsid w:val="00E55E0E"/>
    <w:rsid w:val="00E85111"/>
    <w:rsid w:val="00E870E7"/>
    <w:rsid w:val="00E92145"/>
    <w:rsid w:val="00EC6E47"/>
    <w:rsid w:val="00ED5C75"/>
    <w:rsid w:val="00EF4FD4"/>
    <w:rsid w:val="00F1116D"/>
    <w:rsid w:val="00F1481C"/>
    <w:rsid w:val="00F17BB9"/>
    <w:rsid w:val="00F20755"/>
    <w:rsid w:val="00F36A81"/>
    <w:rsid w:val="00F56053"/>
    <w:rsid w:val="00F62308"/>
    <w:rsid w:val="00F70E06"/>
    <w:rsid w:val="00F854A1"/>
    <w:rsid w:val="00F8710B"/>
    <w:rsid w:val="00F93A33"/>
    <w:rsid w:val="00FA0D99"/>
    <w:rsid w:val="00FB6D3D"/>
    <w:rsid w:val="00FE23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684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7">
    <w:name w:val="Pa17"/>
    <w:basedOn w:val="Default"/>
    <w:next w:val="Default"/>
    <w:uiPriority w:val="99"/>
    <w:rsid w:val="000C6841"/>
    <w:pPr>
      <w:spacing w:line="161" w:lineRule="atLeast"/>
    </w:pPr>
    <w:rPr>
      <w:rFonts w:cstheme="minorBidi"/>
      <w:color w:val="auto"/>
    </w:rPr>
  </w:style>
  <w:style w:type="paragraph" w:customStyle="1" w:styleId="Pa18">
    <w:name w:val="Pa18"/>
    <w:basedOn w:val="Default"/>
    <w:next w:val="Default"/>
    <w:uiPriority w:val="99"/>
    <w:rsid w:val="000C6841"/>
    <w:pPr>
      <w:spacing w:line="161" w:lineRule="atLeast"/>
    </w:pPr>
    <w:rPr>
      <w:rFonts w:cstheme="minorBidi"/>
      <w:color w:val="auto"/>
    </w:rPr>
  </w:style>
  <w:style w:type="character" w:styleId="Hyperlink">
    <w:name w:val="Hyperlink"/>
    <w:basedOn w:val="a0"/>
    <w:uiPriority w:val="99"/>
    <w:unhideWhenUsed/>
    <w:rsid w:val="000F59FA"/>
    <w:rPr>
      <w:color w:val="0000FF" w:themeColor="hyperlink"/>
      <w:u w:val="single"/>
    </w:rPr>
  </w:style>
  <w:style w:type="paragraph" w:styleId="a3">
    <w:name w:val="Balloon Text"/>
    <w:basedOn w:val="a"/>
    <w:link w:val="Char"/>
    <w:uiPriority w:val="99"/>
    <w:semiHidden/>
    <w:unhideWhenUsed/>
    <w:rsid w:val="005C24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C247A"/>
    <w:rPr>
      <w:rFonts w:ascii="Tahoma" w:hAnsi="Tahoma" w:cs="Tahoma"/>
      <w:sz w:val="16"/>
      <w:szCs w:val="16"/>
    </w:rPr>
  </w:style>
  <w:style w:type="paragraph" w:styleId="a4">
    <w:name w:val="header"/>
    <w:basedOn w:val="a"/>
    <w:link w:val="Char0"/>
    <w:uiPriority w:val="99"/>
    <w:unhideWhenUsed/>
    <w:rsid w:val="002374CE"/>
    <w:pPr>
      <w:tabs>
        <w:tab w:val="center" w:pos="4320"/>
        <w:tab w:val="right" w:pos="8640"/>
      </w:tabs>
      <w:spacing w:after="0" w:line="240" w:lineRule="auto"/>
    </w:pPr>
  </w:style>
  <w:style w:type="character" w:customStyle="1" w:styleId="Char0">
    <w:name w:val="رأس صفحة Char"/>
    <w:basedOn w:val="a0"/>
    <w:link w:val="a4"/>
    <w:uiPriority w:val="99"/>
    <w:rsid w:val="002374CE"/>
  </w:style>
  <w:style w:type="paragraph" w:styleId="a5">
    <w:name w:val="footer"/>
    <w:basedOn w:val="a"/>
    <w:link w:val="Char1"/>
    <w:uiPriority w:val="99"/>
    <w:unhideWhenUsed/>
    <w:rsid w:val="002374CE"/>
    <w:pPr>
      <w:tabs>
        <w:tab w:val="center" w:pos="4320"/>
        <w:tab w:val="right" w:pos="8640"/>
      </w:tabs>
      <w:spacing w:after="0" w:line="240" w:lineRule="auto"/>
    </w:pPr>
  </w:style>
  <w:style w:type="character" w:customStyle="1" w:styleId="Char1">
    <w:name w:val="تذييل صفحة Char"/>
    <w:basedOn w:val="a0"/>
    <w:link w:val="a5"/>
    <w:uiPriority w:val="99"/>
    <w:rsid w:val="002374CE"/>
  </w:style>
  <w:style w:type="character" w:customStyle="1" w:styleId="from">
    <w:name w:val="from"/>
    <w:basedOn w:val="a0"/>
    <w:rsid w:val="0043313A"/>
  </w:style>
  <w:style w:type="table" w:styleId="a6">
    <w:name w:val="Table Grid"/>
    <w:basedOn w:val="a1"/>
    <w:uiPriority w:val="59"/>
    <w:rsid w:val="0077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F7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84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7">
    <w:name w:val="Pa17"/>
    <w:basedOn w:val="Default"/>
    <w:next w:val="Default"/>
    <w:uiPriority w:val="99"/>
    <w:rsid w:val="000C6841"/>
    <w:pPr>
      <w:spacing w:line="161" w:lineRule="atLeast"/>
    </w:pPr>
    <w:rPr>
      <w:rFonts w:cstheme="minorBidi"/>
      <w:color w:val="auto"/>
    </w:rPr>
  </w:style>
  <w:style w:type="paragraph" w:customStyle="1" w:styleId="Pa18">
    <w:name w:val="Pa18"/>
    <w:basedOn w:val="Default"/>
    <w:next w:val="Default"/>
    <w:uiPriority w:val="99"/>
    <w:rsid w:val="000C6841"/>
    <w:pPr>
      <w:spacing w:line="161" w:lineRule="atLeast"/>
    </w:pPr>
    <w:rPr>
      <w:rFonts w:cstheme="minorBidi"/>
      <w:color w:val="auto"/>
    </w:rPr>
  </w:style>
  <w:style w:type="character" w:styleId="Hyperlink">
    <w:name w:val="Hyperlink"/>
    <w:basedOn w:val="DefaultParagraphFont"/>
    <w:uiPriority w:val="99"/>
    <w:unhideWhenUsed/>
    <w:rsid w:val="000F59FA"/>
    <w:rPr>
      <w:color w:val="0000FF" w:themeColor="hyperlink"/>
      <w:u w:val="single"/>
    </w:rPr>
  </w:style>
  <w:style w:type="paragraph" w:styleId="BalloonText">
    <w:name w:val="Balloon Text"/>
    <w:basedOn w:val="Normal"/>
    <w:link w:val="BalloonTextChar"/>
    <w:uiPriority w:val="99"/>
    <w:semiHidden/>
    <w:unhideWhenUsed/>
    <w:rsid w:val="005C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7A"/>
    <w:rPr>
      <w:rFonts w:ascii="Tahoma" w:hAnsi="Tahoma" w:cs="Tahoma"/>
      <w:sz w:val="16"/>
      <w:szCs w:val="16"/>
    </w:rPr>
  </w:style>
  <w:style w:type="paragraph" w:styleId="Header">
    <w:name w:val="header"/>
    <w:basedOn w:val="Normal"/>
    <w:link w:val="HeaderChar"/>
    <w:uiPriority w:val="99"/>
    <w:unhideWhenUsed/>
    <w:rsid w:val="002374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74CE"/>
  </w:style>
  <w:style w:type="paragraph" w:styleId="Footer">
    <w:name w:val="footer"/>
    <w:basedOn w:val="Normal"/>
    <w:link w:val="FooterChar"/>
    <w:uiPriority w:val="99"/>
    <w:unhideWhenUsed/>
    <w:rsid w:val="002374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74CE"/>
  </w:style>
  <w:style w:type="character" w:customStyle="1" w:styleId="from">
    <w:name w:val="from"/>
    <w:basedOn w:val="DefaultParagraphFont"/>
    <w:rsid w:val="0043313A"/>
  </w:style>
  <w:style w:type="table" w:styleId="TableGrid">
    <w:name w:val="Table Grid"/>
    <w:basedOn w:val="TableNormal"/>
    <w:uiPriority w:val="59"/>
    <w:rsid w:val="00776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4C3E-E7A8-4A52-8A93-ACD814D7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8</Pages>
  <Words>3048</Words>
  <Characters>17374</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Rana</cp:lastModifiedBy>
  <cp:revision>108</cp:revision>
  <cp:lastPrinted>2014-03-31T20:30:00Z</cp:lastPrinted>
  <dcterms:created xsi:type="dcterms:W3CDTF">2013-08-29T08:41:00Z</dcterms:created>
  <dcterms:modified xsi:type="dcterms:W3CDTF">2014-10-02T17:55:00Z</dcterms:modified>
</cp:coreProperties>
</file>