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6" w:rsidRDefault="005D0FA9" w:rsidP="002C4086">
      <w:pPr>
        <w:jc w:val="center"/>
        <w:rPr>
          <w:rFonts w:asciiTheme="majorBidi" w:hAnsiTheme="majorBidi" w:cstheme="majorBidi"/>
          <w:i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/>
          <w:i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-3pt;width:417.75pt;height:112.5pt;z-index:251660288" strokeweight="4.5pt">
            <v:stroke linestyle="thinThick"/>
            <v:textbox style="mso-next-textbox:#_x0000_s1026">
              <w:txbxContent>
                <w:p w:rsidR="00F1006E" w:rsidRPr="00913974" w:rsidRDefault="00F1006E" w:rsidP="0091397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91397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A Clinical and Bacteriological Study of Breast Abscess In Female Patients</w:t>
                  </w:r>
                </w:p>
                <w:p w:rsidR="00F1006E" w:rsidRPr="00913974" w:rsidRDefault="00F1006E" w:rsidP="0091397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F1006E" w:rsidRPr="00913974" w:rsidRDefault="00F1006E" w:rsidP="0091397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</w:pPr>
                  <w:r w:rsidRPr="0091397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Mohammed </w:t>
                  </w:r>
                  <w:proofErr w:type="spellStart"/>
                  <w:r w:rsidRPr="00913974">
                    <w:rPr>
                      <w:rFonts w:asciiTheme="majorBidi" w:hAnsiTheme="majorBidi" w:cstheme="majorBidi"/>
                      <w:sz w:val="24"/>
                      <w:szCs w:val="24"/>
                    </w:rPr>
                    <w:t>Sabri</w:t>
                  </w:r>
                  <w:proofErr w:type="spellEnd"/>
                  <w:r w:rsidRPr="0091397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Abdul-</w:t>
                  </w:r>
                  <w:proofErr w:type="spellStart"/>
                  <w:r w:rsidR="00F67F75">
                    <w:rPr>
                      <w:rFonts w:asciiTheme="majorBidi" w:hAnsiTheme="majorBidi" w:cstheme="majorBidi"/>
                      <w:sz w:val="24"/>
                      <w:szCs w:val="24"/>
                    </w:rPr>
                    <w:t>Razzaq</w:t>
                  </w:r>
                  <w:proofErr w:type="spellEnd"/>
                  <w:r w:rsidRPr="00913974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*</w:t>
                  </w:r>
                  <w:r w:rsidRPr="0091397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</w:t>
                  </w:r>
                  <w:r w:rsidRPr="0091397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913974">
                    <w:rPr>
                      <w:rFonts w:asciiTheme="majorBidi" w:hAnsiTheme="majorBidi" w:cstheme="majorBidi"/>
                      <w:sz w:val="24"/>
                      <w:szCs w:val="24"/>
                    </w:rPr>
                    <w:t>Wala</w:t>
                  </w:r>
                  <w:proofErr w:type="spellEnd"/>
                  <w:r w:rsidRPr="0091397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’ </w:t>
                  </w:r>
                  <w:proofErr w:type="spellStart"/>
                  <w:r w:rsidRPr="00913974">
                    <w:rPr>
                      <w:rFonts w:asciiTheme="majorBidi" w:hAnsiTheme="majorBidi" w:cstheme="majorBidi"/>
                      <w:sz w:val="24"/>
                      <w:szCs w:val="24"/>
                    </w:rPr>
                    <w:t>Noori</w:t>
                  </w:r>
                  <w:proofErr w:type="spellEnd"/>
                  <w:r w:rsidRPr="0091397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3974">
                    <w:rPr>
                      <w:rFonts w:asciiTheme="majorBidi" w:hAnsiTheme="majorBidi" w:cstheme="majorBidi"/>
                      <w:sz w:val="24"/>
                      <w:szCs w:val="24"/>
                    </w:rPr>
                    <w:t>Berum</w:t>
                  </w:r>
                  <w:proofErr w:type="spellEnd"/>
                  <w:r w:rsidRPr="00913974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**</w:t>
                  </w:r>
                </w:p>
                <w:p w:rsidR="00F1006E" w:rsidRPr="00913974" w:rsidRDefault="00F1006E" w:rsidP="006D7043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</w:pPr>
                  <w:r w:rsidRPr="0091397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Hussein </w:t>
                  </w:r>
                  <w:proofErr w:type="spellStart"/>
                  <w:r w:rsidRPr="00913974">
                    <w:rPr>
                      <w:rFonts w:asciiTheme="majorBidi" w:hAnsiTheme="majorBidi" w:cstheme="majorBidi"/>
                      <w:sz w:val="24"/>
                      <w:szCs w:val="24"/>
                    </w:rPr>
                    <w:t>Noor</w:t>
                  </w:r>
                  <w:proofErr w:type="spellEnd"/>
                  <w:r w:rsidRPr="0091397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3974">
                    <w:rPr>
                      <w:rFonts w:asciiTheme="majorBidi" w:hAnsiTheme="majorBidi" w:cstheme="majorBidi"/>
                      <w:sz w:val="24"/>
                      <w:szCs w:val="24"/>
                    </w:rPr>
                    <w:t>Kadum</w:t>
                  </w:r>
                  <w:proofErr w:type="spellEnd"/>
                  <w:r w:rsidRPr="00913974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**</w:t>
                  </w:r>
                </w:p>
                <w:p w:rsidR="00F1006E" w:rsidRDefault="00F67F75" w:rsidP="00A24D6A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13974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*</w:t>
                  </w:r>
                  <w:r w:rsidR="00F1006E" w:rsidRPr="00913974">
                    <w:rPr>
                      <w:rFonts w:asciiTheme="majorBidi" w:hAnsiTheme="majorBidi" w:cstheme="majorBidi"/>
                      <w:sz w:val="24"/>
                      <w:szCs w:val="24"/>
                    </w:rPr>
                    <w:t>College of Medicine, University of Babylon, Hillah, I</w:t>
                  </w:r>
                  <w:r w:rsidR="00A24D6A">
                    <w:rPr>
                      <w:rFonts w:asciiTheme="majorBidi" w:hAnsiTheme="majorBidi" w:cstheme="majorBidi"/>
                      <w:sz w:val="24"/>
                      <w:szCs w:val="24"/>
                    </w:rPr>
                    <w:t>RAQ</w:t>
                  </w:r>
                  <w:r w:rsidR="00F1006E" w:rsidRPr="00913974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</w:p>
                <w:p w:rsidR="00F1006E" w:rsidRPr="00640386" w:rsidRDefault="00F1006E" w:rsidP="00A24D6A">
                  <w:pPr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038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** Babylon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General </w:t>
                  </w:r>
                  <w:r w:rsidRPr="00640386">
                    <w:rPr>
                      <w:rFonts w:asciiTheme="majorBidi" w:hAnsiTheme="majorBidi" w:cstheme="majorBidi"/>
                      <w:sz w:val="24"/>
                      <w:szCs w:val="24"/>
                    </w:rPr>
                    <w:t>Health Directory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, </w:t>
                  </w:r>
                  <w:r w:rsidRPr="00913974">
                    <w:rPr>
                      <w:rFonts w:asciiTheme="majorBidi" w:hAnsiTheme="majorBidi" w:cstheme="majorBidi"/>
                      <w:sz w:val="24"/>
                      <w:szCs w:val="24"/>
                    </w:rPr>
                    <w:t>Hillah, I</w:t>
                  </w:r>
                  <w:r w:rsidR="00A24D6A">
                    <w:rPr>
                      <w:rFonts w:asciiTheme="majorBidi" w:hAnsiTheme="majorBidi" w:cstheme="majorBidi"/>
                      <w:sz w:val="24"/>
                      <w:szCs w:val="24"/>
                    </w:rPr>
                    <w:t>RAQ</w:t>
                  </w:r>
                  <w:r w:rsidRPr="00913974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</w:p>
                <w:p w:rsidR="00F1006E" w:rsidRPr="00913974" w:rsidRDefault="00F1006E" w:rsidP="00913974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13974" w:rsidRDefault="00913974" w:rsidP="002C4086">
      <w:pPr>
        <w:jc w:val="center"/>
        <w:rPr>
          <w:rFonts w:asciiTheme="majorBidi" w:hAnsiTheme="majorBidi" w:cstheme="majorBidi"/>
          <w:i/>
          <w:iCs/>
          <w:sz w:val="32"/>
          <w:szCs w:val="32"/>
          <w:lang w:bidi="ar-IQ"/>
        </w:rPr>
      </w:pPr>
    </w:p>
    <w:p w:rsidR="00913974" w:rsidRDefault="00913974" w:rsidP="002C4086">
      <w:pPr>
        <w:jc w:val="center"/>
        <w:rPr>
          <w:rFonts w:asciiTheme="majorBidi" w:hAnsiTheme="majorBidi" w:cstheme="majorBidi"/>
          <w:i/>
          <w:iCs/>
          <w:sz w:val="32"/>
          <w:szCs w:val="32"/>
          <w:lang w:bidi="ar-IQ"/>
        </w:rPr>
      </w:pPr>
    </w:p>
    <w:p w:rsidR="00913974" w:rsidRPr="00ED390F" w:rsidRDefault="00913974" w:rsidP="002C4086">
      <w:pPr>
        <w:jc w:val="center"/>
        <w:rPr>
          <w:rFonts w:asciiTheme="majorBidi" w:hAnsiTheme="majorBidi" w:cstheme="majorBidi"/>
          <w:i/>
          <w:iCs/>
          <w:sz w:val="32"/>
          <w:szCs w:val="32"/>
          <w:lang w:bidi="ar-IQ"/>
        </w:rPr>
      </w:pPr>
    </w:p>
    <w:p w:rsidR="00FC6063" w:rsidRDefault="00F1006E" w:rsidP="00FC606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83820</wp:posOffset>
            </wp:positionV>
            <wp:extent cx="1390650" cy="1104900"/>
            <wp:effectExtent l="19050" t="0" r="0" b="0"/>
            <wp:wrapThrough wrapText="bothSides">
              <wp:wrapPolygon edited="0">
                <wp:start x="-296" y="0"/>
                <wp:lineTo x="-296" y="21228"/>
                <wp:lineTo x="21600" y="21228"/>
                <wp:lineTo x="21600" y="0"/>
                <wp:lineTo x="-296" y="0"/>
              </wp:wrapPolygon>
            </wp:wrapThrough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08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</w:t>
      </w:r>
    </w:p>
    <w:p w:rsidR="00FC6063" w:rsidRDefault="00FC6063" w:rsidP="00FC606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FC6063" w:rsidRDefault="00FC6063" w:rsidP="00FC606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FC6063" w:rsidRDefault="00FC6063" w:rsidP="00FC606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FC6063" w:rsidRDefault="00FC6063" w:rsidP="00FC606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FC6063" w:rsidRDefault="00FC6063" w:rsidP="00FC606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FC6063" w:rsidRDefault="00FC6063" w:rsidP="00FC606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FC6063" w:rsidRDefault="00FC6063" w:rsidP="00FC606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FC6063" w:rsidRDefault="00FC6063" w:rsidP="00FC606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Received</w:t>
      </w:r>
      <w:r w:rsidR="001F0ED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1</w:t>
      </w:r>
      <w:r w:rsidR="00757018">
        <w:rPr>
          <w:rFonts w:asciiTheme="majorBidi" w:hAnsiTheme="majorBidi" w:cstheme="majorBidi"/>
          <w:b/>
          <w:bCs/>
          <w:sz w:val="24"/>
          <w:szCs w:val="24"/>
          <w:u w:val="single"/>
        </w:rPr>
        <w:t>9</w:t>
      </w:r>
      <w:r w:rsidR="001F0ED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January 2014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006EA8">
        <w:rPr>
          <w:rFonts w:asciiTheme="majorBidi" w:hAnsiTheme="majorBidi" w:cstheme="majorBidi"/>
          <w:sz w:val="24"/>
          <w:szCs w:val="24"/>
          <w:lang w:bidi="ar-IQ"/>
        </w:rPr>
        <w:t xml:space="preserve">        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Accepted</w:t>
      </w:r>
      <w:r w:rsidR="001F0ED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18 February 2014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</w:t>
      </w:r>
    </w:p>
    <w:p w:rsidR="00686043" w:rsidRPr="00F1006E" w:rsidRDefault="005B7679" w:rsidP="00F1006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1006E">
        <w:rPr>
          <w:rFonts w:asciiTheme="majorBidi" w:hAnsiTheme="majorBidi" w:cstheme="majorBidi"/>
          <w:b/>
          <w:bCs/>
          <w:sz w:val="24"/>
          <w:szCs w:val="24"/>
          <w:u w:val="single"/>
        </w:rPr>
        <w:t>Abstract</w:t>
      </w:r>
    </w:p>
    <w:p w:rsidR="005B7679" w:rsidRPr="00F1006E" w:rsidRDefault="003E4C4F" w:rsidP="00F1006E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5B7679" w:rsidRPr="00F1006E">
        <w:rPr>
          <w:rFonts w:asciiTheme="majorBidi" w:hAnsiTheme="majorBidi" w:cstheme="majorBidi"/>
          <w:sz w:val="20"/>
          <w:szCs w:val="20"/>
        </w:rPr>
        <w:t>In this study</w:t>
      </w:r>
      <w:r w:rsidR="009A2459" w:rsidRPr="00F1006E">
        <w:rPr>
          <w:rFonts w:asciiTheme="majorBidi" w:hAnsiTheme="majorBidi" w:cstheme="majorBidi"/>
          <w:sz w:val="20"/>
          <w:szCs w:val="20"/>
        </w:rPr>
        <w:t>, pus</w:t>
      </w:r>
      <w:r w:rsidR="005B7679" w:rsidRPr="00F1006E">
        <w:rPr>
          <w:rFonts w:asciiTheme="majorBidi" w:hAnsiTheme="majorBidi" w:cstheme="majorBidi"/>
          <w:sz w:val="20"/>
          <w:szCs w:val="20"/>
        </w:rPr>
        <w:t xml:space="preserve"> samples from </w:t>
      </w:r>
      <w:r w:rsidR="00C410B6" w:rsidRPr="00F1006E">
        <w:rPr>
          <w:rFonts w:asciiTheme="majorBidi" w:hAnsiTheme="majorBidi" w:cstheme="majorBidi"/>
          <w:sz w:val="20"/>
          <w:szCs w:val="20"/>
        </w:rPr>
        <w:t>seventy</w:t>
      </w:r>
      <w:r w:rsidR="005B7679" w:rsidRPr="00F1006E">
        <w:rPr>
          <w:rFonts w:asciiTheme="majorBidi" w:hAnsiTheme="majorBidi" w:cstheme="majorBidi"/>
          <w:sz w:val="20"/>
          <w:szCs w:val="20"/>
        </w:rPr>
        <w:t xml:space="preserve">-one female patients admitted to the Breast Diseases Center, </w:t>
      </w:r>
      <w:proofErr w:type="spellStart"/>
      <w:r w:rsidR="005B7679" w:rsidRPr="00F1006E">
        <w:rPr>
          <w:rFonts w:asciiTheme="majorBidi" w:hAnsiTheme="majorBidi" w:cstheme="majorBidi"/>
          <w:sz w:val="20"/>
          <w:szCs w:val="20"/>
        </w:rPr>
        <w:t>Hilla</w:t>
      </w:r>
      <w:proofErr w:type="spellEnd"/>
      <w:r w:rsidR="005B7679" w:rsidRPr="00F1006E">
        <w:rPr>
          <w:rFonts w:asciiTheme="majorBidi" w:hAnsiTheme="majorBidi" w:cstheme="majorBidi"/>
          <w:sz w:val="20"/>
          <w:szCs w:val="20"/>
        </w:rPr>
        <w:t xml:space="preserve"> Teaching Hospital from September 2004 to June 2005 have been investigated. The samples have been classified into two groups: the first one included 53 lactating patients, ranging from 17 to 45 years , and the second did 18 non-lactating patients, where age ranged from 3 months to 57 years .</w:t>
      </w:r>
    </w:p>
    <w:p w:rsidR="009B4125" w:rsidRPr="00F1006E" w:rsidRDefault="003E4C4F" w:rsidP="00F1006E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F1006E">
        <w:rPr>
          <w:rFonts w:asciiTheme="majorBidi" w:hAnsiTheme="majorBidi" w:cstheme="majorBidi"/>
          <w:sz w:val="20"/>
          <w:szCs w:val="20"/>
        </w:rPr>
        <w:t xml:space="preserve">          </w:t>
      </w:r>
      <w:r w:rsidR="00851C28" w:rsidRPr="00F1006E">
        <w:rPr>
          <w:rFonts w:asciiTheme="majorBidi" w:hAnsiTheme="majorBidi" w:cstheme="majorBidi"/>
          <w:sz w:val="20"/>
          <w:szCs w:val="20"/>
        </w:rPr>
        <w:t xml:space="preserve">The results have revealed a remarkably high incidence of breast abscess among lactating patients (74.6%).The high infection rate (54.7%) in the first group has been among those who were 20-29 years old, whereas </w:t>
      </w:r>
      <w:r w:rsidR="00F934A2" w:rsidRPr="00F1006E">
        <w:rPr>
          <w:rFonts w:asciiTheme="majorBidi" w:hAnsiTheme="majorBidi" w:cstheme="majorBidi"/>
          <w:sz w:val="20"/>
          <w:szCs w:val="20"/>
        </w:rPr>
        <w:t>in the second group ,the high infection rate (44.4%) has been among those who were 40-49 years old .It has also been found that the breast abscess is higher among multiparty women (66.2%)</w:t>
      </w:r>
      <w:r w:rsidRPr="00F1006E">
        <w:rPr>
          <w:rFonts w:asciiTheme="majorBidi" w:hAnsiTheme="majorBidi" w:cstheme="majorBidi"/>
          <w:sz w:val="20"/>
          <w:szCs w:val="20"/>
        </w:rPr>
        <w:t>.</w:t>
      </w:r>
      <w:r w:rsidR="00F934A2" w:rsidRPr="00F1006E">
        <w:rPr>
          <w:rFonts w:asciiTheme="majorBidi" w:hAnsiTheme="majorBidi" w:cstheme="majorBidi"/>
          <w:sz w:val="20"/>
          <w:szCs w:val="20"/>
        </w:rPr>
        <w:t xml:space="preserve"> </w:t>
      </w:r>
      <w:r w:rsidRPr="00F1006E">
        <w:rPr>
          <w:rFonts w:asciiTheme="majorBidi" w:hAnsiTheme="majorBidi" w:cstheme="majorBidi"/>
          <w:sz w:val="20"/>
          <w:szCs w:val="20"/>
        </w:rPr>
        <w:t xml:space="preserve"> </w:t>
      </w:r>
      <w:r w:rsidR="00F934A2" w:rsidRPr="00F1006E">
        <w:rPr>
          <w:rFonts w:asciiTheme="majorBidi" w:hAnsiTheme="majorBidi" w:cstheme="majorBidi"/>
          <w:sz w:val="20"/>
          <w:szCs w:val="20"/>
        </w:rPr>
        <w:t xml:space="preserve">As for the first group ,the high incidence of breast abscess occurs mostly at the third month postpartum (45.3%) .It has Also been found that the incidence of subcutaneous abscess is higher than other types of breast abscess among the first group patients (52.8%) , whereas in the second group , the </w:t>
      </w:r>
      <w:proofErr w:type="spellStart"/>
      <w:r w:rsidR="00F934A2" w:rsidRPr="00F1006E">
        <w:rPr>
          <w:rFonts w:asciiTheme="majorBidi" w:hAnsiTheme="majorBidi" w:cstheme="majorBidi"/>
          <w:sz w:val="20"/>
          <w:szCs w:val="20"/>
        </w:rPr>
        <w:t>subareolar</w:t>
      </w:r>
      <w:proofErr w:type="spellEnd"/>
      <w:r w:rsidR="00F934A2" w:rsidRPr="00F1006E">
        <w:rPr>
          <w:rFonts w:asciiTheme="majorBidi" w:hAnsiTheme="majorBidi" w:cstheme="majorBidi"/>
          <w:sz w:val="20"/>
          <w:szCs w:val="20"/>
        </w:rPr>
        <w:t xml:space="preserve"> abscess is higher than other types (77.8%) . Furthermore, it has been found that the high incidence of breast abscess occurs in the left breast (60.56%) .Meantime , infection </w:t>
      </w:r>
      <w:r w:rsidR="00F934A2" w:rsidRPr="00F1006E">
        <w:rPr>
          <w:rStyle w:val="Char1"/>
          <w:rFonts w:asciiTheme="majorBidi" w:hAnsiTheme="majorBidi"/>
          <w:color w:val="auto"/>
          <w:sz w:val="20"/>
          <w:szCs w:val="20"/>
        </w:rPr>
        <w:t>is higher among women of rural area (64.8%).</w:t>
      </w:r>
      <w:r w:rsidR="006D1C2D" w:rsidRPr="00F1006E">
        <w:rPr>
          <w:rFonts w:asciiTheme="majorBidi" w:hAnsiTheme="majorBidi" w:cstheme="majorBidi"/>
          <w:sz w:val="20"/>
          <w:szCs w:val="20"/>
        </w:rPr>
        <w:t xml:space="preserve">The results of the bacteriological diagnosis have revealed that the species and percentage of bacteria isolated from the first group are </w:t>
      </w:r>
      <w:r w:rsidR="006D1C2D" w:rsidRPr="00F1006E">
        <w:rPr>
          <w:rFonts w:asciiTheme="majorBidi" w:hAnsiTheme="majorBidi" w:cstheme="majorBidi"/>
          <w:i/>
          <w:iCs/>
          <w:sz w:val="20"/>
          <w:szCs w:val="20"/>
        </w:rPr>
        <w:t xml:space="preserve">Staphylococcus </w:t>
      </w:r>
      <w:proofErr w:type="spellStart"/>
      <w:r w:rsidR="006D1C2D" w:rsidRPr="00F1006E">
        <w:rPr>
          <w:rFonts w:asciiTheme="majorBidi" w:hAnsiTheme="majorBidi" w:cstheme="majorBidi"/>
          <w:i/>
          <w:iCs/>
          <w:sz w:val="20"/>
          <w:szCs w:val="20"/>
        </w:rPr>
        <w:t>aureus</w:t>
      </w:r>
      <w:proofErr w:type="spellEnd"/>
      <w:r w:rsidR="006D1C2D" w:rsidRPr="00F1006E">
        <w:rPr>
          <w:rFonts w:asciiTheme="majorBidi" w:hAnsiTheme="majorBidi" w:cstheme="majorBidi"/>
          <w:sz w:val="20"/>
          <w:szCs w:val="20"/>
        </w:rPr>
        <w:t xml:space="preserve"> (73.6%), </w:t>
      </w:r>
      <w:proofErr w:type="spellStart"/>
      <w:r w:rsidR="006D1C2D" w:rsidRPr="00F1006E">
        <w:rPr>
          <w:rFonts w:asciiTheme="majorBidi" w:hAnsiTheme="majorBidi" w:cstheme="majorBidi"/>
          <w:i/>
          <w:iCs/>
          <w:sz w:val="20"/>
          <w:szCs w:val="20"/>
        </w:rPr>
        <w:t>Moraxella</w:t>
      </w:r>
      <w:proofErr w:type="spellEnd"/>
      <w:r w:rsidR="006D1C2D" w:rsidRPr="00F1006E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D1C2D" w:rsidRPr="00F1006E">
        <w:rPr>
          <w:rFonts w:asciiTheme="majorBidi" w:hAnsiTheme="majorBidi" w:cstheme="majorBidi"/>
          <w:i/>
          <w:iCs/>
          <w:sz w:val="20"/>
          <w:szCs w:val="20"/>
        </w:rPr>
        <w:t>catarrhalis</w:t>
      </w:r>
      <w:proofErr w:type="spellEnd"/>
      <w:r w:rsidR="006D1C2D" w:rsidRPr="00F1006E">
        <w:rPr>
          <w:rFonts w:asciiTheme="majorBidi" w:hAnsiTheme="majorBidi" w:cstheme="majorBidi"/>
          <w:sz w:val="20"/>
          <w:szCs w:val="20"/>
        </w:rPr>
        <w:t xml:space="preserve"> (5.7%), </w:t>
      </w:r>
      <w:r w:rsidR="006D1C2D" w:rsidRPr="00F1006E">
        <w:rPr>
          <w:rFonts w:asciiTheme="majorBidi" w:hAnsiTheme="majorBidi" w:cstheme="majorBidi"/>
          <w:i/>
          <w:iCs/>
          <w:sz w:val="20"/>
          <w:szCs w:val="20"/>
        </w:rPr>
        <w:t xml:space="preserve">Streptococcus </w:t>
      </w:r>
      <w:proofErr w:type="spellStart"/>
      <w:r w:rsidR="006D1C2D" w:rsidRPr="00F1006E">
        <w:rPr>
          <w:rFonts w:asciiTheme="majorBidi" w:hAnsiTheme="majorBidi" w:cstheme="majorBidi"/>
          <w:i/>
          <w:iCs/>
          <w:sz w:val="20"/>
          <w:szCs w:val="20"/>
        </w:rPr>
        <w:t>pyogenes</w:t>
      </w:r>
      <w:proofErr w:type="spellEnd"/>
      <w:r w:rsidR="006D1C2D" w:rsidRPr="00F1006E">
        <w:rPr>
          <w:rFonts w:asciiTheme="majorBidi" w:hAnsiTheme="majorBidi" w:cstheme="majorBidi"/>
          <w:sz w:val="20"/>
          <w:szCs w:val="20"/>
        </w:rPr>
        <w:t xml:space="preserve"> (3.8%) and </w:t>
      </w:r>
      <w:r w:rsidR="006D1C2D" w:rsidRPr="00F1006E">
        <w:rPr>
          <w:rFonts w:asciiTheme="majorBidi" w:hAnsiTheme="majorBidi" w:cstheme="majorBidi"/>
          <w:i/>
          <w:iCs/>
          <w:sz w:val="20"/>
          <w:szCs w:val="20"/>
        </w:rPr>
        <w:t xml:space="preserve">Staphylococcus </w:t>
      </w:r>
      <w:proofErr w:type="spellStart"/>
      <w:r w:rsidR="006D1C2D" w:rsidRPr="00F1006E">
        <w:rPr>
          <w:rFonts w:asciiTheme="majorBidi" w:hAnsiTheme="majorBidi" w:cstheme="majorBidi"/>
          <w:i/>
          <w:iCs/>
          <w:sz w:val="20"/>
          <w:szCs w:val="20"/>
        </w:rPr>
        <w:t>epedermidis</w:t>
      </w:r>
      <w:proofErr w:type="spellEnd"/>
      <w:r w:rsidR="006D1C2D" w:rsidRPr="00F1006E">
        <w:rPr>
          <w:rFonts w:asciiTheme="majorBidi" w:hAnsiTheme="majorBidi" w:cstheme="majorBidi"/>
          <w:sz w:val="20"/>
          <w:szCs w:val="20"/>
        </w:rPr>
        <w:t xml:space="preserve"> (1.9%). Whereas in the second group , the bacteria growth has been </w:t>
      </w:r>
      <w:proofErr w:type="spellStart"/>
      <w:r w:rsidR="006D1C2D" w:rsidRPr="00F1006E">
        <w:rPr>
          <w:rFonts w:asciiTheme="majorBidi" w:hAnsiTheme="majorBidi" w:cstheme="majorBidi"/>
          <w:i/>
          <w:iCs/>
          <w:sz w:val="20"/>
          <w:szCs w:val="20"/>
        </w:rPr>
        <w:t>S.aureus</w:t>
      </w:r>
      <w:proofErr w:type="spellEnd"/>
      <w:r w:rsidR="006D1C2D" w:rsidRPr="00F1006E">
        <w:rPr>
          <w:rFonts w:asciiTheme="majorBidi" w:hAnsiTheme="majorBidi" w:cstheme="majorBidi"/>
          <w:sz w:val="20"/>
          <w:szCs w:val="20"/>
        </w:rPr>
        <w:t xml:space="preserve"> (27.8%), </w:t>
      </w:r>
      <w:proofErr w:type="spellStart"/>
      <w:r w:rsidR="006D1C2D" w:rsidRPr="00F1006E">
        <w:rPr>
          <w:rFonts w:asciiTheme="majorBidi" w:hAnsiTheme="majorBidi" w:cstheme="majorBidi"/>
          <w:i/>
          <w:iCs/>
          <w:sz w:val="20"/>
          <w:szCs w:val="20"/>
        </w:rPr>
        <w:t>Arcanobacterium</w:t>
      </w:r>
      <w:proofErr w:type="spellEnd"/>
      <w:r w:rsidR="006D1C2D" w:rsidRPr="00F1006E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D1C2D" w:rsidRPr="00F1006E">
        <w:rPr>
          <w:rFonts w:asciiTheme="majorBidi" w:hAnsiTheme="majorBidi" w:cstheme="majorBidi"/>
          <w:i/>
          <w:iCs/>
          <w:sz w:val="20"/>
          <w:szCs w:val="20"/>
        </w:rPr>
        <w:t>haemolyticum</w:t>
      </w:r>
      <w:proofErr w:type="spellEnd"/>
      <w:r w:rsidR="006D1C2D" w:rsidRPr="00F1006E">
        <w:rPr>
          <w:rFonts w:asciiTheme="majorBidi" w:hAnsiTheme="majorBidi" w:cstheme="majorBidi"/>
          <w:sz w:val="20"/>
          <w:szCs w:val="20"/>
        </w:rPr>
        <w:t xml:space="preserve"> (22.2%) and </w:t>
      </w:r>
      <w:proofErr w:type="spellStart"/>
      <w:r w:rsidR="006D1C2D" w:rsidRPr="00F1006E">
        <w:rPr>
          <w:rFonts w:asciiTheme="majorBidi" w:hAnsiTheme="majorBidi" w:cstheme="majorBidi"/>
          <w:i/>
          <w:iCs/>
          <w:sz w:val="20"/>
          <w:szCs w:val="20"/>
        </w:rPr>
        <w:t>M.catarrhalis</w:t>
      </w:r>
      <w:proofErr w:type="spellEnd"/>
      <w:r w:rsidR="006D1C2D" w:rsidRPr="00F1006E">
        <w:rPr>
          <w:rFonts w:asciiTheme="majorBidi" w:hAnsiTheme="majorBidi" w:cstheme="majorBidi"/>
          <w:sz w:val="20"/>
          <w:szCs w:val="20"/>
        </w:rPr>
        <w:t xml:space="preserve"> (11.1%) .</w:t>
      </w:r>
    </w:p>
    <w:p w:rsidR="00F1006E" w:rsidRPr="00F1006E" w:rsidRDefault="00F1006E" w:rsidP="00F1006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F1006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دراسة سريريه </w:t>
      </w:r>
      <w:proofErr w:type="spellStart"/>
      <w:r w:rsidRPr="00F1006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وبكتريولوجية</w:t>
      </w:r>
      <w:proofErr w:type="spellEnd"/>
      <w:r w:rsidRPr="00F1006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لحالات خراج الثدي عند النساء</w:t>
      </w:r>
    </w:p>
    <w:p w:rsidR="00F1006E" w:rsidRPr="00F1006E" w:rsidRDefault="00F1006E" w:rsidP="00F1006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</w:pPr>
      <w:r w:rsidRPr="00F1006E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>الخلاصة</w:t>
      </w:r>
    </w:p>
    <w:p w:rsidR="00F1006E" w:rsidRPr="00F1006E" w:rsidRDefault="00F1006E" w:rsidP="00F1006E">
      <w:pPr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IQ"/>
        </w:rPr>
      </w:pPr>
      <w:r w:rsidRPr="00F1006E">
        <w:rPr>
          <w:rFonts w:ascii="Simplified Arabic" w:hAnsi="Simplified Arabic" w:cs="Simplified Arabic"/>
          <w:sz w:val="20"/>
          <w:szCs w:val="20"/>
          <w:rtl/>
          <w:lang w:bidi="ar-IQ"/>
        </w:rPr>
        <w:t>تم وفق هذا البحث إخضاع إحدى وسبعين مريضة للدراسة ممن راجعن مركز أمراض الثدي في مستشفى الحلة التعليمي للفترة من أيلول 2004 إلى حزيران 2005 , وقد تم تصنيف العينات إلى مجموعتين : الأولى تضم ثلاثة وخمسون مريضة من المرضعات اللاتي تتراوح أعمارهن بين 17-45 سنة , والثانية تضم ثمانية عشر مريضة من غير المرضعات تتراوح أعمارهن بين 3 أشهر إلى 57 سنة .</w:t>
      </w:r>
    </w:p>
    <w:p w:rsidR="00F1006E" w:rsidRPr="00F1006E" w:rsidRDefault="00F1006E" w:rsidP="00F1006E">
      <w:pPr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IQ"/>
        </w:rPr>
      </w:pPr>
      <w:r w:rsidRPr="00F1006E">
        <w:rPr>
          <w:rFonts w:ascii="Simplified Arabic" w:hAnsi="Simplified Arabic" w:cs="Simplified Arabic"/>
          <w:sz w:val="20"/>
          <w:szCs w:val="20"/>
          <w:rtl/>
          <w:lang w:bidi="ar-IQ"/>
        </w:rPr>
        <w:t>لقد أظهرت النتائج نسبة عالية (74,6%) من الإصابة بخراج الثدي بين المريضات المرضعات , وتضمنت (54%) من الإصابة بخراج الثدي بين المريضات اللواتي تتراوح أعمارهن بين 20 إلى 29 سنة , بينما كان اعلي معدل للإصابة في المجموعة الثانية في الأعمار التي تتراوح بين 40 إلى 49 سنة , حيث بلغت (44,4%) . وقد ظهر كذلك إن معدل الإصابة بخراج تحت الجلد كان اعلي بين مريضات المجموعة الأولى (45,3%) مقارن</w:t>
      </w:r>
      <w:r w:rsidR="004A7587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ة بالأنواع الأخرى </w:t>
      </w:r>
      <w:proofErr w:type="spellStart"/>
      <w:r w:rsidR="004A7587">
        <w:rPr>
          <w:rFonts w:ascii="Simplified Arabic" w:hAnsi="Simplified Arabic" w:cs="Simplified Arabic"/>
          <w:sz w:val="20"/>
          <w:szCs w:val="20"/>
          <w:rtl/>
          <w:lang w:bidi="ar-IQ"/>
        </w:rPr>
        <w:t>لخراجات</w:t>
      </w:r>
      <w:proofErr w:type="spellEnd"/>
      <w:r w:rsidR="004A7587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الثدي</w:t>
      </w:r>
      <w:r w:rsidRPr="00F1006E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, في حين كان خراج تحت الهالة في المجموعة الثانية اعلي من الأنواع </w:t>
      </w:r>
      <w:r w:rsidRPr="00F1006E">
        <w:rPr>
          <w:rFonts w:ascii="Simplified Arabic" w:hAnsi="Simplified Arabic" w:cs="Simplified Arabic"/>
          <w:sz w:val="20"/>
          <w:szCs w:val="20"/>
          <w:rtl/>
          <w:lang w:bidi="ar-IQ"/>
        </w:rPr>
        <w:lastRenderedPageBreak/>
        <w:t xml:space="preserve">الأخرى (77,8%) . إضافة إلى ذلك , لوحظ إن النسبة العالية </w:t>
      </w:r>
      <w:proofErr w:type="spellStart"/>
      <w:r w:rsidRPr="00F1006E">
        <w:rPr>
          <w:rFonts w:ascii="Simplified Arabic" w:hAnsi="Simplified Arabic" w:cs="Simplified Arabic"/>
          <w:sz w:val="20"/>
          <w:szCs w:val="20"/>
          <w:rtl/>
          <w:lang w:bidi="ar-IQ"/>
        </w:rPr>
        <w:t>لخراجات</w:t>
      </w:r>
      <w:proofErr w:type="spellEnd"/>
      <w:r w:rsidRPr="00F1006E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الثدي أصاب الثدي الأيسر(60,56%) , كذلك لوحظ ان الإصابات كانت اعلي بين المريضات في المناطق القروية (64,8%) . </w:t>
      </w:r>
    </w:p>
    <w:p w:rsidR="00F1006E" w:rsidRPr="00F1006E" w:rsidRDefault="00F1006E" w:rsidP="00F1006E">
      <w:pPr>
        <w:bidi/>
        <w:spacing w:after="0" w:line="240" w:lineRule="auto"/>
        <w:jc w:val="both"/>
        <w:rPr>
          <w:rFonts w:ascii="Simplified Arabic" w:hAnsi="Simplified Arabic" w:cs="Simplified Arabic"/>
          <w:i/>
          <w:iCs/>
          <w:sz w:val="20"/>
          <w:szCs w:val="20"/>
          <w:lang w:bidi="ar-IQ"/>
        </w:rPr>
      </w:pPr>
      <w:r w:rsidRPr="00F1006E">
        <w:rPr>
          <w:rFonts w:ascii="Simplified Arabic" w:hAnsi="Simplified Arabic" w:cs="Simplified Arabic"/>
          <w:sz w:val="20"/>
          <w:szCs w:val="20"/>
          <w:rtl/>
          <w:lang w:bidi="ar-IQ"/>
        </w:rPr>
        <w:t>إن النسبة العالية لخراج الثدي للمجموعة الأولى حدثت على الغالب في الشهر الثالث بعد الولادة (45,3%) . وظهر أيضا بان خراج الثدي كان اعلي معدل بين النساء متعددة الولادات (66,2%) .أظهرت نتائج التشخيص البكتيري إن أنواع ونسب البكتريا المعزولة في المجموعة الأولى هي</w:t>
      </w:r>
      <w:r w:rsidRPr="00F1006E">
        <w:rPr>
          <w:rFonts w:ascii="Simplified Arabic" w:hAnsi="Simplified Arabic" w:cs="Simplified Arabic"/>
          <w:i/>
          <w:iCs/>
          <w:sz w:val="20"/>
          <w:szCs w:val="20"/>
          <w:rtl/>
          <w:lang w:bidi="ar-IQ"/>
        </w:rPr>
        <w:t>:</w:t>
      </w:r>
      <w:r w:rsidRPr="00F1006E">
        <w:rPr>
          <w:rFonts w:ascii="Simplified Arabic" w:hAnsi="Simplified Arabic" w:cs="Simplified Arabic"/>
          <w:i/>
          <w:iCs/>
          <w:sz w:val="20"/>
          <w:szCs w:val="20"/>
          <w:lang w:bidi="ar-IQ"/>
        </w:rPr>
        <w:t xml:space="preserve">       Streptococcus </w:t>
      </w:r>
      <w:proofErr w:type="spellStart"/>
      <w:r w:rsidRPr="00F1006E">
        <w:rPr>
          <w:rFonts w:ascii="Simplified Arabic" w:hAnsi="Simplified Arabic" w:cs="Simplified Arabic"/>
          <w:i/>
          <w:iCs/>
          <w:sz w:val="20"/>
          <w:szCs w:val="20"/>
          <w:lang w:bidi="ar-IQ"/>
        </w:rPr>
        <w:t>pyogenes</w:t>
      </w:r>
      <w:proofErr w:type="spellEnd"/>
      <w:r w:rsidRPr="00F1006E">
        <w:rPr>
          <w:rFonts w:ascii="Simplified Arabic" w:hAnsi="Simplified Arabic" w:cs="Simplified Arabic"/>
          <w:i/>
          <w:iCs/>
          <w:sz w:val="20"/>
          <w:szCs w:val="20"/>
          <w:lang w:bidi="ar-IQ"/>
        </w:rPr>
        <w:t xml:space="preserve"> (3.8%) </w:t>
      </w:r>
      <w:r w:rsidRPr="00F1006E">
        <w:rPr>
          <w:rFonts w:ascii="Simplified Arabic" w:hAnsi="Simplified Arabic" w:cs="Simplified Arabic"/>
          <w:i/>
          <w:iCs/>
          <w:sz w:val="20"/>
          <w:szCs w:val="20"/>
          <w:rtl/>
          <w:lang w:bidi="ar-IQ"/>
        </w:rPr>
        <w:t>و</w:t>
      </w:r>
      <w:r w:rsidRPr="00F1006E">
        <w:rPr>
          <w:rFonts w:ascii="Simplified Arabic" w:hAnsi="Simplified Arabic" w:cs="Simplified Arabic"/>
          <w:i/>
          <w:iCs/>
          <w:sz w:val="20"/>
          <w:szCs w:val="20"/>
          <w:lang w:bidi="ar-IQ"/>
        </w:rPr>
        <w:t xml:space="preserve">  </w:t>
      </w:r>
      <w:proofErr w:type="spellStart"/>
      <w:r w:rsidRPr="00F1006E">
        <w:rPr>
          <w:rFonts w:ascii="Simplified Arabic" w:hAnsi="Simplified Arabic" w:cs="Simplified Arabic"/>
          <w:i/>
          <w:iCs/>
          <w:sz w:val="20"/>
          <w:szCs w:val="20"/>
          <w:lang w:bidi="ar-IQ"/>
        </w:rPr>
        <w:t>Moraxella</w:t>
      </w:r>
      <w:proofErr w:type="spellEnd"/>
      <w:r w:rsidRPr="00F1006E">
        <w:rPr>
          <w:rFonts w:ascii="Simplified Arabic" w:hAnsi="Simplified Arabic" w:cs="Simplified Arabic"/>
          <w:i/>
          <w:iCs/>
          <w:sz w:val="20"/>
          <w:szCs w:val="20"/>
          <w:lang w:bidi="ar-IQ"/>
        </w:rPr>
        <w:t xml:space="preserve"> </w:t>
      </w:r>
      <w:proofErr w:type="spellStart"/>
      <w:r w:rsidRPr="00F1006E">
        <w:rPr>
          <w:rFonts w:ascii="Simplified Arabic" w:hAnsi="Simplified Arabic" w:cs="Simplified Arabic"/>
          <w:i/>
          <w:iCs/>
          <w:sz w:val="20"/>
          <w:szCs w:val="20"/>
          <w:lang w:bidi="ar-IQ"/>
        </w:rPr>
        <w:t>catarrhalis</w:t>
      </w:r>
      <w:proofErr w:type="spellEnd"/>
      <w:r w:rsidRPr="00F1006E">
        <w:rPr>
          <w:rFonts w:ascii="Simplified Arabic" w:hAnsi="Simplified Arabic" w:cs="Simplified Arabic"/>
          <w:i/>
          <w:iCs/>
          <w:sz w:val="20"/>
          <w:szCs w:val="20"/>
          <w:lang w:bidi="ar-IQ"/>
        </w:rPr>
        <w:t xml:space="preserve"> (5.7%) </w:t>
      </w:r>
      <w:r w:rsidRPr="00F1006E">
        <w:rPr>
          <w:rFonts w:ascii="Simplified Arabic" w:hAnsi="Simplified Arabic" w:cs="Simplified Arabic"/>
          <w:i/>
          <w:iCs/>
          <w:sz w:val="20"/>
          <w:szCs w:val="20"/>
          <w:rtl/>
          <w:lang w:bidi="ar-IQ"/>
        </w:rPr>
        <w:t>و</w:t>
      </w:r>
      <w:r w:rsidRPr="00F1006E">
        <w:rPr>
          <w:rFonts w:ascii="Simplified Arabic" w:hAnsi="Simplified Arabic" w:cs="Simplified Arabic"/>
          <w:i/>
          <w:iCs/>
          <w:sz w:val="20"/>
          <w:szCs w:val="20"/>
          <w:lang w:bidi="ar-IQ"/>
        </w:rPr>
        <w:t xml:space="preserve">   Staphylococcus </w:t>
      </w:r>
      <w:proofErr w:type="spellStart"/>
      <w:r w:rsidRPr="00F1006E">
        <w:rPr>
          <w:rFonts w:ascii="Simplified Arabic" w:hAnsi="Simplified Arabic" w:cs="Simplified Arabic"/>
          <w:i/>
          <w:iCs/>
          <w:sz w:val="20"/>
          <w:szCs w:val="20"/>
          <w:lang w:bidi="ar-IQ"/>
        </w:rPr>
        <w:t>epidermidis</w:t>
      </w:r>
      <w:proofErr w:type="spellEnd"/>
      <w:r w:rsidRPr="00F1006E">
        <w:rPr>
          <w:rFonts w:ascii="Simplified Arabic" w:hAnsi="Simplified Arabic" w:cs="Simplified Arabic"/>
          <w:sz w:val="20"/>
          <w:szCs w:val="20"/>
          <w:lang w:bidi="ar-IQ"/>
        </w:rPr>
        <w:t xml:space="preserve"> (1.9%) </w:t>
      </w:r>
      <w:r w:rsidRPr="00F1006E">
        <w:rPr>
          <w:rFonts w:ascii="Simplified Arabic" w:hAnsi="Simplified Arabic" w:cs="Simplified Arabic"/>
          <w:i/>
          <w:iCs/>
          <w:sz w:val="20"/>
          <w:szCs w:val="20"/>
          <w:rtl/>
          <w:lang w:bidi="ar-IQ"/>
        </w:rPr>
        <w:t>و</w:t>
      </w:r>
      <w:r w:rsidRPr="00F1006E">
        <w:rPr>
          <w:rFonts w:ascii="Simplified Arabic" w:hAnsi="Simplified Arabic" w:cs="Simplified Arabic"/>
          <w:i/>
          <w:iCs/>
          <w:sz w:val="20"/>
          <w:szCs w:val="20"/>
          <w:lang w:bidi="ar-IQ"/>
        </w:rPr>
        <w:t xml:space="preserve"> </w:t>
      </w:r>
      <w:proofErr w:type="spellStart"/>
      <w:r w:rsidRPr="00F1006E">
        <w:rPr>
          <w:rFonts w:ascii="Simplified Arabic" w:hAnsi="Simplified Arabic" w:cs="Simplified Arabic"/>
          <w:i/>
          <w:iCs/>
          <w:sz w:val="20"/>
          <w:szCs w:val="20"/>
          <w:lang w:bidi="ar-IQ"/>
        </w:rPr>
        <w:t>Staphyylococcus</w:t>
      </w:r>
      <w:proofErr w:type="spellEnd"/>
      <w:r w:rsidRPr="00F1006E">
        <w:rPr>
          <w:rFonts w:ascii="Simplified Arabic" w:hAnsi="Simplified Arabic" w:cs="Simplified Arabic"/>
          <w:i/>
          <w:iCs/>
          <w:sz w:val="20"/>
          <w:szCs w:val="20"/>
          <w:lang w:bidi="ar-IQ"/>
        </w:rPr>
        <w:t xml:space="preserve"> </w:t>
      </w:r>
      <w:proofErr w:type="spellStart"/>
      <w:r w:rsidRPr="00F1006E">
        <w:rPr>
          <w:rFonts w:ascii="Simplified Arabic" w:hAnsi="Simplified Arabic" w:cs="Simplified Arabic"/>
          <w:i/>
          <w:iCs/>
          <w:sz w:val="20"/>
          <w:szCs w:val="20"/>
          <w:lang w:bidi="ar-IQ"/>
        </w:rPr>
        <w:t>aureus</w:t>
      </w:r>
      <w:proofErr w:type="spellEnd"/>
      <w:r w:rsidRPr="00F1006E">
        <w:rPr>
          <w:rFonts w:ascii="Simplified Arabic" w:hAnsi="Simplified Arabic" w:cs="Simplified Arabic"/>
          <w:i/>
          <w:iCs/>
          <w:sz w:val="20"/>
          <w:szCs w:val="20"/>
          <w:lang w:bidi="ar-IQ"/>
        </w:rPr>
        <w:t xml:space="preserve">  (73.6%)</w:t>
      </w:r>
    </w:p>
    <w:p w:rsidR="00F1006E" w:rsidRDefault="00F1006E" w:rsidP="00F1006E">
      <w:pPr>
        <w:bidi/>
        <w:spacing w:after="0" w:line="240" w:lineRule="auto"/>
        <w:jc w:val="both"/>
        <w:rPr>
          <w:rFonts w:ascii="Simplified Arabic" w:hAnsi="Simplified Arabic" w:cs="Simplified Arabic"/>
          <w:i/>
          <w:iCs/>
          <w:sz w:val="20"/>
          <w:szCs w:val="20"/>
          <w:lang w:bidi="ar-IQ"/>
        </w:rPr>
      </w:pPr>
      <w:r w:rsidRPr="00F1006E">
        <w:rPr>
          <w:rFonts w:ascii="Simplified Arabic" w:hAnsi="Simplified Arabic" w:cs="Simplified Arabic"/>
          <w:i/>
          <w:iCs/>
          <w:sz w:val="20"/>
          <w:szCs w:val="20"/>
          <w:rtl/>
          <w:lang w:bidi="ar-IQ"/>
        </w:rPr>
        <w:t xml:space="preserve"> إما في المجموعة الثانية فان النمو البكتيري كان و</w:t>
      </w:r>
      <w:r w:rsidRPr="00F1006E">
        <w:rPr>
          <w:rFonts w:ascii="Simplified Arabic" w:hAnsi="Simplified Arabic" w:cs="Simplified Arabic"/>
          <w:i/>
          <w:iCs/>
          <w:sz w:val="20"/>
          <w:szCs w:val="20"/>
          <w:lang w:bidi="ar-IQ"/>
        </w:rPr>
        <w:t xml:space="preserve"> </w:t>
      </w:r>
      <w:proofErr w:type="spellStart"/>
      <w:r w:rsidRPr="00F1006E">
        <w:rPr>
          <w:rFonts w:ascii="Simplified Arabic" w:hAnsi="Simplified Arabic" w:cs="Simplified Arabic"/>
          <w:i/>
          <w:iCs/>
          <w:sz w:val="20"/>
          <w:szCs w:val="20"/>
          <w:lang w:bidi="ar-IQ"/>
        </w:rPr>
        <w:t>S.aureus</w:t>
      </w:r>
      <w:proofErr w:type="spellEnd"/>
      <w:r w:rsidRPr="00F1006E">
        <w:rPr>
          <w:rFonts w:ascii="Simplified Arabic" w:hAnsi="Simplified Arabic" w:cs="Simplified Arabic"/>
          <w:i/>
          <w:iCs/>
          <w:sz w:val="20"/>
          <w:szCs w:val="20"/>
          <w:lang w:bidi="ar-IQ"/>
        </w:rPr>
        <w:t xml:space="preserve"> (27.8%) </w:t>
      </w:r>
      <w:r w:rsidRPr="00F1006E">
        <w:rPr>
          <w:rFonts w:ascii="Simplified Arabic" w:hAnsi="Simplified Arabic" w:cs="Simplified Arabic"/>
          <w:i/>
          <w:iCs/>
          <w:sz w:val="20"/>
          <w:szCs w:val="20"/>
          <w:rtl/>
          <w:lang w:bidi="ar-IQ"/>
        </w:rPr>
        <w:t>و</w:t>
      </w:r>
      <w:r w:rsidRPr="00F1006E">
        <w:rPr>
          <w:rFonts w:ascii="Simplified Arabic" w:hAnsi="Simplified Arabic" w:cs="Simplified Arabic"/>
          <w:i/>
          <w:iCs/>
          <w:sz w:val="20"/>
          <w:szCs w:val="20"/>
          <w:lang w:bidi="ar-IQ"/>
        </w:rPr>
        <w:t xml:space="preserve"> </w:t>
      </w:r>
      <w:proofErr w:type="spellStart"/>
      <w:r w:rsidRPr="00F1006E">
        <w:rPr>
          <w:rFonts w:ascii="Simplified Arabic" w:hAnsi="Simplified Arabic" w:cs="Simplified Arabic"/>
          <w:i/>
          <w:iCs/>
          <w:sz w:val="20"/>
          <w:szCs w:val="20"/>
          <w:lang w:bidi="ar-IQ"/>
        </w:rPr>
        <w:t>Arcanobacterium</w:t>
      </w:r>
      <w:proofErr w:type="spellEnd"/>
      <w:r w:rsidRPr="00F1006E">
        <w:rPr>
          <w:rFonts w:ascii="Simplified Arabic" w:hAnsi="Simplified Arabic" w:cs="Simplified Arabic"/>
          <w:i/>
          <w:iCs/>
          <w:sz w:val="20"/>
          <w:szCs w:val="20"/>
          <w:lang w:bidi="ar-IQ"/>
        </w:rPr>
        <w:t xml:space="preserve"> </w:t>
      </w:r>
      <w:proofErr w:type="spellStart"/>
      <w:r w:rsidRPr="00F1006E">
        <w:rPr>
          <w:rFonts w:ascii="Simplified Arabic" w:hAnsi="Simplified Arabic" w:cs="Simplified Arabic"/>
          <w:i/>
          <w:iCs/>
          <w:sz w:val="20"/>
          <w:szCs w:val="20"/>
          <w:lang w:bidi="ar-IQ"/>
        </w:rPr>
        <w:t>Haemolyticum</w:t>
      </w:r>
      <w:proofErr w:type="spellEnd"/>
      <w:r w:rsidRPr="00F1006E">
        <w:rPr>
          <w:rFonts w:ascii="Simplified Arabic" w:hAnsi="Simplified Arabic" w:cs="Simplified Arabic"/>
          <w:i/>
          <w:iCs/>
          <w:sz w:val="20"/>
          <w:szCs w:val="20"/>
          <w:lang w:bidi="ar-IQ"/>
        </w:rPr>
        <w:t xml:space="preserve"> (22.2%)  </w:t>
      </w:r>
      <w:proofErr w:type="spellStart"/>
      <w:r w:rsidRPr="00F1006E">
        <w:rPr>
          <w:rFonts w:ascii="Simplified Arabic" w:hAnsi="Simplified Arabic" w:cs="Simplified Arabic"/>
          <w:i/>
          <w:iCs/>
          <w:sz w:val="20"/>
          <w:szCs w:val="20"/>
          <w:lang w:bidi="ar-IQ"/>
        </w:rPr>
        <w:t>M.catarrhalis</w:t>
      </w:r>
      <w:proofErr w:type="spellEnd"/>
      <w:r w:rsidRPr="00F1006E">
        <w:rPr>
          <w:rFonts w:ascii="Simplified Arabic" w:hAnsi="Simplified Arabic" w:cs="Simplified Arabic"/>
          <w:i/>
          <w:iCs/>
          <w:sz w:val="20"/>
          <w:szCs w:val="20"/>
          <w:lang w:bidi="ar-IQ"/>
        </w:rPr>
        <w:t xml:space="preserve"> (11.1%) </w:t>
      </w:r>
    </w:p>
    <w:p w:rsidR="00F1006E" w:rsidRPr="00F1006E" w:rsidRDefault="00F1006E" w:rsidP="00F1006E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F1006E">
        <w:rPr>
          <w:rFonts w:ascii="Simplified Arabic" w:hAnsi="Simplified Arabic" w:cs="Simplified Arabic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57DA2" w:rsidRDefault="00F57DA2" w:rsidP="00F100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  <w:sectPr w:rsidR="00F57DA2" w:rsidSect="00A24D6A">
          <w:headerReference w:type="default" r:id="rId9"/>
          <w:footerReference w:type="default" r:id="rId10"/>
          <w:pgSz w:w="12240" w:h="15840"/>
          <w:pgMar w:top="1440" w:right="1800" w:bottom="1440" w:left="1800" w:header="720" w:footer="576" w:gutter="0"/>
          <w:pgNumType w:start="359"/>
          <w:cols w:space="720"/>
          <w:docGrid w:linePitch="360"/>
        </w:sectPr>
      </w:pPr>
    </w:p>
    <w:p w:rsidR="009B4125" w:rsidRPr="00F1006E" w:rsidRDefault="009B4125" w:rsidP="00F100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1006E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Introduction</w:t>
      </w:r>
    </w:p>
    <w:p w:rsidR="00F57DA2" w:rsidRPr="00F57DA2" w:rsidRDefault="00F57DA2" w:rsidP="00F57DA2">
      <w:pPr>
        <w:keepNext/>
        <w:framePr w:dropCap="drop" w:lines="3" w:wrap="around" w:vAnchor="text" w:hAnchor="text"/>
        <w:spacing w:after="0" w:line="827" w:lineRule="exact"/>
        <w:jc w:val="both"/>
        <w:textAlignment w:val="baseline"/>
        <w:rPr>
          <w:rFonts w:asciiTheme="majorBidi" w:hAnsiTheme="majorBidi" w:cstheme="majorBidi"/>
          <w:position w:val="-11"/>
          <w:sz w:val="109"/>
          <w:szCs w:val="109"/>
        </w:rPr>
      </w:pPr>
      <w:r w:rsidRPr="00F57DA2">
        <w:rPr>
          <w:rFonts w:asciiTheme="majorBidi" w:hAnsiTheme="majorBidi" w:cstheme="majorBidi"/>
          <w:position w:val="-11"/>
          <w:sz w:val="109"/>
          <w:szCs w:val="109"/>
        </w:rPr>
        <w:t>A</w:t>
      </w:r>
    </w:p>
    <w:p w:rsidR="009B4125" w:rsidRPr="00F1006E" w:rsidRDefault="009B4125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t>n abscess can be defined as an infected area of tissue that contains pus. The collect</w:t>
      </w:r>
      <w:r w:rsidR="00F57DA2">
        <w:rPr>
          <w:rFonts w:asciiTheme="majorBidi" w:hAnsiTheme="majorBidi" w:cstheme="majorBidi"/>
          <w:sz w:val="24"/>
          <w:szCs w:val="24"/>
        </w:rPr>
        <w:t>ion of pus is usually localized</w:t>
      </w:r>
      <w:r w:rsidRPr="00F1006E">
        <w:rPr>
          <w:rFonts w:asciiTheme="majorBidi" w:hAnsiTheme="majorBidi" w:cstheme="majorBidi"/>
          <w:sz w:val="24"/>
          <w:szCs w:val="24"/>
        </w:rPr>
        <w:t>.</w:t>
      </w:r>
      <w:r w:rsidR="00F1006E">
        <w:rPr>
          <w:rFonts w:asciiTheme="majorBidi" w:hAnsiTheme="majorBidi" w:cstheme="majorBidi"/>
          <w:sz w:val="24"/>
          <w:szCs w:val="24"/>
        </w:rPr>
        <w:t xml:space="preserve"> </w:t>
      </w:r>
      <w:r w:rsidRPr="00F1006E">
        <w:rPr>
          <w:rFonts w:asciiTheme="majorBidi" w:hAnsiTheme="majorBidi" w:cstheme="majorBidi"/>
          <w:sz w:val="24"/>
          <w:szCs w:val="24"/>
        </w:rPr>
        <w:t>The breast appears structurally and functionally to be relatively uncompli</w:t>
      </w:r>
      <w:r w:rsidR="00F57DA2">
        <w:rPr>
          <w:rFonts w:asciiTheme="majorBidi" w:hAnsiTheme="majorBidi" w:cstheme="majorBidi"/>
          <w:sz w:val="24"/>
          <w:szCs w:val="24"/>
        </w:rPr>
        <w:t>cated</w:t>
      </w:r>
      <w:r w:rsidRPr="00F1006E">
        <w:rPr>
          <w:rFonts w:asciiTheme="majorBidi" w:hAnsiTheme="majorBidi" w:cstheme="majorBidi"/>
          <w:sz w:val="24"/>
          <w:szCs w:val="24"/>
        </w:rPr>
        <w:t>,</w:t>
      </w:r>
      <w:r w:rsidR="00F57DA2">
        <w:rPr>
          <w:rFonts w:asciiTheme="majorBidi" w:hAnsiTheme="majorBidi" w:cstheme="majorBidi"/>
          <w:sz w:val="24"/>
          <w:szCs w:val="24"/>
        </w:rPr>
        <w:t xml:space="preserve"> </w:t>
      </w:r>
      <w:r w:rsidRPr="00F1006E">
        <w:rPr>
          <w:rFonts w:asciiTheme="majorBidi" w:hAnsiTheme="majorBidi" w:cstheme="majorBidi"/>
          <w:sz w:val="24"/>
          <w:szCs w:val="24"/>
        </w:rPr>
        <w:t xml:space="preserve">but it is the site of a surprising broad array of pathological alterations; the breast abscess is one of these important and critical pathological alterations </w:t>
      </w:r>
      <w:r w:rsidR="000B7CE2" w:rsidRPr="00F1006E">
        <w:rPr>
          <w:rFonts w:asciiTheme="majorBidi" w:hAnsiTheme="majorBidi" w:cstheme="majorBidi"/>
          <w:sz w:val="24"/>
          <w:szCs w:val="24"/>
        </w:rPr>
        <w:t>[</w:t>
      </w:r>
      <w:r w:rsidR="006A67BA" w:rsidRPr="00F1006E">
        <w:rPr>
          <w:rFonts w:asciiTheme="majorBidi" w:hAnsiTheme="majorBidi" w:cstheme="majorBidi"/>
          <w:sz w:val="24"/>
          <w:szCs w:val="24"/>
        </w:rPr>
        <w:t>1</w:t>
      </w:r>
      <w:r w:rsidR="000B7CE2" w:rsidRPr="00F1006E">
        <w:rPr>
          <w:rFonts w:asciiTheme="majorBidi" w:hAnsiTheme="majorBidi" w:cstheme="majorBidi"/>
          <w:sz w:val="24"/>
          <w:szCs w:val="24"/>
        </w:rPr>
        <w:t>]</w:t>
      </w:r>
      <w:r w:rsidRPr="00F1006E">
        <w:rPr>
          <w:rFonts w:asciiTheme="majorBidi" w:hAnsiTheme="majorBidi" w:cstheme="majorBidi"/>
          <w:sz w:val="24"/>
          <w:szCs w:val="24"/>
        </w:rPr>
        <w:t>.</w:t>
      </w:r>
    </w:p>
    <w:p w:rsidR="007C3034" w:rsidRPr="00F1006E" w:rsidRDefault="001309F1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t xml:space="preserve">          </w:t>
      </w:r>
      <w:r w:rsidR="007C3034" w:rsidRPr="00F1006E">
        <w:rPr>
          <w:rFonts w:asciiTheme="majorBidi" w:hAnsiTheme="majorBidi" w:cstheme="majorBidi"/>
          <w:sz w:val="24"/>
          <w:szCs w:val="24"/>
        </w:rPr>
        <w:t xml:space="preserve">Breast abscess is more likely to develop in women when breast feeding a new baby especially if they have cracked nipples .This occurs as a sequel of mastitis .Women a patients do not immediately seek medical attention for treatment of puerperal mastitis . The breast abscess also occurs in non-lactating women but it is uncommon .This type of breast abscess must be differentiated from a rare form of breast cancer </w:t>
      </w:r>
      <w:r w:rsidR="000B7CE2" w:rsidRPr="00F1006E">
        <w:rPr>
          <w:rFonts w:asciiTheme="majorBidi" w:hAnsiTheme="majorBidi" w:cstheme="majorBidi"/>
          <w:sz w:val="24"/>
          <w:szCs w:val="24"/>
        </w:rPr>
        <w:t>[</w:t>
      </w:r>
      <w:r w:rsidR="006A67BA" w:rsidRPr="00F1006E">
        <w:rPr>
          <w:rFonts w:asciiTheme="majorBidi" w:hAnsiTheme="majorBidi" w:cstheme="majorBidi"/>
          <w:sz w:val="24"/>
          <w:szCs w:val="24"/>
        </w:rPr>
        <w:t>2</w:t>
      </w:r>
      <w:r w:rsidR="000B7CE2" w:rsidRPr="00F1006E">
        <w:rPr>
          <w:rFonts w:asciiTheme="majorBidi" w:hAnsiTheme="majorBidi" w:cstheme="majorBidi"/>
          <w:sz w:val="24"/>
          <w:szCs w:val="24"/>
        </w:rPr>
        <w:t>]</w:t>
      </w:r>
      <w:r w:rsidR="007C3034" w:rsidRPr="00F1006E">
        <w:rPr>
          <w:rFonts w:asciiTheme="majorBidi" w:hAnsiTheme="majorBidi" w:cstheme="majorBidi"/>
          <w:sz w:val="24"/>
          <w:szCs w:val="24"/>
        </w:rPr>
        <w:t>.</w:t>
      </w:r>
    </w:p>
    <w:p w:rsidR="000A0549" w:rsidRPr="00F1006E" w:rsidRDefault="001309F1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t xml:space="preserve">           </w:t>
      </w:r>
      <w:r w:rsidR="007C3034" w:rsidRPr="00F1006E">
        <w:rPr>
          <w:rFonts w:asciiTheme="majorBidi" w:hAnsiTheme="majorBidi" w:cstheme="majorBidi"/>
          <w:sz w:val="24"/>
          <w:szCs w:val="24"/>
        </w:rPr>
        <w:t>Breast abscess occurs mostly in women with infectious mastitis</w:t>
      </w:r>
      <w:r w:rsidR="006A67BA" w:rsidRPr="00F1006E">
        <w:rPr>
          <w:rFonts w:asciiTheme="majorBidi" w:hAnsiTheme="majorBidi" w:cstheme="majorBidi"/>
          <w:sz w:val="24"/>
          <w:szCs w:val="24"/>
        </w:rPr>
        <w:t xml:space="preserve"> and</w:t>
      </w:r>
      <w:r w:rsidR="000A0549" w:rsidRPr="00F1006E">
        <w:rPr>
          <w:rFonts w:asciiTheme="majorBidi" w:hAnsiTheme="majorBidi" w:cstheme="majorBidi"/>
          <w:sz w:val="24"/>
          <w:szCs w:val="24"/>
        </w:rPr>
        <w:t xml:space="preserve"> </w:t>
      </w:r>
      <w:r w:rsidR="006A67BA" w:rsidRPr="00F1006E">
        <w:rPr>
          <w:rFonts w:asciiTheme="majorBidi" w:hAnsiTheme="majorBidi" w:cstheme="majorBidi"/>
          <w:sz w:val="24"/>
          <w:szCs w:val="24"/>
        </w:rPr>
        <w:t>It has</w:t>
      </w:r>
      <w:r w:rsidR="007C3034" w:rsidRPr="00F1006E">
        <w:rPr>
          <w:rFonts w:asciiTheme="majorBidi" w:hAnsiTheme="majorBidi" w:cstheme="majorBidi"/>
          <w:sz w:val="24"/>
          <w:szCs w:val="24"/>
        </w:rPr>
        <w:t xml:space="preserve"> reported</w:t>
      </w:r>
      <w:r w:rsidR="006A67BA" w:rsidRPr="00F1006E">
        <w:rPr>
          <w:rFonts w:asciiTheme="majorBidi" w:hAnsiTheme="majorBidi" w:cstheme="majorBidi"/>
          <w:sz w:val="24"/>
          <w:szCs w:val="24"/>
        </w:rPr>
        <w:t xml:space="preserve"> </w:t>
      </w:r>
      <w:r w:rsidR="007C3034" w:rsidRPr="00F1006E">
        <w:rPr>
          <w:rFonts w:asciiTheme="majorBidi" w:hAnsiTheme="majorBidi" w:cstheme="majorBidi"/>
          <w:sz w:val="24"/>
          <w:szCs w:val="24"/>
        </w:rPr>
        <w:t xml:space="preserve"> that</w:t>
      </w:r>
      <w:r w:rsidR="006A67BA" w:rsidRPr="00F1006E">
        <w:rPr>
          <w:rFonts w:asciiTheme="majorBidi" w:hAnsiTheme="majorBidi" w:cstheme="majorBidi"/>
          <w:sz w:val="24"/>
          <w:szCs w:val="24"/>
        </w:rPr>
        <w:t xml:space="preserve"> </w:t>
      </w:r>
      <w:r w:rsidR="007C3034" w:rsidRPr="00F1006E">
        <w:rPr>
          <w:rFonts w:asciiTheme="majorBidi" w:hAnsiTheme="majorBidi" w:cstheme="majorBidi"/>
          <w:sz w:val="24"/>
          <w:szCs w:val="24"/>
        </w:rPr>
        <w:t xml:space="preserve"> the incidence of the mastiti</w:t>
      </w:r>
      <w:r w:rsidR="004A7587">
        <w:rPr>
          <w:rFonts w:asciiTheme="majorBidi" w:hAnsiTheme="majorBidi" w:cstheme="majorBidi"/>
          <w:sz w:val="24"/>
          <w:szCs w:val="24"/>
        </w:rPr>
        <w:t>s among lactating women is 2.5%</w:t>
      </w:r>
      <w:r w:rsidR="007C3034" w:rsidRPr="00F1006E">
        <w:rPr>
          <w:rFonts w:asciiTheme="majorBidi" w:hAnsiTheme="majorBidi" w:cstheme="majorBidi"/>
          <w:sz w:val="24"/>
          <w:szCs w:val="24"/>
        </w:rPr>
        <w:t>; from those patients , only (11.1%)</w:t>
      </w:r>
      <w:r w:rsidR="000A0549" w:rsidRPr="00F1006E">
        <w:rPr>
          <w:rFonts w:asciiTheme="majorBidi" w:hAnsiTheme="majorBidi" w:cstheme="majorBidi"/>
          <w:sz w:val="24"/>
          <w:szCs w:val="24"/>
        </w:rPr>
        <w:t xml:space="preserve"> have developed breast abscess </w:t>
      </w:r>
      <w:r w:rsidR="000B7CE2" w:rsidRPr="00F1006E">
        <w:rPr>
          <w:rFonts w:asciiTheme="majorBidi" w:hAnsiTheme="majorBidi" w:cstheme="majorBidi"/>
          <w:sz w:val="24"/>
          <w:szCs w:val="24"/>
        </w:rPr>
        <w:t>[</w:t>
      </w:r>
      <w:r w:rsidR="006A67BA" w:rsidRPr="00F1006E">
        <w:rPr>
          <w:rFonts w:asciiTheme="majorBidi" w:hAnsiTheme="majorBidi" w:cstheme="majorBidi"/>
          <w:sz w:val="24"/>
          <w:szCs w:val="24"/>
        </w:rPr>
        <w:t>4</w:t>
      </w:r>
      <w:r w:rsidR="000B7CE2" w:rsidRPr="00F1006E">
        <w:rPr>
          <w:rFonts w:asciiTheme="majorBidi" w:hAnsiTheme="majorBidi" w:cstheme="majorBidi"/>
          <w:sz w:val="24"/>
          <w:szCs w:val="24"/>
        </w:rPr>
        <w:t>]</w:t>
      </w:r>
      <w:r w:rsidR="000A0549" w:rsidRPr="00F1006E">
        <w:rPr>
          <w:rFonts w:asciiTheme="majorBidi" w:hAnsiTheme="majorBidi" w:cstheme="majorBidi"/>
          <w:sz w:val="24"/>
          <w:szCs w:val="24"/>
        </w:rPr>
        <w:t>.</w:t>
      </w:r>
    </w:p>
    <w:p w:rsidR="000A0549" w:rsidRPr="00F1006E" w:rsidRDefault="001309F1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t xml:space="preserve">          </w:t>
      </w:r>
      <w:r w:rsidR="000A0549" w:rsidRPr="00F1006E">
        <w:rPr>
          <w:rFonts w:asciiTheme="majorBidi" w:hAnsiTheme="majorBidi" w:cstheme="majorBidi"/>
          <w:sz w:val="24"/>
          <w:szCs w:val="24"/>
        </w:rPr>
        <w:t>There are many species of pathogenic bacteri</w:t>
      </w:r>
      <w:r w:rsidR="004A7587">
        <w:rPr>
          <w:rFonts w:asciiTheme="majorBidi" w:hAnsiTheme="majorBidi" w:cstheme="majorBidi"/>
          <w:sz w:val="24"/>
          <w:szCs w:val="24"/>
        </w:rPr>
        <w:t>a that can cause breast abscess</w:t>
      </w:r>
      <w:r w:rsidR="000A0549" w:rsidRPr="00F1006E">
        <w:rPr>
          <w:rFonts w:asciiTheme="majorBidi" w:hAnsiTheme="majorBidi" w:cstheme="majorBidi"/>
          <w:sz w:val="24"/>
          <w:szCs w:val="24"/>
        </w:rPr>
        <w:t xml:space="preserve">, like </w:t>
      </w:r>
      <w:r w:rsidR="000A0549" w:rsidRPr="00F1006E">
        <w:rPr>
          <w:rFonts w:asciiTheme="majorBidi" w:hAnsiTheme="majorBidi" w:cstheme="majorBidi"/>
          <w:i/>
          <w:iCs/>
          <w:sz w:val="24"/>
          <w:szCs w:val="24"/>
        </w:rPr>
        <w:t xml:space="preserve">S. </w:t>
      </w:r>
      <w:proofErr w:type="spellStart"/>
      <w:r w:rsidR="000A0549" w:rsidRPr="00F1006E">
        <w:rPr>
          <w:rFonts w:asciiTheme="majorBidi" w:hAnsiTheme="majorBidi" w:cstheme="majorBidi"/>
          <w:i/>
          <w:iCs/>
          <w:sz w:val="24"/>
          <w:szCs w:val="24"/>
        </w:rPr>
        <w:t>aureus</w:t>
      </w:r>
      <w:proofErr w:type="spellEnd"/>
      <w:r w:rsidR="000A0549" w:rsidRPr="00F1006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A0549" w:rsidRPr="00F1006E">
        <w:rPr>
          <w:rFonts w:asciiTheme="majorBidi" w:hAnsiTheme="majorBidi" w:cstheme="majorBidi"/>
          <w:i/>
          <w:iCs/>
          <w:sz w:val="24"/>
          <w:szCs w:val="24"/>
        </w:rPr>
        <w:t>S.epedermidis</w:t>
      </w:r>
      <w:proofErr w:type="spellEnd"/>
      <w:r w:rsidR="000A0549" w:rsidRPr="00F1006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A0549" w:rsidRPr="00F1006E">
        <w:rPr>
          <w:rFonts w:asciiTheme="majorBidi" w:hAnsiTheme="majorBidi" w:cstheme="majorBidi"/>
          <w:i/>
          <w:iCs/>
          <w:sz w:val="24"/>
          <w:szCs w:val="24"/>
        </w:rPr>
        <w:t>S.pyogens</w:t>
      </w:r>
      <w:proofErr w:type="spellEnd"/>
      <w:r w:rsidR="000A0549" w:rsidRPr="00F1006E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0A0549" w:rsidRPr="00F1006E">
        <w:rPr>
          <w:rFonts w:asciiTheme="majorBidi" w:hAnsiTheme="majorBidi" w:cstheme="majorBidi"/>
          <w:i/>
          <w:iCs/>
          <w:sz w:val="24"/>
          <w:szCs w:val="24"/>
        </w:rPr>
        <w:t>Bacteroides</w:t>
      </w:r>
      <w:proofErr w:type="spellEnd"/>
      <w:r w:rsidR="000A0549" w:rsidRPr="00F1006E">
        <w:rPr>
          <w:rFonts w:asciiTheme="majorBidi" w:hAnsiTheme="majorBidi" w:cstheme="majorBidi"/>
          <w:sz w:val="24"/>
          <w:szCs w:val="24"/>
        </w:rPr>
        <w:t xml:space="preserve"> </w:t>
      </w:r>
      <w:r w:rsidR="000B7CE2" w:rsidRPr="00F1006E">
        <w:rPr>
          <w:rFonts w:asciiTheme="majorBidi" w:hAnsiTheme="majorBidi" w:cstheme="majorBidi"/>
          <w:sz w:val="24"/>
          <w:szCs w:val="24"/>
        </w:rPr>
        <w:t>[</w:t>
      </w:r>
      <w:r w:rsidR="006A67BA" w:rsidRPr="00F1006E">
        <w:rPr>
          <w:rFonts w:asciiTheme="majorBidi" w:hAnsiTheme="majorBidi" w:cstheme="majorBidi"/>
          <w:sz w:val="24"/>
          <w:szCs w:val="24"/>
        </w:rPr>
        <w:t>5</w:t>
      </w:r>
      <w:r w:rsidR="000B7CE2" w:rsidRPr="00F1006E">
        <w:rPr>
          <w:rFonts w:asciiTheme="majorBidi" w:hAnsiTheme="majorBidi" w:cstheme="majorBidi"/>
          <w:sz w:val="24"/>
          <w:szCs w:val="24"/>
        </w:rPr>
        <w:t>]</w:t>
      </w:r>
      <w:r w:rsidR="000A0549" w:rsidRPr="00F1006E">
        <w:rPr>
          <w:rFonts w:asciiTheme="majorBidi" w:hAnsiTheme="majorBidi" w:cstheme="majorBidi"/>
          <w:sz w:val="24"/>
          <w:szCs w:val="24"/>
        </w:rPr>
        <w:t xml:space="preserve">. Most of the studies conducted on breast abscess have concluded that </w:t>
      </w:r>
      <w:proofErr w:type="spellStart"/>
      <w:r w:rsidR="000A0549" w:rsidRPr="00F1006E">
        <w:rPr>
          <w:rFonts w:asciiTheme="majorBidi" w:hAnsiTheme="majorBidi" w:cstheme="majorBidi"/>
          <w:i/>
          <w:iCs/>
          <w:sz w:val="24"/>
          <w:szCs w:val="24"/>
        </w:rPr>
        <w:t>S.aureus</w:t>
      </w:r>
      <w:proofErr w:type="spellEnd"/>
      <w:r w:rsidR="000A0549" w:rsidRPr="00F1006E">
        <w:rPr>
          <w:rFonts w:asciiTheme="majorBidi" w:hAnsiTheme="majorBidi" w:cstheme="majorBidi"/>
          <w:sz w:val="24"/>
          <w:szCs w:val="24"/>
        </w:rPr>
        <w:t xml:space="preserve"> is the most</w:t>
      </w:r>
      <w:r w:rsidR="004A7587">
        <w:rPr>
          <w:rFonts w:asciiTheme="majorBidi" w:hAnsiTheme="majorBidi" w:cstheme="majorBidi"/>
          <w:sz w:val="24"/>
          <w:szCs w:val="24"/>
        </w:rPr>
        <w:t xml:space="preserve"> </w:t>
      </w:r>
      <w:r w:rsidR="004A7587">
        <w:rPr>
          <w:rFonts w:asciiTheme="majorBidi" w:hAnsiTheme="majorBidi" w:cstheme="majorBidi"/>
          <w:sz w:val="24"/>
          <w:szCs w:val="24"/>
        </w:rPr>
        <w:lastRenderedPageBreak/>
        <w:t>common cause of breast abscess</w:t>
      </w:r>
      <w:r w:rsidR="000A0549" w:rsidRPr="00F1006E">
        <w:rPr>
          <w:rFonts w:asciiTheme="majorBidi" w:hAnsiTheme="majorBidi" w:cstheme="majorBidi"/>
          <w:sz w:val="24"/>
          <w:szCs w:val="24"/>
        </w:rPr>
        <w:t>.</w:t>
      </w:r>
      <w:r w:rsidR="004A7587">
        <w:rPr>
          <w:rFonts w:asciiTheme="majorBidi" w:hAnsiTheme="majorBidi" w:cstheme="majorBidi"/>
          <w:sz w:val="24"/>
          <w:szCs w:val="24"/>
        </w:rPr>
        <w:t xml:space="preserve"> </w:t>
      </w:r>
      <w:r w:rsidR="006A67BA" w:rsidRPr="00F1006E">
        <w:rPr>
          <w:rFonts w:asciiTheme="majorBidi" w:hAnsiTheme="majorBidi" w:cstheme="majorBidi"/>
          <w:sz w:val="24"/>
          <w:szCs w:val="24"/>
        </w:rPr>
        <w:t>It</w:t>
      </w:r>
      <w:r w:rsidR="000A0549" w:rsidRPr="00F1006E">
        <w:rPr>
          <w:rFonts w:asciiTheme="majorBidi" w:hAnsiTheme="majorBidi" w:cstheme="majorBidi"/>
          <w:sz w:val="24"/>
          <w:szCs w:val="24"/>
        </w:rPr>
        <w:t xml:space="preserve"> has mentioned that </w:t>
      </w:r>
      <w:proofErr w:type="spellStart"/>
      <w:r w:rsidR="000A0549" w:rsidRPr="00F1006E">
        <w:rPr>
          <w:rFonts w:asciiTheme="majorBidi" w:hAnsiTheme="majorBidi" w:cstheme="majorBidi"/>
          <w:i/>
          <w:iCs/>
          <w:sz w:val="24"/>
          <w:szCs w:val="24"/>
        </w:rPr>
        <w:t>S.aureus</w:t>
      </w:r>
      <w:proofErr w:type="spellEnd"/>
      <w:r w:rsidR="000A0549" w:rsidRPr="00F1006E">
        <w:rPr>
          <w:rFonts w:asciiTheme="majorBidi" w:hAnsiTheme="majorBidi" w:cstheme="majorBidi"/>
          <w:sz w:val="24"/>
          <w:szCs w:val="24"/>
        </w:rPr>
        <w:t xml:space="preserve"> is the predominant cause of the breast abscess in both lactating and non-lactating patients</w:t>
      </w:r>
      <w:r w:rsidR="000B7CE2" w:rsidRPr="00F1006E">
        <w:rPr>
          <w:rFonts w:asciiTheme="majorBidi" w:hAnsiTheme="majorBidi" w:cstheme="majorBidi"/>
          <w:sz w:val="24"/>
          <w:szCs w:val="24"/>
        </w:rPr>
        <w:t xml:space="preserve"> [4,5]</w:t>
      </w:r>
      <w:r w:rsidR="000A0549" w:rsidRPr="00F1006E">
        <w:rPr>
          <w:rFonts w:asciiTheme="majorBidi" w:hAnsiTheme="majorBidi" w:cstheme="majorBidi"/>
          <w:sz w:val="24"/>
          <w:szCs w:val="24"/>
        </w:rPr>
        <w:t xml:space="preserve">. Furthermore, </w:t>
      </w:r>
      <w:r w:rsidR="006A67BA" w:rsidRPr="00F1006E">
        <w:rPr>
          <w:rFonts w:asciiTheme="majorBidi" w:hAnsiTheme="majorBidi" w:cstheme="majorBidi"/>
          <w:sz w:val="24"/>
          <w:szCs w:val="24"/>
        </w:rPr>
        <w:t xml:space="preserve"> it</w:t>
      </w:r>
      <w:r w:rsidR="000A0549" w:rsidRPr="00F1006E">
        <w:rPr>
          <w:rFonts w:asciiTheme="majorBidi" w:hAnsiTheme="majorBidi" w:cstheme="majorBidi"/>
          <w:sz w:val="24"/>
          <w:szCs w:val="24"/>
        </w:rPr>
        <w:t xml:space="preserve"> has said that the commonest cause of breast abscess in lactating patients is </w:t>
      </w:r>
      <w:r w:rsidR="000A0549" w:rsidRPr="00F1006E">
        <w:rPr>
          <w:rFonts w:asciiTheme="majorBidi" w:hAnsiTheme="majorBidi" w:cstheme="majorBidi"/>
          <w:i/>
          <w:iCs/>
          <w:sz w:val="24"/>
          <w:szCs w:val="24"/>
        </w:rPr>
        <w:t xml:space="preserve">S. </w:t>
      </w:r>
      <w:proofErr w:type="spellStart"/>
      <w:r w:rsidR="000A0549" w:rsidRPr="00F1006E">
        <w:rPr>
          <w:rFonts w:asciiTheme="majorBidi" w:hAnsiTheme="majorBidi" w:cstheme="majorBidi"/>
          <w:i/>
          <w:iCs/>
          <w:sz w:val="24"/>
          <w:szCs w:val="24"/>
        </w:rPr>
        <w:t>aureus</w:t>
      </w:r>
      <w:proofErr w:type="spellEnd"/>
      <w:r w:rsidR="000A0549" w:rsidRPr="00F1006E">
        <w:rPr>
          <w:rFonts w:asciiTheme="majorBidi" w:hAnsiTheme="majorBidi" w:cstheme="majorBidi"/>
          <w:sz w:val="24"/>
          <w:szCs w:val="24"/>
        </w:rPr>
        <w:t xml:space="preserve">, whereas in non-lactating patients the commonest cause is </w:t>
      </w:r>
      <w:proofErr w:type="spellStart"/>
      <w:r w:rsidR="000A0549" w:rsidRPr="00F1006E">
        <w:rPr>
          <w:rFonts w:asciiTheme="majorBidi" w:hAnsiTheme="majorBidi" w:cstheme="majorBidi"/>
          <w:i/>
          <w:iCs/>
          <w:sz w:val="24"/>
          <w:szCs w:val="24"/>
        </w:rPr>
        <w:t>S.aureus</w:t>
      </w:r>
      <w:proofErr w:type="spellEnd"/>
      <w:r w:rsidR="000A0549" w:rsidRPr="00F1006E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0A0549" w:rsidRPr="00F1006E">
        <w:rPr>
          <w:rFonts w:asciiTheme="majorBidi" w:hAnsiTheme="majorBidi" w:cstheme="majorBidi"/>
          <w:i/>
          <w:iCs/>
          <w:sz w:val="24"/>
          <w:szCs w:val="24"/>
        </w:rPr>
        <w:t>bacteroides</w:t>
      </w:r>
      <w:proofErr w:type="spellEnd"/>
      <w:r w:rsidR="000B7CE2" w:rsidRPr="00F1006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B7CE2" w:rsidRPr="00F1006E">
        <w:rPr>
          <w:rFonts w:asciiTheme="majorBidi" w:hAnsiTheme="majorBidi" w:cstheme="majorBidi"/>
          <w:sz w:val="24"/>
          <w:szCs w:val="24"/>
        </w:rPr>
        <w:t>[</w:t>
      </w:r>
      <w:r w:rsidR="006A67BA" w:rsidRPr="00F1006E">
        <w:rPr>
          <w:rFonts w:asciiTheme="majorBidi" w:hAnsiTheme="majorBidi" w:cstheme="majorBidi"/>
          <w:sz w:val="24"/>
          <w:szCs w:val="24"/>
        </w:rPr>
        <w:t>3,6</w:t>
      </w:r>
      <w:r w:rsidR="000B7CE2" w:rsidRPr="00F1006E">
        <w:rPr>
          <w:rFonts w:asciiTheme="majorBidi" w:hAnsiTheme="majorBidi" w:cstheme="majorBidi"/>
          <w:sz w:val="24"/>
          <w:szCs w:val="24"/>
        </w:rPr>
        <w:t>]</w:t>
      </w:r>
      <w:r w:rsidR="000A0549" w:rsidRPr="00F1006E">
        <w:rPr>
          <w:rFonts w:asciiTheme="majorBidi" w:hAnsiTheme="majorBidi" w:cstheme="majorBidi"/>
          <w:sz w:val="24"/>
          <w:szCs w:val="24"/>
        </w:rPr>
        <w:t>.</w:t>
      </w:r>
    </w:p>
    <w:p w:rsidR="004F5565" w:rsidRPr="00F1006E" w:rsidRDefault="001309F1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t xml:space="preserve">       </w:t>
      </w:r>
      <w:r w:rsidR="000A0549" w:rsidRPr="00F1006E">
        <w:rPr>
          <w:rFonts w:asciiTheme="majorBidi" w:hAnsiTheme="majorBidi" w:cstheme="majorBidi"/>
          <w:sz w:val="24"/>
          <w:szCs w:val="24"/>
        </w:rPr>
        <w:t xml:space="preserve">The aim of this study is to assess the type and phase of presentation of breast abscess and isolation of aerobic bacteria associated </w:t>
      </w:r>
      <w:r w:rsidRPr="00F1006E">
        <w:rPr>
          <w:rFonts w:asciiTheme="majorBidi" w:hAnsiTheme="majorBidi" w:cstheme="majorBidi"/>
          <w:sz w:val="24"/>
          <w:szCs w:val="24"/>
        </w:rPr>
        <w:t>with this disease</w:t>
      </w:r>
      <w:r w:rsidR="004F5565" w:rsidRPr="00F1006E">
        <w:rPr>
          <w:rFonts w:asciiTheme="majorBidi" w:hAnsiTheme="majorBidi" w:cstheme="majorBidi"/>
          <w:sz w:val="24"/>
          <w:szCs w:val="24"/>
        </w:rPr>
        <w:t>.</w:t>
      </w:r>
    </w:p>
    <w:p w:rsidR="000B7CE2" w:rsidRPr="00F1006E" w:rsidRDefault="000B7CE2" w:rsidP="00F100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55612" w:rsidRPr="00F1006E" w:rsidRDefault="00655612" w:rsidP="00F100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1006E">
        <w:rPr>
          <w:rFonts w:asciiTheme="majorBidi" w:hAnsiTheme="majorBidi" w:cstheme="majorBidi"/>
          <w:b/>
          <w:bCs/>
          <w:sz w:val="24"/>
          <w:szCs w:val="24"/>
          <w:u w:val="single"/>
        </w:rPr>
        <w:t>Materials and Methods</w:t>
      </w:r>
    </w:p>
    <w:p w:rsidR="00655612" w:rsidRPr="00F1006E" w:rsidRDefault="00655612" w:rsidP="00F100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006E">
        <w:rPr>
          <w:rFonts w:asciiTheme="majorBidi" w:hAnsiTheme="majorBidi" w:cstheme="majorBidi"/>
          <w:b/>
          <w:bCs/>
          <w:sz w:val="24"/>
          <w:szCs w:val="24"/>
        </w:rPr>
        <w:t>Patients</w:t>
      </w:r>
    </w:p>
    <w:p w:rsidR="00655612" w:rsidRPr="00F1006E" w:rsidRDefault="007E2A1F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t xml:space="preserve">          </w:t>
      </w:r>
      <w:r w:rsidR="00655612" w:rsidRPr="00F1006E">
        <w:rPr>
          <w:rFonts w:asciiTheme="majorBidi" w:hAnsiTheme="majorBidi" w:cstheme="majorBidi"/>
          <w:sz w:val="24"/>
          <w:szCs w:val="24"/>
        </w:rPr>
        <w:t xml:space="preserve">From September 2004 to June 2005, seventy-one patients of breast abscess visited Breast Center at </w:t>
      </w:r>
      <w:proofErr w:type="spellStart"/>
      <w:r w:rsidR="00655612" w:rsidRPr="00F1006E">
        <w:rPr>
          <w:rFonts w:asciiTheme="majorBidi" w:hAnsiTheme="majorBidi" w:cstheme="majorBidi"/>
          <w:sz w:val="24"/>
          <w:szCs w:val="24"/>
        </w:rPr>
        <w:t>Hilla</w:t>
      </w:r>
      <w:proofErr w:type="spellEnd"/>
      <w:r w:rsidR="00655612" w:rsidRPr="00F1006E">
        <w:rPr>
          <w:rFonts w:asciiTheme="majorBidi" w:hAnsiTheme="majorBidi" w:cstheme="majorBidi"/>
          <w:sz w:val="24"/>
          <w:szCs w:val="24"/>
        </w:rPr>
        <w:t xml:space="preserve"> Teaching Hospital. Their ages ranged from 3 months to 57 </w:t>
      </w:r>
      <w:r w:rsidR="00F57DA2">
        <w:rPr>
          <w:rFonts w:asciiTheme="majorBidi" w:hAnsiTheme="majorBidi" w:cstheme="majorBidi"/>
          <w:sz w:val="24"/>
          <w:szCs w:val="24"/>
        </w:rPr>
        <w:t>years</w:t>
      </w:r>
      <w:r w:rsidR="00655612" w:rsidRPr="00F1006E">
        <w:rPr>
          <w:rFonts w:asciiTheme="majorBidi" w:hAnsiTheme="majorBidi" w:cstheme="majorBidi"/>
          <w:sz w:val="24"/>
          <w:szCs w:val="24"/>
        </w:rPr>
        <w:t>. All patients underwent the following investigations : ul</w:t>
      </w:r>
      <w:r w:rsidR="00F57DA2">
        <w:rPr>
          <w:rFonts w:asciiTheme="majorBidi" w:hAnsiTheme="majorBidi" w:cstheme="majorBidi"/>
          <w:sz w:val="24"/>
          <w:szCs w:val="24"/>
        </w:rPr>
        <w:t>trasound of the affected breast</w:t>
      </w:r>
      <w:r w:rsidR="00655612" w:rsidRPr="00F1006E">
        <w:rPr>
          <w:rFonts w:asciiTheme="majorBidi" w:hAnsiTheme="majorBidi" w:cstheme="majorBidi"/>
          <w:sz w:val="24"/>
          <w:szCs w:val="24"/>
        </w:rPr>
        <w:t xml:space="preserve">, fine needle aspiration (FNA) sent for </w:t>
      </w:r>
      <w:r w:rsidR="009A2459" w:rsidRPr="00F1006E">
        <w:rPr>
          <w:rFonts w:asciiTheme="majorBidi" w:hAnsiTheme="majorBidi" w:cstheme="majorBidi"/>
          <w:sz w:val="24"/>
          <w:szCs w:val="24"/>
        </w:rPr>
        <w:t>aerobic bacteriological</w:t>
      </w:r>
      <w:r w:rsidR="00655612" w:rsidRPr="00F1006E">
        <w:rPr>
          <w:rFonts w:asciiTheme="majorBidi" w:hAnsiTheme="majorBidi" w:cstheme="majorBidi"/>
          <w:sz w:val="24"/>
          <w:szCs w:val="24"/>
        </w:rPr>
        <w:t xml:space="preserve"> study . Out of the total number of patients twenty were on antibiotics, two were diabetic and one was su</w:t>
      </w:r>
      <w:r w:rsidR="00F57DA2">
        <w:rPr>
          <w:rFonts w:asciiTheme="majorBidi" w:hAnsiTheme="majorBidi" w:cstheme="majorBidi"/>
          <w:sz w:val="24"/>
          <w:szCs w:val="24"/>
        </w:rPr>
        <w:t>ffering from sickle cell anemia</w:t>
      </w:r>
      <w:r w:rsidR="00655612" w:rsidRPr="00F1006E">
        <w:rPr>
          <w:rFonts w:asciiTheme="majorBidi" w:hAnsiTheme="majorBidi" w:cstheme="majorBidi"/>
          <w:sz w:val="24"/>
          <w:szCs w:val="24"/>
        </w:rPr>
        <w:t>.</w:t>
      </w:r>
    </w:p>
    <w:p w:rsidR="00655612" w:rsidRPr="00F1006E" w:rsidRDefault="00655612" w:rsidP="00F100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006E">
        <w:rPr>
          <w:rFonts w:asciiTheme="majorBidi" w:hAnsiTheme="majorBidi" w:cstheme="majorBidi"/>
          <w:b/>
          <w:bCs/>
          <w:sz w:val="24"/>
          <w:szCs w:val="24"/>
        </w:rPr>
        <w:t xml:space="preserve">Collection of Pus </w:t>
      </w:r>
    </w:p>
    <w:p w:rsidR="00E37885" w:rsidRPr="00F1006E" w:rsidRDefault="007E2A1F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t xml:space="preserve">           </w:t>
      </w:r>
      <w:r w:rsidR="00655612" w:rsidRPr="00F1006E">
        <w:rPr>
          <w:rFonts w:asciiTheme="majorBidi" w:hAnsiTheme="majorBidi" w:cstheme="majorBidi"/>
          <w:sz w:val="24"/>
          <w:szCs w:val="24"/>
        </w:rPr>
        <w:t>Fine needle aspiration was done for all patients to obtain</w:t>
      </w:r>
      <w:r w:rsidR="000B7CE2" w:rsidRPr="00F1006E">
        <w:rPr>
          <w:rFonts w:asciiTheme="majorBidi" w:hAnsiTheme="majorBidi" w:cstheme="majorBidi"/>
          <w:sz w:val="24"/>
          <w:szCs w:val="24"/>
        </w:rPr>
        <w:t xml:space="preserve"> the pus from localized abscess</w:t>
      </w:r>
      <w:r w:rsidR="00E37885" w:rsidRPr="00F1006E">
        <w:rPr>
          <w:rFonts w:asciiTheme="majorBidi" w:hAnsiTheme="majorBidi" w:cstheme="majorBidi"/>
          <w:sz w:val="24"/>
          <w:szCs w:val="24"/>
        </w:rPr>
        <w:t xml:space="preserve">: the pus was collected in sterilized plastic tubes containing 5 ml of brain heart broth and incubated at </w:t>
      </w:r>
      <w:r w:rsidR="00E37885" w:rsidRPr="00F1006E">
        <w:rPr>
          <w:rFonts w:asciiTheme="majorBidi" w:hAnsiTheme="majorBidi" w:cstheme="majorBidi"/>
          <w:sz w:val="24"/>
          <w:szCs w:val="24"/>
        </w:rPr>
        <w:lastRenderedPageBreak/>
        <w:t>37</w:t>
      </w:r>
      <w:r w:rsidR="00E37885" w:rsidRPr="00F1006E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="00E37885" w:rsidRPr="00F1006E">
        <w:rPr>
          <w:rFonts w:asciiTheme="majorBidi" w:hAnsiTheme="majorBidi" w:cstheme="majorBidi"/>
          <w:sz w:val="24"/>
          <w:szCs w:val="24"/>
        </w:rPr>
        <w:t>C for 18 – 24 hr. before being plated on a screening medi</w:t>
      </w:r>
      <w:r w:rsidR="000B7CE2" w:rsidRPr="00F1006E">
        <w:rPr>
          <w:rFonts w:asciiTheme="majorBidi" w:hAnsiTheme="majorBidi" w:cstheme="majorBidi"/>
          <w:sz w:val="24"/>
          <w:szCs w:val="24"/>
        </w:rPr>
        <w:t>a</w:t>
      </w:r>
      <w:r w:rsidR="00E37885" w:rsidRPr="00F1006E">
        <w:rPr>
          <w:rFonts w:asciiTheme="majorBidi" w:hAnsiTheme="majorBidi" w:cstheme="majorBidi"/>
          <w:sz w:val="24"/>
          <w:szCs w:val="24"/>
        </w:rPr>
        <w:t>.</w:t>
      </w:r>
      <w:r w:rsidR="000B7CE2" w:rsidRPr="00F1006E">
        <w:rPr>
          <w:rFonts w:asciiTheme="majorBidi" w:hAnsiTheme="majorBidi" w:cstheme="majorBidi"/>
          <w:sz w:val="24"/>
          <w:szCs w:val="24"/>
        </w:rPr>
        <w:t xml:space="preserve"> </w:t>
      </w:r>
      <w:r w:rsidR="00E37885" w:rsidRPr="00F1006E">
        <w:rPr>
          <w:rFonts w:asciiTheme="majorBidi" w:hAnsiTheme="majorBidi" w:cstheme="majorBidi"/>
          <w:sz w:val="24"/>
          <w:szCs w:val="24"/>
        </w:rPr>
        <w:t xml:space="preserve">Before FNA, the females breast were disinfected with 2% of iodine solution, then disinfected after area dryness with 70% ethanol </w:t>
      </w:r>
      <w:r w:rsidR="000B7CE2" w:rsidRPr="00F1006E">
        <w:rPr>
          <w:rFonts w:asciiTheme="majorBidi" w:hAnsiTheme="majorBidi" w:cstheme="majorBidi"/>
          <w:sz w:val="24"/>
          <w:szCs w:val="24"/>
        </w:rPr>
        <w:t>[</w:t>
      </w:r>
      <w:r w:rsidR="006A67BA" w:rsidRPr="00F1006E">
        <w:rPr>
          <w:rFonts w:asciiTheme="majorBidi" w:hAnsiTheme="majorBidi" w:cstheme="majorBidi"/>
          <w:sz w:val="24"/>
          <w:szCs w:val="24"/>
        </w:rPr>
        <w:t>7</w:t>
      </w:r>
      <w:r w:rsidR="000B7CE2" w:rsidRPr="00F1006E">
        <w:rPr>
          <w:rFonts w:asciiTheme="majorBidi" w:hAnsiTheme="majorBidi" w:cstheme="majorBidi"/>
          <w:sz w:val="24"/>
          <w:szCs w:val="24"/>
        </w:rPr>
        <w:t>]</w:t>
      </w:r>
      <w:r w:rsidR="00E37885" w:rsidRPr="00F1006E">
        <w:rPr>
          <w:rFonts w:asciiTheme="majorBidi" w:hAnsiTheme="majorBidi" w:cstheme="majorBidi"/>
          <w:sz w:val="24"/>
          <w:szCs w:val="24"/>
        </w:rPr>
        <w:t>.</w:t>
      </w:r>
    </w:p>
    <w:p w:rsidR="00E37885" w:rsidRPr="00F1006E" w:rsidRDefault="00E37885" w:rsidP="00F100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006E">
        <w:rPr>
          <w:rFonts w:asciiTheme="majorBidi" w:hAnsiTheme="majorBidi" w:cstheme="majorBidi"/>
          <w:b/>
          <w:bCs/>
          <w:sz w:val="24"/>
          <w:szCs w:val="24"/>
        </w:rPr>
        <w:t>Identification of Bacteria</w:t>
      </w:r>
    </w:p>
    <w:p w:rsidR="00822943" w:rsidRPr="00F1006E" w:rsidRDefault="007E2A1F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t xml:space="preserve">             </w:t>
      </w:r>
      <w:r w:rsidR="00E37885" w:rsidRPr="00F1006E">
        <w:rPr>
          <w:rFonts w:asciiTheme="majorBidi" w:hAnsiTheme="majorBidi" w:cstheme="majorBidi"/>
          <w:sz w:val="24"/>
          <w:szCs w:val="24"/>
        </w:rPr>
        <w:t>A single colony was taken from each primary positive culture</w:t>
      </w:r>
      <w:r w:rsidR="00BE274D" w:rsidRPr="00F1006E">
        <w:rPr>
          <w:rFonts w:asciiTheme="majorBidi" w:hAnsiTheme="majorBidi" w:cstheme="majorBidi"/>
          <w:sz w:val="24"/>
          <w:szCs w:val="24"/>
        </w:rPr>
        <w:t xml:space="preserve"> growing on</w:t>
      </w:r>
      <w:r w:rsidR="00E37885" w:rsidRPr="00F1006E">
        <w:rPr>
          <w:rFonts w:asciiTheme="majorBidi" w:hAnsiTheme="majorBidi" w:cstheme="majorBidi"/>
          <w:sz w:val="24"/>
          <w:szCs w:val="24"/>
        </w:rPr>
        <w:t xml:space="preserve"> blood agar, n</w:t>
      </w:r>
      <w:r w:rsidR="004A7587">
        <w:rPr>
          <w:rFonts w:asciiTheme="majorBidi" w:hAnsiTheme="majorBidi" w:cstheme="majorBidi"/>
          <w:sz w:val="24"/>
          <w:szCs w:val="24"/>
        </w:rPr>
        <w:t xml:space="preserve">utrient agar and </w:t>
      </w:r>
      <w:proofErr w:type="spellStart"/>
      <w:r w:rsidR="004A7587">
        <w:rPr>
          <w:rFonts w:asciiTheme="majorBidi" w:hAnsiTheme="majorBidi" w:cstheme="majorBidi"/>
          <w:sz w:val="24"/>
          <w:szCs w:val="24"/>
        </w:rPr>
        <w:t>MacConky</w:t>
      </w:r>
      <w:proofErr w:type="spellEnd"/>
      <w:r w:rsidR="004A7587">
        <w:rPr>
          <w:rFonts w:asciiTheme="majorBidi" w:hAnsiTheme="majorBidi" w:cstheme="majorBidi"/>
          <w:sz w:val="24"/>
          <w:szCs w:val="24"/>
        </w:rPr>
        <w:t xml:space="preserve"> agar</w:t>
      </w:r>
      <w:r w:rsidR="00E37885" w:rsidRPr="00F1006E">
        <w:rPr>
          <w:rFonts w:asciiTheme="majorBidi" w:hAnsiTheme="majorBidi" w:cstheme="majorBidi"/>
          <w:sz w:val="24"/>
          <w:szCs w:val="24"/>
        </w:rPr>
        <w:t>, identified by depending on its morpholog</w:t>
      </w:r>
      <w:r w:rsidR="00BE274D" w:rsidRPr="00F1006E">
        <w:rPr>
          <w:rFonts w:asciiTheme="majorBidi" w:hAnsiTheme="majorBidi" w:cstheme="majorBidi"/>
          <w:sz w:val="24"/>
          <w:szCs w:val="24"/>
        </w:rPr>
        <w:t xml:space="preserve">ical characteristics such as </w:t>
      </w:r>
      <w:r w:rsidR="00E37885" w:rsidRPr="00F1006E">
        <w:rPr>
          <w:rFonts w:asciiTheme="majorBidi" w:hAnsiTheme="majorBidi" w:cstheme="majorBidi"/>
          <w:sz w:val="24"/>
          <w:szCs w:val="24"/>
        </w:rPr>
        <w:t>sh</w:t>
      </w:r>
      <w:r w:rsidR="00A24D6A">
        <w:rPr>
          <w:rFonts w:asciiTheme="majorBidi" w:hAnsiTheme="majorBidi" w:cstheme="majorBidi"/>
          <w:sz w:val="24"/>
          <w:szCs w:val="24"/>
        </w:rPr>
        <w:t xml:space="preserve">ape, size, borders and texture </w:t>
      </w:r>
      <w:r w:rsidR="00E37885" w:rsidRPr="00F1006E">
        <w:rPr>
          <w:rFonts w:asciiTheme="majorBidi" w:hAnsiTheme="majorBidi" w:cstheme="majorBidi"/>
          <w:sz w:val="24"/>
          <w:szCs w:val="24"/>
        </w:rPr>
        <w:t xml:space="preserve">, and then examined under microscope after staining it with Gram stain or other specific stains (such as </w:t>
      </w:r>
      <w:r w:rsidR="00F57DA2">
        <w:rPr>
          <w:rFonts w:asciiTheme="majorBidi" w:hAnsiTheme="majorBidi" w:cstheme="majorBidi"/>
          <w:sz w:val="24"/>
          <w:szCs w:val="24"/>
        </w:rPr>
        <w:t xml:space="preserve">Albert stain). </w:t>
      </w:r>
      <w:r w:rsidR="00F57DA2">
        <w:rPr>
          <w:rFonts w:asciiTheme="majorBidi" w:hAnsiTheme="majorBidi" w:cstheme="majorBidi"/>
          <w:sz w:val="24"/>
          <w:szCs w:val="24"/>
        </w:rPr>
        <w:lastRenderedPageBreak/>
        <w:t>After staining</w:t>
      </w:r>
      <w:r w:rsidR="00E37885" w:rsidRPr="00F1006E">
        <w:rPr>
          <w:rFonts w:asciiTheme="majorBidi" w:hAnsiTheme="majorBidi" w:cstheme="majorBidi"/>
          <w:sz w:val="24"/>
          <w:szCs w:val="24"/>
        </w:rPr>
        <w:t>, the bioch</w:t>
      </w:r>
      <w:r w:rsidR="00822943" w:rsidRPr="00F1006E">
        <w:rPr>
          <w:rFonts w:asciiTheme="majorBidi" w:hAnsiTheme="majorBidi" w:cstheme="majorBidi"/>
          <w:sz w:val="24"/>
          <w:szCs w:val="24"/>
        </w:rPr>
        <w:t xml:space="preserve">emical tests were done for each isolate to reach the final identification according to </w:t>
      </w:r>
      <w:proofErr w:type="spellStart"/>
      <w:r w:rsidR="00822943" w:rsidRPr="00F1006E">
        <w:rPr>
          <w:rFonts w:asciiTheme="majorBidi" w:hAnsiTheme="majorBidi" w:cstheme="majorBidi"/>
          <w:sz w:val="24"/>
          <w:szCs w:val="24"/>
        </w:rPr>
        <w:t>Bergy’s</w:t>
      </w:r>
      <w:proofErr w:type="spellEnd"/>
      <w:r w:rsidR="00822943" w:rsidRPr="00F1006E">
        <w:rPr>
          <w:rFonts w:asciiTheme="majorBidi" w:hAnsiTheme="majorBidi" w:cstheme="majorBidi"/>
          <w:sz w:val="24"/>
          <w:szCs w:val="24"/>
        </w:rPr>
        <w:t xml:space="preserve"> Manual </w:t>
      </w:r>
      <w:r w:rsidR="000B7CE2" w:rsidRPr="00F1006E">
        <w:rPr>
          <w:rFonts w:asciiTheme="majorBidi" w:hAnsiTheme="majorBidi" w:cstheme="majorBidi"/>
          <w:sz w:val="24"/>
          <w:szCs w:val="24"/>
        </w:rPr>
        <w:t>for Determinative Bacteriology [</w:t>
      </w:r>
      <w:r w:rsidR="006A67BA" w:rsidRPr="00F1006E">
        <w:rPr>
          <w:rFonts w:asciiTheme="majorBidi" w:hAnsiTheme="majorBidi" w:cstheme="majorBidi"/>
          <w:sz w:val="24"/>
          <w:szCs w:val="24"/>
        </w:rPr>
        <w:t>8</w:t>
      </w:r>
      <w:r w:rsidR="000B7CE2" w:rsidRPr="00F1006E">
        <w:rPr>
          <w:rFonts w:asciiTheme="majorBidi" w:hAnsiTheme="majorBidi" w:cstheme="majorBidi"/>
          <w:sz w:val="24"/>
          <w:szCs w:val="24"/>
        </w:rPr>
        <w:t>]</w:t>
      </w:r>
      <w:r w:rsidR="00822943" w:rsidRPr="00F1006E">
        <w:rPr>
          <w:rFonts w:asciiTheme="majorBidi" w:hAnsiTheme="majorBidi" w:cstheme="majorBidi"/>
          <w:sz w:val="24"/>
          <w:szCs w:val="24"/>
        </w:rPr>
        <w:t>.</w:t>
      </w:r>
    </w:p>
    <w:p w:rsidR="00F57DA2" w:rsidRDefault="00F57DA2" w:rsidP="00F100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F5565" w:rsidRPr="00F1006E" w:rsidRDefault="004F5565" w:rsidP="00F100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1006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Results and </w:t>
      </w:r>
      <w:r w:rsidR="000B7CE2" w:rsidRPr="00F1006E">
        <w:rPr>
          <w:rFonts w:asciiTheme="majorBidi" w:hAnsiTheme="majorBidi" w:cstheme="majorBidi"/>
          <w:b/>
          <w:bCs/>
          <w:sz w:val="24"/>
          <w:szCs w:val="24"/>
          <w:u w:val="single"/>
        </w:rPr>
        <w:t>D</w:t>
      </w:r>
      <w:r w:rsidRPr="00F1006E">
        <w:rPr>
          <w:rFonts w:asciiTheme="majorBidi" w:hAnsiTheme="majorBidi" w:cstheme="majorBidi"/>
          <w:b/>
          <w:bCs/>
          <w:sz w:val="24"/>
          <w:szCs w:val="24"/>
          <w:u w:val="single"/>
        </w:rPr>
        <w:t>iscussion</w:t>
      </w:r>
    </w:p>
    <w:p w:rsidR="004F5565" w:rsidRPr="00F1006E" w:rsidRDefault="00534446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t xml:space="preserve">          </w:t>
      </w:r>
      <w:r w:rsidR="004A7587">
        <w:rPr>
          <w:rFonts w:asciiTheme="majorBidi" w:hAnsiTheme="majorBidi" w:cstheme="majorBidi"/>
          <w:sz w:val="24"/>
          <w:szCs w:val="24"/>
        </w:rPr>
        <w:t>In this study</w:t>
      </w:r>
      <w:r w:rsidR="004F5565" w:rsidRPr="00F1006E">
        <w:rPr>
          <w:rFonts w:asciiTheme="majorBidi" w:hAnsiTheme="majorBidi" w:cstheme="majorBidi"/>
          <w:sz w:val="24"/>
          <w:szCs w:val="24"/>
        </w:rPr>
        <w:t>, seventy –one patients who have been suffering from breast abscess visited were investigated .Most of the patients were presented with classical features o</w:t>
      </w:r>
      <w:r w:rsidR="004A7587">
        <w:rPr>
          <w:rFonts w:asciiTheme="majorBidi" w:hAnsiTheme="majorBidi" w:cstheme="majorBidi"/>
          <w:sz w:val="24"/>
          <w:szCs w:val="24"/>
        </w:rPr>
        <w:t>f the breast abscess (Table 1)</w:t>
      </w:r>
      <w:r w:rsidR="004F5565" w:rsidRPr="00F1006E">
        <w:rPr>
          <w:rFonts w:asciiTheme="majorBidi" w:hAnsiTheme="majorBidi" w:cstheme="majorBidi"/>
          <w:sz w:val="24"/>
          <w:szCs w:val="24"/>
        </w:rPr>
        <w:t>.</w:t>
      </w:r>
      <w:r w:rsidR="004A7587">
        <w:rPr>
          <w:rFonts w:asciiTheme="majorBidi" w:hAnsiTheme="majorBidi" w:cstheme="majorBidi"/>
          <w:sz w:val="24"/>
          <w:szCs w:val="24"/>
        </w:rPr>
        <w:t xml:space="preserve"> These included mass (100%)</w:t>
      </w:r>
      <w:r w:rsidR="004F5565" w:rsidRPr="00F1006E">
        <w:rPr>
          <w:rFonts w:asciiTheme="majorBidi" w:hAnsiTheme="majorBidi" w:cstheme="majorBidi"/>
          <w:sz w:val="24"/>
          <w:szCs w:val="24"/>
        </w:rPr>
        <w:t>, pa</w:t>
      </w:r>
      <w:r w:rsidR="004A7587">
        <w:rPr>
          <w:rFonts w:asciiTheme="majorBidi" w:hAnsiTheme="majorBidi" w:cstheme="majorBidi"/>
          <w:sz w:val="24"/>
          <w:szCs w:val="24"/>
        </w:rPr>
        <w:t>in (98.6%)</w:t>
      </w:r>
      <w:r w:rsidR="00F57DA2">
        <w:rPr>
          <w:rFonts w:asciiTheme="majorBidi" w:hAnsiTheme="majorBidi" w:cstheme="majorBidi"/>
          <w:sz w:val="24"/>
          <w:szCs w:val="24"/>
        </w:rPr>
        <w:t>, fever (97.2%)</w:t>
      </w:r>
      <w:r w:rsidR="004F5565" w:rsidRPr="00F1006E">
        <w:rPr>
          <w:rFonts w:asciiTheme="majorBidi" w:hAnsiTheme="majorBidi" w:cstheme="majorBidi"/>
          <w:sz w:val="24"/>
          <w:szCs w:val="24"/>
        </w:rPr>
        <w:t>, and bright reddens (91.5%) .</w:t>
      </w:r>
    </w:p>
    <w:p w:rsidR="00F57DA2" w:rsidRDefault="00F57DA2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  <w:sectPr w:rsidR="00F57DA2" w:rsidSect="00A24D6A">
          <w:type w:val="continuous"/>
          <w:pgSz w:w="12240" w:h="15840"/>
          <w:pgMar w:top="1440" w:right="1800" w:bottom="1440" w:left="1800" w:header="720" w:footer="576" w:gutter="0"/>
          <w:cols w:num="2" w:space="720"/>
          <w:docGrid w:linePitch="360"/>
        </w:sectPr>
      </w:pPr>
    </w:p>
    <w:p w:rsidR="004F5565" w:rsidRPr="00F1006E" w:rsidRDefault="004F5565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F5565" w:rsidRPr="00F1006E" w:rsidRDefault="004F5565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b/>
          <w:bCs/>
          <w:sz w:val="24"/>
          <w:szCs w:val="24"/>
          <w:u w:val="single"/>
        </w:rPr>
        <w:t>Tabl</w:t>
      </w:r>
      <w:r w:rsidR="000B7CE2" w:rsidRPr="00F1006E">
        <w:rPr>
          <w:rFonts w:asciiTheme="majorBidi" w:hAnsiTheme="majorBidi" w:cstheme="majorBidi"/>
          <w:b/>
          <w:bCs/>
          <w:sz w:val="24"/>
          <w:szCs w:val="24"/>
          <w:u w:val="single"/>
        </w:rPr>
        <w:t>e 1</w:t>
      </w:r>
      <w:r w:rsidRPr="00F1006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1006E">
        <w:rPr>
          <w:rFonts w:asciiTheme="majorBidi" w:hAnsiTheme="majorBidi" w:cstheme="majorBidi"/>
          <w:sz w:val="24"/>
          <w:szCs w:val="24"/>
        </w:rPr>
        <w:t xml:space="preserve">Clinical features among patients of breast abscess </w:t>
      </w:r>
    </w:p>
    <w:tbl>
      <w:tblPr>
        <w:tblStyle w:val="a3"/>
        <w:tblW w:w="0" w:type="auto"/>
        <w:jc w:val="center"/>
        <w:tblLook w:val="04A0"/>
      </w:tblPr>
      <w:tblGrid>
        <w:gridCol w:w="2966"/>
        <w:gridCol w:w="1462"/>
        <w:gridCol w:w="1350"/>
      </w:tblGrid>
      <w:tr w:rsidR="004F5565" w:rsidRPr="00F1006E" w:rsidTr="004A7587">
        <w:trPr>
          <w:jc w:val="center"/>
        </w:trPr>
        <w:tc>
          <w:tcPr>
            <w:tcW w:w="2966" w:type="dxa"/>
          </w:tcPr>
          <w:p w:rsidR="004F5565" w:rsidRPr="00F1006E" w:rsidRDefault="004F5565" w:rsidP="00F1006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Clinical feature</w:t>
            </w:r>
          </w:p>
        </w:tc>
        <w:tc>
          <w:tcPr>
            <w:tcW w:w="1462" w:type="dxa"/>
          </w:tcPr>
          <w:p w:rsidR="004F5565" w:rsidRPr="00F1006E" w:rsidRDefault="004F5565" w:rsidP="00F1006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350" w:type="dxa"/>
          </w:tcPr>
          <w:p w:rsidR="00E812D2" w:rsidRPr="00F1006E" w:rsidRDefault="004F5565" w:rsidP="004A758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%</w:t>
            </w:r>
          </w:p>
        </w:tc>
      </w:tr>
      <w:tr w:rsidR="004F5565" w:rsidRPr="00F1006E" w:rsidTr="004A7587">
        <w:trPr>
          <w:jc w:val="center"/>
        </w:trPr>
        <w:tc>
          <w:tcPr>
            <w:tcW w:w="2966" w:type="dxa"/>
          </w:tcPr>
          <w:p w:rsidR="004F5565" w:rsidRPr="00F1006E" w:rsidRDefault="004F5565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Mass</w:t>
            </w:r>
          </w:p>
        </w:tc>
        <w:tc>
          <w:tcPr>
            <w:tcW w:w="1462" w:type="dxa"/>
          </w:tcPr>
          <w:p w:rsidR="004F5565" w:rsidRPr="00F1006E" w:rsidRDefault="004F5565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71</w:t>
            </w:r>
          </w:p>
        </w:tc>
        <w:tc>
          <w:tcPr>
            <w:tcW w:w="1350" w:type="dxa"/>
          </w:tcPr>
          <w:p w:rsidR="004F5565" w:rsidRPr="00F1006E" w:rsidRDefault="004F5565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</w:tr>
      <w:tr w:rsidR="004F5565" w:rsidRPr="00F1006E" w:rsidTr="004A7587">
        <w:trPr>
          <w:jc w:val="center"/>
        </w:trPr>
        <w:tc>
          <w:tcPr>
            <w:tcW w:w="2966" w:type="dxa"/>
          </w:tcPr>
          <w:p w:rsidR="004F5565" w:rsidRPr="00F1006E" w:rsidRDefault="004F5565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Pain</w:t>
            </w:r>
          </w:p>
        </w:tc>
        <w:tc>
          <w:tcPr>
            <w:tcW w:w="1462" w:type="dxa"/>
          </w:tcPr>
          <w:p w:rsidR="004F5565" w:rsidRPr="00F1006E" w:rsidRDefault="004F5565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1350" w:type="dxa"/>
          </w:tcPr>
          <w:p w:rsidR="004F5565" w:rsidRPr="00F1006E" w:rsidRDefault="004F5565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98.6</w:t>
            </w:r>
          </w:p>
        </w:tc>
      </w:tr>
      <w:tr w:rsidR="004F5565" w:rsidRPr="00F1006E" w:rsidTr="004A7587">
        <w:trPr>
          <w:jc w:val="center"/>
        </w:trPr>
        <w:tc>
          <w:tcPr>
            <w:tcW w:w="2966" w:type="dxa"/>
          </w:tcPr>
          <w:p w:rsidR="004F5565" w:rsidRPr="00F1006E" w:rsidRDefault="004F5565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Fever</w:t>
            </w:r>
          </w:p>
        </w:tc>
        <w:tc>
          <w:tcPr>
            <w:tcW w:w="1462" w:type="dxa"/>
          </w:tcPr>
          <w:p w:rsidR="004F5565" w:rsidRPr="00F1006E" w:rsidRDefault="004F5565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69</w:t>
            </w:r>
          </w:p>
        </w:tc>
        <w:tc>
          <w:tcPr>
            <w:tcW w:w="1350" w:type="dxa"/>
          </w:tcPr>
          <w:p w:rsidR="004F5565" w:rsidRPr="00F1006E" w:rsidRDefault="004F5565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97.2</w:t>
            </w:r>
          </w:p>
        </w:tc>
      </w:tr>
      <w:tr w:rsidR="004F5565" w:rsidRPr="00F1006E" w:rsidTr="004A7587">
        <w:trPr>
          <w:jc w:val="center"/>
        </w:trPr>
        <w:tc>
          <w:tcPr>
            <w:tcW w:w="2966" w:type="dxa"/>
          </w:tcPr>
          <w:p w:rsidR="004F5565" w:rsidRPr="00F1006E" w:rsidRDefault="004F5565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Reddens</w:t>
            </w:r>
          </w:p>
        </w:tc>
        <w:tc>
          <w:tcPr>
            <w:tcW w:w="1462" w:type="dxa"/>
          </w:tcPr>
          <w:p w:rsidR="004F5565" w:rsidRPr="00F1006E" w:rsidRDefault="004F5565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1350" w:type="dxa"/>
          </w:tcPr>
          <w:p w:rsidR="004F5565" w:rsidRPr="00F1006E" w:rsidRDefault="004F5565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91.5</w:t>
            </w:r>
          </w:p>
        </w:tc>
      </w:tr>
    </w:tbl>
    <w:p w:rsidR="004A7587" w:rsidRDefault="004F5565" w:rsidP="004A75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  <w:sectPr w:rsidR="004A7587" w:rsidSect="00F57DA2">
          <w:type w:val="continuous"/>
          <w:pgSz w:w="12240" w:h="15840"/>
          <w:pgMar w:top="1440" w:right="1800" w:bottom="1440" w:left="1800" w:header="720" w:footer="576" w:gutter="0"/>
          <w:pgNumType w:start="1"/>
          <w:cols w:space="720"/>
          <w:docGrid w:linePitch="360"/>
        </w:sectPr>
      </w:pPr>
      <w:r w:rsidRPr="00F1006E">
        <w:rPr>
          <w:rFonts w:asciiTheme="majorBidi" w:hAnsiTheme="majorBidi" w:cstheme="majorBidi"/>
          <w:sz w:val="24"/>
          <w:szCs w:val="24"/>
        </w:rPr>
        <w:t xml:space="preserve">   </w:t>
      </w:r>
      <w:r w:rsidR="001309F1" w:rsidRPr="00F1006E">
        <w:rPr>
          <w:rFonts w:asciiTheme="majorBidi" w:hAnsiTheme="majorBidi" w:cstheme="majorBidi"/>
          <w:sz w:val="24"/>
          <w:szCs w:val="24"/>
        </w:rPr>
        <w:t xml:space="preserve"> </w:t>
      </w:r>
      <w:r w:rsidR="000A0549" w:rsidRPr="00F1006E">
        <w:rPr>
          <w:rFonts w:asciiTheme="majorBidi" w:hAnsiTheme="majorBidi" w:cstheme="majorBidi"/>
          <w:sz w:val="24"/>
          <w:szCs w:val="24"/>
        </w:rPr>
        <w:t xml:space="preserve"> </w:t>
      </w:r>
      <w:r w:rsidR="007C3034" w:rsidRPr="00F1006E">
        <w:rPr>
          <w:rFonts w:asciiTheme="majorBidi" w:hAnsiTheme="majorBidi" w:cstheme="majorBidi"/>
          <w:sz w:val="24"/>
          <w:szCs w:val="24"/>
        </w:rPr>
        <w:t xml:space="preserve"> </w:t>
      </w:r>
      <w:r w:rsidR="00534446" w:rsidRPr="00F1006E"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4A7587" w:rsidRDefault="004A7587" w:rsidP="004A75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Also</w:t>
      </w:r>
      <w:r w:rsidRPr="004A7587">
        <w:rPr>
          <w:rFonts w:asciiTheme="majorBidi" w:hAnsiTheme="majorBidi" w:cstheme="majorBidi"/>
          <w:sz w:val="24"/>
          <w:szCs w:val="24"/>
        </w:rPr>
        <w:t xml:space="preserve"> </w:t>
      </w:r>
      <w:r w:rsidRPr="00F1006E">
        <w:rPr>
          <w:rFonts w:asciiTheme="majorBidi" w:hAnsiTheme="majorBidi" w:cstheme="majorBidi"/>
          <w:sz w:val="24"/>
          <w:szCs w:val="24"/>
        </w:rPr>
        <w:t xml:space="preserve">this study showed that the high incidence of breast abscess occurred among lactating women who represented </w:t>
      </w:r>
      <w:r w:rsidRPr="00F1006E">
        <w:rPr>
          <w:rFonts w:asciiTheme="majorBidi" w:hAnsiTheme="majorBidi" w:cstheme="majorBidi"/>
          <w:sz w:val="24"/>
          <w:szCs w:val="24"/>
        </w:rPr>
        <w:lastRenderedPageBreak/>
        <w:t>74.6% of the patients .In non-lactating women, the rate of brea</w:t>
      </w:r>
      <w:r>
        <w:rPr>
          <w:rFonts w:asciiTheme="majorBidi" w:hAnsiTheme="majorBidi" w:cstheme="majorBidi"/>
          <w:sz w:val="24"/>
          <w:szCs w:val="24"/>
        </w:rPr>
        <w:t>st abscess was 25.4% (Table 2 )</w:t>
      </w:r>
      <w:r w:rsidRPr="00F1006E">
        <w:rPr>
          <w:rFonts w:asciiTheme="majorBidi" w:hAnsiTheme="majorBidi" w:cstheme="majorBidi"/>
          <w:sz w:val="24"/>
          <w:szCs w:val="24"/>
        </w:rPr>
        <w:t>.</w:t>
      </w:r>
    </w:p>
    <w:p w:rsidR="00F57DA2" w:rsidRDefault="00F57DA2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  <w:sectPr w:rsidR="00F57DA2" w:rsidSect="004A7587">
          <w:type w:val="continuous"/>
          <w:pgSz w:w="12240" w:h="15840"/>
          <w:pgMar w:top="1440" w:right="1800" w:bottom="1440" w:left="1800" w:header="720" w:footer="576" w:gutter="0"/>
          <w:pgNumType w:start="1"/>
          <w:cols w:num="2" w:space="720"/>
          <w:docGrid w:linePitch="360"/>
        </w:sectPr>
      </w:pPr>
    </w:p>
    <w:p w:rsidR="002D5EF4" w:rsidRPr="00F1006E" w:rsidRDefault="002D5EF4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D5EF4" w:rsidRPr="00F1006E" w:rsidRDefault="000B7CE2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b/>
          <w:bCs/>
          <w:sz w:val="24"/>
          <w:szCs w:val="24"/>
          <w:u w:val="single"/>
        </w:rPr>
        <w:t>Table 2</w:t>
      </w:r>
      <w:r w:rsidR="002D5EF4" w:rsidRPr="00F1006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D5EF4" w:rsidRPr="00F1006E">
        <w:rPr>
          <w:rFonts w:asciiTheme="majorBidi" w:hAnsiTheme="majorBidi" w:cstheme="majorBidi"/>
          <w:sz w:val="24"/>
          <w:szCs w:val="24"/>
        </w:rPr>
        <w:t xml:space="preserve">Incidence of breast abscess among lactating and </w:t>
      </w:r>
      <w:r w:rsidR="00365114" w:rsidRPr="00F1006E">
        <w:rPr>
          <w:rFonts w:asciiTheme="majorBidi" w:hAnsiTheme="majorBidi" w:cstheme="majorBidi"/>
          <w:sz w:val="24"/>
          <w:szCs w:val="24"/>
        </w:rPr>
        <w:t>non</w:t>
      </w:r>
      <w:r w:rsidR="002D5EF4" w:rsidRPr="00F1006E">
        <w:rPr>
          <w:rFonts w:asciiTheme="majorBidi" w:hAnsiTheme="majorBidi" w:cstheme="majorBidi"/>
          <w:sz w:val="24"/>
          <w:szCs w:val="24"/>
        </w:rPr>
        <w:t>-lactating women</w:t>
      </w:r>
    </w:p>
    <w:tbl>
      <w:tblPr>
        <w:tblStyle w:val="a3"/>
        <w:tblW w:w="0" w:type="auto"/>
        <w:jc w:val="center"/>
        <w:tblLook w:val="04A0"/>
      </w:tblPr>
      <w:tblGrid>
        <w:gridCol w:w="2988"/>
        <w:gridCol w:w="1530"/>
        <w:gridCol w:w="990"/>
      </w:tblGrid>
      <w:tr w:rsidR="002D5EF4" w:rsidRPr="00F1006E" w:rsidTr="004A7587">
        <w:trPr>
          <w:jc w:val="center"/>
        </w:trPr>
        <w:tc>
          <w:tcPr>
            <w:tcW w:w="2988" w:type="dxa"/>
          </w:tcPr>
          <w:p w:rsidR="002D5EF4" w:rsidRPr="00F1006E" w:rsidRDefault="002D5EF4" w:rsidP="00F1006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Lactation</w:t>
            </w:r>
          </w:p>
        </w:tc>
        <w:tc>
          <w:tcPr>
            <w:tcW w:w="1530" w:type="dxa"/>
          </w:tcPr>
          <w:p w:rsidR="002D5EF4" w:rsidRPr="00F1006E" w:rsidRDefault="002D5EF4" w:rsidP="00F1006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 of cases</w:t>
            </w:r>
          </w:p>
        </w:tc>
        <w:tc>
          <w:tcPr>
            <w:tcW w:w="990" w:type="dxa"/>
          </w:tcPr>
          <w:p w:rsidR="002D5EF4" w:rsidRPr="00F1006E" w:rsidRDefault="002D5EF4" w:rsidP="00F1006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%</w:t>
            </w:r>
          </w:p>
          <w:p w:rsidR="002D5EF4" w:rsidRPr="00F1006E" w:rsidRDefault="002D5EF4" w:rsidP="00F1006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D5EF4" w:rsidRPr="00F1006E" w:rsidTr="004A7587">
        <w:trPr>
          <w:jc w:val="center"/>
        </w:trPr>
        <w:tc>
          <w:tcPr>
            <w:tcW w:w="2988" w:type="dxa"/>
          </w:tcPr>
          <w:p w:rsidR="002D5EF4" w:rsidRPr="00F1006E" w:rsidRDefault="002D5EF4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Lactating women</w:t>
            </w:r>
          </w:p>
        </w:tc>
        <w:tc>
          <w:tcPr>
            <w:tcW w:w="1530" w:type="dxa"/>
          </w:tcPr>
          <w:p w:rsidR="002D5EF4" w:rsidRPr="00F1006E" w:rsidRDefault="002D5EF4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990" w:type="dxa"/>
          </w:tcPr>
          <w:p w:rsidR="002D5EF4" w:rsidRPr="00F1006E" w:rsidRDefault="002D5EF4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74.6</w:t>
            </w:r>
          </w:p>
        </w:tc>
      </w:tr>
      <w:tr w:rsidR="002D5EF4" w:rsidRPr="00F1006E" w:rsidTr="004A7587">
        <w:trPr>
          <w:jc w:val="center"/>
        </w:trPr>
        <w:tc>
          <w:tcPr>
            <w:tcW w:w="2988" w:type="dxa"/>
          </w:tcPr>
          <w:p w:rsidR="002D5EF4" w:rsidRPr="00F1006E" w:rsidRDefault="002D5EF4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Non lactating women</w:t>
            </w:r>
          </w:p>
        </w:tc>
        <w:tc>
          <w:tcPr>
            <w:tcW w:w="1530" w:type="dxa"/>
          </w:tcPr>
          <w:p w:rsidR="002D5EF4" w:rsidRPr="00F1006E" w:rsidRDefault="002D5EF4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2D5EF4" w:rsidRPr="00F1006E" w:rsidRDefault="002D5EF4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25.4</w:t>
            </w:r>
          </w:p>
        </w:tc>
      </w:tr>
      <w:tr w:rsidR="002D5EF4" w:rsidRPr="00F1006E" w:rsidTr="004A7587">
        <w:trPr>
          <w:jc w:val="center"/>
        </w:trPr>
        <w:tc>
          <w:tcPr>
            <w:tcW w:w="2988" w:type="dxa"/>
          </w:tcPr>
          <w:p w:rsidR="002D5EF4" w:rsidRPr="00F1006E" w:rsidRDefault="002D5EF4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:rsidR="002D5EF4" w:rsidRPr="00F1006E" w:rsidRDefault="002D5EF4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71</w:t>
            </w:r>
          </w:p>
        </w:tc>
        <w:tc>
          <w:tcPr>
            <w:tcW w:w="990" w:type="dxa"/>
          </w:tcPr>
          <w:p w:rsidR="002D5EF4" w:rsidRPr="00F1006E" w:rsidRDefault="002D5EF4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</w:tr>
    </w:tbl>
    <w:p w:rsidR="00F57DA2" w:rsidRDefault="00E812D2" w:rsidP="004A75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  <w:sectPr w:rsidR="00F57DA2" w:rsidSect="00F57DA2">
          <w:type w:val="continuous"/>
          <w:pgSz w:w="12240" w:h="15840"/>
          <w:pgMar w:top="1440" w:right="1800" w:bottom="1440" w:left="1800" w:header="720" w:footer="576" w:gutter="0"/>
          <w:pgNumType w:start="1"/>
          <w:cols w:space="720"/>
          <w:docGrid w:linePitch="360"/>
        </w:sectPr>
      </w:pPr>
      <w:r w:rsidRPr="00F1006E">
        <w:rPr>
          <w:rFonts w:asciiTheme="majorBidi" w:hAnsiTheme="majorBidi" w:cstheme="majorBidi"/>
          <w:sz w:val="24"/>
          <w:szCs w:val="24"/>
        </w:rPr>
        <w:t xml:space="preserve"> </w:t>
      </w:r>
      <w:r w:rsidR="007C3034" w:rsidRPr="00F1006E">
        <w:rPr>
          <w:rFonts w:asciiTheme="majorBidi" w:hAnsiTheme="majorBidi" w:cstheme="majorBidi"/>
          <w:sz w:val="24"/>
          <w:szCs w:val="24"/>
        </w:rPr>
        <w:t xml:space="preserve">  </w:t>
      </w:r>
      <w:r w:rsidR="009B4125" w:rsidRPr="00F1006E">
        <w:rPr>
          <w:rFonts w:asciiTheme="majorBidi" w:hAnsiTheme="majorBidi" w:cstheme="majorBidi"/>
          <w:sz w:val="24"/>
          <w:szCs w:val="24"/>
        </w:rPr>
        <w:t xml:space="preserve">  </w:t>
      </w:r>
      <w:r w:rsidR="00534446" w:rsidRPr="00F1006E">
        <w:rPr>
          <w:rFonts w:asciiTheme="majorBidi" w:hAnsiTheme="majorBidi" w:cstheme="majorBidi"/>
          <w:sz w:val="24"/>
          <w:szCs w:val="24"/>
        </w:rPr>
        <w:t xml:space="preserve">          </w:t>
      </w:r>
    </w:p>
    <w:p w:rsidR="00534446" w:rsidRPr="00F1006E" w:rsidRDefault="002D5EF4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lastRenderedPageBreak/>
        <w:t xml:space="preserve">In lactating women , the high incidence of the breast abscess was noticed in the age group of the 20 – 29 years which constituted 54.7% of the patients and in the age group of </w:t>
      </w:r>
      <w:r w:rsidR="00534446" w:rsidRPr="00F1006E">
        <w:rPr>
          <w:rFonts w:asciiTheme="majorBidi" w:hAnsiTheme="majorBidi" w:cstheme="majorBidi"/>
          <w:sz w:val="24"/>
          <w:szCs w:val="24"/>
        </w:rPr>
        <w:t xml:space="preserve"> </w:t>
      </w:r>
      <w:r w:rsidRPr="00F1006E">
        <w:rPr>
          <w:rFonts w:asciiTheme="majorBidi" w:hAnsiTheme="majorBidi" w:cstheme="majorBidi"/>
          <w:sz w:val="24"/>
          <w:szCs w:val="24"/>
        </w:rPr>
        <w:t xml:space="preserve">30 – 39 years which constituted 37.7% whereas the incidence rate </w:t>
      </w:r>
      <w:r w:rsidR="002976D0" w:rsidRPr="00F1006E">
        <w:rPr>
          <w:rFonts w:asciiTheme="majorBidi" w:hAnsiTheme="majorBidi" w:cstheme="majorBidi"/>
          <w:sz w:val="24"/>
          <w:szCs w:val="24"/>
        </w:rPr>
        <w:t>decreased when the ages were less than 19 years and above 40 years (Table 3</w:t>
      </w:r>
      <w:r w:rsidR="00534446" w:rsidRPr="00F1006E">
        <w:rPr>
          <w:rFonts w:asciiTheme="majorBidi" w:hAnsiTheme="majorBidi" w:cstheme="majorBidi"/>
          <w:sz w:val="24"/>
          <w:szCs w:val="24"/>
        </w:rPr>
        <w:t>).</w:t>
      </w:r>
    </w:p>
    <w:p w:rsidR="00F9393A" w:rsidRPr="00F1006E" w:rsidRDefault="00534446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t xml:space="preserve">          </w:t>
      </w:r>
      <w:r w:rsidR="001A2867">
        <w:rPr>
          <w:rFonts w:asciiTheme="majorBidi" w:hAnsiTheme="majorBidi" w:cstheme="majorBidi"/>
          <w:sz w:val="24"/>
          <w:szCs w:val="24"/>
        </w:rPr>
        <w:t>On the other hand, in non lactating women</w:t>
      </w:r>
      <w:r w:rsidR="002976D0" w:rsidRPr="00F1006E">
        <w:rPr>
          <w:rFonts w:asciiTheme="majorBidi" w:hAnsiTheme="majorBidi" w:cstheme="majorBidi"/>
          <w:sz w:val="24"/>
          <w:szCs w:val="24"/>
        </w:rPr>
        <w:t xml:space="preserve">, the high incidence rate was noticed in the age group of 40 – 49 years </w:t>
      </w:r>
      <w:r w:rsidR="002976D0" w:rsidRPr="00F1006E">
        <w:rPr>
          <w:rFonts w:asciiTheme="majorBidi" w:hAnsiTheme="majorBidi" w:cstheme="majorBidi"/>
          <w:sz w:val="24"/>
          <w:szCs w:val="24"/>
        </w:rPr>
        <w:lastRenderedPageBreak/>
        <w:t xml:space="preserve">which constituted </w:t>
      </w:r>
      <w:r w:rsidR="000B7CE2" w:rsidRPr="00F1006E">
        <w:rPr>
          <w:rFonts w:asciiTheme="majorBidi" w:hAnsiTheme="majorBidi" w:cstheme="majorBidi"/>
          <w:sz w:val="24"/>
          <w:szCs w:val="24"/>
        </w:rPr>
        <w:t>44.4% of the patients (Table 3)</w:t>
      </w:r>
      <w:r w:rsidR="002976D0" w:rsidRPr="00F1006E">
        <w:rPr>
          <w:rFonts w:asciiTheme="majorBidi" w:hAnsiTheme="majorBidi" w:cstheme="majorBidi"/>
          <w:sz w:val="24"/>
          <w:szCs w:val="24"/>
        </w:rPr>
        <w:t xml:space="preserve">, which agreed with results obtained by </w:t>
      </w:r>
      <w:r w:rsidR="000B7CE2" w:rsidRPr="00F1006E">
        <w:rPr>
          <w:rFonts w:asciiTheme="majorBidi" w:hAnsiTheme="majorBidi" w:cstheme="majorBidi"/>
          <w:sz w:val="24"/>
          <w:szCs w:val="24"/>
        </w:rPr>
        <w:t>[</w:t>
      </w:r>
      <w:r w:rsidR="003C1C19" w:rsidRPr="00F1006E">
        <w:rPr>
          <w:rFonts w:asciiTheme="majorBidi" w:hAnsiTheme="majorBidi" w:cstheme="majorBidi"/>
          <w:sz w:val="24"/>
          <w:szCs w:val="24"/>
        </w:rPr>
        <w:t>5</w:t>
      </w:r>
      <w:r w:rsidR="000B7CE2" w:rsidRPr="00F1006E">
        <w:rPr>
          <w:rFonts w:asciiTheme="majorBidi" w:hAnsiTheme="majorBidi" w:cstheme="majorBidi"/>
          <w:sz w:val="24"/>
          <w:szCs w:val="24"/>
        </w:rPr>
        <w:t>]</w:t>
      </w:r>
      <w:r w:rsidR="002976D0" w:rsidRPr="00F1006E">
        <w:rPr>
          <w:rFonts w:asciiTheme="majorBidi" w:hAnsiTheme="majorBidi" w:cstheme="majorBidi"/>
          <w:sz w:val="24"/>
          <w:szCs w:val="24"/>
        </w:rPr>
        <w:t xml:space="preserve"> who observed that non-lactat</w:t>
      </w:r>
      <w:r w:rsidRPr="00F1006E">
        <w:rPr>
          <w:rFonts w:asciiTheme="majorBidi" w:hAnsiTheme="majorBidi" w:cstheme="majorBidi"/>
          <w:sz w:val="24"/>
          <w:szCs w:val="24"/>
        </w:rPr>
        <w:t>ing</w:t>
      </w:r>
      <w:r w:rsidR="0020488C" w:rsidRPr="00F1006E">
        <w:rPr>
          <w:rFonts w:asciiTheme="majorBidi" w:hAnsiTheme="majorBidi" w:cstheme="majorBidi"/>
          <w:sz w:val="24"/>
          <w:szCs w:val="24"/>
        </w:rPr>
        <w:t xml:space="preserve"> breast abscess would encompass the thi</w:t>
      </w:r>
      <w:r w:rsidR="000B7CE2" w:rsidRPr="00F1006E">
        <w:rPr>
          <w:rFonts w:asciiTheme="majorBidi" w:hAnsiTheme="majorBidi" w:cstheme="majorBidi"/>
          <w:sz w:val="24"/>
          <w:szCs w:val="24"/>
        </w:rPr>
        <w:t>rd to the eight decades of life</w:t>
      </w:r>
      <w:r w:rsidR="0020488C" w:rsidRPr="00F1006E">
        <w:rPr>
          <w:rFonts w:asciiTheme="majorBidi" w:hAnsiTheme="majorBidi" w:cstheme="majorBidi"/>
          <w:sz w:val="24"/>
          <w:szCs w:val="24"/>
        </w:rPr>
        <w:t>.</w:t>
      </w:r>
      <w:r w:rsidR="000B7CE2" w:rsidRPr="00F1006E">
        <w:rPr>
          <w:rFonts w:asciiTheme="majorBidi" w:hAnsiTheme="majorBidi" w:cstheme="majorBidi"/>
          <w:sz w:val="24"/>
          <w:szCs w:val="24"/>
        </w:rPr>
        <w:t xml:space="preserve"> </w:t>
      </w:r>
      <w:r w:rsidR="0020488C" w:rsidRPr="00F1006E">
        <w:rPr>
          <w:rFonts w:asciiTheme="majorBidi" w:hAnsiTheme="majorBidi" w:cstheme="majorBidi"/>
          <w:sz w:val="24"/>
          <w:szCs w:val="24"/>
        </w:rPr>
        <w:t xml:space="preserve">These results likewise would agree with those obtained by </w:t>
      </w:r>
      <w:r w:rsidR="000B7CE2" w:rsidRPr="00F1006E">
        <w:rPr>
          <w:rFonts w:asciiTheme="majorBidi" w:hAnsiTheme="majorBidi" w:cstheme="majorBidi"/>
          <w:sz w:val="24"/>
          <w:szCs w:val="24"/>
        </w:rPr>
        <w:t>[</w:t>
      </w:r>
      <w:r w:rsidR="003C1C19" w:rsidRPr="00F1006E">
        <w:rPr>
          <w:rFonts w:asciiTheme="majorBidi" w:hAnsiTheme="majorBidi" w:cstheme="majorBidi"/>
          <w:sz w:val="24"/>
          <w:szCs w:val="24"/>
        </w:rPr>
        <w:t>3,6</w:t>
      </w:r>
      <w:r w:rsidR="000B7CE2" w:rsidRPr="00F1006E">
        <w:rPr>
          <w:rFonts w:asciiTheme="majorBidi" w:hAnsiTheme="majorBidi" w:cstheme="majorBidi"/>
          <w:sz w:val="24"/>
          <w:szCs w:val="24"/>
        </w:rPr>
        <w:t>]</w:t>
      </w:r>
      <w:r w:rsidR="0020488C" w:rsidRPr="00F1006E">
        <w:rPr>
          <w:rFonts w:asciiTheme="majorBidi" w:hAnsiTheme="majorBidi" w:cstheme="majorBidi"/>
          <w:sz w:val="24"/>
          <w:szCs w:val="24"/>
        </w:rPr>
        <w:t xml:space="preserve"> who mentioned that breast abscess in non-lactating women were very uncommon and it usually aff</w:t>
      </w:r>
      <w:r w:rsidR="000B7CE2" w:rsidRPr="00F1006E">
        <w:rPr>
          <w:rFonts w:asciiTheme="majorBidi" w:hAnsiTheme="majorBidi" w:cstheme="majorBidi"/>
          <w:sz w:val="24"/>
          <w:szCs w:val="24"/>
        </w:rPr>
        <w:t>ected women older than 40 years</w:t>
      </w:r>
      <w:r w:rsidR="0020488C" w:rsidRPr="00F1006E">
        <w:rPr>
          <w:rFonts w:asciiTheme="majorBidi" w:hAnsiTheme="majorBidi" w:cstheme="majorBidi"/>
          <w:sz w:val="24"/>
          <w:szCs w:val="24"/>
        </w:rPr>
        <w:t>.</w:t>
      </w:r>
      <w:r w:rsidR="000B7CE2" w:rsidRPr="00F1006E">
        <w:rPr>
          <w:rFonts w:asciiTheme="majorBidi" w:hAnsiTheme="majorBidi" w:cstheme="majorBidi"/>
          <w:sz w:val="24"/>
          <w:szCs w:val="24"/>
        </w:rPr>
        <w:t xml:space="preserve"> </w:t>
      </w:r>
      <w:r w:rsidR="0020488C" w:rsidRPr="00F1006E">
        <w:rPr>
          <w:rFonts w:asciiTheme="majorBidi" w:hAnsiTheme="majorBidi" w:cstheme="majorBidi"/>
          <w:sz w:val="24"/>
          <w:szCs w:val="24"/>
        </w:rPr>
        <w:t>In addi</w:t>
      </w:r>
      <w:r w:rsidR="000B7CE2" w:rsidRPr="00F1006E">
        <w:rPr>
          <w:rFonts w:asciiTheme="majorBidi" w:hAnsiTheme="majorBidi" w:cstheme="majorBidi"/>
          <w:sz w:val="24"/>
          <w:szCs w:val="24"/>
        </w:rPr>
        <w:t>tion</w:t>
      </w:r>
      <w:r w:rsidR="0020488C" w:rsidRPr="00F1006E">
        <w:rPr>
          <w:rFonts w:asciiTheme="majorBidi" w:hAnsiTheme="majorBidi" w:cstheme="majorBidi"/>
          <w:sz w:val="24"/>
          <w:szCs w:val="24"/>
        </w:rPr>
        <w:t xml:space="preserve">, </w:t>
      </w:r>
      <w:r w:rsidR="003C1C19" w:rsidRPr="00F1006E">
        <w:rPr>
          <w:rFonts w:asciiTheme="majorBidi" w:hAnsiTheme="majorBidi" w:cstheme="majorBidi"/>
          <w:sz w:val="24"/>
          <w:szCs w:val="24"/>
        </w:rPr>
        <w:t>It</w:t>
      </w:r>
      <w:r w:rsidR="0020488C" w:rsidRPr="00F1006E">
        <w:rPr>
          <w:rFonts w:asciiTheme="majorBidi" w:hAnsiTheme="majorBidi" w:cstheme="majorBidi"/>
          <w:sz w:val="24"/>
          <w:szCs w:val="24"/>
        </w:rPr>
        <w:t xml:space="preserve"> referred that non lactation breast abs</w:t>
      </w:r>
      <w:r w:rsidR="000B7CE2" w:rsidRPr="00F1006E">
        <w:rPr>
          <w:rFonts w:asciiTheme="majorBidi" w:hAnsiTheme="majorBidi" w:cstheme="majorBidi"/>
          <w:sz w:val="24"/>
          <w:szCs w:val="24"/>
        </w:rPr>
        <w:t xml:space="preserve">cess often affected </w:t>
      </w:r>
      <w:r w:rsidR="000B7CE2" w:rsidRPr="00F1006E">
        <w:rPr>
          <w:rFonts w:asciiTheme="majorBidi" w:hAnsiTheme="majorBidi" w:cstheme="majorBidi"/>
          <w:sz w:val="24"/>
          <w:szCs w:val="24"/>
        </w:rPr>
        <w:lastRenderedPageBreak/>
        <w:t>older women</w:t>
      </w:r>
      <w:r w:rsidR="0020488C" w:rsidRPr="00F1006E">
        <w:rPr>
          <w:rFonts w:asciiTheme="majorBidi" w:hAnsiTheme="majorBidi" w:cstheme="majorBidi"/>
          <w:sz w:val="24"/>
          <w:szCs w:val="24"/>
        </w:rPr>
        <w:t xml:space="preserve">, when the super added bacterial infection in </w:t>
      </w:r>
      <w:proofErr w:type="spellStart"/>
      <w:r w:rsidR="0020488C" w:rsidRPr="00F1006E">
        <w:rPr>
          <w:rFonts w:asciiTheme="majorBidi" w:hAnsiTheme="majorBidi" w:cstheme="majorBidi"/>
          <w:sz w:val="24"/>
          <w:szCs w:val="24"/>
        </w:rPr>
        <w:t>peri</w:t>
      </w:r>
      <w:r w:rsidR="00F9393A" w:rsidRPr="00F1006E">
        <w:rPr>
          <w:rFonts w:asciiTheme="majorBidi" w:hAnsiTheme="majorBidi" w:cstheme="majorBidi"/>
          <w:sz w:val="24"/>
          <w:szCs w:val="24"/>
        </w:rPr>
        <w:t>ductal</w:t>
      </w:r>
      <w:proofErr w:type="spellEnd"/>
      <w:r w:rsidR="00F9393A" w:rsidRPr="00F1006E">
        <w:rPr>
          <w:rFonts w:asciiTheme="majorBidi" w:hAnsiTheme="majorBidi" w:cstheme="majorBidi"/>
          <w:sz w:val="24"/>
          <w:szCs w:val="24"/>
        </w:rPr>
        <w:t xml:space="preserve"> mastitis could present as abscess</w:t>
      </w:r>
      <w:r w:rsidR="000B7CE2" w:rsidRPr="00F1006E">
        <w:rPr>
          <w:rFonts w:asciiTheme="majorBidi" w:hAnsiTheme="majorBidi" w:cstheme="majorBidi"/>
          <w:sz w:val="24"/>
          <w:szCs w:val="24"/>
        </w:rPr>
        <w:t xml:space="preserve"> [2,4]</w:t>
      </w:r>
      <w:r w:rsidR="00F9393A" w:rsidRPr="00F1006E">
        <w:rPr>
          <w:rFonts w:asciiTheme="majorBidi" w:hAnsiTheme="majorBidi" w:cstheme="majorBidi"/>
          <w:sz w:val="24"/>
          <w:szCs w:val="24"/>
        </w:rPr>
        <w:t>.</w:t>
      </w:r>
    </w:p>
    <w:p w:rsidR="00F9393A" w:rsidRPr="00F1006E" w:rsidRDefault="00BE74A1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lastRenderedPageBreak/>
        <w:t xml:space="preserve">           </w:t>
      </w:r>
      <w:r w:rsidR="00F9393A" w:rsidRPr="00F1006E">
        <w:rPr>
          <w:rFonts w:asciiTheme="majorBidi" w:hAnsiTheme="majorBidi" w:cstheme="majorBidi"/>
          <w:sz w:val="24"/>
          <w:szCs w:val="24"/>
        </w:rPr>
        <w:t>However, the incidence of breast abscesses in non-lactating women between 20-29 years would be zero when</w:t>
      </w:r>
      <w:r w:rsidR="000B7CE2" w:rsidRPr="00F1006E">
        <w:rPr>
          <w:rFonts w:asciiTheme="majorBidi" w:hAnsiTheme="majorBidi" w:cstheme="majorBidi"/>
          <w:sz w:val="24"/>
          <w:szCs w:val="24"/>
        </w:rPr>
        <w:t xml:space="preserve"> compared to the lactated women</w:t>
      </w:r>
      <w:r w:rsidR="00F9393A" w:rsidRPr="00F1006E">
        <w:rPr>
          <w:rFonts w:asciiTheme="majorBidi" w:hAnsiTheme="majorBidi" w:cstheme="majorBidi"/>
          <w:sz w:val="24"/>
          <w:szCs w:val="24"/>
        </w:rPr>
        <w:t>.</w:t>
      </w:r>
    </w:p>
    <w:p w:rsidR="00F57DA2" w:rsidRDefault="00F57DA2" w:rsidP="00F100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  <w:sectPr w:rsidR="00F57DA2" w:rsidSect="00A24D6A">
          <w:type w:val="continuous"/>
          <w:pgSz w:w="12240" w:h="15840"/>
          <w:pgMar w:top="1440" w:right="1800" w:bottom="1440" w:left="1800" w:header="720" w:footer="576" w:gutter="0"/>
          <w:pgNumType w:start="361"/>
          <w:cols w:num="2" w:space="720"/>
          <w:docGrid w:linePitch="360"/>
        </w:sectPr>
      </w:pPr>
    </w:p>
    <w:p w:rsidR="00F57DA2" w:rsidRDefault="00F57DA2" w:rsidP="00F100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9393A" w:rsidRPr="00F1006E" w:rsidRDefault="000B7CE2" w:rsidP="00F100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006E">
        <w:rPr>
          <w:rFonts w:asciiTheme="majorBidi" w:hAnsiTheme="majorBidi" w:cstheme="majorBidi"/>
          <w:b/>
          <w:bCs/>
          <w:sz w:val="24"/>
          <w:szCs w:val="24"/>
          <w:u w:val="single"/>
        </w:rPr>
        <w:t>Table 3</w:t>
      </w:r>
      <w:r w:rsidR="00F9393A" w:rsidRPr="00F1006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9393A" w:rsidRPr="00F1006E">
        <w:rPr>
          <w:rFonts w:asciiTheme="majorBidi" w:hAnsiTheme="majorBidi" w:cstheme="majorBidi"/>
          <w:sz w:val="24"/>
          <w:szCs w:val="24"/>
        </w:rPr>
        <w:t>the relation between the age and the occurrence of breast abscess in lacta</w:t>
      </w:r>
      <w:r w:rsidRPr="00F1006E">
        <w:rPr>
          <w:rFonts w:asciiTheme="majorBidi" w:hAnsiTheme="majorBidi" w:cstheme="majorBidi"/>
          <w:sz w:val="24"/>
          <w:szCs w:val="24"/>
        </w:rPr>
        <w:t>ting and non-lactating patients</w:t>
      </w:r>
      <w:r w:rsidR="00F9393A" w:rsidRPr="00F1006E"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a3"/>
        <w:tblW w:w="0" w:type="auto"/>
        <w:jc w:val="center"/>
        <w:tblInd w:w="378" w:type="dxa"/>
        <w:tblLook w:val="04A0"/>
      </w:tblPr>
      <w:tblGrid>
        <w:gridCol w:w="1453"/>
        <w:gridCol w:w="1166"/>
        <w:gridCol w:w="1260"/>
        <w:gridCol w:w="1350"/>
        <w:gridCol w:w="1350"/>
      </w:tblGrid>
      <w:tr w:rsidR="00642642" w:rsidRPr="00F1006E" w:rsidTr="004A7587">
        <w:trPr>
          <w:jc w:val="center"/>
        </w:trPr>
        <w:tc>
          <w:tcPr>
            <w:tcW w:w="1453" w:type="dxa"/>
            <w:vMerge w:val="restart"/>
          </w:tcPr>
          <w:p w:rsidR="00642642" w:rsidRPr="00F1006E" w:rsidRDefault="00642642" w:rsidP="001A28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Age/years</w:t>
            </w:r>
          </w:p>
        </w:tc>
        <w:tc>
          <w:tcPr>
            <w:tcW w:w="2426" w:type="dxa"/>
            <w:gridSpan w:val="2"/>
          </w:tcPr>
          <w:p w:rsidR="00642642" w:rsidRPr="00F1006E" w:rsidRDefault="00642642" w:rsidP="001A28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Lactating patients</w:t>
            </w:r>
          </w:p>
        </w:tc>
        <w:tc>
          <w:tcPr>
            <w:tcW w:w="2700" w:type="dxa"/>
            <w:gridSpan w:val="2"/>
          </w:tcPr>
          <w:p w:rsidR="00642642" w:rsidRPr="00F1006E" w:rsidRDefault="00642642" w:rsidP="001A28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Non-lactating patients</w:t>
            </w:r>
          </w:p>
        </w:tc>
      </w:tr>
      <w:tr w:rsidR="00642642" w:rsidRPr="00F1006E" w:rsidTr="004A7587">
        <w:trPr>
          <w:jc w:val="center"/>
        </w:trPr>
        <w:tc>
          <w:tcPr>
            <w:tcW w:w="1453" w:type="dxa"/>
            <w:vMerge/>
          </w:tcPr>
          <w:p w:rsidR="00642642" w:rsidRPr="00F1006E" w:rsidRDefault="00642642" w:rsidP="001A28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642642" w:rsidRPr="00F1006E" w:rsidRDefault="00642642" w:rsidP="001A28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260" w:type="dxa"/>
          </w:tcPr>
          <w:p w:rsidR="00642642" w:rsidRPr="00F1006E" w:rsidRDefault="00642642" w:rsidP="001A28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50" w:type="dxa"/>
          </w:tcPr>
          <w:p w:rsidR="00642642" w:rsidRPr="00F1006E" w:rsidRDefault="00642642" w:rsidP="001A28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N0.</w:t>
            </w:r>
          </w:p>
        </w:tc>
        <w:tc>
          <w:tcPr>
            <w:tcW w:w="1350" w:type="dxa"/>
          </w:tcPr>
          <w:p w:rsidR="00642642" w:rsidRPr="00F1006E" w:rsidRDefault="00642642" w:rsidP="001A28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%</w:t>
            </w:r>
          </w:p>
        </w:tc>
      </w:tr>
      <w:tr w:rsidR="00F9393A" w:rsidRPr="00F1006E" w:rsidTr="004A7587">
        <w:trPr>
          <w:jc w:val="center"/>
        </w:trPr>
        <w:tc>
          <w:tcPr>
            <w:tcW w:w="1453" w:type="dxa"/>
          </w:tcPr>
          <w:p w:rsidR="00F9393A" w:rsidRPr="00F1006E" w:rsidRDefault="00642642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&lt; 1</w:t>
            </w:r>
          </w:p>
        </w:tc>
        <w:tc>
          <w:tcPr>
            <w:tcW w:w="1166" w:type="dxa"/>
          </w:tcPr>
          <w:p w:rsidR="00F9393A" w:rsidRPr="00F1006E" w:rsidRDefault="00642642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F9393A" w:rsidRPr="00F1006E" w:rsidRDefault="00642642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F9393A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F9393A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11.1</w:t>
            </w:r>
          </w:p>
        </w:tc>
      </w:tr>
      <w:tr w:rsidR="00F9393A" w:rsidRPr="00F1006E" w:rsidTr="004A7587">
        <w:trPr>
          <w:jc w:val="center"/>
        </w:trPr>
        <w:tc>
          <w:tcPr>
            <w:tcW w:w="1453" w:type="dxa"/>
          </w:tcPr>
          <w:p w:rsidR="00F9393A" w:rsidRPr="00F1006E" w:rsidRDefault="00642642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1-9</w:t>
            </w:r>
          </w:p>
        </w:tc>
        <w:tc>
          <w:tcPr>
            <w:tcW w:w="1166" w:type="dxa"/>
          </w:tcPr>
          <w:p w:rsidR="00F9393A" w:rsidRPr="00F1006E" w:rsidRDefault="00642642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F9393A" w:rsidRPr="00F1006E" w:rsidRDefault="00642642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F9393A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F9393A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9393A" w:rsidRPr="00F1006E" w:rsidTr="004A7587">
        <w:trPr>
          <w:jc w:val="center"/>
        </w:trPr>
        <w:tc>
          <w:tcPr>
            <w:tcW w:w="1453" w:type="dxa"/>
          </w:tcPr>
          <w:p w:rsidR="00F9393A" w:rsidRPr="00F1006E" w:rsidRDefault="00642642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10-19</w:t>
            </w:r>
          </w:p>
        </w:tc>
        <w:tc>
          <w:tcPr>
            <w:tcW w:w="1166" w:type="dxa"/>
          </w:tcPr>
          <w:p w:rsidR="00F9393A" w:rsidRPr="00F1006E" w:rsidRDefault="00642642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9393A" w:rsidRPr="00F1006E" w:rsidRDefault="00642642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5.7</w:t>
            </w:r>
          </w:p>
        </w:tc>
        <w:tc>
          <w:tcPr>
            <w:tcW w:w="1350" w:type="dxa"/>
          </w:tcPr>
          <w:p w:rsidR="00F9393A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F9393A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16.7</w:t>
            </w:r>
          </w:p>
        </w:tc>
      </w:tr>
      <w:tr w:rsidR="00F9393A" w:rsidRPr="00F1006E" w:rsidTr="004A7587">
        <w:trPr>
          <w:jc w:val="center"/>
        </w:trPr>
        <w:tc>
          <w:tcPr>
            <w:tcW w:w="1453" w:type="dxa"/>
          </w:tcPr>
          <w:p w:rsidR="00F9393A" w:rsidRPr="00F1006E" w:rsidRDefault="00642642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20-29</w:t>
            </w:r>
          </w:p>
        </w:tc>
        <w:tc>
          <w:tcPr>
            <w:tcW w:w="1166" w:type="dxa"/>
          </w:tcPr>
          <w:p w:rsidR="00F9393A" w:rsidRPr="00F1006E" w:rsidRDefault="00642642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F9393A" w:rsidRPr="00F1006E" w:rsidRDefault="00642642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54.7</w:t>
            </w:r>
          </w:p>
        </w:tc>
        <w:tc>
          <w:tcPr>
            <w:tcW w:w="1350" w:type="dxa"/>
          </w:tcPr>
          <w:p w:rsidR="00F9393A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F9393A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9393A" w:rsidRPr="00F1006E" w:rsidTr="004A7587">
        <w:trPr>
          <w:jc w:val="center"/>
        </w:trPr>
        <w:tc>
          <w:tcPr>
            <w:tcW w:w="1453" w:type="dxa"/>
          </w:tcPr>
          <w:p w:rsidR="00F9393A" w:rsidRPr="00F1006E" w:rsidRDefault="00642642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30-39</w:t>
            </w:r>
          </w:p>
        </w:tc>
        <w:tc>
          <w:tcPr>
            <w:tcW w:w="1166" w:type="dxa"/>
          </w:tcPr>
          <w:p w:rsidR="00F9393A" w:rsidRPr="00F1006E" w:rsidRDefault="00642642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F9393A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37.7</w:t>
            </w:r>
          </w:p>
        </w:tc>
        <w:tc>
          <w:tcPr>
            <w:tcW w:w="1350" w:type="dxa"/>
          </w:tcPr>
          <w:p w:rsidR="00F9393A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F9393A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11.1</w:t>
            </w:r>
          </w:p>
        </w:tc>
      </w:tr>
      <w:tr w:rsidR="00F9393A" w:rsidRPr="00F1006E" w:rsidTr="004A7587">
        <w:trPr>
          <w:jc w:val="center"/>
        </w:trPr>
        <w:tc>
          <w:tcPr>
            <w:tcW w:w="1453" w:type="dxa"/>
          </w:tcPr>
          <w:p w:rsidR="00F9393A" w:rsidRPr="00F1006E" w:rsidRDefault="00642642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40-49</w:t>
            </w:r>
          </w:p>
        </w:tc>
        <w:tc>
          <w:tcPr>
            <w:tcW w:w="1166" w:type="dxa"/>
          </w:tcPr>
          <w:p w:rsidR="00F9393A" w:rsidRPr="00F1006E" w:rsidRDefault="00642642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F9393A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F9393A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F9393A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44.4</w:t>
            </w:r>
          </w:p>
        </w:tc>
      </w:tr>
      <w:tr w:rsidR="00642642" w:rsidRPr="00F1006E" w:rsidTr="004A7587">
        <w:trPr>
          <w:jc w:val="center"/>
        </w:trPr>
        <w:tc>
          <w:tcPr>
            <w:tcW w:w="1453" w:type="dxa"/>
          </w:tcPr>
          <w:p w:rsidR="00642642" w:rsidRPr="00F1006E" w:rsidRDefault="00642642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50-59</w:t>
            </w:r>
          </w:p>
        </w:tc>
        <w:tc>
          <w:tcPr>
            <w:tcW w:w="1166" w:type="dxa"/>
          </w:tcPr>
          <w:p w:rsidR="00642642" w:rsidRPr="00F1006E" w:rsidRDefault="00642642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42642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1.9</w:t>
            </w:r>
          </w:p>
        </w:tc>
        <w:tc>
          <w:tcPr>
            <w:tcW w:w="1350" w:type="dxa"/>
          </w:tcPr>
          <w:p w:rsidR="00642642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642642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16.7</w:t>
            </w:r>
          </w:p>
        </w:tc>
      </w:tr>
      <w:tr w:rsidR="00642642" w:rsidRPr="00F1006E" w:rsidTr="004A7587">
        <w:trPr>
          <w:jc w:val="center"/>
        </w:trPr>
        <w:tc>
          <w:tcPr>
            <w:tcW w:w="1453" w:type="dxa"/>
          </w:tcPr>
          <w:p w:rsidR="00642642" w:rsidRPr="00F1006E" w:rsidRDefault="00642642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1166" w:type="dxa"/>
          </w:tcPr>
          <w:p w:rsidR="00642642" w:rsidRPr="00F1006E" w:rsidRDefault="00642642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1260" w:type="dxa"/>
          </w:tcPr>
          <w:p w:rsidR="00642642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642642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350" w:type="dxa"/>
          </w:tcPr>
          <w:p w:rsidR="00642642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</w:tr>
    </w:tbl>
    <w:p w:rsidR="002976D0" w:rsidRPr="00F1006E" w:rsidRDefault="00774560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t xml:space="preserve">  </w:t>
      </w:r>
      <w:r w:rsidR="00534446" w:rsidRPr="00F1006E">
        <w:rPr>
          <w:rFonts w:asciiTheme="majorBidi" w:hAnsiTheme="majorBidi" w:cstheme="majorBidi"/>
          <w:sz w:val="24"/>
          <w:szCs w:val="24"/>
        </w:rPr>
        <w:t xml:space="preserve">  </w:t>
      </w:r>
    </w:p>
    <w:p w:rsidR="001A2867" w:rsidRDefault="00A45917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  <w:sectPr w:rsidR="001A2867" w:rsidSect="00F57DA2">
          <w:type w:val="continuous"/>
          <w:pgSz w:w="12240" w:h="15840"/>
          <w:pgMar w:top="1440" w:right="1800" w:bottom="1440" w:left="1800" w:header="720" w:footer="576" w:gutter="0"/>
          <w:pgNumType w:start="1"/>
          <w:cols w:space="720"/>
          <w:docGrid w:linePitch="360"/>
        </w:sectPr>
      </w:pPr>
      <w:r w:rsidRPr="00F1006E">
        <w:rPr>
          <w:rFonts w:asciiTheme="majorBidi" w:hAnsiTheme="majorBidi" w:cstheme="majorBidi"/>
          <w:sz w:val="24"/>
          <w:szCs w:val="24"/>
        </w:rPr>
        <w:t xml:space="preserve">           </w:t>
      </w:r>
    </w:p>
    <w:p w:rsidR="001A2867" w:rsidRDefault="001F0C64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  <w:sectPr w:rsidR="001A2867" w:rsidSect="001A2867">
          <w:type w:val="continuous"/>
          <w:pgSz w:w="12240" w:h="15840"/>
          <w:pgMar w:top="1440" w:right="1800" w:bottom="1440" w:left="1800" w:header="720" w:footer="576" w:gutter="0"/>
          <w:pgNumType w:start="1"/>
          <w:cols w:num="2" w:space="720"/>
          <w:docGrid w:linePitch="360"/>
        </w:sectPr>
      </w:pPr>
      <w:r w:rsidRPr="00F1006E">
        <w:rPr>
          <w:rFonts w:asciiTheme="majorBidi" w:hAnsiTheme="majorBidi" w:cstheme="majorBidi"/>
          <w:sz w:val="24"/>
          <w:szCs w:val="24"/>
        </w:rPr>
        <w:lastRenderedPageBreak/>
        <w:t>This study</w:t>
      </w:r>
      <w:r w:rsidR="003C1C19" w:rsidRPr="00F1006E">
        <w:rPr>
          <w:rFonts w:asciiTheme="majorBidi" w:hAnsiTheme="majorBidi" w:cstheme="majorBidi"/>
          <w:sz w:val="24"/>
          <w:szCs w:val="24"/>
        </w:rPr>
        <w:t xml:space="preserve"> also </w:t>
      </w:r>
      <w:r w:rsidRPr="00F1006E">
        <w:rPr>
          <w:rFonts w:asciiTheme="majorBidi" w:hAnsiTheme="majorBidi" w:cstheme="majorBidi"/>
          <w:sz w:val="24"/>
          <w:szCs w:val="24"/>
        </w:rPr>
        <w:t xml:space="preserve"> showed that the high incidence rate occurred in women that had more than one child , representing 66.2% (Table 4.4). This finding might most likely be ascribed to recurrent </w:t>
      </w:r>
      <w:r w:rsidRPr="00F1006E">
        <w:rPr>
          <w:rFonts w:asciiTheme="majorBidi" w:hAnsiTheme="majorBidi" w:cstheme="majorBidi"/>
          <w:sz w:val="24"/>
          <w:szCs w:val="24"/>
        </w:rPr>
        <w:lastRenderedPageBreak/>
        <w:t>mastitis which is a high</w:t>
      </w:r>
      <w:r w:rsidR="00BE74A1" w:rsidRPr="00F1006E">
        <w:rPr>
          <w:rFonts w:asciiTheme="majorBidi" w:hAnsiTheme="majorBidi" w:cstheme="majorBidi"/>
          <w:sz w:val="24"/>
          <w:szCs w:val="24"/>
        </w:rPr>
        <w:t xml:space="preserve"> risk factor of breast abscess. </w:t>
      </w:r>
      <w:r w:rsidRPr="00F1006E">
        <w:rPr>
          <w:rFonts w:asciiTheme="majorBidi" w:hAnsiTheme="majorBidi" w:cstheme="majorBidi"/>
          <w:sz w:val="24"/>
          <w:szCs w:val="24"/>
        </w:rPr>
        <w:t xml:space="preserve">The recurrent mastitis is higher in </w:t>
      </w:r>
      <w:proofErr w:type="spellStart"/>
      <w:r w:rsidRPr="00F1006E">
        <w:rPr>
          <w:rFonts w:asciiTheme="majorBidi" w:hAnsiTheme="majorBidi" w:cstheme="majorBidi"/>
          <w:sz w:val="24"/>
          <w:szCs w:val="24"/>
        </w:rPr>
        <w:t>multipara</w:t>
      </w:r>
      <w:proofErr w:type="spellEnd"/>
      <w:r w:rsidRPr="00F1006E">
        <w:rPr>
          <w:rFonts w:asciiTheme="majorBidi" w:hAnsiTheme="majorBidi" w:cstheme="majorBidi"/>
          <w:sz w:val="24"/>
          <w:szCs w:val="24"/>
        </w:rPr>
        <w:t xml:space="preserve"> than </w:t>
      </w:r>
      <w:proofErr w:type="spellStart"/>
      <w:r w:rsidRPr="00F1006E">
        <w:rPr>
          <w:rFonts w:asciiTheme="majorBidi" w:hAnsiTheme="majorBidi" w:cstheme="majorBidi"/>
          <w:sz w:val="24"/>
          <w:szCs w:val="24"/>
        </w:rPr>
        <w:t>primipara</w:t>
      </w:r>
      <w:proofErr w:type="spellEnd"/>
      <w:r w:rsidRPr="00F1006E">
        <w:rPr>
          <w:rFonts w:asciiTheme="majorBidi" w:hAnsiTheme="majorBidi" w:cstheme="majorBidi"/>
          <w:sz w:val="24"/>
          <w:szCs w:val="24"/>
        </w:rPr>
        <w:t xml:space="preserve"> . So the breast abscess occurs in </w:t>
      </w:r>
      <w:proofErr w:type="spellStart"/>
      <w:r w:rsidRPr="00F1006E">
        <w:rPr>
          <w:rFonts w:asciiTheme="majorBidi" w:hAnsiTheme="majorBidi" w:cstheme="majorBidi"/>
          <w:sz w:val="24"/>
          <w:szCs w:val="24"/>
        </w:rPr>
        <w:t>mul</w:t>
      </w:r>
      <w:r w:rsidR="000B7CE2" w:rsidRPr="00F1006E">
        <w:rPr>
          <w:rFonts w:asciiTheme="majorBidi" w:hAnsiTheme="majorBidi" w:cstheme="majorBidi"/>
          <w:sz w:val="24"/>
          <w:szCs w:val="24"/>
        </w:rPr>
        <w:t>tipara</w:t>
      </w:r>
      <w:proofErr w:type="spellEnd"/>
      <w:r w:rsidR="000B7CE2" w:rsidRPr="00F1006E">
        <w:rPr>
          <w:rFonts w:asciiTheme="majorBidi" w:hAnsiTheme="majorBidi" w:cstheme="majorBidi"/>
          <w:sz w:val="24"/>
          <w:szCs w:val="24"/>
        </w:rPr>
        <w:t xml:space="preserve"> more than </w:t>
      </w:r>
      <w:proofErr w:type="spellStart"/>
      <w:r w:rsidR="000B7CE2" w:rsidRPr="00F1006E">
        <w:rPr>
          <w:rFonts w:asciiTheme="majorBidi" w:hAnsiTheme="majorBidi" w:cstheme="majorBidi"/>
          <w:sz w:val="24"/>
          <w:szCs w:val="24"/>
        </w:rPr>
        <w:t>primipara</w:t>
      </w:r>
      <w:proofErr w:type="spellEnd"/>
      <w:r w:rsidR="000B7CE2" w:rsidRPr="00F1006E">
        <w:rPr>
          <w:rFonts w:asciiTheme="majorBidi" w:hAnsiTheme="majorBidi" w:cstheme="majorBidi"/>
          <w:sz w:val="24"/>
          <w:szCs w:val="24"/>
        </w:rPr>
        <w:t xml:space="preserve"> does</w:t>
      </w:r>
      <w:r w:rsidRPr="00F1006E">
        <w:rPr>
          <w:rFonts w:asciiTheme="majorBidi" w:hAnsiTheme="majorBidi" w:cstheme="majorBidi"/>
          <w:sz w:val="24"/>
          <w:szCs w:val="24"/>
        </w:rPr>
        <w:t>.</w:t>
      </w:r>
    </w:p>
    <w:p w:rsidR="00A45917" w:rsidRPr="00F1006E" w:rsidRDefault="00A45917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0C64" w:rsidRPr="00F1006E" w:rsidRDefault="000B7CE2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Table </w:t>
      </w:r>
      <w:r w:rsidR="001F0C64" w:rsidRPr="00F1006E"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="001F0C64" w:rsidRPr="00F1006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F0C64" w:rsidRPr="00F1006E">
        <w:rPr>
          <w:rFonts w:asciiTheme="majorBidi" w:hAnsiTheme="majorBidi" w:cstheme="majorBidi"/>
          <w:sz w:val="24"/>
          <w:szCs w:val="24"/>
        </w:rPr>
        <w:t>The relation between the parity and occurrence of breast abscess in marri</w:t>
      </w:r>
      <w:r w:rsidRPr="00F1006E">
        <w:rPr>
          <w:rFonts w:asciiTheme="majorBidi" w:hAnsiTheme="majorBidi" w:cstheme="majorBidi"/>
          <w:sz w:val="24"/>
          <w:szCs w:val="24"/>
        </w:rPr>
        <w:t>ed patients with breast abscess</w:t>
      </w:r>
      <w:r w:rsidR="001F0C64" w:rsidRPr="00F1006E"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a3"/>
        <w:tblW w:w="0" w:type="auto"/>
        <w:jc w:val="center"/>
        <w:tblInd w:w="738" w:type="dxa"/>
        <w:tblLook w:val="04A0"/>
      </w:tblPr>
      <w:tblGrid>
        <w:gridCol w:w="2246"/>
        <w:gridCol w:w="1624"/>
        <w:gridCol w:w="1440"/>
      </w:tblGrid>
      <w:tr w:rsidR="001F0C64" w:rsidRPr="00F1006E" w:rsidTr="004A7587">
        <w:trPr>
          <w:jc w:val="center"/>
        </w:trPr>
        <w:tc>
          <w:tcPr>
            <w:tcW w:w="2246" w:type="dxa"/>
          </w:tcPr>
          <w:p w:rsidR="001F0C64" w:rsidRPr="00F1006E" w:rsidRDefault="001F0C64" w:rsidP="001A28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Parity</w:t>
            </w:r>
          </w:p>
        </w:tc>
        <w:tc>
          <w:tcPr>
            <w:tcW w:w="1624" w:type="dxa"/>
          </w:tcPr>
          <w:p w:rsidR="001F0C64" w:rsidRPr="00F1006E" w:rsidRDefault="001F0C64" w:rsidP="001A28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="001A28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F10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  <w:r w:rsidR="001A28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F10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 cases</w:t>
            </w:r>
          </w:p>
        </w:tc>
        <w:tc>
          <w:tcPr>
            <w:tcW w:w="1440" w:type="dxa"/>
          </w:tcPr>
          <w:p w:rsidR="001F0C64" w:rsidRPr="00F1006E" w:rsidRDefault="001F0C64" w:rsidP="001A28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%</w:t>
            </w:r>
          </w:p>
          <w:p w:rsidR="00A45917" w:rsidRPr="00F1006E" w:rsidRDefault="00A45917" w:rsidP="001A28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F0C64" w:rsidRPr="00F1006E" w:rsidTr="004A7587">
        <w:trPr>
          <w:jc w:val="center"/>
        </w:trPr>
        <w:tc>
          <w:tcPr>
            <w:tcW w:w="2246" w:type="dxa"/>
          </w:tcPr>
          <w:p w:rsidR="001F0C64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006E">
              <w:rPr>
                <w:rFonts w:asciiTheme="majorBidi" w:hAnsiTheme="majorBidi" w:cstheme="majorBidi"/>
                <w:sz w:val="24"/>
                <w:szCs w:val="24"/>
              </w:rPr>
              <w:t>Nili</w:t>
            </w:r>
            <w:proofErr w:type="spellEnd"/>
            <w:r w:rsidRPr="00F100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1006E">
              <w:rPr>
                <w:rFonts w:asciiTheme="majorBidi" w:hAnsiTheme="majorBidi" w:cstheme="majorBidi"/>
                <w:sz w:val="24"/>
                <w:szCs w:val="24"/>
              </w:rPr>
              <w:t>para</w:t>
            </w:r>
            <w:proofErr w:type="spellEnd"/>
          </w:p>
        </w:tc>
        <w:tc>
          <w:tcPr>
            <w:tcW w:w="1624" w:type="dxa"/>
          </w:tcPr>
          <w:p w:rsidR="001F0C64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F0C64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4.6</w:t>
            </w:r>
          </w:p>
        </w:tc>
      </w:tr>
      <w:tr w:rsidR="001F0C64" w:rsidRPr="00F1006E" w:rsidTr="004A7587">
        <w:trPr>
          <w:jc w:val="center"/>
        </w:trPr>
        <w:tc>
          <w:tcPr>
            <w:tcW w:w="2246" w:type="dxa"/>
          </w:tcPr>
          <w:p w:rsidR="001F0C64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006E">
              <w:rPr>
                <w:rFonts w:asciiTheme="majorBidi" w:hAnsiTheme="majorBidi" w:cstheme="majorBidi"/>
                <w:sz w:val="24"/>
                <w:szCs w:val="24"/>
              </w:rPr>
              <w:t>Primipara</w:t>
            </w:r>
            <w:proofErr w:type="spellEnd"/>
          </w:p>
        </w:tc>
        <w:tc>
          <w:tcPr>
            <w:tcW w:w="1624" w:type="dxa"/>
          </w:tcPr>
          <w:p w:rsidR="001F0C64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1F0C64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29.2</w:t>
            </w:r>
          </w:p>
        </w:tc>
      </w:tr>
      <w:tr w:rsidR="001F0C64" w:rsidRPr="00F1006E" w:rsidTr="004A7587">
        <w:trPr>
          <w:jc w:val="center"/>
        </w:trPr>
        <w:tc>
          <w:tcPr>
            <w:tcW w:w="2246" w:type="dxa"/>
          </w:tcPr>
          <w:p w:rsidR="001F0C64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006E">
              <w:rPr>
                <w:rFonts w:asciiTheme="majorBidi" w:hAnsiTheme="majorBidi" w:cstheme="majorBidi"/>
                <w:sz w:val="24"/>
                <w:szCs w:val="24"/>
              </w:rPr>
              <w:t>Multipara</w:t>
            </w:r>
            <w:proofErr w:type="spellEnd"/>
          </w:p>
        </w:tc>
        <w:tc>
          <w:tcPr>
            <w:tcW w:w="1624" w:type="dxa"/>
          </w:tcPr>
          <w:p w:rsidR="001F0C64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1440" w:type="dxa"/>
          </w:tcPr>
          <w:p w:rsidR="001F0C64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66.2</w:t>
            </w:r>
          </w:p>
        </w:tc>
      </w:tr>
      <w:tr w:rsidR="001F0C64" w:rsidRPr="00F1006E" w:rsidTr="004A7587">
        <w:trPr>
          <w:jc w:val="center"/>
        </w:trPr>
        <w:tc>
          <w:tcPr>
            <w:tcW w:w="2246" w:type="dxa"/>
          </w:tcPr>
          <w:p w:rsidR="001F0C64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1624" w:type="dxa"/>
          </w:tcPr>
          <w:p w:rsidR="001F0C64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1440" w:type="dxa"/>
          </w:tcPr>
          <w:p w:rsidR="001F0C64" w:rsidRPr="00F1006E" w:rsidRDefault="001F0C64" w:rsidP="001A2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</w:tr>
    </w:tbl>
    <w:p w:rsidR="001A2867" w:rsidRDefault="00BE74A1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  <w:sectPr w:rsidR="001A2867" w:rsidSect="00F57DA2">
          <w:type w:val="continuous"/>
          <w:pgSz w:w="12240" w:h="15840"/>
          <w:pgMar w:top="1440" w:right="1800" w:bottom="1440" w:left="1800" w:header="720" w:footer="576" w:gutter="0"/>
          <w:pgNumType w:start="1"/>
          <w:cols w:space="720"/>
          <w:docGrid w:linePitch="360"/>
        </w:sectPr>
      </w:pPr>
      <w:r w:rsidRPr="00F1006E">
        <w:rPr>
          <w:rFonts w:asciiTheme="majorBidi" w:hAnsiTheme="majorBidi" w:cstheme="majorBidi"/>
          <w:sz w:val="24"/>
          <w:szCs w:val="24"/>
        </w:rPr>
        <w:t xml:space="preserve">           </w:t>
      </w:r>
    </w:p>
    <w:p w:rsidR="002F6CD8" w:rsidRPr="00F1006E" w:rsidRDefault="002F6CD8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lastRenderedPageBreak/>
        <w:t xml:space="preserve">Besides the study has shown that the common type of breast abscess in lactating women is subcutaneous abscess which represents 45.3% of the patients, whereas in non lactating ladies the most common type is </w:t>
      </w:r>
      <w:proofErr w:type="spellStart"/>
      <w:r w:rsidRPr="00F1006E">
        <w:rPr>
          <w:rFonts w:asciiTheme="majorBidi" w:hAnsiTheme="majorBidi" w:cstheme="majorBidi"/>
          <w:sz w:val="24"/>
          <w:szCs w:val="24"/>
        </w:rPr>
        <w:t>su</w:t>
      </w:r>
      <w:r w:rsidR="00072E36" w:rsidRPr="00F1006E">
        <w:rPr>
          <w:rFonts w:asciiTheme="majorBidi" w:hAnsiTheme="majorBidi" w:cstheme="majorBidi"/>
          <w:sz w:val="24"/>
          <w:szCs w:val="24"/>
        </w:rPr>
        <w:t>b</w:t>
      </w:r>
      <w:r w:rsidRPr="00F1006E">
        <w:rPr>
          <w:rFonts w:asciiTheme="majorBidi" w:hAnsiTheme="majorBidi" w:cstheme="majorBidi"/>
          <w:sz w:val="24"/>
          <w:szCs w:val="24"/>
        </w:rPr>
        <w:t>areollar</w:t>
      </w:r>
      <w:proofErr w:type="spellEnd"/>
      <w:r w:rsidRPr="00F1006E">
        <w:rPr>
          <w:rFonts w:asciiTheme="majorBidi" w:hAnsiTheme="majorBidi" w:cstheme="majorBidi"/>
          <w:sz w:val="24"/>
          <w:szCs w:val="24"/>
        </w:rPr>
        <w:t xml:space="preserve"> abscess which constitutes 77.8% of the patients (Table 5) .</w:t>
      </w:r>
    </w:p>
    <w:p w:rsidR="002F6CD8" w:rsidRPr="00F1006E" w:rsidRDefault="00BE74A1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lastRenderedPageBreak/>
        <w:t xml:space="preserve">          </w:t>
      </w:r>
      <w:r w:rsidR="002F6CD8" w:rsidRPr="00F1006E">
        <w:rPr>
          <w:rFonts w:asciiTheme="majorBidi" w:hAnsiTheme="majorBidi" w:cstheme="majorBidi"/>
          <w:sz w:val="24"/>
          <w:szCs w:val="24"/>
        </w:rPr>
        <w:t xml:space="preserve">The high occurrence of the </w:t>
      </w:r>
      <w:proofErr w:type="spellStart"/>
      <w:r w:rsidR="002F6CD8" w:rsidRPr="00F1006E">
        <w:rPr>
          <w:rFonts w:asciiTheme="majorBidi" w:hAnsiTheme="majorBidi" w:cstheme="majorBidi"/>
          <w:sz w:val="24"/>
          <w:szCs w:val="24"/>
        </w:rPr>
        <w:t>subareollar</w:t>
      </w:r>
      <w:proofErr w:type="spellEnd"/>
      <w:r w:rsidR="002F6CD8" w:rsidRPr="00F1006E">
        <w:rPr>
          <w:rFonts w:asciiTheme="majorBidi" w:hAnsiTheme="majorBidi" w:cstheme="majorBidi"/>
          <w:sz w:val="24"/>
          <w:szCs w:val="24"/>
        </w:rPr>
        <w:t xml:space="preserve"> breast abscess in non lactating women was due to </w:t>
      </w:r>
      <w:proofErr w:type="spellStart"/>
      <w:r w:rsidR="002F6CD8" w:rsidRPr="00F1006E">
        <w:rPr>
          <w:rFonts w:asciiTheme="majorBidi" w:hAnsiTheme="majorBidi" w:cstheme="majorBidi"/>
          <w:sz w:val="24"/>
          <w:szCs w:val="24"/>
        </w:rPr>
        <w:t>sequamous</w:t>
      </w:r>
      <w:proofErr w:type="spellEnd"/>
      <w:r w:rsidR="002F6CD8" w:rsidRPr="00F1006E">
        <w:rPr>
          <w:rFonts w:asciiTheme="majorBidi" w:hAnsiTheme="majorBidi" w:cstheme="majorBidi"/>
          <w:sz w:val="24"/>
          <w:szCs w:val="24"/>
        </w:rPr>
        <w:t xml:space="preserve"> epithelial </w:t>
      </w:r>
      <w:proofErr w:type="spellStart"/>
      <w:r w:rsidR="002F6CD8" w:rsidRPr="00F1006E">
        <w:rPr>
          <w:rFonts w:asciiTheme="majorBidi" w:hAnsiTheme="majorBidi" w:cstheme="majorBidi"/>
          <w:sz w:val="24"/>
          <w:szCs w:val="24"/>
        </w:rPr>
        <w:t>neoplas</w:t>
      </w:r>
      <w:r w:rsidR="00072E36" w:rsidRPr="00F1006E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="002F6CD8" w:rsidRPr="00F1006E">
        <w:rPr>
          <w:rFonts w:asciiTheme="majorBidi" w:hAnsiTheme="majorBidi" w:cstheme="majorBidi"/>
          <w:sz w:val="24"/>
          <w:szCs w:val="24"/>
        </w:rPr>
        <w:t xml:space="preserve"> with keratin plug or </w:t>
      </w:r>
      <w:proofErr w:type="spellStart"/>
      <w:r w:rsidR="002F6CD8" w:rsidRPr="00F1006E">
        <w:rPr>
          <w:rFonts w:asciiTheme="majorBidi" w:hAnsiTheme="majorBidi" w:cstheme="majorBidi"/>
          <w:sz w:val="24"/>
          <w:szCs w:val="24"/>
        </w:rPr>
        <w:t>ductal</w:t>
      </w:r>
      <w:proofErr w:type="spellEnd"/>
      <w:r w:rsidR="002F6CD8" w:rsidRPr="00F1006E">
        <w:rPr>
          <w:rFonts w:asciiTheme="majorBidi" w:hAnsiTheme="majorBidi" w:cstheme="majorBidi"/>
          <w:sz w:val="24"/>
          <w:szCs w:val="24"/>
        </w:rPr>
        <w:t xml:space="preserve"> extension with associated inflammation </w:t>
      </w:r>
      <w:r w:rsidR="000B7CE2" w:rsidRPr="00F1006E">
        <w:rPr>
          <w:rFonts w:asciiTheme="majorBidi" w:hAnsiTheme="majorBidi" w:cstheme="majorBidi"/>
          <w:sz w:val="24"/>
          <w:szCs w:val="24"/>
        </w:rPr>
        <w:t>[7]</w:t>
      </w:r>
      <w:r w:rsidR="002F6CD8" w:rsidRPr="00F1006E">
        <w:rPr>
          <w:rFonts w:asciiTheme="majorBidi" w:hAnsiTheme="majorBidi" w:cstheme="majorBidi"/>
          <w:sz w:val="24"/>
          <w:szCs w:val="24"/>
        </w:rPr>
        <w:t>.</w:t>
      </w:r>
    </w:p>
    <w:p w:rsidR="001A2867" w:rsidRDefault="001A2867" w:rsidP="00F100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  <w:sectPr w:rsidR="001A2867" w:rsidSect="001A2867">
          <w:type w:val="continuous"/>
          <w:pgSz w:w="12240" w:h="15840"/>
          <w:pgMar w:top="1440" w:right="1800" w:bottom="1440" w:left="1800" w:header="720" w:footer="576" w:gutter="0"/>
          <w:pgNumType w:start="1"/>
          <w:cols w:num="2" w:space="720"/>
          <w:docGrid w:linePitch="360"/>
        </w:sectPr>
      </w:pPr>
    </w:p>
    <w:p w:rsidR="004A7587" w:rsidRDefault="004A7587" w:rsidP="00F100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A7587" w:rsidRDefault="004A7587" w:rsidP="00F100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A7587" w:rsidRDefault="004A7587" w:rsidP="00F100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A7587" w:rsidRDefault="004A7587" w:rsidP="00F100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F6CD8" w:rsidRPr="00F1006E" w:rsidRDefault="000B7CE2" w:rsidP="00F100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1006E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Table 5</w:t>
      </w:r>
      <w:r w:rsidRPr="00F1006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F6CD8" w:rsidRPr="00F1006E">
        <w:rPr>
          <w:rFonts w:asciiTheme="majorBidi" w:hAnsiTheme="majorBidi" w:cstheme="majorBidi"/>
          <w:sz w:val="24"/>
          <w:szCs w:val="24"/>
        </w:rPr>
        <w:t>Types of the breast abscess in lac</w:t>
      </w:r>
      <w:r w:rsidRPr="00F1006E">
        <w:rPr>
          <w:rFonts w:asciiTheme="majorBidi" w:hAnsiTheme="majorBidi" w:cstheme="majorBidi"/>
          <w:sz w:val="24"/>
          <w:szCs w:val="24"/>
        </w:rPr>
        <w:t>tating and non-lactating women</w:t>
      </w:r>
      <w:r w:rsidRPr="00F1006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jc w:val="center"/>
        <w:tblInd w:w="828" w:type="dxa"/>
        <w:tblLayout w:type="fixed"/>
        <w:tblLook w:val="04A0"/>
      </w:tblPr>
      <w:tblGrid>
        <w:gridCol w:w="2182"/>
        <w:gridCol w:w="788"/>
        <w:gridCol w:w="900"/>
        <w:gridCol w:w="900"/>
        <w:gridCol w:w="1080"/>
      </w:tblGrid>
      <w:tr w:rsidR="00912C76" w:rsidRPr="00F1006E" w:rsidTr="004A7587">
        <w:trPr>
          <w:jc w:val="center"/>
        </w:trPr>
        <w:tc>
          <w:tcPr>
            <w:tcW w:w="2182" w:type="dxa"/>
            <w:vMerge w:val="restart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Type of abscess</w:t>
            </w:r>
          </w:p>
        </w:tc>
        <w:tc>
          <w:tcPr>
            <w:tcW w:w="1688" w:type="dxa"/>
            <w:gridSpan w:val="2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Lactating</w:t>
            </w:r>
          </w:p>
        </w:tc>
        <w:tc>
          <w:tcPr>
            <w:tcW w:w="1980" w:type="dxa"/>
            <w:gridSpan w:val="2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Non-lactating</w:t>
            </w:r>
          </w:p>
        </w:tc>
      </w:tr>
      <w:tr w:rsidR="00912C76" w:rsidRPr="00F1006E" w:rsidTr="004A7587">
        <w:trPr>
          <w:jc w:val="center"/>
        </w:trPr>
        <w:tc>
          <w:tcPr>
            <w:tcW w:w="2182" w:type="dxa"/>
            <w:vMerge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8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900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1080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912C76" w:rsidRPr="00F1006E" w:rsidTr="004A7587">
        <w:trPr>
          <w:jc w:val="center"/>
        </w:trPr>
        <w:tc>
          <w:tcPr>
            <w:tcW w:w="2182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Subcutaneous</w:t>
            </w:r>
          </w:p>
        </w:tc>
        <w:tc>
          <w:tcPr>
            <w:tcW w:w="788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45.3</w:t>
            </w:r>
          </w:p>
        </w:tc>
        <w:tc>
          <w:tcPr>
            <w:tcW w:w="900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912C76" w:rsidRPr="00F1006E" w:rsidTr="004A7587">
        <w:trPr>
          <w:trHeight w:val="332"/>
          <w:jc w:val="center"/>
        </w:trPr>
        <w:tc>
          <w:tcPr>
            <w:tcW w:w="2182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006E">
              <w:rPr>
                <w:rFonts w:asciiTheme="majorBidi" w:hAnsiTheme="majorBidi" w:cstheme="majorBidi"/>
                <w:sz w:val="24"/>
                <w:szCs w:val="24"/>
              </w:rPr>
              <w:t>Subareolar</w:t>
            </w:r>
            <w:proofErr w:type="spellEnd"/>
          </w:p>
        </w:tc>
        <w:tc>
          <w:tcPr>
            <w:tcW w:w="788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32.1</w:t>
            </w:r>
          </w:p>
        </w:tc>
        <w:tc>
          <w:tcPr>
            <w:tcW w:w="900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77.8</w:t>
            </w:r>
          </w:p>
        </w:tc>
      </w:tr>
      <w:tr w:rsidR="00912C76" w:rsidRPr="00F1006E" w:rsidTr="004A7587">
        <w:trPr>
          <w:jc w:val="center"/>
        </w:trPr>
        <w:tc>
          <w:tcPr>
            <w:tcW w:w="2182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Interlobular</w:t>
            </w:r>
          </w:p>
        </w:tc>
        <w:tc>
          <w:tcPr>
            <w:tcW w:w="788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20.7</w:t>
            </w:r>
          </w:p>
        </w:tc>
        <w:tc>
          <w:tcPr>
            <w:tcW w:w="900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22.2</w:t>
            </w:r>
          </w:p>
        </w:tc>
      </w:tr>
      <w:tr w:rsidR="00912C76" w:rsidRPr="00F1006E" w:rsidTr="004A7587">
        <w:trPr>
          <w:jc w:val="center"/>
        </w:trPr>
        <w:tc>
          <w:tcPr>
            <w:tcW w:w="2182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006E">
              <w:rPr>
                <w:rFonts w:asciiTheme="majorBidi" w:hAnsiTheme="majorBidi" w:cstheme="majorBidi"/>
                <w:sz w:val="24"/>
                <w:szCs w:val="24"/>
              </w:rPr>
              <w:t>Retromammary</w:t>
            </w:r>
            <w:proofErr w:type="spellEnd"/>
          </w:p>
        </w:tc>
        <w:tc>
          <w:tcPr>
            <w:tcW w:w="788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1.9</w:t>
            </w:r>
          </w:p>
        </w:tc>
        <w:tc>
          <w:tcPr>
            <w:tcW w:w="900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912C76" w:rsidRPr="00F1006E" w:rsidTr="004A7587">
        <w:trPr>
          <w:jc w:val="center"/>
        </w:trPr>
        <w:tc>
          <w:tcPr>
            <w:tcW w:w="2182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788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900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912C76" w:rsidRPr="00F1006E" w:rsidRDefault="00912C76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</w:tr>
    </w:tbl>
    <w:p w:rsidR="002F6CD8" w:rsidRPr="00F1006E" w:rsidRDefault="002F6CD8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t xml:space="preserve">   </w:t>
      </w:r>
    </w:p>
    <w:p w:rsidR="001A2867" w:rsidRDefault="00BE74A1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  <w:sectPr w:rsidR="001A2867" w:rsidSect="00A24D6A">
          <w:type w:val="continuous"/>
          <w:pgSz w:w="12240" w:h="15840"/>
          <w:pgMar w:top="1440" w:right="1800" w:bottom="1440" w:left="1800" w:header="720" w:footer="576" w:gutter="0"/>
          <w:pgNumType w:start="362"/>
          <w:cols w:space="720"/>
          <w:docGrid w:linePitch="360"/>
        </w:sectPr>
      </w:pPr>
      <w:r w:rsidRPr="00F1006E">
        <w:rPr>
          <w:rFonts w:asciiTheme="majorBidi" w:hAnsiTheme="majorBidi" w:cstheme="majorBidi"/>
          <w:sz w:val="24"/>
          <w:szCs w:val="24"/>
        </w:rPr>
        <w:t xml:space="preserve">         </w:t>
      </w:r>
    </w:p>
    <w:p w:rsidR="00912C76" w:rsidRPr="00F1006E" w:rsidRDefault="00704E35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lastRenderedPageBreak/>
        <w:t>Besides,</w:t>
      </w:r>
      <w:r w:rsidR="00BE74A1" w:rsidRPr="00F1006E">
        <w:rPr>
          <w:rFonts w:asciiTheme="majorBidi" w:hAnsiTheme="majorBidi" w:cstheme="majorBidi"/>
          <w:sz w:val="24"/>
          <w:szCs w:val="24"/>
        </w:rPr>
        <w:t xml:space="preserve">  </w:t>
      </w:r>
      <w:r w:rsidR="00912C76" w:rsidRPr="00F1006E">
        <w:rPr>
          <w:rFonts w:asciiTheme="majorBidi" w:hAnsiTheme="majorBidi" w:cstheme="majorBidi"/>
          <w:sz w:val="24"/>
          <w:szCs w:val="24"/>
        </w:rPr>
        <w:t xml:space="preserve">The associated pathogens were </w:t>
      </w:r>
      <w:r w:rsidRPr="00F1006E">
        <w:rPr>
          <w:rFonts w:asciiTheme="majorBidi" w:hAnsiTheme="majorBidi" w:cstheme="majorBidi"/>
          <w:sz w:val="24"/>
          <w:szCs w:val="24"/>
        </w:rPr>
        <w:t xml:space="preserve">studied and </w:t>
      </w:r>
      <w:r w:rsidR="00912C76" w:rsidRPr="00F1006E">
        <w:rPr>
          <w:rFonts w:asciiTheme="majorBidi" w:hAnsiTheme="majorBidi" w:cstheme="majorBidi"/>
          <w:sz w:val="24"/>
          <w:szCs w:val="24"/>
        </w:rPr>
        <w:t>divided into two groups; the first group was for single infecting microbes (Table</w:t>
      </w:r>
      <w:r w:rsidR="001A2867">
        <w:rPr>
          <w:rFonts w:asciiTheme="majorBidi" w:hAnsiTheme="majorBidi" w:cstheme="majorBidi"/>
          <w:sz w:val="24"/>
          <w:szCs w:val="24"/>
        </w:rPr>
        <w:t xml:space="preserve"> 6)</w:t>
      </w:r>
      <w:r w:rsidR="00912C76" w:rsidRPr="00F1006E">
        <w:rPr>
          <w:rFonts w:asciiTheme="majorBidi" w:hAnsiTheme="majorBidi" w:cstheme="majorBidi"/>
          <w:sz w:val="24"/>
          <w:szCs w:val="24"/>
        </w:rPr>
        <w:t>.</w:t>
      </w:r>
      <w:r w:rsidR="001A2867">
        <w:rPr>
          <w:rFonts w:asciiTheme="majorBidi" w:hAnsiTheme="majorBidi" w:cstheme="majorBidi"/>
          <w:sz w:val="24"/>
          <w:szCs w:val="24"/>
        </w:rPr>
        <w:t xml:space="preserve"> </w:t>
      </w:r>
      <w:r w:rsidR="00912C76" w:rsidRPr="00F1006E">
        <w:rPr>
          <w:rFonts w:asciiTheme="majorBidi" w:hAnsiTheme="majorBidi" w:cstheme="majorBidi"/>
          <w:sz w:val="24"/>
          <w:szCs w:val="24"/>
        </w:rPr>
        <w:t xml:space="preserve">It included </w:t>
      </w:r>
      <w:proofErr w:type="spellStart"/>
      <w:r w:rsidR="00912C76" w:rsidRPr="00F1006E">
        <w:rPr>
          <w:rFonts w:asciiTheme="majorBidi" w:hAnsiTheme="majorBidi" w:cstheme="majorBidi"/>
          <w:i/>
          <w:iCs/>
          <w:sz w:val="24"/>
          <w:szCs w:val="24"/>
        </w:rPr>
        <w:t>S.aureus</w:t>
      </w:r>
      <w:proofErr w:type="spellEnd"/>
      <w:r w:rsidR="00912C76" w:rsidRPr="00F1006E">
        <w:rPr>
          <w:rFonts w:asciiTheme="majorBidi" w:hAnsiTheme="majorBidi" w:cstheme="majorBidi"/>
          <w:sz w:val="24"/>
          <w:szCs w:val="24"/>
        </w:rPr>
        <w:t xml:space="preserve">, M. </w:t>
      </w:r>
      <w:proofErr w:type="spellStart"/>
      <w:r w:rsidR="00912C76" w:rsidRPr="00F1006E">
        <w:rPr>
          <w:rFonts w:asciiTheme="majorBidi" w:hAnsiTheme="majorBidi" w:cstheme="majorBidi"/>
          <w:i/>
          <w:iCs/>
          <w:sz w:val="24"/>
          <w:szCs w:val="24"/>
        </w:rPr>
        <w:t>catarrhalis</w:t>
      </w:r>
      <w:proofErr w:type="spellEnd"/>
      <w:r w:rsidR="00912C76" w:rsidRPr="00F1006E">
        <w:rPr>
          <w:rFonts w:asciiTheme="majorBidi" w:hAnsiTheme="majorBidi" w:cstheme="majorBidi"/>
          <w:sz w:val="24"/>
          <w:szCs w:val="24"/>
        </w:rPr>
        <w:t xml:space="preserve">, </w:t>
      </w:r>
      <w:r w:rsidR="00912C76" w:rsidRPr="00F1006E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912C76" w:rsidRPr="00F1006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32652D" w:rsidRPr="00F1006E">
        <w:rPr>
          <w:rFonts w:asciiTheme="majorBidi" w:hAnsiTheme="majorBidi" w:cstheme="majorBidi"/>
          <w:i/>
          <w:iCs/>
          <w:sz w:val="24"/>
          <w:szCs w:val="24"/>
        </w:rPr>
        <w:t>pyogenes</w:t>
      </w:r>
      <w:proofErr w:type="spellEnd"/>
      <w:r w:rsidR="0032652D" w:rsidRPr="00F1006E">
        <w:rPr>
          <w:rFonts w:asciiTheme="majorBidi" w:hAnsiTheme="majorBidi" w:cstheme="majorBidi"/>
          <w:sz w:val="24"/>
          <w:szCs w:val="24"/>
        </w:rPr>
        <w:t xml:space="preserve"> and </w:t>
      </w:r>
      <w:r w:rsidR="0032652D" w:rsidRPr="00F1006E">
        <w:rPr>
          <w:rFonts w:asciiTheme="majorBidi" w:hAnsiTheme="majorBidi" w:cstheme="majorBidi"/>
          <w:i/>
          <w:iCs/>
          <w:sz w:val="24"/>
          <w:szCs w:val="24"/>
        </w:rPr>
        <w:t xml:space="preserve">S. </w:t>
      </w:r>
      <w:proofErr w:type="spellStart"/>
      <w:r w:rsidR="0032652D" w:rsidRPr="00F1006E">
        <w:rPr>
          <w:rFonts w:asciiTheme="majorBidi" w:hAnsiTheme="majorBidi" w:cstheme="majorBidi"/>
          <w:i/>
          <w:iCs/>
          <w:sz w:val="24"/>
          <w:szCs w:val="24"/>
        </w:rPr>
        <w:t>epidermidis</w:t>
      </w:r>
      <w:proofErr w:type="spellEnd"/>
      <w:r w:rsidR="0032652D" w:rsidRPr="00F1006E">
        <w:rPr>
          <w:rFonts w:asciiTheme="majorBidi" w:hAnsiTheme="majorBidi" w:cstheme="majorBidi"/>
          <w:sz w:val="24"/>
          <w:szCs w:val="24"/>
        </w:rPr>
        <w:t xml:space="preserve">. The high incidence (73.6%) was of </w:t>
      </w:r>
      <w:proofErr w:type="spellStart"/>
      <w:r w:rsidR="0032652D" w:rsidRPr="00F1006E">
        <w:rPr>
          <w:rFonts w:asciiTheme="majorBidi" w:hAnsiTheme="majorBidi" w:cstheme="majorBidi"/>
          <w:i/>
          <w:iCs/>
          <w:sz w:val="24"/>
          <w:szCs w:val="24"/>
        </w:rPr>
        <w:t>S.aureus</w:t>
      </w:r>
      <w:proofErr w:type="spellEnd"/>
      <w:r w:rsidR="0032652D" w:rsidRPr="00F1006E">
        <w:rPr>
          <w:rFonts w:asciiTheme="majorBidi" w:hAnsiTheme="majorBidi" w:cstheme="majorBidi"/>
          <w:sz w:val="24"/>
          <w:szCs w:val="24"/>
        </w:rPr>
        <w:t xml:space="preserve">, whereas the low incidence (1.9%) was of </w:t>
      </w:r>
      <w:proofErr w:type="spellStart"/>
      <w:r w:rsidR="000B7CE2" w:rsidRPr="00F1006E">
        <w:rPr>
          <w:rFonts w:asciiTheme="majorBidi" w:hAnsiTheme="majorBidi" w:cstheme="majorBidi"/>
          <w:i/>
          <w:iCs/>
          <w:sz w:val="24"/>
          <w:szCs w:val="24"/>
        </w:rPr>
        <w:t>S.epidermidis</w:t>
      </w:r>
      <w:proofErr w:type="spellEnd"/>
      <w:r w:rsidR="0032652D" w:rsidRPr="00F1006E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32652D" w:rsidRPr="00F1006E" w:rsidRDefault="00C03E98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lastRenderedPageBreak/>
        <w:t xml:space="preserve">         </w:t>
      </w:r>
      <w:r w:rsidR="0032652D" w:rsidRPr="00F1006E">
        <w:rPr>
          <w:rFonts w:asciiTheme="majorBidi" w:hAnsiTheme="majorBidi" w:cstheme="majorBidi"/>
          <w:sz w:val="24"/>
          <w:szCs w:val="24"/>
        </w:rPr>
        <w:t xml:space="preserve">This study has shown that the breast abscess is due to </w:t>
      </w:r>
      <w:proofErr w:type="spellStart"/>
      <w:r w:rsidR="0032652D" w:rsidRPr="00F1006E">
        <w:rPr>
          <w:rFonts w:asciiTheme="majorBidi" w:hAnsiTheme="majorBidi" w:cstheme="majorBidi"/>
          <w:sz w:val="24"/>
          <w:szCs w:val="24"/>
        </w:rPr>
        <w:t>monobacterial</w:t>
      </w:r>
      <w:proofErr w:type="spellEnd"/>
      <w:r w:rsidR="0032652D" w:rsidRPr="00F1006E">
        <w:rPr>
          <w:rFonts w:asciiTheme="majorBidi" w:hAnsiTheme="majorBidi" w:cstheme="majorBidi"/>
          <w:sz w:val="24"/>
          <w:szCs w:val="24"/>
        </w:rPr>
        <w:t xml:space="preserve"> infection only, whereas the </w:t>
      </w:r>
      <w:proofErr w:type="spellStart"/>
      <w:r w:rsidR="0032652D" w:rsidRPr="00F1006E">
        <w:rPr>
          <w:rFonts w:asciiTheme="majorBidi" w:hAnsiTheme="majorBidi" w:cstheme="majorBidi"/>
          <w:sz w:val="24"/>
          <w:szCs w:val="24"/>
        </w:rPr>
        <w:t>dibacterial</w:t>
      </w:r>
      <w:proofErr w:type="spellEnd"/>
      <w:r w:rsidR="0032652D" w:rsidRPr="00F1006E">
        <w:rPr>
          <w:rFonts w:asciiTheme="majorBidi" w:hAnsiTheme="majorBidi" w:cstheme="majorBidi"/>
          <w:sz w:val="24"/>
          <w:szCs w:val="24"/>
        </w:rPr>
        <w:t xml:space="preserve"> infection has not be</w:t>
      </w:r>
      <w:r w:rsidR="00704E35" w:rsidRPr="00F1006E">
        <w:rPr>
          <w:rFonts w:asciiTheme="majorBidi" w:hAnsiTheme="majorBidi" w:cstheme="majorBidi"/>
          <w:sz w:val="24"/>
          <w:szCs w:val="24"/>
        </w:rPr>
        <w:t>en</w:t>
      </w:r>
      <w:r w:rsidR="0032652D" w:rsidRPr="00F1006E">
        <w:rPr>
          <w:rFonts w:asciiTheme="majorBidi" w:hAnsiTheme="majorBidi" w:cstheme="majorBidi"/>
          <w:sz w:val="24"/>
          <w:szCs w:val="24"/>
        </w:rPr>
        <w:t xml:space="preserve"> detected .</w:t>
      </w:r>
    </w:p>
    <w:p w:rsidR="00704E35" w:rsidRPr="00F1006E" w:rsidRDefault="00704E35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t xml:space="preserve">Most bacterial isolates are related to the gram positive </w:t>
      </w:r>
      <w:proofErr w:type="spellStart"/>
      <w:r w:rsidRPr="00F1006E">
        <w:rPr>
          <w:rFonts w:asciiTheme="majorBidi" w:hAnsiTheme="majorBidi" w:cstheme="majorBidi"/>
          <w:sz w:val="24"/>
          <w:szCs w:val="24"/>
        </w:rPr>
        <w:t>cocci</w:t>
      </w:r>
      <w:proofErr w:type="spellEnd"/>
      <w:r w:rsidRPr="00F1006E">
        <w:rPr>
          <w:rFonts w:asciiTheme="majorBidi" w:hAnsiTheme="majorBidi" w:cstheme="majorBidi"/>
          <w:sz w:val="24"/>
          <w:szCs w:val="24"/>
        </w:rPr>
        <w:t xml:space="preserve"> and some gram negative </w:t>
      </w:r>
      <w:proofErr w:type="spellStart"/>
      <w:r w:rsidRPr="00F1006E">
        <w:rPr>
          <w:rFonts w:asciiTheme="majorBidi" w:hAnsiTheme="majorBidi" w:cstheme="majorBidi"/>
          <w:sz w:val="24"/>
          <w:szCs w:val="24"/>
        </w:rPr>
        <w:t>cocci</w:t>
      </w:r>
      <w:proofErr w:type="spellEnd"/>
      <w:r w:rsidRPr="00F1006E">
        <w:rPr>
          <w:rFonts w:asciiTheme="majorBidi" w:hAnsiTheme="majorBidi" w:cstheme="majorBidi"/>
          <w:sz w:val="24"/>
          <w:szCs w:val="24"/>
        </w:rPr>
        <w:t xml:space="preserve"> </w:t>
      </w:r>
      <w:r w:rsidR="003C1C19" w:rsidRPr="00F1006E">
        <w:rPr>
          <w:rFonts w:asciiTheme="majorBidi" w:hAnsiTheme="majorBidi" w:cstheme="majorBidi"/>
          <w:sz w:val="24"/>
          <w:szCs w:val="24"/>
        </w:rPr>
        <w:t xml:space="preserve">as shown in table </w:t>
      </w:r>
      <w:r w:rsidR="000B7CE2" w:rsidRPr="00F1006E">
        <w:rPr>
          <w:rFonts w:asciiTheme="majorBidi" w:hAnsiTheme="majorBidi" w:cstheme="majorBidi"/>
          <w:sz w:val="24"/>
          <w:szCs w:val="24"/>
        </w:rPr>
        <w:t>[</w:t>
      </w:r>
      <w:r w:rsidR="003C1C19" w:rsidRPr="00F1006E">
        <w:rPr>
          <w:rFonts w:asciiTheme="majorBidi" w:hAnsiTheme="majorBidi" w:cstheme="majorBidi"/>
          <w:sz w:val="24"/>
          <w:szCs w:val="24"/>
        </w:rPr>
        <w:t>6</w:t>
      </w:r>
      <w:r w:rsidR="000B7CE2" w:rsidRPr="00F1006E">
        <w:rPr>
          <w:rFonts w:asciiTheme="majorBidi" w:hAnsiTheme="majorBidi" w:cstheme="majorBidi"/>
          <w:sz w:val="24"/>
          <w:szCs w:val="24"/>
        </w:rPr>
        <w:t>]</w:t>
      </w:r>
    </w:p>
    <w:p w:rsidR="001A2867" w:rsidRDefault="001A2867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  <w:sectPr w:rsidR="001A2867" w:rsidSect="001A2867">
          <w:type w:val="continuous"/>
          <w:pgSz w:w="12240" w:h="15840"/>
          <w:pgMar w:top="1440" w:right="1800" w:bottom="1440" w:left="1800" w:header="720" w:footer="576" w:gutter="0"/>
          <w:pgNumType w:start="1"/>
          <w:cols w:num="2" w:space="720"/>
          <w:docGrid w:linePitch="360"/>
        </w:sectPr>
      </w:pPr>
    </w:p>
    <w:p w:rsidR="00393D21" w:rsidRPr="00F1006E" w:rsidRDefault="00393D21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652D" w:rsidRPr="00F1006E" w:rsidRDefault="000B7CE2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b/>
          <w:bCs/>
          <w:sz w:val="24"/>
          <w:szCs w:val="24"/>
          <w:u w:val="single"/>
        </w:rPr>
        <w:t>Table 6</w:t>
      </w:r>
      <w:r w:rsidR="0032652D" w:rsidRPr="00F1006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32652D" w:rsidRPr="00F1006E">
        <w:rPr>
          <w:rFonts w:asciiTheme="majorBidi" w:hAnsiTheme="majorBidi" w:cstheme="majorBidi"/>
          <w:sz w:val="24"/>
          <w:szCs w:val="24"/>
        </w:rPr>
        <w:t>Incidence of bacterial isolates in lactating and non –lactating patients.</w:t>
      </w:r>
    </w:p>
    <w:tbl>
      <w:tblPr>
        <w:tblStyle w:val="a3"/>
        <w:tblW w:w="0" w:type="auto"/>
        <w:jc w:val="center"/>
        <w:tblLook w:val="04A0"/>
      </w:tblPr>
      <w:tblGrid>
        <w:gridCol w:w="1869"/>
        <w:gridCol w:w="1256"/>
        <w:gridCol w:w="1143"/>
        <w:gridCol w:w="1256"/>
        <w:gridCol w:w="1274"/>
      </w:tblGrid>
      <w:tr w:rsidR="0032652D" w:rsidRPr="00F1006E" w:rsidTr="004A7587">
        <w:trPr>
          <w:trHeight w:val="272"/>
          <w:jc w:val="center"/>
        </w:trPr>
        <w:tc>
          <w:tcPr>
            <w:tcW w:w="1869" w:type="dxa"/>
            <w:vMerge w:val="restart"/>
          </w:tcPr>
          <w:p w:rsidR="0032652D" w:rsidRPr="00F1006E" w:rsidRDefault="0032652D" w:rsidP="00F1006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Bacterial isolate</w:t>
            </w:r>
          </w:p>
        </w:tc>
        <w:tc>
          <w:tcPr>
            <w:tcW w:w="2398" w:type="dxa"/>
            <w:gridSpan w:val="2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Lactating</w:t>
            </w:r>
          </w:p>
        </w:tc>
        <w:tc>
          <w:tcPr>
            <w:tcW w:w="2529" w:type="dxa"/>
            <w:gridSpan w:val="2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Non-lactating</w:t>
            </w:r>
          </w:p>
        </w:tc>
      </w:tr>
      <w:tr w:rsidR="0032652D" w:rsidRPr="00F1006E" w:rsidTr="004A7587">
        <w:trPr>
          <w:trHeight w:val="145"/>
          <w:jc w:val="center"/>
        </w:trPr>
        <w:tc>
          <w:tcPr>
            <w:tcW w:w="1869" w:type="dxa"/>
            <w:vMerge/>
          </w:tcPr>
          <w:p w:rsidR="0032652D" w:rsidRPr="00F1006E" w:rsidRDefault="0032652D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143" w:type="dxa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56" w:type="dxa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274" w:type="dxa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%</w:t>
            </w:r>
          </w:p>
        </w:tc>
      </w:tr>
      <w:tr w:rsidR="0032652D" w:rsidRPr="00F1006E" w:rsidTr="004A7587">
        <w:trPr>
          <w:trHeight w:val="272"/>
          <w:jc w:val="center"/>
        </w:trPr>
        <w:tc>
          <w:tcPr>
            <w:tcW w:w="1869" w:type="dxa"/>
          </w:tcPr>
          <w:p w:rsidR="0032652D" w:rsidRPr="00F1006E" w:rsidRDefault="0032652D" w:rsidP="00F1006E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F100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aureus</w:t>
            </w:r>
            <w:proofErr w:type="spellEnd"/>
          </w:p>
        </w:tc>
        <w:tc>
          <w:tcPr>
            <w:tcW w:w="1256" w:type="dxa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1143" w:type="dxa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73.6</w:t>
            </w:r>
          </w:p>
        </w:tc>
        <w:tc>
          <w:tcPr>
            <w:tcW w:w="1256" w:type="dxa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27.8</w:t>
            </w:r>
          </w:p>
        </w:tc>
      </w:tr>
      <w:tr w:rsidR="0032652D" w:rsidRPr="00F1006E" w:rsidTr="004A7587">
        <w:trPr>
          <w:trHeight w:val="272"/>
          <w:jc w:val="center"/>
        </w:trPr>
        <w:tc>
          <w:tcPr>
            <w:tcW w:w="1869" w:type="dxa"/>
          </w:tcPr>
          <w:p w:rsidR="0032652D" w:rsidRPr="00F1006E" w:rsidRDefault="0032652D" w:rsidP="00F1006E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F100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catarrhalis</w:t>
            </w:r>
            <w:proofErr w:type="spellEnd"/>
          </w:p>
        </w:tc>
        <w:tc>
          <w:tcPr>
            <w:tcW w:w="1256" w:type="dxa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5.7</w:t>
            </w:r>
          </w:p>
        </w:tc>
        <w:tc>
          <w:tcPr>
            <w:tcW w:w="1256" w:type="dxa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11.1</w:t>
            </w:r>
          </w:p>
        </w:tc>
      </w:tr>
      <w:tr w:rsidR="0032652D" w:rsidRPr="00F1006E" w:rsidTr="004A7587">
        <w:trPr>
          <w:trHeight w:val="272"/>
          <w:jc w:val="center"/>
        </w:trPr>
        <w:tc>
          <w:tcPr>
            <w:tcW w:w="1869" w:type="dxa"/>
          </w:tcPr>
          <w:p w:rsidR="0032652D" w:rsidRPr="00F1006E" w:rsidRDefault="0032652D" w:rsidP="00F1006E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F100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pyogenes</w:t>
            </w:r>
            <w:proofErr w:type="spellEnd"/>
          </w:p>
        </w:tc>
        <w:tc>
          <w:tcPr>
            <w:tcW w:w="1256" w:type="dxa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3.8</w:t>
            </w:r>
          </w:p>
        </w:tc>
        <w:tc>
          <w:tcPr>
            <w:tcW w:w="1256" w:type="dxa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32652D" w:rsidRPr="00F1006E" w:rsidTr="004A7587">
        <w:trPr>
          <w:trHeight w:val="272"/>
          <w:jc w:val="center"/>
        </w:trPr>
        <w:tc>
          <w:tcPr>
            <w:tcW w:w="1869" w:type="dxa"/>
          </w:tcPr>
          <w:p w:rsidR="0032652D" w:rsidRPr="00F1006E" w:rsidRDefault="0032652D" w:rsidP="00F1006E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F100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epidermidis</w:t>
            </w:r>
            <w:proofErr w:type="spellEnd"/>
          </w:p>
        </w:tc>
        <w:tc>
          <w:tcPr>
            <w:tcW w:w="1256" w:type="dxa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1.9</w:t>
            </w:r>
          </w:p>
        </w:tc>
        <w:tc>
          <w:tcPr>
            <w:tcW w:w="1256" w:type="dxa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32652D" w:rsidRPr="00F1006E" w:rsidTr="004A7587">
        <w:trPr>
          <w:trHeight w:val="272"/>
          <w:jc w:val="center"/>
        </w:trPr>
        <w:tc>
          <w:tcPr>
            <w:tcW w:w="1869" w:type="dxa"/>
          </w:tcPr>
          <w:p w:rsidR="0032652D" w:rsidRPr="00F1006E" w:rsidRDefault="00393D21" w:rsidP="00F1006E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F100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A.haemolyticum</w:t>
            </w:r>
            <w:proofErr w:type="spellEnd"/>
          </w:p>
        </w:tc>
        <w:tc>
          <w:tcPr>
            <w:tcW w:w="1256" w:type="dxa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22.2</w:t>
            </w:r>
          </w:p>
        </w:tc>
      </w:tr>
      <w:tr w:rsidR="0032652D" w:rsidRPr="00F1006E" w:rsidTr="004A7587">
        <w:trPr>
          <w:trHeight w:val="287"/>
          <w:jc w:val="center"/>
        </w:trPr>
        <w:tc>
          <w:tcPr>
            <w:tcW w:w="1869" w:type="dxa"/>
          </w:tcPr>
          <w:p w:rsidR="0032652D" w:rsidRPr="00F1006E" w:rsidRDefault="00393D21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No growth</w:t>
            </w:r>
          </w:p>
        </w:tc>
        <w:tc>
          <w:tcPr>
            <w:tcW w:w="1256" w:type="dxa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256" w:type="dxa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32652D" w:rsidRPr="00F1006E" w:rsidRDefault="00393D21" w:rsidP="004A7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38.9</w:t>
            </w:r>
          </w:p>
        </w:tc>
      </w:tr>
      <w:tr w:rsidR="00393D21" w:rsidRPr="00F1006E" w:rsidTr="004A7587">
        <w:trPr>
          <w:trHeight w:val="287"/>
          <w:jc w:val="center"/>
        </w:trPr>
        <w:tc>
          <w:tcPr>
            <w:tcW w:w="1869" w:type="dxa"/>
          </w:tcPr>
          <w:p w:rsidR="00393D21" w:rsidRPr="00F1006E" w:rsidRDefault="00393D21" w:rsidP="00F1006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1256" w:type="dxa"/>
          </w:tcPr>
          <w:p w:rsidR="00393D21" w:rsidRPr="00F1006E" w:rsidRDefault="00393D21" w:rsidP="004A7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1143" w:type="dxa"/>
          </w:tcPr>
          <w:p w:rsidR="00393D21" w:rsidRPr="00F1006E" w:rsidRDefault="00393D21" w:rsidP="004A7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393D21" w:rsidRPr="00F1006E" w:rsidRDefault="00393D21" w:rsidP="004A7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274" w:type="dxa"/>
          </w:tcPr>
          <w:p w:rsidR="00393D21" w:rsidRPr="00F1006E" w:rsidRDefault="00393D21" w:rsidP="004A7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6E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</w:tr>
    </w:tbl>
    <w:p w:rsidR="001A2867" w:rsidRDefault="00BE74A1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  <w:sectPr w:rsidR="001A2867" w:rsidSect="00F57DA2">
          <w:type w:val="continuous"/>
          <w:pgSz w:w="12240" w:h="15840"/>
          <w:pgMar w:top="1440" w:right="1800" w:bottom="1440" w:left="1800" w:header="720" w:footer="576" w:gutter="0"/>
          <w:pgNumType w:start="1"/>
          <w:cols w:space="720"/>
          <w:docGrid w:linePitch="360"/>
        </w:sectPr>
      </w:pPr>
      <w:r w:rsidRPr="00F1006E">
        <w:rPr>
          <w:rFonts w:asciiTheme="majorBidi" w:hAnsiTheme="majorBidi" w:cstheme="majorBidi"/>
          <w:sz w:val="24"/>
          <w:szCs w:val="24"/>
        </w:rPr>
        <w:t xml:space="preserve">         </w:t>
      </w:r>
    </w:p>
    <w:p w:rsidR="00393D21" w:rsidRPr="00F1006E" w:rsidRDefault="000B7CE2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lastRenderedPageBreak/>
        <w:t>In the second group</w:t>
      </w:r>
      <w:r w:rsidR="00393D21" w:rsidRPr="00F1006E">
        <w:rPr>
          <w:rFonts w:asciiTheme="majorBidi" w:hAnsiTheme="majorBidi" w:cstheme="majorBidi"/>
          <w:sz w:val="24"/>
          <w:szCs w:val="24"/>
        </w:rPr>
        <w:t>, however the associated pathogens could not be recovered. This group constituted 15% of the</w:t>
      </w:r>
      <w:r w:rsidRPr="00F1006E">
        <w:rPr>
          <w:rFonts w:asciiTheme="majorBidi" w:hAnsiTheme="majorBidi" w:cstheme="majorBidi"/>
          <w:sz w:val="24"/>
          <w:szCs w:val="24"/>
        </w:rPr>
        <w:t xml:space="preserve"> patients</w:t>
      </w:r>
      <w:r w:rsidR="00393D21" w:rsidRPr="00F1006E">
        <w:rPr>
          <w:rFonts w:asciiTheme="majorBidi" w:hAnsiTheme="majorBidi" w:cstheme="majorBidi"/>
          <w:sz w:val="24"/>
          <w:szCs w:val="24"/>
        </w:rPr>
        <w:t>.</w:t>
      </w:r>
      <w:r w:rsidRPr="00F1006E">
        <w:rPr>
          <w:rFonts w:asciiTheme="majorBidi" w:hAnsiTheme="majorBidi" w:cstheme="majorBidi"/>
          <w:sz w:val="24"/>
          <w:szCs w:val="24"/>
        </w:rPr>
        <w:t xml:space="preserve"> </w:t>
      </w:r>
      <w:r w:rsidR="00393D21" w:rsidRPr="00F1006E">
        <w:rPr>
          <w:rFonts w:asciiTheme="majorBidi" w:hAnsiTheme="majorBidi" w:cstheme="majorBidi"/>
          <w:sz w:val="24"/>
          <w:szCs w:val="24"/>
        </w:rPr>
        <w:t>The reasons of non-recoverable infect</w:t>
      </w:r>
      <w:r w:rsidRPr="00F1006E">
        <w:rPr>
          <w:rFonts w:asciiTheme="majorBidi" w:hAnsiTheme="majorBidi" w:cstheme="majorBidi"/>
          <w:sz w:val="24"/>
          <w:szCs w:val="24"/>
        </w:rPr>
        <w:t>ion may be due to the following</w:t>
      </w:r>
      <w:r w:rsidR="00393D21" w:rsidRPr="00F1006E">
        <w:rPr>
          <w:rFonts w:asciiTheme="majorBidi" w:hAnsiTheme="majorBidi" w:cstheme="majorBidi"/>
          <w:sz w:val="24"/>
          <w:szCs w:val="24"/>
        </w:rPr>
        <w:t>:</w:t>
      </w:r>
    </w:p>
    <w:p w:rsidR="00393D21" w:rsidRPr="00F1006E" w:rsidRDefault="00BE74A1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t xml:space="preserve">a- Infection was nonbacterial .It was termed nonbacterial infection and caused by </w:t>
      </w:r>
      <w:r w:rsidR="00704E35" w:rsidRPr="00F1006E">
        <w:rPr>
          <w:rFonts w:asciiTheme="majorBidi" w:hAnsiTheme="majorBidi" w:cstheme="majorBidi"/>
          <w:i/>
          <w:iCs/>
          <w:sz w:val="24"/>
          <w:szCs w:val="24"/>
        </w:rPr>
        <w:t xml:space="preserve">         </w:t>
      </w:r>
      <w:r w:rsidRPr="00F1006E">
        <w:rPr>
          <w:rFonts w:asciiTheme="majorBidi" w:hAnsiTheme="majorBidi" w:cstheme="majorBidi"/>
          <w:i/>
          <w:iCs/>
          <w:sz w:val="24"/>
          <w:szCs w:val="24"/>
        </w:rPr>
        <w:t>Cryptococcus</w:t>
      </w:r>
      <w:r w:rsidRPr="00F1006E">
        <w:rPr>
          <w:rFonts w:asciiTheme="majorBidi" w:hAnsiTheme="majorBidi" w:cstheme="majorBidi"/>
          <w:sz w:val="24"/>
          <w:szCs w:val="24"/>
        </w:rPr>
        <w:t xml:space="preserve"> or viruses </w:t>
      </w:r>
      <w:r w:rsidR="000B7CE2" w:rsidRPr="00F1006E">
        <w:rPr>
          <w:rFonts w:asciiTheme="majorBidi" w:hAnsiTheme="majorBidi" w:cstheme="majorBidi"/>
          <w:sz w:val="24"/>
          <w:szCs w:val="24"/>
        </w:rPr>
        <w:t>[</w:t>
      </w:r>
      <w:r w:rsidR="00704E35" w:rsidRPr="00F1006E">
        <w:rPr>
          <w:rFonts w:asciiTheme="majorBidi" w:hAnsiTheme="majorBidi" w:cstheme="majorBidi"/>
          <w:sz w:val="24"/>
          <w:szCs w:val="24"/>
        </w:rPr>
        <w:t>11</w:t>
      </w:r>
      <w:r w:rsidR="000B7CE2" w:rsidRPr="00F1006E">
        <w:rPr>
          <w:rFonts w:asciiTheme="majorBidi" w:hAnsiTheme="majorBidi" w:cstheme="majorBidi"/>
          <w:sz w:val="24"/>
          <w:szCs w:val="24"/>
        </w:rPr>
        <w:t>]</w:t>
      </w:r>
      <w:r w:rsidRPr="00F1006E">
        <w:rPr>
          <w:rFonts w:asciiTheme="majorBidi" w:hAnsiTheme="majorBidi" w:cstheme="majorBidi"/>
          <w:sz w:val="24"/>
          <w:szCs w:val="24"/>
        </w:rPr>
        <w:t>.</w:t>
      </w:r>
      <w:r w:rsidR="00393D21" w:rsidRPr="00F1006E">
        <w:rPr>
          <w:rFonts w:asciiTheme="majorBidi" w:hAnsiTheme="majorBidi" w:cstheme="majorBidi"/>
          <w:sz w:val="24"/>
          <w:szCs w:val="24"/>
        </w:rPr>
        <w:t xml:space="preserve"> </w:t>
      </w:r>
    </w:p>
    <w:p w:rsidR="00BE74A1" w:rsidRPr="00F1006E" w:rsidRDefault="00BE74A1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t xml:space="preserve">b- Mastitis and breast abscess might be caused by Chlamydia, </w:t>
      </w:r>
      <w:proofErr w:type="spellStart"/>
      <w:r w:rsidRPr="00F1006E">
        <w:rPr>
          <w:rFonts w:asciiTheme="majorBidi" w:hAnsiTheme="majorBidi" w:cstheme="majorBidi"/>
          <w:sz w:val="24"/>
          <w:szCs w:val="24"/>
        </w:rPr>
        <w:t>Mycoplasma</w:t>
      </w:r>
      <w:proofErr w:type="spellEnd"/>
      <w:r w:rsidRPr="00F1006E">
        <w:rPr>
          <w:rFonts w:asciiTheme="majorBidi" w:hAnsiTheme="majorBidi" w:cstheme="majorBidi"/>
          <w:sz w:val="24"/>
          <w:szCs w:val="24"/>
        </w:rPr>
        <w:t>, or Mycobacterium .That did not grow in cultur</w:t>
      </w:r>
      <w:r w:rsidR="00F1006E" w:rsidRPr="00F1006E">
        <w:rPr>
          <w:rFonts w:asciiTheme="majorBidi" w:hAnsiTheme="majorBidi" w:cstheme="majorBidi"/>
          <w:sz w:val="24"/>
          <w:szCs w:val="24"/>
        </w:rPr>
        <w:t>e conditions used in this study</w:t>
      </w:r>
      <w:r w:rsidRPr="00F1006E">
        <w:rPr>
          <w:rFonts w:asciiTheme="majorBidi" w:hAnsiTheme="majorBidi" w:cstheme="majorBidi"/>
          <w:sz w:val="24"/>
          <w:szCs w:val="24"/>
        </w:rPr>
        <w:t>.</w:t>
      </w:r>
    </w:p>
    <w:p w:rsidR="00BE74A1" w:rsidRPr="00F1006E" w:rsidRDefault="00BE74A1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t xml:space="preserve">c- </w:t>
      </w:r>
      <w:proofErr w:type="spellStart"/>
      <w:r w:rsidRPr="00F1006E">
        <w:rPr>
          <w:rFonts w:asciiTheme="majorBidi" w:hAnsiTheme="majorBidi" w:cstheme="majorBidi"/>
          <w:sz w:val="24"/>
          <w:szCs w:val="24"/>
        </w:rPr>
        <w:t>Antibioma</w:t>
      </w:r>
      <w:proofErr w:type="spellEnd"/>
      <w:r w:rsidRPr="00F1006E">
        <w:rPr>
          <w:rFonts w:asciiTheme="majorBidi" w:hAnsiTheme="majorBidi" w:cstheme="majorBidi"/>
          <w:sz w:val="24"/>
          <w:szCs w:val="24"/>
        </w:rPr>
        <w:t xml:space="preserve"> which resulted from uses of broad spec</w:t>
      </w:r>
      <w:r w:rsidR="001A2867">
        <w:rPr>
          <w:rFonts w:asciiTheme="majorBidi" w:hAnsiTheme="majorBidi" w:cstheme="majorBidi"/>
          <w:sz w:val="24"/>
          <w:szCs w:val="24"/>
        </w:rPr>
        <w:t xml:space="preserve">trum antibiotics would kill </w:t>
      </w:r>
      <w:r w:rsidR="001A2867">
        <w:rPr>
          <w:rFonts w:asciiTheme="majorBidi" w:hAnsiTheme="majorBidi" w:cstheme="majorBidi"/>
          <w:sz w:val="24"/>
          <w:szCs w:val="24"/>
        </w:rPr>
        <w:lastRenderedPageBreak/>
        <w:t xml:space="preserve">the </w:t>
      </w:r>
      <w:r w:rsidRPr="00F1006E">
        <w:rPr>
          <w:rFonts w:asciiTheme="majorBidi" w:hAnsiTheme="majorBidi" w:cstheme="majorBidi"/>
          <w:sz w:val="24"/>
          <w:szCs w:val="24"/>
        </w:rPr>
        <w:t xml:space="preserve">bacteria and leave it as sterile pus </w:t>
      </w:r>
      <w:r w:rsidR="00F1006E" w:rsidRPr="00F1006E">
        <w:rPr>
          <w:rFonts w:asciiTheme="majorBidi" w:hAnsiTheme="majorBidi" w:cstheme="majorBidi"/>
          <w:sz w:val="24"/>
          <w:szCs w:val="24"/>
        </w:rPr>
        <w:t>[</w:t>
      </w:r>
      <w:r w:rsidR="00704E35" w:rsidRPr="00F1006E">
        <w:rPr>
          <w:rFonts w:asciiTheme="majorBidi" w:hAnsiTheme="majorBidi" w:cstheme="majorBidi"/>
          <w:sz w:val="24"/>
          <w:szCs w:val="24"/>
        </w:rPr>
        <w:t>12</w:t>
      </w:r>
      <w:r w:rsidR="00F1006E" w:rsidRPr="00F1006E">
        <w:rPr>
          <w:rFonts w:asciiTheme="majorBidi" w:hAnsiTheme="majorBidi" w:cstheme="majorBidi"/>
          <w:sz w:val="24"/>
          <w:szCs w:val="24"/>
        </w:rPr>
        <w:t>]</w:t>
      </w:r>
      <w:r w:rsidRPr="00F1006E">
        <w:rPr>
          <w:rFonts w:asciiTheme="majorBidi" w:hAnsiTheme="majorBidi" w:cstheme="majorBidi"/>
          <w:sz w:val="24"/>
          <w:szCs w:val="24"/>
        </w:rPr>
        <w:t>.</w:t>
      </w:r>
    </w:p>
    <w:p w:rsidR="001A2867" w:rsidRDefault="001A2867" w:rsidP="00F100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1006E" w:rsidRPr="00F1006E" w:rsidRDefault="003977F4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F1006E">
        <w:rPr>
          <w:rFonts w:asciiTheme="majorBidi" w:hAnsiTheme="majorBidi" w:cstheme="majorBidi"/>
          <w:b/>
          <w:bCs/>
          <w:sz w:val="24"/>
          <w:szCs w:val="24"/>
          <w:u w:val="single"/>
        </w:rPr>
        <w:t>Conclusion</w:t>
      </w:r>
    </w:p>
    <w:p w:rsidR="00C03E98" w:rsidRPr="00F1006E" w:rsidRDefault="003977F4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t>The results of this study confirmed that Breast Abscess incidence was high among lactating women and  Gram positive bacteria was predominant as a ca</w:t>
      </w:r>
      <w:r w:rsidR="00F1006E" w:rsidRPr="00F1006E">
        <w:rPr>
          <w:rFonts w:asciiTheme="majorBidi" w:hAnsiTheme="majorBidi" w:cstheme="majorBidi"/>
          <w:sz w:val="24"/>
          <w:szCs w:val="24"/>
        </w:rPr>
        <w:t>usative agents for this disease</w:t>
      </w:r>
      <w:r w:rsidRPr="00F1006E">
        <w:rPr>
          <w:rFonts w:asciiTheme="majorBidi" w:hAnsiTheme="majorBidi" w:cstheme="majorBidi"/>
          <w:sz w:val="24"/>
          <w:szCs w:val="24"/>
        </w:rPr>
        <w:t>.</w:t>
      </w:r>
    </w:p>
    <w:p w:rsidR="001A2867" w:rsidRDefault="001A2867" w:rsidP="00F100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158F8" w:rsidRPr="00F1006E" w:rsidRDefault="007158F8" w:rsidP="00F100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1006E">
        <w:rPr>
          <w:rFonts w:asciiTheme="majorBidi" w:hAnsiTheme="majorBidi" w:cstheme="majorBidi"/>
          <w:b/>
          <w:bCs/>
          <w:sz w:val="24"/>
          <w:szCs w:val="24"/>
          <w:u w:val="single"/>
        </w:rPr>
        <w:t>Reference</w:t>
      </w:r>
      <w:r w:rsidR="00F1006E" w:rsidRPr="00F1006E"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</w:p>
    <w:p w:rsidR="007158F8" w:rsidRPr="00F1006E" w:rsidRDefault="007158F8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t xml:space="preserve">1-Blumstein, H.; </w:t>
      </w:r>
      <w:proofErr w:type="spellStart"/>
      <w:r w:rsidRPr="00F1006E">
        <w:rPr>
          <w:rFonts w:asciiTheme="majorBidi" w:hAnsiTheme="majorBidi" w:cstheme="majorBidi"/>
          <w:sz w:val="24"/>
          <w:szCs w:val="24"/>
        </w:rPr>
        <w:t>Rontal</w:t>
      </w:r>
      <w:proofErr w:type="spellEnd"/>
      <w:r w:rsidRPr="00F1006E">
        <w:rPr>
          <w:rFonts w:asciiTheme="majorBidi" w:hAnsiTheme="majorBidi" w:cstheme="majorBidi"/>
          <w:sz w:val="24"/>
          <w:szCs w:val="24"/>
        </w:rPr>
        <w:t xml:space="preserve">, A.K.; Brown, D.F.; Talavera, F. and Alder, J.(2003).                                 Breast abscess and </w:t>
      </w:r>
      <w:proofErr w:type="spellStart"/>
      <w:r w:rsidRPr="00F1006E">
        <w:rPr>
          <w:rFonts w:asciiTheme="majorBidi" w:hAnsiTheme="majorBidi" w:cstheme="majorBidi"/>
          <w:sz w:val="24"/>
          <w:szCs w:val="24"/>
        </w:rPr>
        <w:t>masses.J</w:t>
      </w:r>
      <w:proofErr w:type="spellEnd"/>
      <w:r w:rsidRPr="00F1006E">
        <w:rPr>
          <w:rFonts w:asciiTheme="majorBidi" w:hAnsiTheme="majorBidi" w:cstheme="majorBidi"/>
          <w:sz w:val="24"/>
          <w:szCs w:val="24"/>
        </w:rPr>
        <w:t xml:space="preserve">. Hum. </w:t>
      </w:r>
      <w:proofErr w:type="spellStart"/>
      <w:r w:rsidRPr="00F1006E">
        <w:rPr>
          <w:rFonts w:asciiTheme="majorBidi" w:hAnsiTheme="majorBidi" w:cstheme="majorBidi"/>
          <w:sz w:val="24"/>
          <w:szCs w:val="24"/>
        </w:rPr>
        <w:t>Lact</w:t>
      </w:r>
      <w:proofErr w:type="spellEnd"/>
      <w:r w:rsidRPr="00F1006E">
        <w:rPr>
          <w:rFonts w:asciiTheme="majorBidi" w:hAnsiTheme="majorBidi" w:cstheme="majorBidi"/>
          <w:sz w:val="24"/>
          <w:szCs w:val="24"/>
        </w:rPr>
        <w:t xml:space="preserve">., </w:t>
      </w:r>
      <w:r w:rsidRPr="001A2867">
        <w:rPr>
          <w:rFonts w:asciiTheme="majorBidi" w:hAnsiTheme="majorBidi" w:cstheme="majorBidi"/>
          <w:sz w:val="24"/>
          <w:szCs w:val="24"/>
        </w:rPr>
        <w:t>20</w:t>
      </w:r>
      <w:r w:rsidR="00F1006E" w:rsidRPr="00F1006E">
        <w:rPr>
          <w:rFonts w:asciiTheme="majorBidi" w:hAnsiTheme="majorBidi" w:cstheme="majorBidi"/>
          <w:sz w:val="24"/>
          <w:szCs w:val="24"/>
        </w:rPr>
        <w:t>(2): 153 – 58</w:t>
      </w:r>
      <w:r w:rsidRPr="00F1006E">
        <w:rPr>
          <w:rFonts w:asciiTheme="majorBidi" w:hAnsiTheme="majorBidi" w:cstheme="majorBidi"/>
          <w:sz w:val="24"/>
          <w:szCs w:val="24"/>
        </w:rPr>
        <w:t>.</w:t>
      </w:r>
    </w:p>
    <w:p w:rsidR="007158F8" w:rsidRPr="00F1006E" w:rsidRDefault="007158F8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lastRenderedPageBreak/>
        <w:t xml:space="preserve">2-Denar, C. and </w:t>
      </w:r>
      <w:proofErr w:type="spellStart"/>
      <w:r w:rsidRPr="00F1006E">
        <w:rPr>
          <w:rFonts w:asciiTheme="majorBidi" w:hAnsiTheme="majorBidi" w:cstheme="majorBidi"/>
          <w:sz w:val="24"/>
          <w:szCs w:val="24"/>
        </w:rPr>
        <w:t>Inan</w:t>
      </w:r>
      <w:proofErr w:type="spellEnd"/>
      <w:r w:rsidRPr="00F1006E">
        <w:rPr>
          <w:rFonts w:asciiTheme="majorBidi" w:hAnsiTheme="majorBidi" w:cstheme="majorBidi"/>
          <w:sz w:val="24"/>
          <w:szCs w:val="24"/>
        </w:rPr>
        <w:t xml:space="preserve">, A. (2003). Breast abscess in lactating women. World J. Surg., </w:t>
      </w:r>
      <w:r w:rsidRPr="00F1006E">
        <w:rPr>
          <w:rFonts w:asciiTheme="majorBidi" w:hAnsiTheme="majorBidi" w:cstheme="majorBidi"/>
          <w:sz w:val="24"/>
          <w:szCs w:val="24"/>
          <w:u w:val="single"/>
        </w:rPr>
        <w:t>27</w:t>
      </w:r>
      <w:r w:rsidR="00F1006E" w:rsidRPr="00F1006E">
        <w:rPr>
          <w:rFonts w:asciiTheme="majorBidi" w:hAnsiTheme="majorBidi" w:cstheme="majorBidi"/>
          <w:sz w:val="24"/>
          <w:szCs w:val="24"/>
        </w:rPr>
        <w:t xml:space="preserve"> (2) : 130 – 33</w:t>
      </w:r>
      <w:r w:rsidRPr="00F1006E">
        <w:rPr>
          <w:rFonts w:asciiTheme="majorBidi" w:hAnsiTheme="majorBidi" w:cstheme="majorBidi"/>
          <w:sz w:val="24"/>
          <w:szCs w:val="24"/>
        </w:rPr>
        <w:t>.</w:t>
      </w:r>
    </w:p>
    <w:p w:rsidR="00605330" w:rsidRPr="00F1006E" w:rsidRDefault="00605330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t xml:space="preserve">3-Fetherston, C. (2001). Mastitis in lactating women: Physiology or pathology? Breast feed. Rev., </w:t>
      </w:r>
      <w:r w:rsidRPr="00F1006E">
        <w:rPr>
          <w:rFonts w:asciiTheme="majorBidi" w:hAnsiTheme="majorBidi" w:cstheme="majorBidi"/>
          <w:sz w:val="24"/>
          <w:szCs w:val="24"/>
          <w:u w:val="single"/>
        </w:rPr>
        <w:t>9</w:t>
      </w:r>
      <w:r w:rsidR="00F1006E" w:rsidRPr="00F1006E">
        <w:rPr>
          <w:rFonts w:asciiTheme="majorBidi" w:hAnsiTheme="majorBidi" w:cstheme="majorBidi"/>
          <w:sz w:val="24"/>
          <w:szCs w:val="24"/>
        </w:rPr>
        <w:t xml:space="preserve"> (1) : 5 – 12</w:t>
      </w:r>
      <w:r w:rsidRPr="00F1006E">
        <w:rPr>
          <w:rFonts w:asciiTheme="majorBidi" w:hAnsiTheme="majorBidi" w:cstheme="majorBidi"/>
          <w:sz w:val="24"/>
          <w:szCs w:val="24"/>
        </w:rPr>
        <w:t>.</w:t>
      </w:r>
    </w:p>
    <w:p w:rsidR="00605330" w:rsidRPr="00F1006E" w:rsidRDefault="00605330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t xml:space="preserve">4-Foxman, B.J.; Darcy , H.; Gillespie, B.; </w:t>
      </w:r>
      <w:proofErr w:type="spellStart"/>
      <w:r w:rsidRPr="00F1006E">
        <w:rPr>
          <w:rFonts w:asciiTheme="majorBidi" w:hAnsiTheme="majorBidi" w:cstheme="majorBidi"/>
          <w:sz w:val="24"/>
          <w:szCs w:val="24"/>
        </w:rPr>
        <w:t>Bobo</w:t>
      </w:r>
      <w:proofErr w:type="spellEnd"/>
      <w:r w:rsidRPr="00F1006E">
        <w:rPr>
          <w:rFonts w:asciiTheme="majorBidi" w:hAnsiTheme="majorBidi" w:cstheme="majorBidi"/>
          <w:sz w:val="24"/>
          <w:szCs w:val="24"/>
        </w:rPr>
        <w:t xml:space="preserve">, J.K. and Schwartz, K. (2002). Lactation mastitis: Occurrence and medical management among 946 breast feeding women in the United States. Am. J. </w:t>
      </w:r>
      <w:proofErr w:type="spellStart"/>
      <w:r w:rsidRPr="00F1006E">
        <w:rPr>
          <w:rFonts w:asciiTheme="majorBidi" w:hAnsiTheme="majorBidi" w:cstheme="majorBidi"/>
          <w:sz w:val="24"/>
          <w:szCs w:val="24"/>
        </w:rPr>
        <w:t>Epidemiol</w:t>
      </w:r>
      <w:proofErr w:type="spellEnd"/>
      <w:r w:rsidRPr="00F1006E">
        <w:rPr>
          <w:rFonts w:asciiTheme="majorBidi" w:hAnsiTheme="majorBidi" w:cstheme="majorBidi"/>
          <w:sz w:val="24"/>
          <w:szCs w:val="24"/>
        </w:rPr>
        <w:t xml:space="preserve">., </w:t>
      </w:r>
      <w:r w:rsidRPr="00F1006E">
        <w:rPr>
          <w:rFonts w:asciiTheme="majorBidi" w:hAnsiTheme="majorBidi" w:cstheme="majorBidi"/>
          <w:sz w:val="24"/>
          <w:szCs w:val="24"/>
          <w:u w:val="single"/>
        </w:rPr>
        <w:t>155</w:t>
      </w:r>
      <w:r w:rsidRPr="00F1006E">
        <w:rPr>
          <w:rFonts w:asciiTheme="majorBidi" w:hAnsiTheme="majorBidi" w:cstheme="majorBidi"/>
          <w:sz w:val="24"/>
          <w:szCs w:val="24"/>
        </w:rPr>
        <w:t xml:space="preserve"> </w:t>
      </w:r>
      <w:r w:rsidR="00F1006E" w:rsidRPr="00F1006E">
        <w:rPr>
          <w:rFonts w:asciiTheme="majorBidi" w:hAnsiTheme="majorBidi" w:cstheme="majorBidi"/>
          <w:sz w:val="24"/>
          <w:szCs w:val="24"/>
        </w:rPr>
        <w:t>(2) : 103 – 14</w:t>
      </w:r>
      <w:r w:rsidR="007C58A1" w:rsidRPr="00F1006E">
        <w:rPr>
          <w:rFonts w:asciiTheme="majorBidi" w:hAnsiTheme="majorBidi" w:cstheme="majorBidi"/>
          <w:sz w:val="24"/>
          <w:szCs w:val="24"/>
        </w:rPr>
        <w:t>.</w:t>
      </w:r>
    </w:p>
    <w:p w:rsidR="007C58A1" w:rsidRPr="00F1006E" w:rsidRDefault="007C58A1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t>5-Hale, T. (2000). Medication and mother milk, 9</w:t>
      </w:r>
      <w:r w:rsidRPr="00F1006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F1006E">
        <w:rPr>
          <w:rFonts w:asciiTheme="majorBidi" w:hAnsiTheme="majorBidi" w:cstheme="majorBidi"/>
          <w:sz w:val="24"/>
          <w:szCs w:val="24"/>
        </w:rPr>
        <w:t xml:space="preserve"> Ed., </w:t>
      </w:r>
      <w:proofErr w:type="spellStart"/>
      <w:r w:rsidRPr="00F1006E">
        <w:rPr>
          <w:rFonts w:asciiTheme="majorBidi" w:hAnsiTheme="majorBidi" w:cstheme="majorBidi"/>
          <w:sz w:val="24"/>
          <w:szCs w:val="24"/>
        </w:rPr>
        <w:t>pharmasoft</w:t>
      </w:r>
      <w:proofErr w:type="spellEnd"/>
      <w:r w:rsidRPr="00F1006E">
        <w:rPr>
          <w:rFonts w:asciiTheme="majorBidi" w:hAnsiTheme="majorBidi" w:cstheme="majorBidi"/>
          <w:sz w:val="24"/>
          <w:szCs w:val="24"/>
        </w:rPr>
        <w:t xml:space="preserve"> Medical</w:t>
      </w:r>
      <w:r w:rsidR="00F1006E" w:rsidRPr="00F1006E">
        <w:rPr>
          <w:rFonts w:asciiTheme="majorBidi" w:hAnsiTheme="majorBidi" w:cstheme="majorBidi"/>
          <w:sz w:val="24"/>
          <w:szCs w:val="24"/>
        </w:rPr>
        <w:t xml:space="preserve"> Publishing, Texas, pp: 345 – 6</w:t>
      </w:r>
      <w:r w:rsidRPr="00F1006E">
        <w:rPr>
          <w:rFonts w:asciiTheme="majorBidi" w:hAnsiTheme="majorBidi" w:cstheme="majorBidi"/>
          <w:sz w:val="24"/>
          <w:szCs w:val="24"/>
        </w:rPr>
        <w:t>.</w:t>
      </w:r>
    </w:p>
    <w:p w:rsidR="007C58A1" w:rsidRPr="00F1006E" w:rsidRDefault="007C58A1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t>6-Howard , A. (2005). Wake Forest University School of Medicine “Breast abscess and masses” . At Medicine .Com. Inc. Accept in 27 October 2005 .</w:t>
      </w:r>
    </w:p>
    <w:p w:rsidR="002C194E" w:rsidRPr="00F1006E" w:rsidRDefault="002C194E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t xml:space="preserve">7-Jay, R.H. and </w:t>
      </w:r>
      <w:proofErr w:type="spellStart"/>
      <w:r w:rsidRPr="00F1006E">
        <w:rPr>
          <w:rFonts w:asciiTheme="majorBidi" w:hAnsiTheme="majorBidi" w:cstheme="majorBidi"/>
          <w:sz w:val="24"/>
          <w:szCs w:val="24"/>
        </w:rPr>
        <w:t>Marce</w:t>
      </w:r>
      <w:proofErr w:type="spellEnd"/>
      <w:r w:rsidRPr="00F1006E">
        <w:rPr>
          <w:rFonts w:asciiTheme="majorBidi" w:hAnsiTheme="majorBidi" w:cstheme="majorBidi"/>
          <w:sz w:val="24"/>
          <w:szCs w:val="24"/>
        </w:rPr>
        <w:t>, E. (1998). Diseases of the Breast, 1</w:t>
      </w:r>
      <w:r w:rsidRPr="00F1006E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proofErr w:type="spellStart"/>
      <w:r w:rsidRPr="00F1006E">
        <w:rPr>
          <w:rFonts w:asciiTheme="majorBidi" w:hAnsiTheme="majorBidi" w:cstheme="majorBidi"/>
          <w:sz w:val="24"/>
          <w:szCs w:val="24"/>
        </w:rPr>
        <w:t>st</w:t>
      </w:r>
      <w:proofErr w:type="spellEnd"/>
      <w:r w:rsidRPr="00F1006E">
        <w:rPr>
          <w:rFonts w:asciiTheme="majorBidi" w:hAnsiTheme="majorBidi" w:cstheme="majorBidi"/>
          <w:sz w:val="24"/>
          <w:szCs w:val="24"/>
        </w:rPr>
        <w:t xml:space="preserve"> ed., </w:t>
      </w:r>
      <w:proofErr w:type="spellStart"/>
      <w:r w:rsidRPr="00F1006E">
        <w:rPr>
          <w:rFonts w:asciiTheme="majorBidi" w:hAnsiTheme="majorBidi" w:cstheme="majorBidi"/>
          <w:sz w:val="24"/>
          <w:szCs w:val="24"/>
        </w:rPr>
        <w:lastRenderedPageBreak/>
        <w:t>Lippincot</w:t>
      </w:r>
      <w:proofErr w:type="spellEnd"/>
      <w:r w:rsidRPr="00F1006E">
        <w:rPr>
          <w:rFonts w:asciiTheme="majorBidi" w:hAnsiTheme="majorBidi" w:cstheme="majorBidi"/>
          <w:sz w:val="24"/>
          <w:szCs w:val="24"/>
        </w:rPr>
        <w:t xml:space="preserve"> Williams &amp; Wilkins Co., Baltimore, U.S.A.</w:t>
      </w:r>
    </w:p>
    <w:p w:rsidR="002C194E" w:rsidRPr="00F1006E" w:rsidRDefault="00E600B8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t>9</w:t>
      </w:r>
      <w:r w:rsidR="002C194E" w:rsidRPr="00F1006E">
        <w:rPr>
          <w:rFonts w:asciiTheme="majorBidi" w:hAnsiTheme="majorBidi" w:cstheme="majorBidi"/>
          <w:sz w:val="24"/>
          <w:szCs w:val="24"/>
        </w:rPr>
        <w:t xml:space="preserve">-Kinlay, J.R. ; </w:t>
      </w:r>
      <w:proofErr w:type="spellStart"/>
      <w:r w:rsidR="002C194E" w:rsidRPr="00F1006E">
        <w:rPr>
          <w:rFonts w:asciiTheme="majorBidi" w:hAnsiTheme="majorBidi" w:cstheme="majorBidi"/>
          <w:sz w:val="24"/>
          <w:szCs w:val="24"/>
        </w:rPr>
        <w:t>O’connell</w:t>
      </w:r>
      <w:proofErr w:type="spellEnd"/>
      <w:r w:rsidR="002C194E" w:rsidRPr="00F1006E">
        <w:rPr>
          <w:rFonts w:asciiTheme="majorBidi" w:hAnsiTheme="majorBidi" w:cstheme="majorBidi"/>
          <w:sz w:val="24"/>
          <w:szCs w:val="24"/>
        </w:rPr>
        <w:t xml:space="preserve">, D.L. and </w:t>
      </w:r>
      <w:proofErr w:type="spellStart"/>
      <w:r w:rsidR="002C194E" w:rsidRPr="00F1006E">
        <w:rPr>
          <w:rFonts w:asciiTheme="majorBidi" w:hAnsiTheme="majorBidi" w:cstheme="majorBidi"/>
          <w:sz w:val="24"/>
          <w:szCs w:val="24"/>
        </w:rPr>
        <w:t>Kinlay</w:t>
      </w:r>
      <w:proofErr w:type="spellEnd"/>
      <w:r w:rsidR="002C194E" w:rsidRPr="00F1006E">
        <w:rPr>
          <w:rFonts w:asciiTheme="majorBidi" w:hAnsiTheme="majorBidi" w:cstheme="majorBidi"/>
          <w:sz w:val="24"/>
          <w:szCs w:val="24"/>
        </w:rPr>
        <w:t xml:space="preserve">, S. (2001) .Risk factors for mastitis in breastfeeding women: result of a prospective cohort study . Aust. N. Z. J. Public Health, </w:t>
      </w:r>
      <w:r w:rsidR="002C194E" w:rsidRPr="00F1006E">
        <w:rPr>
          <w:rFonts w:asciiTheme="majorBidi" w:hAnsiTheme="majorBidi" w:cstheme="majorBidi"/>
          <w:sz w:val="24"/>
          <w:szCs w:val="24"/>
          <w:u w:val="single"/>
        </w:rPr>
        <w:t>25</w:t>
      </w:r>
      <w:r w:rsidR="002C194E" w:rsidRPr="00F1006E">
        <w:rPr>
          <w:rFonts w:asciiTheme="majorBidi" w:hAnsiTheme="majorBidi" w:cstheme="majorBidi"/>
          <w:sz w:val="24"/>
          <w:szCs w:val="24"/>
        </w:rPr>
        <w:t xml:space="preserve"> (2) : 115 – 20 .</w:t>
      </w:r>
    </w:p>
    <w:p w:rsidR="002C194E" w:rsidRPr="00F1006E" w:rsidRDefault="00E600B8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t>8</w:t>
      </w:r>
      <w:r w:rsidR="007C58A1" w:rsidRPr="00F1006E">
        <w:rPr>
          <w:rFonts w:asciiTheme="majorBidi" w:hAnsiTheme="majorBidi" w:cstheme="majorBidi"/>
          <w:sz w:val="24"/>
          <w:szCs w:val="24"/>
        </w:rPr>
        <w:t xml:space="preserve">-Holt, J.G.; Krieg, N.R.; </w:t>
      </w:r>
      <w:proofErr w:type="spellStart"/>
      <w:r w:rsidR="007C58A1" w:rsidRPr="00F1006E">
        <w:rPr>
          <w:rFonts w:asciiTheme="majorBidi" w:hAnsiTheme="majorBidi" w:cstheme="majorBidi"/>
          <w:sz w:val="24"/>
          <w:szCs w:val="24"/>
        </w:rPr>
        <w:t>Sneath</w:t>
      </w:r>
      <w:proofErr w:type="spellEnd"/>
      <w:r w:rsidR="007C58A1" w:rsidRPr="00F1006E">
        <w:rPr>
          <w:rFonts w:asciiTheme="majorBidi" w:hAnsiTheme="majorBidi" w:cstheme="majorBidi"/>
          <w:sz w:val="24"/>
          <w:szCs w:val="24"/>
        </w:rPr>
        <w:t xml:space="preserve">, P.H.; Staley, J.T. and Williams, S.T. (1994). </w:t>
      </w:r>
      <w:proofErr w:type="spellStart"/>
      <w:r w:rsidR="007C58A1" w:rsidRPr="00F1006E">
        <w:rPr>
          <w:rFonts w:asciiTheme="majorBidi" w:hAnsiTheme="majorBidi" w:cstheme="majorBidi"/>
          <w:sz w:val="24"/>
          <w:szCs w:val="24"/>
        </w:rPr>
        <w:t>Bergeey’s</w:t>
      </w:r>
      <w:proofErr w:type="spellEnd"/>
      <w:r w:rsidR="007C58A1" w:rsidRPr="00F1006E">
        <w:rPr>
          <w:rFonts w:asciiTheme="majorBidi" w:hAnsiTheme="majorBidi" w:cstheme="majorBidi"/>
          <w:sz w:val="24"/>
          <w:szCs w:val="24"/>
        </w:rPr>
        <w:t xml:space="preserve"> Manual of Determinative Bacteriology. 9</w:t>
      </w:r>
      <w:r w:rsidR="007C58A1" w:rsidRPr="00F1006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7C58A1" w:rsidRPr="00F1006E">
        <w:rPr>
          <w:rFonts w:asciiTheme="majorBidi" w:hAnsiTheme="majorBidi" w:cstheme="majorBidi"/>
          <w:sz w:val="24"/>
          <w:szCs w:val="24"/>
        </w:rPr>
        <w:t xml:space="preserve"> ed., Williams and Wilkins, Baltimore, U.S.A.</w:t>
      </w:r>
    </w:p>
    <w:p w:rsidR="0066430F" w:rsidRPr="00F1006E" w:rsidRDefault="0066430F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t xml:space="preserve">10-Thomsen, A.C. (1982). Infectious mastitis and occurrence of antibody-coated bacteria in milk. Am. J. Obstet. Gynecol., </w:t>
      </w:r>
      <w:r w:rsidRPr="00F1006E">
        <w:rPr>
          <w:rFonts w:asciiTheme="majorBidi" w:hAnsiTheme="majorBidi" w:cstheme="majorBidi"/>
          <w:sz w:val="24"/>
          <w:szCs w:val="24"/>
          <w:u w:val="single"/>
        </w:rPr>
        <w:t>144</w:t>
      </w:r>
      <w:r w:rsidRPr="00F1006E">
        <w:rPr>
          <w:rFonts w:asciiTheme="majorBidi" w:hAnsiTheme="majorBidi" w:cstheme="majorBidi"/>
          <w:sz w:val="24"/>
          <w:szCs w:val="24"/>
        </w:rPr>
        <w:t xml:space="preserve"> (3): 350 – 51 .</w:t>
      </w:r>
    </w:p>
    <w:p w:rsidR="002C194E" w:rsidRPr="00F1006E" w:rsidRDefault="002C194E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06E">
        <w:rPr>
          <w:rFonts w:asciiTheme="majorBidi" w:hAnsiTheme="majorBidi" w:cstheme="majorBidi"/>
          <w:sz w:val="24"/>
          <w:szCs w:val="24"/>
        </w:rPr>
        <w:t xml:space="preserve">11-Marchant, D.J. (2002). Inflammation of the breast. Obstet. Gynecol. </w:t>
      </w:r>
      <w:proofErr w:type="spellStart"/>
      <w:r w:rsidRPr="00F1006E">
        <w:rPr>
          <w:rFonts w:asciiTheme="majorBidi" w:hAnsiTheme="majorBidi" w:cstheme="majorBidi"/>
          <w:sz w:val="24"/>
          <w:szCs w:val="24"/>
        </w:rPr>
        <w:t>Clin</w:t>
      </w:r>
      <w:proofErr w:type="spellEnd"/>
      <w:r w:rsidRPr="00F1006E">
        <w:rPr>
          <w:rFonts w:asciiTheme="majorBidi" w:hAnsiTheme="majorBidi" w:cstheme="majorBidi"/>
          <w:sz w:val="24"/>
          <w:szCs w:val="24"/>
        </w:rPr>
        <w:t xml:space="preserve">. Nor. Am., </w:t>
      </w:r>
      <w:r w:rsidRPr="00F1006E">
        <w:rPr>
          <w:rFonts w:asciiTheme="majorBidi" w:hAnsiTheme="majorBidi" w:cstheme="majorBidi"/>
          <w:sz w:val="24"/>
          <w:szCs w:val="24"/>
          <w:u w:val="single"/>
        </w:rPr>
        <w:t>29</w:t>
      </w:r>
      <w:r w:rsidRPr="00F1006E">
        <w:rPr>
          <w:rFonts w:asciiTheme="majorBidi" w:hAnsiTheme="majorBidi" w:cstheme="majorBidi"/>
          <w:sz w:val="24"/>
          <w:szCs w:val="24"/>
        </w:rPr>
        <w:t xml:space="preserve"> (1): 89 – 102 .</w:t>
      </w:r>
    </w:p>
    <w:p w:rsidR="001A2867" w:rsidRDefault="002C194E" w:rsidP="00F100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  <w:sectPr w:rsidR="001A2867" w:rsidSect="00A24D6A">
          <w:type w:val="continuous"/>
          <w:pgSz w:w="12240" w:h="15840"/>
          <w:pgMar w:top="1440" w:right="1800" w:bottom="1440" w:left="1800" w:header="720" w:footer="576" w:gutter="0"/>
          <w:pgNumType w:start="363"/>
          <w:cols w:num="2" w:space="720"/>
          <w:docGrid w:linePitch="360"/>
        </w:sectPr>
      </w:pPr>
      <w:r w:rsidRPr="00F1006E">
        <w:rPr>
          <w:rFonts w:asciiTheme="majorBidi" w:hAnsiTheme="majorBidi" w:cstheme="majorBidi"/>
          <w:sz w:val="24"/>
          <w:szCs w:val="24"/>
        </w:rPr>
        <w:t xml:space="preserve">12-Michie, C.; </w:t>
      </w:r>
      <w:proofErr w:type="spellStart"/>
      <w:r w:rsidRPr="00F1006E">
        <w:rPr>
          <w:rFonts w:asciiTheme="majorBidi" w:hAnsiTheme="majorBidi" w:cstheme="majorBidi"/>
          <w:sz w:val="24"/>
          <w:szCs w:val="24"/>
        </w:rPr>
        <w:t>Lockie</w:t>
      </w:r>
      <w:proofErr w:type="spellEnd"/>
      <w:r w:rsidRPr="00F1006E">
        <w:rPr>
          <w:rFonts w:asciiTheme="majorBidi" w:hAnsiTheme="majorBidi" w:cstheme="majorBidi"/>
          <w:sz w:val="24"/>
          <w:szCs w:val="24"/>
        </w:rPr>
        <w:t xml:space="preserve">, E and </w:t>
      </w:r>
      <w:proofErr w:type="spellStart"/>
      <w:r w:rsidRPr="00F1006E">
        <w:rPr>
          <w:rFonts w:asciiTheme="majorBidi" w:hAnsiTheme="majorBidi" w:cstheme="majorBidi"/>
          <w:sz w:val="24"/>
          <w:szCs w:val="24"/>
        </w:rPr>
        <w:t>Lyna</w:t>
      </w:r>
      <w:proofErr w:type="spellEnd"/>
      <w:r w:rsidRPr="00F1006E">
        <w:rPr>
          <w:rFonts w:asciiTheme="majorBidi" w:hAnsiTheme="majorBidi" w:cstheme="majorBidi"/>
          <w:sz w:val="24"/>
          <w:szCs w:val="24"/>
        </w:rPr>
        <w:t xml:space="preserve">, W. (2003). </w:t>
      </w:r>
      <w:r w:rsidR="0066430F" w:rsidRPr="00F1006E">
        <w:rPr>
          <w:rFonts w:asciiTheme="majorBidi" w:hAnsiTheme="majorBidi" w:cstheme="majorBidi"/>
          <w:sz w:val="24"/>
          <w:szCs w:val="24"/>
        </w:rPr>
        <w:t xml:space="preserve">The challenge of mastitis. Arch. Dis. Child., </w:t>
      </w:r>
      <w:r w:rsidR="0066430F" w:rsidRPr="00F1006E">
        <w:rPr>
          <w:rFonts w:asciiTheme="majorBidi" w:hAnsiTheme="majorBidi" w:cstheme="majorBidi"/>
          <w:sz w:val="24"/>
          <w:szCs w:val="24"/>
          <w:u w:val="single"/>
        </w:rPr>
        <w:t>88</w:t>
      </w:r>
      <w:r w:rsidR="0066430F" w:rsidRPr="00F1006E">
        <w:rPr>
          <w:rFonts w:asciiTheme="majorBidi" w:hAnsiTheme="majorBidi" w:cstheme="majorBidi"/>
          <w:sz w:val="24"/>
          <w:szCs w:val="24"/>
        </w:rPr>
        <w:t>: 818 – 21 .</w:t>
      </w:r>
    </w:p>
    <w:p w:rsidR="00ED390F" w:rsidRDefault="00ED390F" w:rsidP="00F100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45530" w:rsidRDefault="00141CA8" w:rsidP="00F1006E">
      <w:pPr>
        <w:bidi/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4E5D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645530" w:rsidRPr="00645530" w:rsidRDefault="00645530" w:rsidP="0029097B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645530" w:rsidRPr="00645530" w:rsidSect="00F57DA2">
      <w:type w:val="continuous"/>
      <w:pgSz w:w="12240" w:h="15840"/>
      <w:pgMar w:top="1440" w:right="1800" w:bottom="1440" w:left="180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39" w:rsidRDefault="00CA6239" w:rsidP="0066430F">
      <w:pPr>
        <w:spacing w:after="0" w:line="240" w:lineRule="auto"/>
      </w:pPr>
      <w:r>
        <w:separator/>
      </w:r>
    </w:p>
  </w:endnote>
  <w:endnote w:type="continuationSeparator" w:id="0">
    <w:p w:rsidR="00CA6239" w:rsidRDefault="00CA6239" w:rsidP="0066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9790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0"/>
        <w:szCs w:val="20"/>
      </w:rPr>
    </w:sdtEndPr>
    <w:sdtContent>
      <w:p w:rsidR="00F1006E" w:rsidRDefault="005D0FA9">
        <w:pPr>
          <w:pStyle w:val="a5"/>
          <w:jc w:val="center"/>
        </w:pPr>
        <w:r w:rsidRPr="00A24D6A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A24D6A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A24D6A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A24D6A" w:rsidRPr="00A24D6A">
          <w:rPr>
            <w:rFonts w:asciiTheme="majorBidi" w:hAnsiTheme="majorBidi" w:cstheme="majorBidi"/>
            <w:noProof/>
            <w:sz w:val="20"/>
            <w:szCs w:val="20"/>
            <w:lang w:val="ar-SA"/>
          </w:rPr>
          <w:t>359</w:t>
        </w:r>
        <w:r w:rsidRPr="00A24D6A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F1006E" w:rsidRDefault="00F100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39" w:rsidRDefault="00CA6239" w:rsidP="0066430F">
      <w:pPr>
        <w:spacing w:after="0" w:line="240" w:lineRule="auto"/>
      </w:pPr>
      <w:r>
        <w:separator/>
      </w:r>
    </w:p>
  </w:footnote>
  <w:footnote w:type="continuationSeparator" w:id="0">
    <w:p w:rsidR="00CA6239" w:rsidRDefault="00CA6239" w:rsidP="0066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6E" w:rsidRPr="00F8760C" w:rsidRDefault="00F1006E" w:rsidP="00CB4D2D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rtl/>
        <w:lang w:bidi="ar-IQ"/>
      </w:rPr>
    </w:pP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lang w:bidi="ar-JO"/>
      </w:rPr>
      <w:t xml:space="preserve">Medical Journal of Babylon-Vol. </w:t>
    </w: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lang w:val="en-IN" w:bidi="ar-JO"/>
      </w:rPr>
      <w:t>1</w:t>
    </w:r>
    <w:r>
      <w:rPr>
        <w:rFonts w:ascii="Times New Roman" w:eastAsia="Calibri" w:hAnsi="Times New Roman" w:cs="Times New Roman"/>
        <w:b/>
        <w:bCs/>
        <w:sz w:val="20"/>
        <w:szCs w:val="20"/>
        <w:u w:val="single"/>
        <w:lang w:val="en-IN" w:bidi="ar-JO"/>
      </w:rPr>
      <w:t>1</w:t>
    </w: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lang w:bidi="ar-JO"/>
      </w:rPr>
      <w:t xml:space="preserve">- No. </w:t>
    </w:r>
    <w:r>
      <w:rPr>
        <w:rFonts w:ascii="Times New Roman" w:eastAsia="Calibri" w:hAnsi="Times New Roman" w:cs="Times New Roman"/>
        <w:b/>
        <w:bCs/>
        <w:sz w:val="20"/>
        <w:szCs w:val="20"/>
        <w:u w:val="single"/>
        <w:lang w:val="en-IN" w:bidi="ar-JO"/>
      </w:rPr>
      <w:t>2</w:t>
    </w: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lang w:bidi="ar-JO"/>
      </w:rPr>
      <w:t xml:space="preserve"> -201</w:t>
    </w:r>
    <w:r>
      <w:rPr>
        <w:rFonts w:ascii="Times New Roman" w:eastAsia="Calibri" w:hAnsi="Times New Roman" w:cs="Times New Roman"/>
        <w:b/>
        <w:bCs/>
        <w:sz w:val="20"/>
        <w:szCs w:val="20"/>
        <w:u w:val="single"/>
        <w:lang w:val="en-IN" w:bidi="ar-JO"/>
      </w:rPr>
      <w:t>4</w:t>
    </w: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lang w:bidi="ar-JO"/>
      </w:rPr>
      <w:t xml:space="preserve">  </w:t>
    </w:r>
    <w:r>
      <w:rPr>
        <w:rFonts w:ascii="Times New Roman" w:eastAsia="Calibri" w:hAnsi="Times New Roman" w:cs="Times New Roman" w:hint="cs"/>
        <w:b/>
        <w:bCs/>
        <w:sz w:val="20"/>
        <w:szCs w:val="20"/>
        <w:u w:val="single"/>
        <w:rtl/>
        <w:lang w:bidi="ar-JO"/>
      </w:rPr>
      <w:t xml:space="preserve">   </w:t>
    </w: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lang w:bidi="ar-JO"/>
      </w:rPr>
      <w:t xml:space="preserve">  </w:t>
    </w: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rtl/>
        <w:lang w:bidi="ar-JO"/>
      </w:rPr>
      <w:t xml:space="preserve"> مجلة بابل الطبية- المجلد ال</w:t>
    </w:r>
    <w:r>
      <w:rPr>
        <w:rFonts w:ascii="Times New Roman" w:eastAsia="Calibri" w:hAnsi="Times New Roman" w:cs="Times New Roman" w:hint="cs"/>
        <w:b/>
        <w:bCs/>
        <w:sz w:val="20"/>
        <w:szCs w:val="20"/>
        <w:u w:val="single"/>
        <w:rtl/>
        <w:lang w:bidi="ar-JO"/>
      </w:rPr>
      <w:t>حادي عشر</w:t>
    </w:r>
    <w:r>
      <w:rPr>
        <w:rFonts w:ascii="Times New Roman" w:eastAsia="Calibri" w:hAnsi="Times New Roman" w:cs="Times New Roman"/>
        <w:b/>
        <w:bCs/>
        <w:sz w:val="20"/>
        <w:szCs w:val="20"/>
        <w:u w:val="single"/>
        <w:rtl/>
        <w:lang w:bidi="ar-JO"/>
      </w:rPr>
      <w:t>-</w:t>
    </w: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rtl/>
        <w:lang w:bidi="ar-JO"/>
      </w:rPr>
      <w:t xml:space="preserve">العدد </w:t>
    </w:r>
    <w:r>
      <w:rPr>
        <w:rFonts w:ascii="Times New Roman" w:eastAsia="Calibri" w:hAnsi="Times New Roman" w:cs="Times New Roman" w:hint="cs"/>
        <w:b/>
        <w:bCs/>
        <w:sz w:val="20"/>
        <w:szCs w:val="20"/>
        <w:u w:val="single"/>
        <w:rtl/>
        <w:lang w:bidi="ar-JO"/>
      </w:rPr>
      <w:t>ال</w:t>
    </w:r>
    <w:r>
      <w:rPr>
        <w:rFonts w:ascii="Times New Roman" w:eastAsia="Calibri" w:hAnsi="Times New Roman" w:cs="Times New Roman" w:hint="cs"/>
        <w:b/>
        <w:bCs/>
        <w:sz w:val="20"/>
        <w:szCs w:val="20"/>
        <w:u w:val="single"/>
        <w:rtl/>
        <w:lang w:bidi="ar-IQ"/>
      </w:rPr>
      <w:t>ثاني</w:t>
    </w:r>
    <w:proofErr w:type="spellStart"/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rtl/>
        <w:lang w:bidi="ar-JO"/>
      </w:rPr>
      <w:t>-</w:t>
    </w:r>
    <w:proofErr w:type="spellEnd"/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rtl/>
        <w:lang w:bidi="ar-JO"/>
      </w:rPr>
      <w:t xml:space="preserve"> 201</w:t>
    </w:r>
    <w:r>
      <w:rPr>
        <w:rFonts w:ascii="Times New Roman" w:eastAsia="Calibri" w:hAnsi="Times New Roman" w:cs="Times New Roman" w:hint="cs"/>
        <w:b/>
        <w:bCs/>
        <w:sz w:val="20"/>
        <w:szCs w:val="20"/>
        <w:u w:val="single"/>
        <w:rtl/>
        <w:lang w:bidi="ar-IQ"/>
      </w:rPr>
      <w:t>4</w:t>
    </w:r>
  </w:p>
  <w:p w:rsidR="00F1006E" w:rsidRDefault="00F100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298"/>
    <w:multiLevelType w:val="hybridMultilevel"/>
    <w:tmpl w:val="2C2C1E98"/>
    <w:lvl w:ilvl="0" w:tplc="60F62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05F17"/>
    <w:multiLevelType w:val="hybridMultilevel"/>
    <w:tmpl w:val="E584A17E"/>
    <w:lvl w:ilvl="0" w:tplc="0D1E99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679"/>
    <w:rsid w:val="000278E5"/>
    <w:rsid w:val="00072E36"/>
    <w:rsid w:val="000A0549"/>
    <w:rsid w:val="000B7CE2"/>
    <w:rsid w:val="000D7D04"/>
    <w:rsid w:val="00120290"/>
    <w:rsid w:val="001309F1"/>
    <w:rsid w:val="00141CA8"/>
    <w:rsid w:val="001A2867"/>
    <w:rsid w:val="001F0C64"/>
    <w:rsid w:val="001F0ED7"/>
    <w:rsid w:val="0020488C"/>
    <w:rsid w:val="002831C3"/>
    <w:rsid w:val="0029097B"/>
    <w:rsid w:val="002976D0"/>
    <w:rsid w:val="002B560E"/>
    <w:rsid w:val="002C194E"/>
    <w:rsid w:val="002C4086"/>
    <w:rsid w:val="002D5EF4"/>
    <w:rsid w:val="002E70A5"/>
    <w:rsid w:val="002F4D48"/>
    <w:rsid w:val="002F6CD8"/>
    <w:rsid w:val="0030649D"/>
    <w:rsid w:val="00307EDE"/>
    <w:rsid w:val="0032015F"/>
    <w:rsid w:val="00323482"/>
    <w:rsid w:val="0032652D"/>
    <w:rsid w:val="00365114"/>
    <w:rsid w:val="00393D21"/>
    <w:rsid w:val="003977F4"/>
    <w:rsid w:val="003A756E"/>
    <w:rsid w:val="003C1C19"/>
    <w:rsid w:val="003E2F62"/>
    <w:rsid w:val="003E4C4F"/>
    <w:rsid w:val="00413F3E"/>
    <w:rsid w:val="00495FC5"/>
    <w:rsid w:val="004A7587"/>
    <w:rsid w:val="004C6844"/>
    <w:rsid w:val="004E5D67"/>
    <w:rsid w:val="004F0B05"/>
    <w:rsid w:val="004F5565"/>
    <w:rsid w:val="004F6DC0"/>
    <w:rsid w:val="00534446"/>
    <w:rsid w:val="00584F59"/>
    <w:rsid w:val="005B7679"/>
    <w:rsid w:val="005D0FA9"/>
    <w:rsid w:val="00605330"/>
    <w:rsid w:val="00640386"/>
    <w:rsid w:val="00642642"/>
    <w:rsid w:val="00644211"/>
    <w:rsid w:val="00645530"/>
    <w:rsid w:val="00655612"/>
    <w:rsid w:val="0066430F"/>
    <w:rsid w:val="00686043"/>
    <w:rsid w:val="006A67BA"/>
    <w:rsid w:val="006D1C2D"/>
    <w:rsid w:val="006D7043"/>
    <w:rsid w:val="006E71AA"/>
    <w:rsid w:val="00704E35"/>
    <w:rsid w:val="007158F8"/>
    <w:rsid w:val="00730095"/>
    <w:rsid w:val="00757018"/>
    <w:rsid w:val="00774560"/>
    <w:rsid w:val="007C3034"/>
    <w:rsid w:val="007C58A1"/>
    <w:rsid w:val="007E2A1F"/>
    <w:rsid w:val="008072E8"/>
    <w:rsid w:val="00812732"/>
    <w:rsid w:val="00822943"/>
    <w:rsid w:val="00840435"/>
    <w:rsid w:val="00851C28"/>
    <w:rsid w:val="0087202F"/>
    <w:rsid w:val="0087444E"/>
    <w:rsid w:val="008C07F0"/>
    <w:rsid w:val="00910A4B"/>
    <w:rsid w:val="00912C76"/>
    <w:rsid w:val="00913974"/>
    <w:rsid w:val="009A2459"/>
    <w:rsid w:val="009B2AE4"/>
    <w:rsid w:val="009B4125"/>
    <w:rsid w:val="00A24D6A"/>
    <w:rsid w:val="00A43093"/>
    <w:rsid w:val="00A45917"/>
    <w:rsid w:val="00A95637"/>
    <w:rsid w:val="00AC1B8B"/>
    <w:rsid w:val="00AD383A"/>
    <w:rsid w:val="00AD4C99"/>
    <w:rsid w:val="00AF5D14"/>
    <w:rsid w:val="00B97207"/>
    <w:rsid w:val="00BE274D"/>
    <w:rsid w:val="00BE74A1"/>
    <w:rsid w:val="00C03E98"/>
    <w:rsid w:val="00C410B6"/>
    <w:rsid w:val="00C55EDC"/>
    <w:rsid w:val="00CA6239"/>
    <w:rsid w:val="00CB4D2D"/>
    <w:rsid w:val="00CC251E"/>
    <w:rsid w:val="00D45EE5"/>
    <w:rsid w:val="00D9260C"/>
    <w:rsid w:val="00D979B8"/>
    <w:rsid w:val="00DA3D1C"/>
    <w:rsid w:val="00DB4EAB"/>
    <w:rsid w:val="00E3399D"/>
    <w:rsid w:val="00E37885"/>
    <w:rsid w:val="00E600B8"/>
    <w:rsid w:val="00E64A71"/>
    <w:rsid w:val="00E76A36"/>
    <w:rsid w:val="00E812D2"/>
    <w:rsid w:val="00EC6692"/>
    <w:rsid w:val="00ED390F"/>
    <w:rsid w:val="00ED45FB"/>
    <w:rsid w:val="00ED6EBB"/>
    <w:rsid w:val="00F1006E"/>
    <w:rsid w:val="00F346A6"/>
    <w:rsid w:val="00F57DA2"/>
    <w:rsid w:val="00F6590B"/>
    <w:rsid w:val="00F67F75"/>
    <w:rsid w:val="00F85A9E"/>
    <w:rsid w:val="00F934A2"/>
    <w:rsid w:val="00F9393A"/>
    <w:rsid w:val="00F950C5"/>
    <w:rsid w:val="00FC6063"/>
    <w:rsid w:val="00FD5315"/>
    <w:rsid w:val="00FF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643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66430F"/>
  </w:style>
  <w:style w:type="paragraph" w:styleId="a5">
    <w:name w:val="footer"/>
    <w:basedOn w:val="a"/>
    <w:link w:val="Char0"/>
    <w:uiPriority w:val="99"/>
    <w:unhideWhenUsed/>
    <w:rsid w:val="006643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66430F"/>
  </w:style>
  <w:style w:type="paragraph" w:styleId="a6">
    <w:name w:val="Title"/>
    <w:basedOn w:val="a"/>
    <w:next w:val="a"/>
    <w:link w:val="Char1"/>
    <w:uiPriority w:val="10"/>
    <w:qFormat/>
    <w:rsid w:val="00AF5D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العنوان Char"/>
    <w:basedOn w:val="a0"/>
    <w:link w:val="a6"/>
    <w:uiPriority w:val="10"/>
    <w:rsid w:val="00AF5D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640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83773-32F5-414F-AD71-4B35A7CD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Dr.Abdulsamie</cp:lastModifiedBy>
  <cp:revision>28</cp:revision>
  <dcterms:created xsi:type="dcterms:W3CDTF">2014-01-22T20:15:00Z</dcterms:created>
  <dcterms:modified xsi:type="dcterms:W3CDTF">2014-06-21T15:48:00Z</dcterms:modified>
</cp:coreProperties>
</file>