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AD" w:rsidRDefault="004969E6" w:rsidP="00745DF3">
      <w:pPr>
        <w:tabs>
          <w:tab w:val="left" w:pos="4554"/>
        </w:tabs>
        <w:bidi w:val="0"/>
        <w:ind w:right="57"/>
        <w:jc w:val="both"/>
        <w:rPr>
          <w:rFonts w:asciiTheme="majorBidi" w:hAnsiTheme="majorBidi" w:cstheme="majorBidi"/>
          <w:color w:val="000000" w:themeColor="text1"/>
          <w:sz w:val="20"/>
          <w:szCs w:val="20"/>
          <w:rtl/>
        </w:rPr>
      </w:pPr>
      <w:r>
        <w:rPr>
          <w:rFonts w:asciiTheme="majorBidi" w:hAnsiTheme="majorBidi" w:cstheme="majorBidi"/>
          <w:noProof/>
          <w:color w:val="000000" w:themeColor="text1"/>
          <w:sz w:val="20"/>
          <w:szCs w:val="20"/>
          <w:rtl/>
        </w:rPr>
        <w:pict>
          <v:shapetype id="_x0000_t202" coordsize="21600,21600" o:spt="202" path="m,l,21600r21600,l21600,xe">
            <v:stroke joinstyle="miter"/>
            <v:path gradientshapeok="t" o:connecttype="rect"/>
          </v:shapetype>
          <v:shape id="_x0000_s1030" type="#_x0000_t202" style="position:absolute;left:0;text-align:left;margin-left:-1.75pt;margin-top:-6pt;width:417pt;height:142.5pt;z-index:251663360" strokeweight="4.5pt">
            <v:stroke linestyle="thinThick"/>
            <v:textbox>
              <w:txbxContent>
                <w:p w:rsidR="00563B5C" w:rsidRPr="00DF20AD" w:rsidRDefault="00563B5C" w:rsidP="00DF20AD">
                  <w:pPr>
                    <w:tabs>
                      <w:tab w:val="right" w:pos="7597"/>
                    </w:tabs>
                    <w:ind w:right="426"/>
                    <w:jc w:val="center"/>
                    <w:rPr>
                      <w:b/>
                      <w:bCs/>
                      <w:color w:val="000000" w:themeColor="text1"/>
                      <w:sz w:val="28"/>
                      <w:szCs w:val="28"/>
                      <w:lang w:bidi="ar-IQ"/>
                    </w:rPr>
                  </w:pPr>
                  <w:r w:rsidRPr="00DF20AD">
                    <w:rPr>
                      <w:b/>
                      <w:bCs/>
                      <w:color w:val="000000" w:themeColor="text1"/>
                      <w:sz w:val="28"/>
                      <w:szCs w:val="28"/>
                      <w:lang w:bidi="ar-IQ"/>
                    </w:rPr>
                    <w:t>Effect o</w:t>
                  </w:r>
                  <w:r>
                    <w:rPr>
                      <w:b/>
                      <w:bCs/>
                      <w:color w:val="000000" w:themeColor="text1"/>
                      <w:sz w:val="28"/>
                      <w:szCs w:val="28"/>
                      <w:lang w:bidi="ar-IQ"/>
                    </w:rPr>
                    <w:t>f Body Mass Index and</w:t>
                  </w:r>
                  <w:r w:rsidRPr="00DF20AD">
                    <w:rPr>
                      <w:b/>
                      <w:bCs/>
                      <w:color w:val="000000" w:themeColor="text1"/>
                      <w:sz w:val="28"/>
                      <w:szCs w:val="28"/>
                      <w:lang w:bidi="ar-IQ"/>
                    </w:rPr>
                    <w:t xml:space="preserve"> Physical Activities on Risk of Osteoporosis in Babylon Iraq</w:t>
                  </w:r>
                </w:p>
                <w:p w:rsidR="00563B5C" w:rsidRPr="00DF20AD" w:rsidRDefault="00563B5C" w:rsidP="00DF20AD">
                  <w:pPr>
                    <w:tabs>
                      <w:tab w:val="left" w:pos="4554"/>
                    </w:tabs>
                    <w:ind w:right="57"/>
                    <w:jc w:val="right"/>
                    <w:rPr>
                      <w:rFonts w:asciiTheme="majorBidi" w:hAnsiTheme="majorBidi" w:cstheme="majorBidi"/>
                      <w:b/>
                      <w:bCs/>
                      <w:color w:val="000000" w:themeColor="text1"/>
                      <w:rtl/>
                      <w:lang w:bidi="ar-IQ"/>
                    </w:rPr>
                  </w:pPr>
                </w:p>
                <w:p w:rsidR="00563B5C" w:rsidRPr="00DF20AD" w:rsidRDefault="00563B5C" w:rsidP="00DF20AD">
                  <w:pPr>
                    <w:bidi w:val="0"/>
                    <w:jc w:val="center"/>
                    <w:rPr>
                      <w:color w:val="000000" w:themeColor="text1"/>
                      <w:lang w:bidi="ar-IQ"/>
                    </w:rPr>
                  </w:pPr>
                  <w:proofErr w:type="spellStart"/>
                  <w:r w:rsidRPr="00DF20AD">
                    <w:rPr>
                      <w:color w:val="000000" w:themeColor="text1"/>
                      <w:lang w:bidi="ar-IQ"/>
                    </w:rPr>
                    <w:t>Aleem</w:t>
                  </w:r>
                  <w:proofErr w:type="spellEnd"/>
                  <w:r w:rsidRPr="00DF20AD">
                    <w:rPr>
                      <w:color w:val="000000" w:themeColor="text1"/>
                      <w:lang w:bidi="ar-IQ"/>
                    </w:rPr>
                    <w:t xml:space="preserve"> </w:t>
                  </w:r>
                  <w:proofErr w:type="spellStart"/>
                  <w:r w:rsidRPr="00DF20AD">
                    <w:rPr>
                      <w:color w:val="000000" w:themeColor="text1"/>
                      <w:lang w:bidi="ar-IQ"/>
                    </w:rPr>
                    <w:t>Mardas</w:t>
                  </w:r>
                  <w:proofErr w:type="spellEnd"/>
                  <w:r w:rsidRPr="00DF20AD">
                    <w:rPr>
                      <w:color w:val="000000" w:themeColor="text1"/>
                      <w:lang w:bidi="ar-IQ"/>
                    </w:rPr>
                    <w:t xml:space="preserve"> K</w:t>
                  </w:r>
                  <w:r>
                    <w:rPr>
                      <w:color w:val="000000" w:themeColor="text1"/>
                      <w:lang w:bidi="ar-IQ"/>
                    </w:rPr>
                    <w:t>.</w:t>
                  </w:r>
                  <w:r w:rsidRPr="00DF20AD">
                    <w:rPr>
                      <w:color w:val="000000" w:themeColor="text1"/>
                      <w:lang w:bidi="ar-IQ"/>
                    </w:rPr>
                    <w:t xml:space="preserve"> Al-</w:t>
                  </w:r>
                  <w:proofErr w:type="spellStart"/>
                  <w:r w:rsidRPr="00DF20AD">
                    <w:rPr>
                      <w:color w:val="000000" w:themeColor="text1"/>
                      <w:lang w:bidi="ar-IQ"/>
                    </w:rPr>
                    <w:t>nuaimi</w:t>
                  </w:r>
                  <w:r w:rsidRPr="00DF20AD">
                    <w:rPr>
                      <w:rFonts w:asciiTheme="majorBidi" w:eastAsia="Calibri" w:hAnsiTheme="majorBidi" w:cstheme="majorBidi"/>
                      <w:color w:val="000000" w:themeColor="text1"/>
                      <w:vertAlign w:val="superscript"/>
                    </w:rPr>
                    <w:t>a</w:t>
                  </w:r>
                  <w:proofErr w:type="spellEnd"/>
                  <w:r w:rsidRPr="00DF20AD">
                    <w:rPr>
                      <w:rFonts w:hint="cs"/>
                      <w:color w:val="000000" w:themeColor="text1"/>
                      <w:rtl/>
                      <w:lang w:bidi="ar-IQ"/>
                    </w:rPr>
                    <w:t xml:space="preserve">  </w:t>
                  </w:r>
                  <w:r>
                    <w:rPr>
                      <w:color w:val="000000" w:themeColor="text1"/>
                      <w:lang w:bidi="ar-IQ"/>
                    </w:rPr>
                    <w:t xml:space="preserve"> </w:t>
                  </w:r>
                  <w:r w:rsidRPr="00DF20AD">
                    <w:rPr>
                      <w:rFonts w:hint="cs"/>
                      <w:color w:val="000000" w:themeColor="text1"/>
                      <w:rtl/>
                      <w:lang w:bidi="ar-IQ"/>
                    </w:rPr>
                    <w:t xml:space="preserve">       </w:t>
                  </w:r>
                  <w:proofErr w:type="spellStart"/>
                  <w:r w:rsidRPr="00DF20AD">
                    <w:rPr>
                      <w:color w:val="000000" w:themeColor="text1"/>
                      <w:lang w:bidi="ar-IQ"/>
                    </w:rPr>
                    <w:t>Sulaf</w:t>
                  </w:r>
                  <w:proofErr w:type="spellEnd"/>
                  <w:r w:rsidRPr="00DF20AD">
                    <w:rPr>
                      <w:color w:val="000000" w:themeColor="text1"/>
                      <w:lang w:bidi="ar-IQ"/>
                    </w:rPr>
                    <w:t xml:space="preserve"> A. </w:t>
                  </w:r>
                  <w:proofErr w:type="spellStart"/>
                  <w:r w:rsidRPr="00DF20AD">
                    <w:rPr>
                      <w:color w:val="000000" w:themeColor="text1"/>
                      <w:lang w:bidi="ar-IQ"/>
                    </w:rPr>
                    <w:t>Hussain</w:t>
                  </w:r>
                  <w:r w:rsidRPr="00DF20AD">
                    <w:rPr>
                      <w:rFonts w:asciiTheme="majorBidi" w:eastAsia="Calibri" w:hAnsiTheme="majorBidi" w:cstheme="majorBidi"/>
                      <w:color w:val="000000" w:themeColor="text1"/>
                      <w:vertAlign w:val="superscript"/>
                    </w:rPr>
                    <w:t>b</w:t>
                  </w:r>
                  <w:proofErr w:type="spellEnd"/>
                  <w:r w:rsidRPr="00DF20AD">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 xml:space="preserve">         </w:t>
                  </w:r>
                  <w:r w:rsidRPr="00DF20AD">
                    <w:rPr>
                      <w:color w:val="000000" w:themeColor="text1"/>
                    </w:rPr>
                    <w:t xml:space="preserve">Ali </w:t>
                  </w:r>
                  <w:proofErr w:type="spellStart"/>
                  <w:r w:rsidRPr="00DF20AD">
                    <w:rPr>
                      <w:color w:val="000000" w:themeColor="text1"/>
                    </w:rPr>
                    <w:t>Alkazzaz</w:t>
                  </w:r>
                  <w:r w:rsidRPr="00DF20AD">
                    <w:rPr>
                      <w:rFonts w:asciiTheme="majorBidi" w:eastAsia="Calibri" w:hAnsiTheme="majorBidi" w:cstheme="majorBidi"/>
                      <w:color w:val="000000" w:themeColor="text1"/>
                      <w:vertAlign w:val="superscript"/>
                    </w:rPr>
                    <w:t>c</w:t>
                  </w:r>
                  <w:proofErr w:type="spellEnd"/>
                </w:p>
                <w:p w:rsidR="00563B5C" w:rsidRPr="00DF20AD" w:rsidRDefault="00563B5C" w:rsidP="00DF20AD">
                  <w:pPr>
                    <w:tabs>
                      <w:tab w:val="left" w:pos="4554"/>
                    </w:tabs>
                    <w:bidi w:val="0"/>
                    <w:ind w:right="57"/>
                    <w:jc w:val="both"/>
                    <w:rPr>
                      <w:rStyle w:val="hps"/>
                      <w:rFonts w:asciiTheme="majorBidi" w:hAnsiTheme="majorBidi" w:cstheme="majorBidi"/>
                      <w:color w:val="000000" w:themeColor="text1"/>
                    </w:rPr>
                  </w:pPr>
                  <w:r w:rsidRPr="00DF20AD">
                    <w:rPr>
                      <w:rFonts w:asciiTheme="majorBidi" w:eastAsia="Calibri" w:hAnsiTheme="majorBidi" w:cstheme="majorBidi"/>
                      <w:color w:val="000000" w:themeColor="text1"/>
                      <w:vertAlign w:val="superscript"/>
                    </w:rPr>
                    <w:t>a</w:t>
                  </w:r>
                  <w:r>
                    <w:rPr>
                      <w:rFonts w:asciiTheme="majorBidi" w:eastAsia="Calibri" w:hAnsiTheme="majorBidi" w:cstheme="majorBidi"/>
                      <w:color w:val="000000" w:themeColor="text1"/>
                      <w:vertAlign w:val="superscript"/>
                    </w:rPr>
                    <w:t xml:space="preserve"> </w:t>
                  </w:r>
                  <w:r w:rsidRPr="00DF20AD">
                    <w:rPr>
                      <w:rStyle w:val="hps"/>
                      <w:rFonts w:asciiTheme="majorBidi" w:hAnsiTheme="majorBidi" w:cstheme="majorBidi"/>
                      <w:color w:val="000000" w:themeColor="text1"/>
                    </w:rPr>
                    <w:t>College of Health and Medical Technology, Foundation of Technical Education</w:t>
                  </w:r>
                  <w:r>
                    <w:rPr>
                      <w:rStyle w:val="hps"/>
                      <w:rFonts w:asciiTheme="majorBidi" w:hAnsiTheme="majorBidi" w:cstheme="majorBidi"/>
                      <w:color w:val="000000" w:themeColor="text1"/>
                    </w:rPr>
                    <w:t>,</w:t>
                  </w:r>
                  <w:r w:rsidRPr="00DF20AD">
                    <w:rPr>
                      <w:rStyle w:val="hps"/>
                      <w:rFonts w:asciiTheme="majorBidi" w:hAnsiTheme="majorBidi" w:cstheme="majorBidi"/>
                      <w:color w:val="000000" w:themeColor="text1"/>
                    </w:rPr>
                    <w:t xml:space="preserve"> Baghdad</w:t>
                  </w:r>
                  <w:r>
                    <w:rPr>
                      <w:rStyle w:val="hps"/>
                      <w:rFonts w:asciiTheme="majorBidi" w:hAnsiTheme="majorBidi" w:cstheme="majorBidi"/>
                      <w:color w:val="000000" w:themeColor="text1"/>
                    </w:rPr>
                    <w:t>, Iraq.</w:t>
                  </w:r>
                </w:p>
                <w:p w:rsidR="00563B5C" w:rsidRPr="00DF20AD" w:rsidRDefault="00563B5C" w:rsidP="00DF20AD">
                  <w:pPr>
                    <w:tabs>
                      <w:tab w:val="right" w:pos="284"/>
                      <w:tab w:val="left" w:pos="4554"/>
                    </w:tabs>
                    <w:bidi w:val="0"/>
                    <w:ind w:right="57"/>
                    <w:jc w:val="both"/>
                    <w:rPr>
                      <w:rFonts w:asciiTheme="majorBidi" w:hAnsiTheme="majorBidi" w:cstheme="majorBidi"/>
                      <w:color w:val="000000" w:themeColor="text1"/>
                    </w:rPr>
                  </w:pPr>
                  <w:r w:rsidRPr="00DF20AD">
                    <w:rPr>
                      <w:rFonts w:asciiTheme="majorBidi" w:eastAsia="Calibri" w:hAnsiTheme="majorBidi" w:cstheme="majorBidi"/>
                      <w:color w:val="000000" w:themeColor="text1"/>
                      <w:vertAlign w:val="superscript"/>
                    </w:rPr>
                    <w:t>b</w:t>
                  </w:r>
                  <w:r>
                    <w:rPr>
                      <w:rFonts w:asciiTheme="majorBidi" w:eastAsia="Calibri" w:hAnsiTheme="majorBidi" w:cstheme="majorBidi"/>
                      <w:color w:val="000000" w:themeColor="text1"/>
                      <w:vertAlign w:val="superscript"/>
                    </w:rPr>
                    <w:t xml:space="preserve"> </w:t>
                  </w:r>
                  <w:r>
                    <w:rPr>
                      <w:rFonts w:asciiTheme="majorBidi" w:hAnsiTheme="majorBidi" w:cstheme="majorBidi"/>
                      <w:color w:val="000000" w:themeColor="text1"/>
                      <w:lang w:bidi="ar-IQ"/>
                    </w:rPr>
                    <w:t>Dep</w:t>
                  </w:r>
                  <w:r w:rsidRPr="00DF20AD">
                    <w:rPr>
                      <w:rFonts w:asciiTheme="majorBidi" w:hAnsiTheme="majorBidi" w:cstheme="majorBidi"/>
                      <w:color w:val="000000" w:themeColor="text1"/>
                      <w:lang w:bidi="ar-IQ"/>
                    </w:rPr>
                    <w:t>t</w:t>
                  </w:r>
                  <w:r>
                    <w:rPr>
                      <w:rFonts w:asciiTheme="majorBidi" w:hAnsiTheme="majorBidi" w:cstheme="majorBidi"/>
                      <w:color w:val="000000" w:themeColor="text1"/>
                      <w:lang w:bidi="ar-IQ"/>
                    </w:rPr>
                    <w:t>.</w:t>
                  </w:r>
                  <w:r w:rsidRPr="00DF20AD">
                    <w:rPr>
                      <w:rFonts w:asciiTheme="majorBidi" w:hAnsiTheme="majorBidi" w:cstheme="majorBidi"/>
                      <w:color w:val="000000" w:themeColor="text1"/>
                      <w:lang w:bidi="ar-IQ"/>
                    </w:rPr>
                    <w:t xml:space="preserve"> of Community Health,</w:t>
                  </w:r>
                  <w:r w:rsidRPr="00DF20AD">
                    <w:rPr>
                      <w:rFonts w:asciiTheme="majorBidi" w:hAnsiTheme="majorBidi" w:cstheme="majorBidi"/>
                      <w:color w:val="000000" w:themeColor="text1"/>
                    </w:rPr>
                    <w:t xml:space="preserve"> </w:t>
                  </w:r>
                  <w:r w:rsidRPr="00DF20AD">
                    <w:rPr>
                      <w:rStyle w:val="hps"/>
                      <w:rFonts w:asciiTheme="majorBidi" w:hAnsiTheme="majorBidi" w:cstheme="majorBidi"/>
                      <w:color w:val="000000" w:themeColor="text1"/>
                    </w:rPr>
                    <w:t>College of  Health and  Medical Technology, Foundation of Technical Education/ Baghdad</w:t>
                  </w:r>
                  <w:r>
                    <w:rPr>
                      <w:rFonts w:asciiTheme="majorBidi" w:hAnsiTheme="majorBidi" w:cstheme="majorBidi"/>
                      <w:color w:val="000000" w:themeColor="text1"/>
                    </w:rPr>
                    <w:t>, Iraq.</w:t>
                  </w:r>
                </w:p>
                <w:p w:rsidR="00563B5C" w:rsidRPr="00DF20AD" w:rsidRDefault="00563B5C" w:rsidP="00DF20AD">
                  <w:pPr>
                    <w:bidi w:val="0"/>
                  </w:pPr>
                  <w:r w:rsidRPr="00DF20AD">
                    <w:rPr>
                      <w:rFonts w:asciiTheme="majorBidi" w:eastAsia="Calibri" w:hAnsiTheme="majorBidi" w:cstheme="majorBidi"/>
                      <w:color w:val="000000" w:themeColor="text1"/>
                      <w:vertAlign w:val="superscript"/>
                    </w:rPr>
                    <w:t xml:space="preserve">c </w:t>
                  </w:r>
                  <w:r w:rsidRPr="00DF20AD">
                    <w:rPr>
                      <w:rFonts w:asciiTheme="majorBidi" w:hAnsiTheme="majorBidi" w:cstheme="majorBidi"/>
                      <w:color w:val="000000" w:themeColor="text1"/>
                    </w:rPr>
                    <w:t>College of M</w:t>
                  </w:r>
                  <w:r>
                    <w:rPr>
                      <w:rFonts w:asciiTheme="majorBidi" w:hAnsiTheme="majorBidi" w:cstheme="majorBidi"/>
                      <w:color w:val="000000" w:themeColor="text1"/>
                    </w:rPr>
                    <w:t>edicine, University of Babylon</w:t>
                  </w:r>
                  <w:r w:rsidRPr="00DF20AD">
                    <w:rPr>
                      <w:rFonts w:asciiTheme="majorBidi" w:hAnsiTheme="majorBidi" w:cstheme="majorBidi"/>
                      <w:color w:val="000000" w:themeColor="text1"/>
                    </w:rPr>
                    <w:t xml:space="preserve">, </w:t>
                  </w:r>
                  <w:proofErr w:type="spellStart"/>
                  <w:r w:rsidRPr="00DF20AD">
                    <w:rPr>
                      <w:rFonts w:asciiTheme="majorBidi" w:hAnsiTheme="majorBidi" w:cstheme="majorBidi"/>
                      <w:color w:val="000000" w:themeColor="text1"/>
                    </w:rPr>
                    <w:t>Hilla</w:t>
                  </w:r>
                  <w:proofErr w:type="spellEnd"/>
                  <w:r>
                    <w:rPr>
                      <w:rFonts w:asciiTheme="majorBidi" w:hAnsiTheme="majorBidi" w:cstheme="majorBidi"/>
                      <w:color w:val="000000" w:themeColor="text1"/>
                    </w:rPr>
                    <w:t>,</w:t>
                  </w:r>
                  <w:r w:rsidRPr="00DF20AD">
                    <w:rPr>
                      <w:rFonts w:asciiTheme="majorBidi" w:hAnsiTheme="majorBidi" w:cstheme="majorBidi"/>
                      <w:color w:val="000000" w:themeColor="text1"/>
                    </w:rPr>
                    <w:t xml:space="preserve"> Iraq</w:t>
                  </w:r>
                  <w:r>
                    <w:rPr>
                      <w:rFonts w:asciiTheme="majorBidi" w:hAnsiTheme="majorBidi" w:cstheme="majorBidi"/>
                      <w:color w:val="000000" w:themeColor="text1"/>
                    </w:rPr>
                    <w:t>.</w:t>
                  </w:r>
                </w:p>
              </w:txbxContent>
            </v:textbox>
          </v:shape>
        </w:pict>
      </w: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tl/>
        </w:rPr>
      </w:pPr>
    </w:p>
    <w:p w:rsidR="00DF20AD" w:rsidRDefault="006C3263" w:rsidP="00DF20AD">
      <w:pPr>
        <w:tabs>
          <w:tab w:val="left" w:pos="4554"/>
        </w:tabs>
        <w:bidi w:val="0"/>
        <w:ind w:right="57"/>
        <w:jc w:val="both"/>
        <w:rPr>
          <w:rFonts w:asciiTheme="majorBidi" w:hAnsiTheme="majorBidi" w:cstheme="majorBidi"/>
          <w:color w:val="000000" w:themeColor="text1"/>
          <w:sz w:val="20"/>
          <w:szCs w:val="20"/>
          <w:rtl/>
        </w:rPr>
      </w:pPr>
      <w:r>
        <w:rPr>
          <w:rFonts w:asciiTheme="majorBidi" w:hAnsiTheme="majorBidi" w:cstheme="majorBidi" w:hint="cs"/>
          <w:noProof/>
          <w:color w:val="000000" w:themeColor="text1"/>
          <w:sz w:val="20"/>
          <w:szCs w:val="20"/>
          <w:rtl/>
        </w:rPr>
        <w:drawing>
          <wp:anchor distT="0" distB="0" distL="114300" distR="114300" simplePos="0" relativeHeight="251665408" behindDoc="1" locked="0" layoutInCell="1" allowOverlap="1">
            <wp:simplePos x="0" y="0"/>
            <wp:positionH relativeFrom="column">
              <wp:posOffset>1946910</wp:posOffset>
            </wp:positionH>
            <wp:positionV relativeFrom="paragraph">
              <wp:posOffset>96520</wp:posOffset>
            </wp:positionV>
            <wp:extent cx="1379855" cy="1104900"/>
            <wp:effectExtent l="19050" t="0" r="0" b="0"/>
            <wp:wrapThrough wrapText="bothSides">
              <wp:wrapPolygon edited="0">
                <wp:start x="-298" y="0"/>
                <wp:lineTo x="-298" y="21228"/>
                <wp:lineTo x="21471" y="21228"/>
                <wp:lineTo x="21471" y="0"/>
                <wp:lineTo x="-298" y="0"/>
              </wp:wrapPolygon>
            </wp:wrapThrough>
            <wp:docPr id="4"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7" cstate="print"/>
                    <a:srcRect/>
                    <a:stretch>
                      <a:fillRect/>
                    </a:stretch>
                  </pic:blipFill>
                  <pic:spPr bwMode="auto">
                    <a:xfrm>
                      <a:off x="0" y="0"/>
                      <a:ext cx="1379855" cy="1104900"/>
                    </a:xfrm>
                    <a:prstGeom prst="rect">
                      <a:avLst/>
                    </a:prstGeom>
                    <a:noFill/>
                    <a:ln w="9525">
                      <a:noFill/>
                      <a:miter lim="800000"/>
                      <a:headEnd/>
                      <a:tailEnd/>
                    </a:ln>
                  </pic:spPr>
                </pic:pic>
              </a:graphicData>
            </a:graphic>
          </wp:anchor>
        </w:drawing>
      </w:r>
    </w:p>
    <w:p w:rsidR="00DF20AD" w:rsidRDefault="00DF20AD" w:rsidP="00DF20AD">
      <w:pPr>
        <w:tabs>
          <w:tab w:val="left" w:pos="4554"/>
        </w:tabs>
        <w:bidi w:val="0"/>
        <w:ind w:right="57"/>
        <w:jc w:val="both"/>
        <w:rPr>
          <w:rFonts w:asciiTheme="majorBidi" w:hAnsiTheme="majorBidi" w:cstheme="majorBidi"/>
          <w:color w:val="000000" w:themeColor="text1"/>
          <w:sz w:val="20"/>
          <w:szCs w:val="20"/>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Pr>
      </w:pPr>
    </w:p>
    <w:p w:rsidR="00DF20AD" w:rsidRDefault="00DF20AD" w:rsidP="00DF20AD">
      <w:pPr>
        <w:tabs>
          <w:tab w:val="left" w:pos="4554"/>
        </w:tabs>
        <w:bidi w:val="0"/>
        <w:ind w:right="57"/>
        <w:jc w:val="both"/>
        <w:rPr>
          <w:rFonts w:asciiTheme="majorBidi" w:hAnsiTheme="majorBidi" w:cstheme="majorBidi"/>
          <w:color w:val="000000" w:themeColor="text1"/>
          <w:sz w:val="20"/>
          <w:szCs w:val="20"/>
        </w:rPr>
      </w:pPr>
    </w:p>
    <w:p w:rsidR="006C3263" w:rsidRPr="00AC66B1" w:rsidRDefault="00C93DD1" w:rsidP="006C3263">
      <w:pPr>
        <w:jc w:val="center"/>
        <w:rPr>
          <w:rFonts w:asciiTheme="majorBidi" w:hAnsiTheme="majorBidi" w:cstheme="majorBidi"/>
          <w:lang w:val="en-GB" w:eastAsia="en-GB" w:bidi="ar-IQ"/>
        </w:rPr>
      </w:pPr>
      <w:r w:rsidRPr="009219AD">
        <w:rPr>
          <w:rFonts w:asciiTheme="majorBidi" w:hAnsiTheme="majorBidi" w:cstheme="majorBidi"/>
          <w:color w:val="000000" w:themeColor="text1"/>
          <w:sz w:val="20"/>
          <w:szCs w:val="20"/>
        </w:rPr>
        <w:t xml:space="preserve"> </w:t>
      </w:r>
      <w:r w:rsidR="006C3263" w:rsidRPr="00AC66B1">
        <w:rPr>
          <w:rFonts w:asciiTheme="majorBidi" w:hAnsiTheme="majorBidi" w:cstheme="majorBidi"/>
          <w:b/>
          <w:bCs/>
          <w:u w:val="single"/>
          <w:lang w:val="en-GB" w:eastAsia="en-GB"/>
        </w:rPr>
        <w:t xml:space="preserve">Received </w:t>
      </w:r>
      <w:r w:rsidR="006C3263">
        <w:rPr>
          <w:rFonts w:asciiTheme="majorBidi" w:hAnsiTheme="majorBidi" w:cstheme="majorBidi"/>
          <w:b/>
          <w:bCs/>
          <w:u w:val="single"/>
          <w:lang w:val="en-GB" w:eastAsia="en-GB"/>
        </w:rPr>
        <w:t>28</w:t>
      </w:r>
      <w:r w:rsidR="006C3263" w:rsidRPr="00AC66B1">
        <w:rPr>
          <w:rFonts w:asciiTheme="majorBidi" w:hAnsiTheme="majorBidi" w:cstheme="majorBidi"/>
          <w:b/>
          <w:bCs/>
          <w:u w:val="single"/>
          <w:lang w:val="en-GB" w:eastAsia="en-GB"/>
        </w:rPr>
        <w:t xml:space="preserve"> October 2013</w:t>
      </w:r>
      <w:r w:rsidR="006C3263" w:rsidRPr="00AC66B1">
        <w:rPr>
          <w:rFonts w:asciiTheme="majorBidi" w:hAnsiTheme="majorBidi" w:cstheme="majorBidi"/>
          <w:lang w:val="en-GB" w:eastAsia="en-GB"/>
        </w:rPr>
        <w:t xml:space="preserve">    </w:t>
      </w:r>
      <w:r w:rsidR="006C3263">
        <w:rPr>
          <w:rFonts w:asciiTheme="majorBidi" w:hAnsiTheme="majorBidi" w:cstheme="majorBidi"/>
          <w:b/>
          <w:bCs/>
          <w:lang w:val="en-GB" w:eastAsia="en-GB"/>
        </w:rPr>
        <w:t xml:space="preserve">     </w:t>
      </w:r>
      <w:r w:rsidR="006C3263" w:rsidRPr="00AC66B1">
        <w:rPr>
          <w:rFonts w:asciiTheme="majorBidi" w:hAnsiTheme="majorBidi" w:cstheme="majorBidi"/>
          <w:lang w:val="en-GB" w:eastAsia="en-GB" w:bidi="ar-IQ"/>
        </w:rPr>
        <w:t xml:space="preserve">        </w:t>
      </w:r>
      <w:r w:rsidR="006C3263">
        <w:rPr>
          <w:rFonts w:asciiTheme="majorBidi" w:hAnsiTheme="majorBidi" w:cstheme="majorBidi"/>
          <w:b/>
          <w:bCs/>
          <w:u w:val="single"/>
          <w:lang w:val="en-GB" w:eastAsia="en-GB"/>
        </w:rPr>
        <w:t>Accepted 25 Novem</w:t>
      </w:r>
      <w:r w:rsidR="006C3263" w:rsidRPr="00AC66B1">
        <w:rPr>
          <w:rFonts w:asciiTheme="majorBidi" w:hAnsiTheme="majorBidi" w:cstheme="majorBidi"/>
          <w:b/>
          <w:bCs/>
          <w:u w:val="single"/>
          <w:lang w:val="en-GB" w:eastAsia="en-GB"/>
        </w:rPr>
        <w:t>ber 2013</w:t>
      </w:r>
    </w:p>
    <w:p w:rsidR="00C93DD1" w:rsidRPr="006C3263" w:rsidRDefault="00C93DD1" w:rsidP="00C93DD1">
      <w:pPr>
        <w:tabs>
          <w:tab w:val="left" w:pos="4554"/>
        </w:tabs>
        <w:bidi w:val="0"/>
        <w:ind w:right="57"/>
        <w:jc w:val="both"/>
        <w:rPr>
          <w:rFonts w:asciiTheme="majorBidi" w:hAnsiTheme="majorBidi" w:cs="Arabic Transparent"/>
          <w:b/>
          <w:bCs/>
          <w:color w:val="000000" w:themeColor="text1"/>
          <w:u w:val="single"/>
          <w:lang w:bidi="ar-IQ"/>
        </w:rPr>
      </w:pPr>
      <w:r w:rsidRPr="006C3263">
        <w:rPr>
          <w:rFonts w:asciiTheme="majorBidi" w:hAnsiTheme="majorBidi" w:cs="Arabic Transparent"/>
          <w:b/>
          <w:bCs/>
          <w:color w:val="000000" w:themeColor="text1"/>
          <w:u w:val="single"/>
          <w:lang w:bidi="ar-IQ"/>
        </w:rPr>
        <w:t>Abstract</w:t>
      </w:r>
    </w:p>
    <w:p w:rsidR="0066413D" w:rsidRPr="009219AD" w:rsidRDefault="00C93DD1" w:rsidP="006C3263">
      <w:pPr>
        <w:tabs>
          <w:tab w:val="left" w:pos="4554"/>
        </w:tabs>
        <w:bidi w:val="0"/>
        <w:ind w:right="57"/>
        <w:jc w:val="both"/>
        <w:rPr>
          <w:rFonts w:asciiTheme="majorBidi" w:hAnsiTheme="majorBidi" w:cs="Arabic Transparent"/>
          <w:color w:val="000000" w:themeColor="text1"/>
          <w:sz w:val="20"/>
          <w:szCs w:val="20"/>
          <w:lang w:bidi="ar-IQ"/>
        </w:rPr>
      </w:pPr>
      <w:r w:rsidRPr="009219AD">
        <w:rPr>
          <w:rFonts w:asciiTheme="majorBidi" w:hAnsiTheme="majorBidi" w:cs="Arabic Transparent"/>
          <w:b/>
          <w:bCs/>
          <w:color w:val="000000" w:themeColor="text1"/>
          <w:sz w:val="20"/>
          <w:szCs w:val="20"/>
          <w:u w:val="single"/>
          <w:lang w:bidi="ar-IQ"/>
        </w:rPr>
        <w:t>Objectives</w:t>
      </w:r>
      <w:r w:rsidRPr="009219AD">
        <w:rPr>
          <w:rFonts w:asciiTheme="majorBidi" w:hAnsiTheme="majorBidi" w:cs="Arabic Transparent"/>
          <w:color w:val="000000" w:themeColor="text1"/>
          <w:sz w:val="20"/>
          <w:szCs w:val="20"/>
          <w:u w:val="single"/>
        </w:rPr>
        <w:t>:</w:t>
      </w:r>
      <w:r w:rsidR="000F41B5" w:rsidRPr="009219AD">
        <w:rPr>
          <w:rFonts w:asciiTheme="majorBidi" w:hAnsiTheme="majorBidi" w:cs="Arabic Transparent"/>
          <w:color w:val="000000" w:themeColor="text1"/>
          <w:sz w:val="20"/>
          <w:szCs w:val="20"/>
        </w:rPr>
        <w:t xml:space="preserve"> </w:t>
      </w:r>
      <w:r w:rsidR="006C3263">
        <w:rPr>
          <w:color w:val="000000" w:themeColor="text1"/>
          <w:sz w:val="20"/>
          <w:szCs w:val="20"/>
        </w:rPr>
        <w:t>T</w:t>
      </w:r>
      <w:r w:rsidR="0055399A" w:rsidRPr="009219AD">
        <w:rPr>
          <w:color w:val="000000" w:themeColor="text1"/>
          <w:sz w:val="20"/>
          <w:szCs w:val="20"/>
        </w:rPr>
        <w:t>o identifying effect of body mass index and physical activities on risk of osteoporosis in Babylon governorate.</w:t>
      </w:r>
    </w:p>
    <w:p w:rsidR="00C93DD1" w:rsidRPr="009219AD" w:rsidRDefault="00C93DD1" w:rsidP="00426008">
      <w:pPr>
        <w:tabs>
          <w:tab w:val="left" w:pos="4554"/>
          <w:tab w:val="left" w:pos="6836"/>
        </w:tabs>
        <w:bidi w:val="0"/>
        <w:ind w:right="57"/>
        <w:jc w:val="both"/>
        <w:rPr>
          <w:rFonts w:asciiTheme="majorBidi" w:hAnsiTheme="majorBidi" w:cstheme="majorBidi"/>
          <w:color w:val="000000" w:themeColor="text1"/>
          <w:sz w:val="20"/>
          <w:szCs w:val="20"/>
        </w:rPr>
      </w:pPr>
      <w:r w:rsidRPr="009219AD">
        <w:rPr>
          <w:b/>
          <w:bCs/>
          <w:color w:val="000000" w:themeColor="text1"/>
          <w:sz w:val="20"/>
          <w:szCs w:val="20"/>
          <w:u w:val="single"/>
        </w:rPr>
        <w:t>Methods:</w:t>
      </w:r>
      <w:r w:rsidRPr="009219AD">
        <w:rPr>
          <w:b/>
          <w:bCs/>
          <w:color w:val="000000" w:themeColor="text1"/>
          <w:sz w:val="20"/>
          <w:szCs w:val="20"/>
        </w:rPr>
        <w:t xml:space="preserve"> </w:t>
      </w:r>
      <w:r w:rsidRPr="009219AD">
        <w:rPr>
          <w:color w:val="000000" w:themeColor="text1"/>
          <w:sz w:val="20"/>
          <w:szCs w:val="20"/>
        </w:rPr>
        <w:t>A descriptive cross-sectional study</w:t>
      </w:r>
      <w:r w:rsidR="00E07585" w:rsidRPr="009219AD">
        <w:rPr>
          <w:color w:val="000000" w:themeColor="text1"/>
          <w:sz w:val="28"/>
          <w:szCs w:val="28"/>
        </w:rPr>
        <w:t xml:space="preserve"> </w:t>
      </w:r>
      <w:r w:rsidR="00E07585" w:rsidRPr="009219AD">
        <w:rPr>
          <w:color w:val="000000" w:themeColor="text1"/>
          <w:sz w:val="20"/>
          <w:szCs w:val="20"/>
        </w:rPr>
        <w:t>carried out during the period from December  2012  till the end of March 2013. Data were collected by the researcher depending on the direct interview with the participants using especial questionnaire, was constructed for the purpose of the study, consisted of five parts: the first part was concerned with the socio-demographic characteristics,</w:t>
      </w:r>
      <w:r w:rsidR="00E07585" w:rsidRPr="009219AD">
        <w:rPr>
          <w:rStyle w:val="hps"/>
          <w:color w:val="000000" w:themeColor="text1"/>
          <w:sz w:val="20"/>
          <w:szCs w:val="20"/>
        </w:rPr>
        <w:t xml:space="preserve"> </w:t>
      </w:r>
      <w:r w:rsidR="00E07585" w:rsidRPr="009219AD">
        <w:rPr>
          <w:color w:val="000000" w:themeColor="text1"/>
          <w:sz w:val="20"/>
          <w:szCs w:val="20"/>
        </w:rPr>
        <w:t xml:space="preserve">second part  was </w:t>
      </w:r>
      <w:r w:rsidR="00E07585" w:rsidRPr="009219AD">
        <w:rPr>
          <w:rStyle w:val="hps"/>
          <w:color w:val="000000" w:themeColor="text1"/>
          <w:sz w:val="20"/>
          <w:szCs w:val="20"/>
        </w:rPr>
        <w:t>physical activities levels,</w:t>
      </w:r>
      <w:r w:rsidR="00E07585" w:rsidRPr="009219AD">
        <w:rPr>
          <w:color w:val="000000" w:themeColor="text1"/>
          <w:sz w:val="20"/>
          <w:szCs w:val="20"/>
        </w:rPr>
        <w:t xml:space="preserve"> third part was about obstetric-gynecological history of female, fourth part measured body mass index, fifth part dealt with Medical history and family which consist of  Chronic diseases,  Medications used, Certain features and Family history. The study sample was (312), (281) females and (31)males</w:t>
      </w:r>
      <w:r w:rsidR="00426008" w:rsidRPr="009219AD">
        <w:rPr>
          <w:color w:val="000000" w:themeColor="text1"/>
          <w:sz w:val="20"/>
          <w:szCs w:val="20"/>
        </w:rPr>
        <w:t>.</w:t>
      </w:r>
    </w:p>
    <w:p w:rsidR="00426008" w:rsidRPr="009219AD" w:rsidRDefault="00C93DD1" w:rsidP="00426008">
      <w:pPr>
        <w:tabs>
          <w:tab w:val="left" w:pos="1276"/>
          <w:tab w:val="left" w:pos="1418"/>
        </w:tabs>
        <w:bidi w:val="0"/>
        <w:ind w:right="-12"/>
        <w:jc w:val="lowKashida"/>
        <w:rPr>
          <w:rStyle w:val="shorttext"/>
          <w:color w:val="000000" w:themeColor="text1"/>
          <w:sz w:val="20"/>
          <w:szCs w:val="20"/>
        </w:rPr>
      </w:pPr>
      <w:r w:rsidRPr="009219AD">
        <w:rPr>
          <w:rFonts w:asciiTheme="majorBidi" w:hAnsiTheme="majorBidi" w:cs="Arabic Transparent"/>
          <w:b/>
          <w:bCs/>
          <w:color w:val="000000" w:themeColor="text1"/>
          <w:sz w:val="20"/>
          <w:szCs w:val="20"/>
          <w:u w:val="single"/>
          <w:lang w:bidi="ar-IQ"/>
        </w:rPr>
        <w:t>Results:</w:t>
      </w:r>
      <w:r w:rsidRPr="009219AD">
        <w:rPr>
          <w:rFonts w:asciiTheme="majorBidi" w:hAnsiTheme="majorBidi" w:cs="Arabic Transparent"/>
          <w:b/>
          <w:bCs/>
          <w:color w:val="000000" w:themeColor="text1"/>
          <w:sz w:val="20"/>
          <w:szCs w:val="20"/>
          <w:lang w:bidi="ar-IQ"/>
        </w:rPr>
        <w:t xml:space="preserve"> </w:t>
      </w:r>
      <w:r w:rsidR="00426008" w:rsidRPr="009219AD">
        <w:rPr>
          <w:color w:val="000000" w:themeColor="text1"/>
          <w:sz w:val="20"/>
          <w:szCs w:val="20"/>
        </w:rPr>
        <w:t xml:space="preserve">The results indicated that the prevalence rate of osteoporosis in this study was 25.6%. </w:t>
      </w:r>
      <w:r w:rsidR="00426008" w:rsidRPr="009219AD">
        <w:rPr>
          <w:color w:val="000000" w:themeColor="text1"/>
          <w:sz w:val="20"/>
          <w:szCs w:val="20"/>
          <w:lang w:bidi="ar-IQ"/>
        </w:rPr>
        <w:t xml:space="preserve">The higher percentage of osteoporosis (26.7%) were  female ,while (16.1%)were males and (58.3%) were within age group (70+) years. </w:t>
      </w:r>
      <w:r w:rsidR="00426008" w:rsidRPr="009219AD">
        <w:rPr>
          <w:color w:val="000000" w:themeColor="text1"/>
          <w:sz w:val="20"/>
          <w:szCs w:val="20"/>
        </w:rPr>
        <w:t xml:space="preserve">The majority of osteoporosis </w:t>
      </w:r>
      <w:r w:rsidR="00426008" w:rsidRPr="009219AD">
        <w:rPr>
          <w:color w:val="000000" w:themeColor="text1"/>
          <w:sz w:val="20"/>
          <w:szCs w:val="20"/>
          <w:lang w:bidi="ar-IQ"/>
        </w:rPr>
        <w:t>were (35.1%) were illiterate ,(34.3%)female at menopause,(36.5%) had rheumatoid arthritis,(47.1%)had intestinal disease, (27.6%)</w:t>
      </w:r>
      <w:r w:rsidR="00426008" w:rsidRPr="009219AD">
        <w:rPr>
          <w:rStyle w:val="longtext"/>
          <w:color w:val="000000" w:themeColor="text1"/>
          <w:sz w:val="20"/>
          <w:szCs w:val="20"/>
        </w:rPr>
        <w:t xml:space="preserve"> </w:t>
      </w:r>
      <w:r w:rsidR="00426008" w:rsidRPr="009219AD">
        <w:rPr>
          <w:rStyle w:val="shorttext"/>
          <w:color w:val="000000" w:themeColor="text1"/>
          <w:sz w:val="20"/>
          <w:szCs w:val="20"/>
        </w:rPr>
        <w:t>did not take Calc</w:t>
      </w:r>
      <w:r w:rsidR="00875550">
        <w:rPr>
          <w:rStyle w:val="shorttext"/>
          <w:color w:val="000000" w:themeColor="text1"/>
          <w:sz w:val="20"/>
          <w:szCs w:val="20"/>
        </w:rPr>
        <w:t>ium supplement,(30.5%) had back</w:t>
      </w:r>
      <w:r w:rsidR="00426008" w:rsidRPr="009219AD">
        <w:rPr>
          <w:rStyle w:val="shorttext"/>
          <w:color w:val="000000" w:themeColor="text1"/>
          <w:sz w:val="20"/>
          <w:szCs w:val="20"/>
        </w:rPr>
        <w:t>ache,(50%)</w:t>
      </w:r>
      <w:r w:rsidR="001F00A2">
        <w:rPr>
          <w:rStyle w:val="shorttext"/>
          <w:color w:val="000000" w:themeColor="text1"/>
          <w:sz w:val="20"/>
          <w:szCs w:val="20"/>
        </w:rPr>
        <w:t xml:space="preserve">were </w:t>
      </w:r>
      <w:r w:rsidR="00426008" w:rsidRPr="009219AD">
        <w:rPr>
          <w:rStyle w:val="shorttext"/>
          <w:color w:val="000000" w:themeColor="text1"/>
          <w:sz w:val="20"/>
          <w:szCs w:val="20"/>
        </w:rPr>
        <w:t>change in height,(54.8%)had fracture bone and (60%)family history with osteoporosis.</w:t>
      </w:r>
    </w:p>
    <w:p w:rsidR="00426008" w:rsidRPr="009219AD" w:rsidRDefault="00426008" w:rsidP="00426008">
      <w:pPr>
        <w:tabs>
          <w:tab w:val="left" w:pos="4554"/>
          <w:tab w:val="left" w:pos="6971"/>
        </w:tabs>
        <w:bidi w:val="0"/>
        <w:ind w:right="57"/>
        <w:jc w:val="both"/>
        <w:rPr>
          <w:color w:val="000000" w:themeColor="text1"/>
          <w:sz w:val="20"/>
          <w:szCs w:val="20"/>
        </w:rPr>
      </w:pPr>
      <w:r w:rsidRPr="009219AD">
        <w:rPr>
          <w:color w:val="000000" w:themeColor="text1"/>
          <w:sz w:val="20"/>
          <w:szCs w:val="20"/>
          <w:lang w:bidi="ar-IQ"/>
        </w:rPr>
        <w:t>The present study showed that (52.6%) of patients with osteopor</w:t>
      </w:r>
      <w:r w:rsidR="006C3263">
        <w:rPr>
          <w:color w:val="000000" w:themeColor="text1"/>
          <w:sz w:val="20"/>
          <w:szCs w:val="20"/>
          <w:lang w:bidi="ar-IQ"/>
        </w:rPr>
        <w:t>osis had normal body mass index</w:t>
      </w:r>
      <w:r w:rsidRPr="009219AD">
        <w:rPr>
          <w:color w:val="000000" w:themeColor="text1"/>
          <w:sz w:val="20"/>
          <w:szCs w:val="20"/>
          <w:lang w:bidi="ar-IQ"/>
        </w:rPr>
        <w:t>,</w:t>
      </w:r>
      <w:r w:rsidR="006C3263">
        <w:rPr>
          <w:color w:val="000000" w:themeColor="text1"/>
          <w:sz w:val="20"/>
          <w:szCs w:val="20"/>
          <w:lang w:bidi="ar-IQ"/>
        </w:rPr>
        <w:t xml:space="preserve"> </w:t>
      </w:r>
      <w:r w:rsidRPr="009219AD">
        <w:rPr>
          <w:color w:val="000000" w:themeColor="text1"/>
          <w:sz w:val="20"/>
          <w:szCs w:val="20"/>
          <w:lang w:bidi="ar-IQ"/>
        </w:rPr>
        <w:t>while (11.9%)were obese(3+).</w:t>
      </w:r>
      <w:r w:rsidRPr="009219AD">
        <w:rPr>
          <w:color w:val="000000" w:themeColor="text1"/>
          <w:sz w:val="20"/>
          <w:szCs w:val="20"/>
        </w:rPr>
        <w:t xml:space="preserve"> In addition to, the study revealed that (55.4%) of patients with osteoporosis were within  lowest quartile of physical activities</w:t>
      </w:r>
    </w:p>
    <w:p w:rsidR="00C93DD1" w:rsidRPr="009219AD" w:rsidRDefault="00C93DD1" w:rsidP="00426008">
      <w:pPr>
        <w:tabs>
          <w:tab w:val="left" w:pos="4554"/>
          <w:tab w:val="left" w:pos="6971"/>
        </w:tabs>
        <w:bidi w:val="0"/>
        <w:ind w:right="57"/>
        <w:jc w:val="both"/>
        <w:rPr>
          <w:rFonts w:asciiTheme="majorBidi" w:hAnsiTheme="majorBidi" w:cs="Arabic Transparent"/>
          <w:color w:val="000000" w:themeColor="text1"/>
          <w:sz w:val="20"/>
          <w:szCs w:val="20"/>
        </w:rPr>
      </w:pPr>
      <w:r w:rsidRPr="009219AD">
        <w:rPr>
          <w:rFonts w:asciiTheme="majorBidi" w:hAnsiTheme="majorBidi" w:cs="Arabic Transparent"/>
          <w:b/>
          <w:bCs/>
          <w:color w:val="000000" w:themeColor="text1"/>
          <w:sz w:val="20"/>
          <w:szCs w:val="20"/>
          <w:u w:val="single"/>
        </w:rPr>
        <w:t>Recommendation</w:t>
      </w:r>
      <w:r w:rsidRPr="009219AD">
        <w:rPr>
          <w:rFonts w:asciiTheme="majorBidi" w:hAnsiTheme="majorBidi" w:cs="Arabic Transparent"/>
          <w:b/>
          <w:bCs/>
          <w:color w:val="000000" w:themeColor="text1"/>
          <w:sz w:val="20"/>
          <w:szCs w:val="20"/>
        </w:rPr>
        <w:t>:</w:t>
      </w:r>
      <w:r w:rsidRPr="009219AD">
        <w:rPr>
          <w:rFonts w:asciiTheme="majorBidi" w:hAnsiTheme="majorBidi" w:cs="Arabic Transparent"/>
          <w:color w:val="000000" w:themeColor="text1"/>
          <w:sz w:val="20"/>
          <w:szCs w:val="20"/>
        </w:rPr>
        <w:t xml:space="preserve"> </w:t>
      </w:r>
      <w:r w:rsidR="00426008" w:rsidRPr="009219AD">
        <w:rPr>
          <w:color w:val="000000" w:themeColor="text1"/>
          <w:sz w:val="20"/>
          <w:szCs w:val="20"/>
        </w:rPr>
        <w:t xml:space="preserve">For prevention and control of osteoporosis, the researcher recommends the following: We suggest Dual Energy X-ray </w:t>
      </w:r>
      <w:proofErr w:type="spellStart"/>
      <w:r w:rsidR="00426008" w:rsidRPr="009219AD">
        <w:rPr>
          <w:color w:val="000000" w:themeColor="text1"/>
          <w:sz w:val="20"/>
          <w:szCs w:val="20"/>
        </w:rPr>
        <w:t>Absorptiometry</w:t>
      </w:r>
      <w:proofErr w:type="spellEnd"/>
      <w:r w:rsidR="00426008" w:rsidRPr="009219AD">
        <w:rPr>
          <w:color w:val="000000" w:themeColor="text1"/>
          <w:sz w:val="20"/>
          <w:szCs w:val="20"/>
        </w:rPr>
        <w:t xml:space="preserve"> examination to be done as a survey for all females above 50 years and all males above 70 years with serial assessment and follow up to be done yearly or every two years to decrease possibility of risk of fracture or osteoporosis. In addition, the high risk groups should be identified, educated and well communicated by the health personnel.</w:t>
      </w:r>
    </w:p>
    <w:p w:rsidR="00C93DD1" w:rsidRPr="006C3263" w:rsidRDefault="00C93DD1" w:rsidP="00426008">
      <w:pPr>
        <w:bidi w:val="0"/>
        <w:jc w:val="both"/>
        <w:rPr>
          <w:rFonts w:asciiTheme="majorBidi" w:hAnsiTheme="majorBidi" w:cs="Arabic Transparent"/>
          <w:color w:val="000000" w:themeColor="text1"/>
          <w:rtl/>
        </w:rPr>
      </w:pPr>
      <w:r w:rsidRPr="006C3263">
        <w:rPr>
          <w:rFonts w:asciiTheme="majorBidi" w:hAnsiTheme="majorBidi" w:cs="Arabic Transparent"/>
          <w:b/>
          <w:bCs/>
          <w:color w:val="000000" w:themeColor="text1"/>
          <w:u w:val="single"/>
        </w:rPr>
        <w:t>Key Word</w:t>
      </w:r>
      <w:r w:rsidRPr="006C3263">
        <w:rPr>
          <w:rFonts w:asciiTheme="majorBidi" w:hAnsiTheme="majorBidi" w:cs="Arabic Transparent"/>
          <w:b/>
          <w:bCs/>
          <w:color w:val="000000" w:themeColor="text1"/>
        </w:rPr>
        <w:t xml:space="preserve">: </w:t>
      </w:r>
      <w:r w:rsidR="00426008" w:rsidRPr="006C3263">
        <w:rPr>
          <w:rFonts w:asciiTheme="majorBidi" w:hAnsiTheme="majorBidi" w:cs="Arabic Transparent"/>
          <w:color w:val="000000" w:themeColor="text1"/>
        </w:rPr>
        <w:t>Body</w:t>
      </w:r>
      <w:r w:rsidR="00426008" w:rsidRPr="006C3263">
        <w:rPr>
          <w:rFonts w:asciiTheme="majorBidi" w:hAnsiTheme="majorBidi" w:cs="Arabic Transparent"/>
          <w:b/>
          <w:bCs/>
          <w:color w:val="000000" w:themeColor="text1"/>
        </w:rPr>
        <w:t xml:space="preserve"> </w:t>
      </w:r>
      <w:r w:rsidR="00426008" w:rsidRPr="006C3263">
        <w:rPr>
          <w:rFonts w:asciiTheme="majorBidi" w:hAnsiTheme="majorBidi" w:cs="Arabic Transparent"/>
          <w:color w:val="000000" w:themeColor="text1"/>
        </w:rPr>
        <w:t>Mass Index</w:t>
      </w:r>
      <w:r w:rsidRPr="006C3263">
        <w:rPr>
          <w:rFonts w:asciiTheme="majorBidi" w:hAnsiTheme="majorBidi" w:cs="Arabic Transparent"/>
          <w:color w:val="000000" w:themeColor="text1"/>
        </w:rPr>
        <w:t xml:space="preserve">, </w:t>
      </w:r>
      <w:r w:rsidR="00426008" w:rsidRPr="006C3263">
        <w:rPr>
          <w:rFonts w:asciiTheme="majorBidi" w:hAnsiTheme="majorBidi" w:cs="Arabic Transparent"/>
          <w:color w:val="000000" w:themeColor="text1"/>
        </w:rPr>
        <w:t>Physical activities</w:t>
      </w:r>
      <w:r w:rsidRPr="006C3263">
        <w:rPr>
          <w:rFonts w:asciiTheme="majorBidi" w:hAnsiTheme="majorBidi" w:cs="Arabic Transparent"/>
          <w:color w:val="000000" w:themeColor="text1"/>
        </w:rPr>
        <w:t xml:space="preserve">, </w:t>
      </w:r>
      <w:r w:rsidR="00426008" w:rsidRPr="006C3263">
        <w:rPr>
          <w:rFonts w:asciiTheme="majorBidi" w:hAnsiTheme="majorBidi" w:cs="Arabic Transparent"/>
          <w:color w:val="000000" w:themeColor="text1"/>
        </w:rPr>
        <w:t>Osteoporosis</w:t>
      </w:r>
    </w:p>
    <w:p w:rsidR="006C3263" w:rsidRPr="006C3263" w:rsidRDefault="006C3263" w:rsidP="006C3263">
      <w:pPr>
        <w:tabs>
          <w:tab w:val="left" w:pos="3461"/>
        </w:tabs>
        <w:ind w:left="-58" w:right="57"/>
        <w:jc w:val="both"/>
        <w:rPr>
          <w:rFonts w:ascii="Simplified Arabic" w:eastAsia="Calibri" w:hAnsi="Simplified Arabic" w:cs="Simplified Arabic"/>
          <w:color w:val="000000" w:themeColor="text1"/>
          <w:u w:val="single"/>
          <w:rtl/>
        </w:rPr>
      </w:pPr>
      <w:r w:rsidRPr="006C3263">
        <w:rPr>
          <w:rFonts w:ascii="Simplified Arabic" w:eastAsia="Calibri" w:hAnsi="Simplified Arabic" w:cs="Simplified Arabic"/>
          <w:b/>
          <w:bCs/>
          <w:color w:val="000000" w:themeColor="text1"/>
          <w:u w:val="single"/>
          <w:rtl/>
        </w:rPr>
        <w:t>الخلاصة</w:t>
      </w:r>
    </w:p>
    <w:p w:rsidR="006C3263" w:rsidRPr="006C3263" w:rsidRDefault="006C3263" w:rsidP="006C3263">
      <w:pPr>
        <w:tabs>
          <w:tab w:val="left" w:pos="4554"/>
        </w:tabs>
        <w:ind w:left="-58" w:right="57"/>
        <w:jc w:val="both"/>
        <w:rPr>
          <w:rFonts w:ascii="Simplified Arabic" w:eastAsia="Calibri" w:hAnsi="Simplified Arabic" w:cs="Simplified Arabic"/>
          <w:color w:val="000000" w:themeColor="text1"/>
          <w:rtl/>
        </w:rPr>
      </w:pPr>
      <w:r w:rsidRPr="006C3263">
        <w:rPr>
          <w:rFonts w:ascii="Simplified Arabic" w:eastAsia="Calibri" w:hAnsi="Simplified Arabic" w:cs="Simplified Arabic"/>
          <w:b/>
          <w:bCs/>
          <w:color w:val="000000" w:themeColor="text1"/>
          <w:sz w:val="20"/>
          <w:szCs w:val="20"/>
          <w:rtl/>
        </w:rPr>
        <w:t xml:space="preserve"> ألهدف </w:t>
      </w:r>
      <w:r w:rsidRPr="00563B5C">
        <w:rPr>
          <w:rFonts w:ascii="Simplified Arabic" w:eastAsia="Calibri" w:hAnsi="Simplified Arabic" w:cs="Simplified Arabic"/>
          <w:b/>
          <w:bCs/>
          <w:color w:val="000000" w:themeColor="text1"/>
          <w:sz w:val="20"/>
          <w:szCs w:val="20"/>
          <w:rtl/>
        </w:rPr>
        <w:t>:</w:t>
      </w:r>
      <w:r w:rsidRPr="006C3263">
        <w:rPr>
          <w:rStyle w:val="a5"/>
          <w:rFonts w:ascii="Simplified Arabic" w:hAnsi="Simplified Arabic" w:cs="Simplified Arabic"/>
          <w:color w:val="000000" w:themeColor="text1"/>
          <w:sz w:val="20"/>
          <w:szCs w:val="20"/>
          <w:rtl/>
        </w:rPr>
        <w:t xml:space="preserve"> </w:t>
      </w:r>
      <w:r w:rsidRPr="006C3263">
        <w:rPr>
          <w:rFonts w:ascii="Simplified Arabic" w:hAnsi="Simplified Arabic" w:cs="Simplified Arabic"/>
          <w:color w:val="000000" w:themeColor="text1"/>
          <w:sz w:val="20"/>
          <w:szCs w:val="20"/>
          <w:rtl/>
          <w:lang w:bidi="ar-IQ"/>
        </w:rPr>
        <w:t>تحديد تأثير مؤشر كتلة الجسم و الأنشطة البدنية على خطر الإصابة بهشاشة العظام في محافظة بابل.</w:t>
      </w:r>
    </w:p>
    <w:p w:rsidR="006C3263" w:rsidRPr="006C3263" w:rsidRDefault="006C3263" w:rsidP="006C3263">
      <w:pPr>
        <w:tabs>
          <w:tab w:val="left" w:pos="4554"/>
        </w:tabs>
        <w:ind w:left="-58" w:right="57"/>
        <w:jc w:val="both"/>
        <w:rPr>
          <w:rFonts w:ascii="Simplified Arabic" w:hAnsi="Simplified Arabic" w:cs="Simplified Arabic"/>
          <w:color w:val="000000" w:themeColor="text1"/>
          <w:rtl/>
          <w:lang w:bidi="ar-IQ"/>
        </w:rPr>
      </w:pPr>
      <w:r w:rsidRPr="006C3263">
        <w:rPr>
          <w:rFonts w:ascii="Simplified Arabic" w:hAnsi="Simplified Arabic" w:cs="Simplified Arabic"/>
          <w:b/>
          <w:bCs/>
          <w:color w:val="000000" w:themeColor="text1"/>
          <w:sz w:val="20"/>
          <w:szCs w:val="20"/>
          <w:rtl/>
        </w:rPr>
        <w:t>المنهجية</w:t>
      </w:r>
      <w:r w:rsidRPr="006C3263">
        <w:rPr>
          <w:rFonts w:ascii="Simplified Arabic" w:hAnsi="Simplified Arabic" w:cs="Simplified Arabic"/>
          <w:color w:val="000000" w:themeColor="text1"/>
          <w:sz w:val="20"/>
          <w:szCs w:val="20"/>
          <w:rtl/>
        </w:rPr>
        <w:t>: أجريت دراسة وصفيه ,</w:t>
      </w:r>
      <w:r w:rsidRPr="006C3263">
        <w:rPr>
          <w:rFonts w:ascii="Simplified Arabic" w:hAnsi="Simplified Arabic" w:cs="Simplified Arabic"/>
          <w:color w:val="000000" w:themeColor="text1"/>
          <w:sz w:val="20"/>
          <w:szCs w:val="20"/>
          <w:rtl/>
          <w:lang w:bidi="ar-IQ"/>
        </w:rPr>
        <w:t xml:space="preserve">مقطعية نفذت خلال الفترة من ديسمبر 2012 وحتى نهاية مارس 2013. تم جمع البيانات من قبل الباحث اعتمادا على مقابلة مباشرة مع المشاركين باستخدام استبيان خاص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تم إعداده لغرض الدراسة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ويتألف من خمسة أجزاء: الجزء الأول كان يعني مع الخصائص الاجتماعية و </w:t>
      </w:r>
      <w:proofErr w:type="spellStart"/>
      <w:r w:rsidRPr="006C3263">
        <w:rPr>
          <w:rFonts w:ascii="Simplified Arabic" w:hAnsi="Simplified Arabic" w:cs="Simplified Arabic"/>
          <w:color w:val="000000" w:themeColor="text1"/>
          <w:sz w:val="20"/>
          <w:szCs w:val="20"/>
          <w:rtl/>
          <w:lang w:bidi="ar-IQ"/>
        </w:rPr>
        <w:t>الديموغرافية</w:t>
      </w:r>
      <w:proofErr w:type="spellEnd"/>
      <w:r w:rsidRPr="006C3263">
        <w:rPr>
          <w:rFonts w:ascii="Simplified Arabic" w:hAnsi="Simplified Arabic" w:cs="Simplified Arabic"/>
          <w:color w:val="000000" w:themeColor="text1"/>
          <w:sz w:val="20"/>
          <w:szCs w:val="20"/>
          <w:rtl/>
          <w:lang w:bidi="ar-IQ"/>
        </w:rPr>
        <w:t xml:space="preserve">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وكان الجزء الثاني مستويات الأنشطة البدنية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وكان الجزء الثالث حول تاريخ الولادة و أمراض النساء من الإناث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الجزء الرابع قياس مؤشر كتلة الجسم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الجزء الخامس التعامل مع التاريخ الطبي و العائلي </w:t>
      </w:r>
      <w:r w:rsidRPr="006C3263">
        <w:rPr>
          <w:rFonts w:ascii="Simplified Arabic" w:hAnsi="Simplified Arabic" w:cs="Simplified Arabic"/>
          <w:color w:val="000000" w:themeColor="text1"/>
          <w:sz w:val="20"/>
          <w:szCs w:val="20"/>
          <w:rtl/>
          <w:lang w:bidi="ar-IQ"/>
        </w:rPr>
        <w:lastRenderedPageBreak/>
        <w:t xml:space="preserve">الذي يتضمن من الأمراض المزمنة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الأدوية المستخدمة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بعض الميزات و التاريخ العائلي . كانت عينة الدراسة</w:t>
      </w:r>
      <w:r>
        <w:rPr>
          <w:rFonts w:ascii="Simplified Arabic" w:hAnsi="Simplified Arabic" w:cs="Simplified Arabic"/>
          <w:color w:val="000000" w:themeColor="text1"/>
          <w:sz w:val="20"/>
          <w:szCs w:val="20"/>
          <w:rtl/>
          <w:lang w:bidi="ar-IQ"/>
        </w:rPr>
        <w:t xml:space="preserve"> 312, (281 ) إناث و ( 31 ) ذكور</w:t>
      </w:r>
      <w:r w:rsidRPr="006C3263">
        <w:rPr>
          <w:rFonts w:ascii="Simplified Arabic" w:hAnsi="Simplified Arabic" w:cs="Simplified Arabic"/>
          <w:color w:val="000000" w:themeColor="text1"/>
          <w:sz w:val="20"/>
          <w:szCs w:val="20"/>
          <w:rtl/>
          <w:lang w:bidi="ar-IQ"/>
        </w:rPr>
        <w:t>.</w:t>
      </w:r>
    </w:p>
    <w:p w:rsidR="006C3263" w:rsidRPr="006C3263" w:rsidRDefault="006C3263" w:rsidP="006C3263">
      <w:pPr>
        <w:ind w:left="-58"/>
        <w:jc w:val="lowKashida"/>
        <w:rPr>
          <w:rFonts w:ascii="Simplified Arabic" w:hAnsi="Simplified Arabic" w:cs="Simplified Arabic"/>
          <w:color w:val="000000" w:themeColor="text1"/>
          <w:sz w:val="20"/>
          <w:szCs w:val="20"/>
          <w:rtl/>
          <w:lang w:bidi="ar-IQ"/>
        </w:rPr>
      </w:pPr>
      <w:r w:rsidRPr="006C3263">
        <w:rPr>
          <w:rFonts w:ascii="Simplified Arabic" w:eastAsia="Calibri" w:hAnsi="Simplified Arabic" w:cs="Simplified Arabic"/>
          <w:b/>
          <w:bCs/>
          <w:color w:val="000000" w:themeColor="text1"/>
          <w:sz w:val="20"/>
          <w:szCs w:val="20"/>
          <w:rtl/>
        </w:rPr>
        <w:t xml:space="preserve"> </w:t>
      </w:r>
      <w:r w:rsidRPr="006C3263">
        <w:rPr>
          <w:rFonts w:ascii="Simplified Arabic" w:eastAsia="Calibri" w:hAnsi="Simplified Arabic" w:cs="Simplified Arabic"/>
          <w:b/>
          <w:bCs/>
          <w:color w:val="000000" w:themeColor="text1"/>
          <w:sz w:val="20"/>
          <w:szCs w:val="20"/>
          <w:u w:val="single"/>
          <w:rtl/>
        </w:rPr>
        <w:t>ألنتائج</w:t>
      </w:r>
      <w:r w:rsidR="00563B5C">
        <w:rPr>
          <w:rFonts w:ascii="Simplified Arabic" w:eastAsia="Calibri" w:hAnsi="Simplified Arabic" w:cs="Simplified Arabic" w:hint="cs"/>
          <w:b/>
          <w:bCs/>
          <w:color w:val="000000" w:themeColor="text1"/>
          <w:sz w:val="20"/>
          <w:szCs w:val="20"/>
          <w:u w:val="single"/>
          <w:rtl/>
        </w:rPr>
        <w:t>:</w:t>
      </w:r>
      <w:r w:rsidRPr="006C3263">
        <w:rPr>
          <w:rFonts w:ascii="Simplified Arabic" w:eastAsia="Calibri" w:hAnsi="Simplified Arabic" w:cs="Simplified Arabic"/>
          <w:b/>
          <w:bCs/>
          <w:color w:val="000000" w:themeColor="text1"/>
          <w:sz w:val="20"/>
          <w:szCs w:val="20"/>
          <w:rtl/>
        </w:rPr>
        <w:t xml:space="preserve"> </w:t>
      </w:r>
      <w:r w:rsidRPr="006C3263">
        <w:rPr>
          <w:rFonts w:ascii="Simplified Arabic" w:hAnsi="Simplified Arabic" w:cs="Simplified Arabic"/>
          <w:color w:val="000000" w:themeColor="text1"/>
          <w:sz w:val="20"/>
          <w:szCs w:val="20"/>
          <w:rtl/>
          <w:lang w:bidi="ar-IQ"/>
        </w:rPr>
        <w:t xml:space="preserve">أشارت النتائج إلى أن معدل انتشار هشاشة العظام في هذه الدراسة هو 25.6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وكانت أعلى نسبة من مرض هشاشة العظام   ( 26.7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من الإناث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في حين أن ( 16.1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من الذكور و ( 58.3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كانوا ضمن الفئة العمرية ( 70 + ) سنوات . وكانت غالبية من هشاشة العظام  (35.1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هم من الأميين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وكان ( 34.3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من الإناث في سن اليأس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( 36.5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التهاب المفاصل </w:t>
      </w:r>
      <w:proofErr w:type="spellStart"/>
      <w:r w:rsidRPr="006C3263">
        <w:rPr>
          <w:rFonts w:ascii="Simplified Arabic" w:hAnsi="Simplified Arabic" w:cs="Simplified Arabic"/>
          <w:color w:val="000000" w:themeColor="text1"/>
          <w:sz w:val="20"/>
          <w:szCs w:val="20"/>
          <w:rtl/>
          <w:lang w:bidi="ar-IQ"/>
        </w:rPr>
        <w:t>الروماتويدي</w:t>
      </w:r>
      <w:proofErr w:type="spellEnd"/>
      <w:r w:rsidRPr="006C3263">
        <w:rPr>
          <w:rFonts w:ascii="Simplified Arabic" w:hAnsi="Simplified Arabic" w:cs="Simplified Arabic"/>
          <w:color w:val="000000" w:themeColor="text1"/>
          <w:sz w:val="20"/>
          <w:szCs w:val="20"/>
          <w:rtl/>
          <w:lang w:bidi="ar-IQ"/>
        </w:rPr>
        <w:t xml:space="preserve">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( 47.1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لديهم مرض معوي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( 27.6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لا تأخذ مكملات الكالسيوم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( 30.5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لديهم الم الظهر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( 50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التغير في الطول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( 54.8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كسر في العظم و ( 60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تاريخ عائلي مع مرض هشاشة العظام. </w:t>
      </w:r>
    </w:p>
    <w:p w:rsidR="006C3263" w:rsidRPr="006C3263" w:rsidRDefault="006C3263" w:rsidP="006C3263">
      <w:pPr>
        <w:ind w:left="-58"/>
        <w:jc w:val="lowKashida"/>
        <w:rPr>
          <w:rFonts w:ascii="Simplified Arabic" w:hAnsi="Simplified Arabic" w:cs="Simplified Arabic"/>
          <w:color w:val="000000" w:themeColor="text1"/>
          <w:sz w:val="20"/>
          <w:szCs w:val="20"/>
          <w:rtl/>
          <w:lang w:bidi="ar-IQ"/>
        </w:rPr>
      </w:pPr>
      <w:r w:rsidRPr="006C3263">
        <w:rPr>
          <w:rFonts w:ascii="Simplified Arabic" w:hAnsi="Simplified Arabic" w:cs="Simplified Arabic"/>
          <w:color w:val="000000" w:themeColor="text1"/>
          <w:sz w:val="20"/>
          <w:szCs w:val="20"/>
          <w:rtl/>
          <w:lang w:bidi="ar-IQ"/>
        </w:rPr>
        <w:t xml:space="preserve">    وأظهرت هذه الدراسة أن ( 52.6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من المرضى الذين يعانون من هشاشة العظام كان مؤشر كتلة الجسم الطبيعي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في حين أن ( 11.9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كانوا يعانون من السمنة المفرطة (30 + ). وكشفت الدراسة أن ( 55.4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 من المرضى الذين يعانون من هشاشة العظام كانت ضمن الربع الأدنى من الأنشطة البدنية.</w:t>
      </w:r>
    </w:p>
    <w:p w:rsidR="006C3263" w:rsidRDefault="006C3263" w:rsidP="006C3263">
      <w:pPr>
        <w:ind w:left="-58"/>
        <w:jc w:val="lowKashida"/>
        <w:rPr>
          <w:rFonts w:ascii="Simplified Arabic" w:hAnsi="Simplified Arabic" w:cs="Simplified Arabic"/>
          <w:color w:val="000000" w:themeColor="text1"/>
          <w:sz w:val="20"/>
          <w:szCs w:val="20"/>
          <w:lang w:bidi="ar-IQ"/>
        </w:rPr>
      </w:pPr>
      <w:r w:rsidRPr="006C3263">
        <w:rPr>
          <w:rFonts w:ascii="Simplified Arabic" w:hAnsi="Simplified Arabic" w:cs="Simplified Arabic"/>
          <w:b/>
          <w:bCs/>
          <w:color w:val="000000" w:themeColor="text1"/>
          <w:sz w:val="20"/>
          <w:szCs w:val="20"/>
          <w:rtl/>
        </w:rPr>
        <w:t xml:space="preserve"> </w:t>
      </w:r>
      <w:r w:rsidRPr="00563B5C">
        <w:rPr>
          <w:rFonts w:ascii="Simplified Arabic" w:hAnsi="Simplified Arabic" w:cs="Simplified Arabic"/>
          <w:b/>
          <w:bCs/>
          <w:color w:val="000000" w:themeColor="text1"/>
          <w:sz w:val="20"/>
          <w:szCs w:val="20"/>
          <w:u w:val="single"/>
          <w:rtl/>
        </w:rPr>
        <w:t>التوصيات</w:t>
      </w:r>
      <w:r w:rsidRPr="00563B5C">
        <w:rPr>
          <w:rFonts w:ascii="Simplified Arabic" w:hAnsi="Simplified Arabic" w:cs="Simplified Arabic"/>
          <w:b/>
          <w:bCs/>
          <w:color w:val="000000" w:themeColor="text1"/>
          <w:sz w:val="20"/>
          <w:szCs w:val="20"/>
          <w:rtl/>
        </w:rPr>
        <w:t>:</w:t>
      </w:r>
      <w:r w:rsidR="00563B5C">
        <w:rPr>
          <w:rFonts w:ascii="Simplified Arabic" w:hAnsi="Simplified Arabic" w:cs="Simplified Arabic" w:hint="cs"/>
          <w:b/>
          <w:bCs/>
          <w:color w:val="000000" w:themeColor="text1"/>
          <w:sz w:val="20"/>
          <w:szCs w:val="20"/>
          <w:rtl/>
        </w:rPr>
        <w:t xml:space="preserve"> </w:t>
      </w:r>
      <w:r w:rsidRPr="00563B5C">
        <w:rPr>
          <w:rFonts w:ascii="Simplified Arabic" w:hAnsi="Simplified Arabic" w:cs="Simplified Arabic"/>
          <w:color w:val="000000" w:themeColor="text1"/>
          <w:sz w:val="20"/>
          <w:szCs w:val="20"/>
          <w:rtl/>
          <w:lang w:bidi="ar-IQ"/>
        </w:rPr>
        <w:t>للوقاية</w:t>
      </w:r>
      <w:r w:rsidRPr="006C3263">
        <w:rPr>
          <w:rFonts w:ascii="Simplified Arabic" w:hAnsi="Simplified Arabic" w:cs="Simplified Arabic"/>
          <w:color w:val="000000" w:themeColor="text1"/>
          <w:sz w:val="20"/>
          <w:szCs w:val="20"/>
          <w:rtl/>
          <w:lang w:bidi="ar-IQ"/>
        </w:rPr>
        <w:t xml:space="preserve"> والسيطرة على مرض هشاشة العظام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يوصي الباحث بما يلي : نقترح فحص (قياس الأشعة السينية مزدوج الطاقة) الذي يتعين القيام </w:t>
      </w:r>
      <w:proofErr w:type="spellStart"/>
      <w:r w:rsidRPr="006C3263">
        <w:rPr>
          <w:rFonts w:ascii="Simplified Arabic" w:hAnsi="Simplified Arabic" w:cs="Simplified Arabic"/>
          <w:color w:val="000000" w:themeColor="text1"/>
          <w:sz w:val="20"/>
          <w:szCs w:val="20"/>
          <w:rtl/>
          <w:lang w:bidi="ar-IQ"/>
        </w:rPr>
        <w:t>به</w:t>
      </w:r>
      <w:proofErr w:type="spellEnd"/>
      <w:r w:rsidRPr="006C3263">
        <w:rPr>
          <w:rFonts w:ascii="Simplified Arabic" w:hAnsi="Simplified Arabic" w:cs="Simplified Arabic"/>
          <w:color w:val="000000" w:themeColor="text1"/>
          <w:sz w:val="20"/>
          <w:szCs w:val="20"/>
          <w:rtl/>
          <w:lang w:bidi="ar-IQ"/>
        </w:rPr>
        <w:t xml:space="preserve"> لمسح جميع الإناث فوق 50 سنة و جميع الذكور فوق 70 عاما مع تقييم مستمر ومتابعة القيام </w:t>
      </w:r>
      <w:proofErr w:type="spellStart"/>
      <w:r w:rsidRPr="006C3263">
        <w:rPr>
          <w:rFonts w:ascii="Simplified Arabic" w:hAnsi="Simplified Arabic" w:cs="Simplified Arabic"/>
          <w:color w:val="000000" w:themeColor="text1"/>
          <w:sz w:val="20"/>
          <w:szCs w:val="20"/>
          <w:rtl/>
          <w:lang w:bidi="ar-IQ"/>
        </w:rPr>
        <w:t>به</w:t>
      </w:r>
      <w:proofErr w:type="spellEnd"/>
      <w:r w:rsidRPr="006C3263">
        <w:rPr>
          <w:rFonts w:ascii="Simplified Arabic" w:hAnsi="Simplified Arabic" w:cs="Simplified Arabic"/>
          <w:color w:val="000000" w:themeColor="text1"/>
          <w:sz w:val="20"/>
          <w:szCs w:val="20"/>
          <w:rtl/>
          <w:lang w:bidi="ar-IQ"/>
        </w:rPr>
        <w:t xml:space="preserve"> سنويا أو كل سنتين لتقليل احتمال خطر الإصابة بكسور أو هشاشة العظام . وبالإضافة إلى ذلك </w:t>
      </w:r>
      <w:proofErr w:type="spellStart"/>
      <w:r w:rsidRPr="006C3263">
        <w:rPr>
          <w:rFonts w:ascii="Simplified Arabic" w:hAnsi="Simplified Arabic" w:cs="Simplified Arabic"/>
          <w:color w:val="000000" w:themeColor="text1"/>
          <w:sz w:val="20"/>
          <w:szCs w:val="20"/>
          <w:rtl/>
          <w:lang w:bidi="ar-IQ"/>
        </w:rPr>
        <w:t>،</w:t>
      </w:r>
      <w:proofErr w:type="spellEnd"/>
      <w:r w:rsidRPr="006C3263">
        <w:rPr>
          <w:rFonts w:ascii="Simplified Arabic" w:hAnsi="Simplified Arabic" w:cs="Simplified Arabic"/>
          <w:color w:val="000000" w:themeColor="text1"/>
          <w:sz w:val="20"/>
          <w:szCs w:val="20"/>
          <w:rtl/>
          <w:lang w:bidi="ar-IQ"/>
        </w:rPr>
        <w:t xml:space="preserve"> ينبغي تحديد الفئات المعرضة للخطر، تعليمها وإبلاغها بشكل جيد من قبل العاملين في المجال الصحي.</w:t>
      </w:r>
    </w:p>
    <w:p w:rsidR="00563B5C" w:rsidRPr="00563B5C" w:rsidRDefault="00563B5C" w:rsidP="00563B5C">
      <w:pPr>
        <w:ind w:left="-58"/>
        <w:jc w:val="center"/>
        <w:rPr>
          <w:rFonts w:ascii="Simplified Arabic" w:hAnsi="Simplified Arabic" w:cs="Simplified Arabic"/>
          <w:color w:val="000000" w:themeColor="text1"/>
          <w:sz w:val="20"/>
          <w:szCs w:val="20"/>
          <w:rtl/>
          <w:lang w:bidi="ar-IQ"/>
        </w:rPr>
      </w:pPr>
      <w:r w:rsidRPr="00563B5C">
        <w:rPr>
          <w:rFonts w:ascii="Simplified Arabic" w:hAnsi="Simplified Arabic" w:cs="Simplified Arabic" w:hint="cs"/>
          <w:color w:val="000000" w:themeColor="text1"/>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cs="Simplified Arabic" w:hint="cs"/>
          <w:color w:val="000000" w:themeColor="text1"/>
          <w:sz w:val="20"/>
          <w:szCs w:val="20"/>
          <w:rtl/>
          <w:lang w:bidi="ar-IQ"/>
        </w:rPr>
        <w:t>ــــــــــــــــ</w:t>
      </w:r>
      <w:r w:rsidRPr="00563B5C">
        <w:rPr>
          <w:rFonts w:ascii="Simplified Arabic" w:hAnsi="Simplified Arabic" w:cs="Simplified Arabic" w:hint="cs"/>
          <w:color w:val="000000" w:themeColor="text1"/>
          <w:sz w:val="20"/>
          <w:szCs w:val="20"/>
          <w:rtl/>
          <w:lang w:bidi="ar-IQ"/>
        </w:rPr>
        <w:t>ـــــــــــــــ</w:t>
      </w:r>
      <w:r>
        <w:rPr>
          <w:rFonts w:ascii="Simplified Arabic" w:hAnsi="Simplified Arabic" w:cs="Simplified Arabic" w:hint="cs"/>
          <w:color w:val="000000" w:themeColor="text1"/>
          <w:sz w:val="20"/>
          <w:szCs w:val="20"/>
          <w:rtl/>
          <w:lang w:bidi="ar-IQ"/>
        </w:rPr>
        <w:t>ـــــــــ</w:t>
      </w:r>
    </w:p>
    <w:p w:rsidR="00FA3707" w:rsidRDefault="00FA3707" w:rsidP="00B92772">
      <w:pPr>
        <w:bidi w:val="0"/>
        <w:rPr>
          <w:rFonts w:asciiTheme="majorBidi" w:hAnsiTheme="majorBidi" w:cstheme="majorBidi"/>
          <w:b/>
          <w:bCs/>
          <w:color w:val="000000" w:themeColor="text1"/>
        </w:rPr>
        <w:sectPr w:rsidR="00FA3707" w:rsidSect="008C1D43">
          <w:headerReference w:type="default" r:id="rId8"/>
          <w:footerReference w:type="default" r:id="rId9"/>
          <w:pgSz w:w="11906" w:h="16838"/>
          <w:pgMar w:top="1440" w:right="1558" w:bottom="1440" w:left="1985" w:header="708" w:footer="708" w:gutter="0"/>
          <w:pgNumType w:start="173"/>
          <w:cols w:space="708"/>
          <w:bidi/>
          <w:rtlGutter/>
          <w:docGrid w:linePitch="360"/>
        </w:sectPr>
      </w:pPr>
    </w:p>
    <w:p w:rsidR="008C1D43" w:rsidRDefault="00AF5CF1" w:rsidP="008C1D43">
      <w:pPr>
        <w:tabs>
          <w:tab w:val="right" w:pos="0"/>
          <w:tab w:val="left" w:pos="8505"/>
        </w:tabs>
        <w:bidi w:val="0"/>
        <w:ind w:right="-13"/>
        <w:jc w:val="both"/>
        <w:rPr>
          <w:rFonts w:asciiTheme="majorBidi" w:hAnsiTheme="majorBidi" w:cstheme="majorBidi"/>
          <w:color w:val="000000" w:themeColor="text1"/>
        </w:rPr>
      </w:pPr>
      <w:r w:rsidRPr="00CE7613">
        <w:rPr>
          <w:rFonts w:asciiTheme="majorBidi" w:hAnsiTheme="majorBidi" w:cstheme="majorBidi"/>
          <w:b/>
          <w:bCs/>
          <w:color w:val="000000" w:themeColor="text1"/>
          <w:u w:val="single"/>
        </w:rPr>
        <w:lastRenderedPageBreak/>
        <w:t>Introduction</w:t>
      </w:r>
    </w:p>
    <w:p w:rsidR="008C1D43" w:rsidRPr="008C1D43" w:rsidRDefault="008C1D43" w:rsidP="008C1D43">
      <w:pPr>
        <w:keepNext/>
        <w:framePr w:dropCap="drop" w:lines="3" w:wrap="around" w:vAnchor="text" w:hAnchor="text"/>
        <w:tabs>
          <w:tab w:val="right" w:pos="0"/>
          <w:tab w:val="left" w:pos="8505"/>
        </w:tabs>
        <w:bidi w:val="0"/>
        <w:spacing w:line="827" w:lineRule="exact"/>
        <w:jc w:val="both"/>
        <w:textAlignment w:val="baseline"/>
        <w:rPr>
          <w:rFonts w:asciiTheme="majorBidi" w:hAnsiTheme="majorBidi" w:cstheme="majorBidi"/>
          <w:color w:val="000000" w:themeColor="text1"/>
          <w:position w:val="-10"/>
          <w:sz w:val="107"/>
          <w:szCs w:val="107"/>
        </w:rPr>
      </w:pPr>
      <w:r w:rsidRPr="008C1D43">
        <w:rPr>
          <w:rFonts w:asciiTheme="majorBidi" w:hAnsiTheme="majorBidi" w:cstheme="majorBidi"/>
          <w:color w:val="000000" w:themeColor="text1"/>
          <w:position w:val="-10"/>
          <w:sz w:val="107"/>
          <w:szCs w:val="107"/>
        </w:rPr>
        <w:t>O</w:t>
      </w:r>
    </w:p>
    <w:p w:rsidR="008C1D43" w:rsidRPr="00CE7613" w:rsidRDefault="008C1D43" w:rsidP="008C1D43">
      <w:pPr>
        <w:tabs>
          <w:tab w:val="right" w:pos="0"/>
          <w:tab w:val="left" w:pos="8505"/>
        </w:tabs>
        <w:bidi w:val="0"/>
        <w:ind w:right="-13"/>
        <w:jc w:val="both"/>
        <w:rPr>
          <w:rFonts w:asciiTheme="majorBidi" w:hAnsiTheme="majorBidi" w:cstheme="majorBidi"/>
          <w:color w:val="000000" w:themeColor="text1"/>
        </w:rPr>
      </w:pPr>
      <w:r w:rsidRPr="00CE7613">
        <w:rPr>
          <w:rFonts w:asciiTheme="majorBidi" w:hAnsiTheme="majorBidi" w:cstheme="majorBidi"/>
          <w:color w:val="000000" w:themeColor="text1"/>
        </w:rPr>
        <w:t xml:space="preserve">steoporosis is a disease in which the density and quality of bone are reduced, leading to weakness of the skeleton and increased risk of fracture, particularly of the spine, hip and wrist. The disease and its associated fractures are an important cause of morbidity and mortality affecting millions of people. The loss of bone occurs progressively over many years and without apparent symptoms, and often the first sign of osteoporosis is a fracture. For this reason, osteoporosis is often referred to as the “silent epidemic” [1]. </w:t>
      </w:r>
    </w:p>
    <w:p w:rsidR="008C1D43" w:rsidRPr="00CE7613" w:rsidRDefault="008C1D43" w:rsidP="008C1D43">
      <w:pPr>
        <w:tabs>
          <w:tab w:val="right" w:pos="-142"/>
          <w:tab w:val="left" w:pos="8363"/>
          <w:tab w:val="left" w:pos="8505"/>
        </w:tabs>
        <w:autoSpaceDE w:val="0"/>
        <w:autoSpaceDN w:val="0"/>
        <w:bidi w:val="0"/>
        <w:adjustRightInd w:val="0"/>
        <w:ind w:right="-13"/>
        <w:jc w:val="both"/>
        <w:rPr>
          <w:rFonts w:asciiTheme="majorBidi" w:hAnsiTheme="majorBidi" w:cstheme="majorBidi"/>
          <w:color w:val="000000" w:themeColor="text1"/>
        </w:rPr>
      </w:pPr>
      <w:r w:rsidRPr="00CE7613">
        <w:rPr>
          <w:rFonts w:asciiTheme="majorBidi" w:hAnsiTheme="majorBidi" w:cstheme="majorBidi"/>
          <w:color w:val="000000" w:themeColor="text1"/>
        </w:rPr>
        <w:t xml:space="preserve">          The World Health Organization defines osteoporosis as a Body Mass Density (BMD) at the hip or spine that is less than or equal to 2.5 standard deviations below the young normal mean reference population[2].</w:t>
      </w:r>
    </w:p>
    <w:p w:rsidR="008C1D43" w:rsidRPr="00CE7613" w:rsidRDefault="008C1D43" w:rsidP="008C1D43">
      <w:pPr>
        <w:tabs>
          <w:tab w:val="right" w:pos="-142"/>
          <w:tab w:val="left" w:pos="8363"/>
          <w:tab w:val="left" w:pos="8505"/>
        </w:tabs>
        <w:autoSpaceDE w:val="0"/>
        <w:autoSpaceDN w:val="0"/>
        <w:bidi w:val="0"/>
        <w:adjustRightInd w:val="0"/>
        <w:ind w:right="-13"/>
        <w:jc w:val="both"/>
        <w:rPr>
          <w:rFonts w:asciiTheme="majorBidi" w:hAnsiTheme="majorBidi" w:cstheme="majorBidi"/>
          <w:color w:val="000000" w:themeColor="text1"/>
        </w:rPr>
      </w:pPr>
      <w:r w:rsidRPr="00CE7613">
        <w:rPr>
          <w:rFonts w:asciiTheme="majorBidi" w:hAnsiTheme="majorBidi" w:cstheme="majorBidi"/>
          <w:color w:val="000000" w:themeColor="text1"/>
          <w:lang w:bidi="ar-IQ"/>
        </w:rPr>
        <w:t xml:space="preserve">          </w:t>
      </w:r>
      <w:r w:rsidRPr="00CE7613">
        <w:rPr>
          <w:rFonts w:asciiTheme="majorBidi" w:hAnsiTheme="majorBidi" w:cstheme="majorBidi"/>
          <w:color w:val="000000" w:themeColor="text1"/>
        </w:rPr>
        <w:t xml:space="preserve">Osteoporosis is a global health problem that will become increasingly important as individuals live longer and the world’s population continues to increase in number[3]. It is estimated that over 200 million people worldwide currently have osteoporosis[4] Although the likelihood of developing osteoporosis currently is greatest in North America and Europe, it will </w:t>
      </w:r>
      <w:r w:rsidRPr="00CE7613">
        <w:rPr>
          <w:rFonts w:asciiTheme="majorBidi" w:hAnsiTheme="majorBidi" w:cstheme="majorBidi"/>
          <w:color w:val="000000" w:themeColor="text1"/>
        </w:rPr>
        <w:lastRenderedPageBreak/>
        <w:t>increase in developing countries as population longevity in these countries continue to increase[5].</w:t>
      </w:r>
    </w:p>
    <w:p w:rsidR="008C1D43" w:rsidRPr="00CE7613" w:rsidRDefault="008C1D43" w:rsidP="008C1D43">
      <w:pPr>
        <w:tabs>
          <w:tab w:val="right" w:pos="-142"/>
          <w:tab w:val="left" w:pos="8363"/>
          <w:tab w:val="left" w:pos="8505"/>
        </w:tabs>
        <w:autoSpaceDE w:val="0"/>
        <w:autoSpaceDN w:val="0"/>
        <w:bidi w:val="0"/>
        <w:adjustRightInd w:val="0"/>
        <w:ind w:right="-13"/>
        <w:jc w:val="lowKashida"/>
        <w:rPr>
          <w:rFonts w:asciiTheme="majorBidi" w:hAnsiTheme="majorBidi" w:cstheme="majorBidi"/>
          <w:color w:val="000000" w:themeColor="text1"/>
        </w:rPr>
      </w:pPr>
      <w:r w:rsidRPr="00CE7613">
        <w:rPr>
          <w:rFonts w:asciiTheme="majorBidi" w:hAnsiTheme="majorBidi" w:cstheme="majorBidi"/>
          <w:color w:val="000000" w:themeColor="text1"/>
        </w:rPr>
        <w:t xml:space="preserve">          Osteoporosis is highly prevalent especially in postmenopausal women ,imposing considerable burdens on the individual  and significant costs on the society. The diagnosis of osteoporosis relies on the assessment of bone mineral density (BMD), usually by central dual energy X-ray </w:t>
      </w:r>
      <w:proofErr w:type="spellStart"/>
      <w:r w:rsidRPr="00CE7613">
        <w:rPr>
          <w:rFonts w:asciiTheme="majorBidi" w:hAnsiTheme="majorBidi" w:cstheme="majorBidi"/>
          <w:color w:val="000000" w:themeColor="text1"/>
        </w:rPr>
        <w:t>absorptiometry</w:t>
      </w:r>
      <w:proofErr w:type="spellEnd"/>
      <w:r w:rsidRPr="00CE7613">
        <w:rPr>
          <w:rFonts w:asciiTheme="majorBidi" w:hAnsiTheme="majorBidi" w:cstheme="majorBidi"/>
          <w:color w:val="000000" w:themeColor="text1"/>
        </w:rPr>
        <w:t xml:space="preserve"> (DEXA) [6].</w:t>
      </w:r>
    </w:p>
    <w:p w:rsidR="008C1D43" w:rsidRPr="00CE7613" w:rsidRDefault="008C1D43" w:rsidP="008C1D43">
      <w:pPr>
        <w:tabs>
          <w:tab w:val="right" w:pos="-142"/>
          <w:tab w:val="left" w:pos="8363"/>
          <w:tab w:val="left" w:pos="8505"/>
        </w:tabs>
        <w:autoSpaceDE w:val="0"/>
        <w:autoSpaceDN w:val="0"/>
        <w:bidi w:val="0"/>
        <w:adjustRightInd w:val="0"/>
        <w:ind w:right="-13"/>
        <w:jc w:val="lowKashida"/>
        <w:rPr>
          <w:rFonts w:asciiTheme="majorBidi" w:hAnsiTheme="majorBidi" w:cstheme="majorBidi"/>
          <w:color w:val="000000" w:themeColor="text1"/>
        </w:rPr>
      </w:pPr>
      <w:r w:rsidRPr="00CE7613">
        <w:rPr>
          <w:rFonts w:asciiTheme="majorBidi" w:hAnsiTheme="majorBidi" w:cstheme="majorBidi"/>
          <w:color w:val="000000" w:themeColor="text1"/>
        </w:rPr>
        <w:t xml:space="preserve">          Physical activity is considered to be the most important modifiable environmental factor with the potential to increase or maintain bone mineral density (BMD) in both children and adults and to reduce the risk of falling in</w:t>
      </w:r>
      <w:r w:rsidRPr="00CE7613">
        <w:rPr>
          <w:rFonts w:asciiTheme="majorBidi" w:hAnsiTheme="majorBidi" w:cstheme="majorBidi"/>
          <w:color w:val="000000" w:themeColor="text1"/>
          <w:lang w:bidi="ar-IQ"/>
        </w:rPr>
        <w:t xml:space="preserve"> </w:t>
      </w:r>
      <w:r w:rsidRPr="00CE7613">
        <w:rPr>
          <w:rFonts w:asciiTheme="majorBidi" w:hAnsiTheme="majorBidi" w:cstheme="majorBidi"/>
          <w:color w:val="000000" w:themeColor="text1"/>
        </w:rPr>
        <w:t>older populations. Physical activity has therefore been recommended for the prevention and treatment of osteoporosis [7].</w:t>
      </w:r>
      <w:r w:rsidRPr="00CE7613">
        <w:rPr>
          <w:color w:val="000000" w:themeColor="text1"/>
        </w:rPr>
        <w:t xml:space="preserve"> </w:t>
      </w:r>
      <w:r w:rsidRPr="00CE7613">
        <w:rPr>
          <w:rFonts w:asciiTheme="majorBidi" w:hAnsiTheme="majorBidi" w:cstheme="majorBidi"/>
          <w:color w:val="000000" w:themeColor="text1"/>
        </w:rPr>
        <w:t>Weight loss or low body mass index (BMI) is an indicator of lower BMD [8].</w:t>
      </w:r>
    </w:p>
    <w:p w:rsidR="008C1D43" w:rsidRPr="00CE7613" w:rsidRDefault="008C1D43" w:rsidP="008C1D43">
      <w:pPr>
        <w:tabs>
          <w:tab w:val="right" w:pos="-142"/>
          <w:tab w:val="left" w:pos="8363"/>
          <w:tab w:val="left" w:pos="8505"/>
        </w:tabs>
        <w:autoSpaceDE w:val="0"/>
        <w:autoSpaceDN w:val="0"/>
        <w:bidi w:val="0"/>
        <w:adjustRightInd w:val="0"/>
        <w:ind w:right="-13"/>
        <w:jc w:val="lowKashida"/>
        <w:rPr>
          <w:rFonts w:asciiTheme="majorBidi" w:hAnsiTheme="majorBidi" w:cstheme="majorBidi"/>
          <w:color w:val="000000" w:themeColor="text1"/>
        </w:rPr>
      </w:pPr>
      <w:r w:rsidRPr="00CE7613">
        <w:rPr>
          <w:rFonts w:asciiTheme="majorBidi" w:hAnsiTheme="majorBidi" w:cstheme="majorBidi"/>
          <w:color w:val="000000" w:themeColor="text1"/>
        </w:rPr>
        <w:t xml:space="preserve">          Osteoporosis can affect either gender, it is much more common in women than in men [9]. Many risk factors are associated with osteoporotic fracture, including low peak bone mass, hormonal factors, the use of certain drugs (</w:t>
      </w:r>
      <w:proofErr w:type="spellStart"/>
      <w:r w:rsidRPr="00CE7613">
        <w:rPr>
          <w:rFonts w:asciiTheme="majorBidi" w:hAnsiTheme="majorBidi" w:cstheme="majorBidi"/>
          <w:color w:val="000000" w:themeColor="text1"/>
        </w:rPr>
        <w:t>eg</w:t>
      </w:r>
      <w:proofErr w:type="spellEnd"/>
      <w:r w:rsidRPr="00CE7613">
        <w:rPr>
          <w:rFonts w:asciiTheme="majorBidi" w:hAnsiTheme="majorBidi" w:cstheme="majorBidi"/>
          <w:color w:val="000000" w:themeColor="text1"/>
        </w:rPr>
        <w:t xml:space="preserve">, </w:t>
      </w:r>
      <w:proofErr w:type="spellStart"/>
      <w:r w:rsidRPr="00CE7613">
        <w:rPr>
          <w:rFonts w:asciiTheme="majorBidi" w:hAnsiTheme="majorBidi" w:cstheme="majorBidi"/>
          <w:color w:val="000000" w:themeColor="text1"/>
        </w:rPr>
        <w:t>glucocorticoids</w:t>
      </w:r>
      <w:proofErr w:type="spellEnd"/>
      <w:r w:rsidRPr="00CE7613">
        <w:rPr>
          <w:rFonts w:asciiTheme="majorBidi" w:hAnsiTheme="majorBidi" w:cstheme="majorBidi"/>
          <w:color w:val="000000" w:themeColor="text1"/>
        </w:rPr>
        <w:t xml:space="preserve">), cigarette smoking, low intake of calcium and </w:t>
      </w:r>
      <w:r w:rsidRPr="00CE7613">
        <w:rPr>
          <w:rFonts w:asciiTheme="majorBidi" w:hAnsiTheme="majorBidi" w:cstheme="majorBidi"/>
          <w:color w:val="000000" w:themeColor="text1"/>
        </w:rPr>
        <w:lastRenderedPageBreak/>
        <w:t>vitamin D, race, small body size, and a personal or a family history of fracture[5].</w:t>
      </w:r>
    </w:p>
    <w:p w:rsidR="008C1D43" w:rsidRPr="00CE7613" w:rsidRDefault="008C1D43" w:rsidP="008C1D43">
      <w:pPr>
        <w:tabs>
          <w:tab w:val="right" w:pos="-142"/>
          <w:tab w:val="left" w:pos="8363"/>
          <w:tab w:val="left" w:pos="8505"/>
        </w:tabs>
        <w:autoSpaceDE w:val="0"/>
        <w:autoSpaceDN w:val="0"/>
        <w:bidi w:val="0"/>
        <w:adjustRightInd w:val="0"/>
        <w:ind w:right="-13"/>
        <w:jc w:val="lowKashida"/>
        <w:rPr>
          <w:rFonts w:asciiTheme="majorBidi" w:hAnsiTheme="majorBidi" w:cstheme="majorBidi"/>
          <w:color w:val="000000" w:themeColor="text1"/>
        </w:rPr>
      </w:pPr>
      <w:r w:rsidRPr="00CE7613">
        <w:rPr>
          <w:rFonts w:asciiTheme="majorBidi" w:hAnsiTheme="majorBidi" w:cstheme="majorBidi"/>
          <w:color w:val="000000" w:themeColor="text1"/>
        </w:rPr>
        <w:t xml:space="preserve">          Osteoporosis risk is also increased in a number of diseases with an inflammatory component, such as inflammatory bowel disease (IBD), celiac disease and rheumatoid arthritis[3].</w:t>
      </w:r>
    </w:p>
    <w:p w:rsidR="008C1D43" w:rsidRDefault="008C1D43" w:rsidP="008C1D43">
      <w:pPr>
        <w:tabs>
          <w:tab w:val="left" w:pos="8505"/>
        </w:tabs>
        <w:bidi w:val="0"/>
        <w:jc w:val="both"/>
        <w:rPr>
          <w:rFonts w:asciiTheme="majorBidi" w:hAnsiTheme="majorBidi" w:cstheme="majorBidi"/>
          <w:color w:val="000000" w:themeColor="text1"/>
        </w:rPr>
      </w:pPr>
      <w:r w:rsidRPr="00CE7613">
        <w:rPr>
          <w:rFonts w:asciiTheme="majorBidi" w:hAnsiTheme="majorBidi" w:cstheme="majorBidi"/>
          <w:color w:val="000000" w:themeColor="text1"/>
        </w:rPr>
        <w:t xml:space="preserve">          All of these factors should be taken into account when assessing the risk of fracture and determining whether further treatment is required. Because osteoporotic fracture risk is high</w:t>
      </w:r>
      <w:r>
        <w:rPr>
          <w:rFonts w:asciiTheme="majorBidi" w:hAnsiTheme="majorBidi" w:cstheme="majorBidi"/>
          <w:color w:val="000000" w:themeColor="text1"/>
        </w:rPr>
        <w:t xml:space="preserve">er in older women than in older </w:t>
      </w:r>
      <w:r w:rsidRPr="00CE7613">
        <w:rPr>
          <w:rFonts w:asciiTheme="majorBidi" w:hAnsiTheme="majorBidi" w:cstheme="majorBidi"/>
          <w:color w:val="000000" w:themeColor="text1"/>
        </w:rPr>
        <w:t>men</w:t>
      </w:r>
      <w:r>
        <w:rPr>
          <w:rFonts w:asciiTheme="majorBidi" w:hAnsiTheme="majorBidi" w:cstheme="majorBidi"/>
          <w:color w:val="000000" w:themeColor="text1"/>
        </w:rPr>
        <w:t xml:space="preserve"> </w:t>
      </w:r>
      <w:r w:rsidRPr="00CE7613">
        <w:rPr>
          <w:rFonts w:asciiTheme="majorBidi" w:hAnsiTheme="majorBidi" w:cstheme="majorBidi"/>
          <w:color w:val="000000" w:themeColor="text1"/>
        </w:rPr>
        <w:t xml:space="preserve">, all postmenopausal women should be evaluated for signs of osteoporosis during routine physical examinations. Radiologic laboratory assessments of bone mineral density generally should be reserved for patients at highest risk, including all </w:t>
      </w:r>
      <w:r w:rsidRPr="00CE7613">
        <w:rPr>
          <w:rFonts w:asciiTheme="majorBidi" w:hAnsiTheme="majorBidi" w:cstheme="majorBidi"/>
          <w:color w:val="000000" w:themeColor="text1"/>
        </w:rPr>
        <w:lastRenderedPageBreak/>
        <w:t>women over the age of 65, younger postmenopausal women with risk factors, and all postmenopausal women with a history of fractures[5].</w:t>
      </w:r>
    </w:p>
    <w:p w:rsidR="008C1D43" w:rsidRDefault="008C1D43" w:rsidP="008C1D43">
      <w:pPr>
        <w:bidi w:val="0"/>
        <w:jc w:val="both"/>
        <w:rPr>
          <w:b/>
          <w:bCs/>
          <w:color w:val="000000" w:themeColor="text1"/>
          <w:u w:val="single"/>
        </w:rPr>
      </w:pPr>
    </w:p>
    <w:p w:rsidR="008C1D43" w:rsidRPr="00CE7613" w:rsidRDefault="008C1D43" w:rsidP="008C1D43">
      <w:pPr>
        <w:bidi w:val="0"/>
        <w:jc w:val="both"/>
        <w:rPr>
          <w:rFonts w:asciiTheme="majorBidi" w:hAnsiTheme="majorBidi" w:cs="Arabic Transparent"/>
          <w:color w:val="000000" w:themeColor="text1"/>
        </w:rPr>
      </w:pPr>
      <w:r w:rsidRPr="00CE7613">
        <w:rPr>
          <w:b/>
          <w:bCs/>
          <w:color w:val="000000" w:themeColor="text1"/>
          <w:u w:val="single"/>
        </w:rPr>
        <w:t>Aim of the Study</w:t>
      </w:r>
    </w:p>
    <w:p w:rsidR="008C1D43" w:rsidRPr="00CE7613" w:rsidRDefault="008C1D43" w:rsidP="008C1D43">
      <w:pPr>
        <w:tabs>
          <w:tab w:val="right" w:pos="-142"/>
          <w:tab w:val="left" w:pos="8363"/>
        </w:tabs>
        <w:bidi w:val="0"/>
        <w:ind w:right="-13"/>
        <w:jc w:val="both"/>
        <w:rPr>
          <w:color w:val="000000" w:themeColor="text1"/>
        </w:rPr>
      </w:pPr>
      <w:r w:rsidRPr="00CE7613">
        <w:rPr>
          <w:b/>
          <w:bCs/>
          <w:color w:val="000000" w:themeColor="text1"/>
        </w:rPr>
        <w:t xml:space="preserve">1. General Objective: </w:t>
      </w:r>
    </w:p>
    <w:p w:rsidR="008C1D43" w:rsidRDefault="008C1D43" w:rsidP="008C1D43">
      <w:pPr>
        <w:tabs>
          <w:tab w:val="right" w:pos="-142"/>
          <w:tab w:val="left" w:pos="8363"/>
        </w:tabs>
        <w:bidi w:val="0"/>
        <w:ind w:right="-13"/>
        <w:jc w:val="both"/>
        <w:rPr>
          <w:color w:val="000000" w:themeColor="text1"/>
        </w:rPr>
      </w:pPr>
      <w:r w:rsidRPr="00CE7613">
        <w:rPr>
          <w:b/>
          <w:bCs/>
          <w:color w:val="000000" w:themeColor="text1"/>
        </w:rPr>
        <w:t>-</w:t>
      </w:r>
      <w:r w:rsidRPr="00CE7613">
        <w:rPr>
          <w:color w:val="000000" w:themeColor="text1"/>
        </w:rPr>
        <w:t>To identify the</w:t>
      </w:r>
      <w:r w:rsidRPr="00CE7613">
        <w:rPr>
          <w:b/>
          <w:bCs/>
          <w:color w:val="000000" w:themeColor="text1"/>
        </w:rPr>
        <w:t xml:space="preserve"> </w:t>
      </w:r>
      <w:r w:rsidRPr="00CE7613">
        <w:rPr>
          <w:color w:val="000000" w:themeColor="text1"/>
        </w:rPr>
        <w:t xml:space="preserve">effect BMI and physical activity on frequency osteoporosis of a sample of patients attending the DEXA unit in </w:t>
      </w:r>
      <w:proofErr w:type="spellStart"/>
      <w:r w:rsidRPr="00CE7613">
        <w:rPr>
          <w:color w:val="000000" w:themeColor="text1"/>
        </w:rPr>
        <w:t>Merjan</w:t>
      </w:r>
      <w:proofErr w:type="spellEnd"/>
      <w:r w:rsidRPr="00CE7613">
        <w:rPr>
          <w:color w:val="000000" w:themeColor="text1"/>
        </w:rPr>
        <w:t xml:space="preserve"> Teaching Hospital/Rheumatology department in Babylon</w:t>
      </w:r>
      <w:r w:rsidRPr="00CE7613">
        <w:rPr>
          <w:b/>
          <w:bCs/>
          <w:color w:val="000000" w:themeColor="text1"/>
        </w:rPr>
        <w:t xml:space="preserve"> </w:t>
      </w:r>
      <w:r w:rsidRPr="00CE7613">
        <w:rPr>
          <w:color w:val="000000" w:themeColor="text1"/>
          <w:lang w:bidi="ar-IQ"/>
        </w:rPr>
        <w:t>governorate</w:t>
      </w:r>
      <w:r w:rsidRPr="00CE7613">
        <w:rPr>
          <w:color w:val="000000" w:themeColor="text1"/>
        </w:rPr>
        <w:t>.</w:t>
      </w:r>
    </w:p>
    <w:p w:rsidR="008C1D43" w:rsidRPr="008C1D43" w:rsidRDefault="008C1D43" w:rsidP="008C1D43">
      <w:pPr>
        <w:tabs>
          <w:tab w:val="right" w:pos="-142"/>
          <w:tab w:val="left" w:pos="8363"/>
        </w:tabs>
        <w:bidi w:val="0"/>
        <w:ind w:right="-13"/>
        <w:jc w:val="both"/>
        <w:rPr>
          <w:color w:val="000000" w:themeColor="text1"/>
          <w:rtl/>
        </w:rPr>
      </w:pPr>
      <w:r w:rsidRPr="00CE7613">
        <w:rPr>
          <w:b/>
          <w:bCs/>
          <w:color w:val="000000" w:themeColor="text1"/>
        </w:rPr>
        <w:t xml:space="preserve">2.  Specific Objectives:                                                     </w:t>
      </w:r>
    </w:p>
    <w:p w:rsidR="008C1D43" w:rsidRPr="00CE7613" w:rsidRDefault="008C1D43" w:rsidP="008C1D43">
      <w:pPr>
        <w:bidi w:val="0"/>
        <w:ind w:right="-13"/>
        <w:jc w:val="both"/>
        <w:rPr>
          <w:color w:val="000000" w:themeColor="text1"/>
          <w:lang w:bidi="ar-IQ"/>
        </w:rPr>
      </w:pPr>
      <w:r w:rsidRPr="00CE7613">
        <w:rPr>
          <w:color w:val="000000" w:themeColor="text1"/>
          <w:lang w:bidi="ar-IQ"/>
        </w:rPr>
        <w:t xml:space="preserve">1.To identify  important risks factor induce osteoporosis.  </w:t>
      </w:r>
    </w:p>
    <w:p w:rsidR="008C1D43" w:rsidRPr="00CE7613" w:rsidRDefault="008C1D43" w:rsidP="008C1D43">
      <w:pPr>
        <w:bidi w:val="0"/>
        <w:ind w:right="-13"/>
        <w:jc w:val="both"/>
        <w:rPr>
          <w:color w:val="000000" w:themeColor="text1"/>
          <w:rtl/>
          <w:lang w:bidi="ar-IQ"/>
        </w:rPr>
      </w:pPr>
      <w:r w:rsidRPr="00CE7613">
        <w:rPr>
          <w:color w:val="000000" w:themeColor="text1"/>
          <w:lang w:bidi="ar-IQ"/>
        </w:rPr>
        <w:t>2. Identifying  prevalence of osteoporosis in study sample.</w:t>
      </w:r>
    </w:p>
    <w:p w:rsidR="00EC5DCC" w:rsidRDefault="008C1D43" w:rsidP="008C1D43">
      <w:pPr>
        <w:bidi w:val="0"/>
        <w:jc w:val="both"/>
        <w:rPr>
          <w:color w:val="000000" w:themeColor="text1"/>
          <w:lang w:bidi="ar-IQ"/>
        </w:rPr>
      </w:pPr>
      <w:r w:rsidRPr="00CE7613">
        <w:rPr>
          <w:color w:val="000000" w:themeColor="text1"/>
          <w:lang w:bidi="ar-IQ"/>
        </w:rPr>
        <w:t>3.To compare the strength of association between BMI&amp; Physical activities</w:t>
      </w:r>
      <w:r w:rsidR="00EC5DCC">
        <w:rPr>
          <w:color w:val="000000" w:themeColor="text1"/>
          <w:lang w:bidi="ar-IQ"/>
        </w:rPr>
        <w:t>.</w:t>
      </w:r>
      <w:r w:rsidRPr="00CE7613">
        <w:rPr>
          <w:color w:val="000000" w:themeColor="text1"/>
          <w:lang w:bidi="ar-IQ"/>
        </w:rPr>
        <w:t xml:space="preserve"> </w:t>
      </w:r>
    </w:p>
    <w:p w:rsidR="008C1D43" w:rsidRPr="00CE7613" w:rsidRDefault="008C1D43" w:rsidP="00EC5DCC">
      <w:pPr>
        <w:bidi w:val="0"/>
        <w:jc w:val="both"/>
        <w:rPr>
          <w:color w:val="000000" w:themeColor="text1"/>
          <w:lang w:bidi="ar-IQ"/>
        </w:rPr>
        <w:sectPr w:rsidR="008C1D43" w:rsidRPr="00CE7613" w:rsidSect="008C1D43">
          <w:type w:val="continuous"/>
          <w:pgSz w:w="11906" w:h="16838"/>
          <w:pgMar w:top="1440" w:right="1558" w:bottom="1440" w:left="1985" w:header="708" w:footer="708" w:gutter="0"/>
          <w:cols w:num="2" w:space="720"/>
          <w:rtlGutter/>
          <w:docGrid w:linePitch="360"/>
        </w:sectPr>
      </w:pPr>
      <w:r w:rsidRPr="00CE7613">
        <w:rPr>
          <w:color w:val="000000" w:themeColor="text1"/>
          <w:lang w:bidi="ar-IQ"/>
        </w:rPr>
        <w:t xml:space="preserve">                                                                                                                                                                                                                                                                                                                                                                                                                                                                                                                                                                                                                                                                                                                                                                                                                                                                                                                                                                                                                                                                                                                                                            </w:t>
      </w:r>
    </w:p>
    <w:p w:rsidR="00EC5DCC" w:rsidRDefault="008C1D43" w:rsidP="00EC5DCC">
      <w:pPr>
        <w:bidi w:val="0"/>
        <w:jc w:val="both"/>
        <w:rPr>
          <w:rFonts w:asciiTheme="majorBidi" w:hAnsiTheme="majorBidi" w:cstheme="majorBidi"/>
          <w:b/>
          <w:bCs/>
          <w:color w:val="000000" w:themeColor="text1"/>
          <w:u w:val="single"/>
        </w:rPr>
      </w:pPr>
      <w:r w:rsidRPr="00CE7613">
        <w:rPr>
          <w:color w:val="000000" w:themeColor="text1"/>
          <w:lang w:bidi="ar-IQ"/>
        </w:rPr>
        <w:lastRenderedPageBreak/>
        <w:t>with other risk factors</w:t>
      </w:r>
      <w:r w:rsidRPr="00CE7613">
        <w:rPr>
          <w:rFonts w:asciiTheme="majorBidi" w:hAnsiTheme="majorBidi" w:cs="Arabic Transparent"/>
          <w:color w:val="000000" w:themeColor="text1"/>
        </w:rPr>
        <w:t>.</w:t>
      </w:r>
      <w:r w:rsidR="00EC5DCC">
        <w:rPr>
          <w:rFonts w:asciiTheme="majorBidi" w:hAnsiTheme="majorBidi" w:cstheme="majorBidi"/>
          <w:b/>
          <w:bCs/>
          <w:color w:val="000000" w:themeColor="text1"/>
          <w:u w:val="single"/>
        </w:rPr>
        <w:t xml:space="preserve"> </w:t>
      </w:r>
    </w:p>
    <w:p w:rsidR="00EC5DCC" w:rsidRDefault="00EC5DCC" w:rsidP="00EC5DCC">
      <w:pPr>
        <w:bidi w:val="0"/>
        <w:jc w:val="both"/>
        <w:rPr>
          <w:rFonts w:asciiTheme="majorBidi" w:hAnsiTheme="majorBidi" w:cstheme="majorBidi"/>
          <w:b/>
          <w:bCs/>
          <w:color w:val="000000" w:themeColor="text1"/>
          <w:u w:val="single"/>
        </w:rPr>
      </w:pPr>
    </w:p>
    <w:p w:rsidR="008C1D43" w:rsidRPr="008C1D43" w:rsidRDefault="008C1D43" w:rsidP="00EC5DCC">
      <w:pPr>
        <w:bidi w:val="0"/>
        <w:jc w:val="both"/>
        <w:rPr>
          <w:rFonts w:asciiTheme="majorBidi" w:hAnsiTheme="majorBidi" w:cstheme="majorBidi"/>
          <w:b/>
          <w:bCs/>
          <w:color w:val="000000" w:themeColor="text1"/>
          <w:u w:val="single"/>
        </w:rPr>
      </w:pPr>
      <w:r w:rsidRPr="00CE7613">
        <w:rPr>
          <w:rFonts w:asciiTheme="majorBidi" w:hAnsiTheme="majorBidi" w:cstheme="majorBidi"/>
          <w:b/>
          <w:bCs/>
          <w:color w:val="000000" w:themeColor="text1"/>
          <w:u w:val="single"/>
        </w:rPr>
        <w:t>Methodology</w:t>
      </w:r>
    </w:p>
    <w:p w:rsidR="008C1D43" w:rsidRPr="00CE7613" w:rsidRDefault="008C1D43" w:rsidP="008C1D43">
      <w:pPr>
        <w:bidi w:val="0"/>
        <w:jc w:val="both"/>
        <w:rPr>
          <w:rFonts w:asciiTheme="majorBidi" w:hAnsiTheme="majorBidi" w:cstheme="majorBidi"/>
          <w:b/>
          <w:bCs/>
          <w:color w:val="000000" w:themeColor="text1"/>
          <w:spacing w:val="-4"/>
        </w:rPr>
      </w:pPr>
      <w:r w:rsidRPr="00CE7613">
        <w:rPr>
          <w:rFonts w:asciiTheme="majorBidi" w:hAnsiTheme="majorBidi" w:cstheme="majorBidi"/>
          <w:b/>
          <w:bCs/>
          <w:color w:val="000000" w:themeColor="text1"/>
          <w:spacing w:val="-4"/>
        </w:rPr>
        <w:t>Study Design</w:t>
      </w:r>
    </w:p>
    <w:p w:rsidR="008C1D43" w:rsidRDefault="008C1D43" w:rsidP="008C1D43">
      <w:pPr>
        <w:bidi w:val="0"/>
        <w:jc w:val="both"/>
        <w:rPr>
          <w:color w:val="000000" w:themeColor="text1"/>
          <w:lang w:bidi="ar-IQ"/>
        </w:rPr>
      </w:pPr>
      <w:r w:rsidRPr="00CE7613">
        <w:rPr>
          <w:rFonts w:asciiTheme="majorBidi" w:hAnsiTheme="majorBidi" w:cstheme="majorBidi"/>
          <w:color w:val="000000" w:themeColor="text1"/>
          <w:lang w:bidi="ar-IQ"/>
        </w:rPr>
        <w:t xml:space="preserve">      A descriptive cross sectional study was carried out during the period from</w:t>
      </w:r>
      <w:r w:rsidRPr="00CE7613">
        <w:rPr>
          <w:color w:val="000000" w:themeColor="text1"/>
        </w:rPr>
        <w:t xml:space="preserve"> December  2012  till the end of March 2013.</w:t>
      </w:r>
    </w:p>
    <w:p w:rsidR="008C1D43" w:rsidRPr="008C1D43" w:rsidRDefault="008C1D43" w:rsidP="008C1D43">
      <w:pPr>
        <w:bidi w:val="0"/>
        <w:jc w:val="both"/>
        <w:rPr>
          <w:color w:val="000000" w:themeColor="text1"/>
          <w:lang w:bidi="ar-IQ"/>
        </w:rPr>
      </w:pPr>
      <w:r w:rsidRPr="00CE7613">
        <w:rPr>
          <w:rFonts w:asciiTheme="majorBidi" w:hAnsiTheme="majorBidi" w:cstheme="majorBidi"/>
          <w:b/>
          <w:bCs/>
          <w:color w:val="000000" w:themeColor="text1"/>
        </w:rPr>
        <w:t xml:space="preserve">Setting of the Study </w:t>
      </w:r>
    </w:p>
    <w:p w:rsidR="008C1D43" w:rsidRDefault="008C1D43" w:rsidP="008C1D43">
      <w:pPr>
        <w:bidi w:val="0"/>
        <w:jc w:val="both"/>
        <w:rPr>
          <w:color w:val="000000" w:themeColor="text1"/>
          <w:lang w:bidi="ar-IQ"/>
        </w:rPr>
      </w:pPr>
      <w:r w:rsidRPr="00CE7613">
        <w:rPr>
          <w:color w:val="000000" w:themeColor="text1"/>
          <w:lang w:bidi="ar-IQ"/>
        </w:rPr>
        <w:tab/>
        <w:t xml:space="preserve">It was conducted in </w:t>
      </w:r>
      <w:proofErr w:type="spellStart"/>
      <w:r w:rsidRPr="00CE7613">
        <w:rPr>
          <w:color w:val="000000" w:themeColor="text1"/>
          <w:lang w:bidi="ar-IQ"/>
        </w:rPr>
        <w:t>Merjan</w:t>
      </w:r>
      <w:proofErr w:type="spellEnd"/>
      <w:r w:rsidRPr="00CE7613">
        <w:rPr>
          <w:color w:val="000000" w:themeColor="text1"/>
          <w:lang w:bidi="ar-IQ"/>
        </w:rPr>
        <w:t xml:space="preserve"> Teaching Hospital in Rheumatology department in DEXA unit to examine Bone density. The Hospital is the only governmental hospital in </w:t>
      </w:r>
      <w:proofErr w:type="spellStart"/>
      <w:r w:rsidRPr="00CE7613">
        <w:rPr>
          <w:color w:val="000000" w:themeColor="text1"/>
          <w:lang w:bidi="ar-IQ"/>
        </w:rPr>
        <w:t>Hilla</w:t>
      </w:r>
      <w:proofErr w:type="spellEnd"/>
      <w:r w:rsidRPr="00CE7613">
        <w:rPr>
          <w:color w:val="000000" w:themeColor="text1"/>
          <w:lang w:bidi="ar-IQ"/>
        </w:rPr>
        <w:t xml:space="preserve"> which contain bone density measurement instrument. Patients were referred to DEXA   unit from </w:t>
      </w:r>
      <w:proofErr w:type="spellStart"/>
      <w:r w:rsidRPr="00CE7613">
        <w:rPr>
          <w:color w:val="000000" w:themeColor="text1"/>
          <w:lang w:bidi="ar-IQ"/>
        </w:rPr>
        <w:t>Merjan</w:t>
      </w:r>
      <w:proofErr w:type="spellEnd"/>
      <w:r w:rsidRPr="00CE7613">
        <w:rPr>
          <w:color w:val="000000" w:themeColor="text1"/>
          <w:lang w:bidi="ar-IQ"/>
        </w:rPr>
        <w:t xml:space="preserve"> Teaching Hospital clinics and other governmental Hospitals clinics and out Patients. </w:t>
      </w:r>
      <w:proofErr w:type="spellStart"/>
      <w:r w:rsidRPr="00CE7613">
        <w:rPr>
          <w:color w:val="000000" w:themeColor="text1"/>
          <w:lang w:bidi="ar-IQ"/>
        </w:rPr>
        <w:t>Merjan</w:t>
      </w:r>
      <w:proofErr w:type="spellEnd"/>
      <w:r w:rsidRPr="00CE7613">
        <w:rPr>
          <w:color w:val="000000" w:themeColor="text1"/>
          <w:lang w:bidi="ar-IQ"/>
        </w:rPr>
        <w:t xml:space="preserve"> Teaching Hospital in </w:t>
      </w:r>
      <w:proofErr w:type="spellStart"/>
      <w:r w:rsidRPr="00CE7613">
        <w:rPr>
          <w:color w:val="000000" w:themeColor="text1"/>
          <w:lang w:bidi="ar-IQ"/>
        </w:rPr>
        <w:t>Hilla</w:t>
      </w:r>
      <w:proofErr w:type="spellEnd"/>
      <w:r w:rsidRPr="00CE7613">
        <w:rPr>
          <w:color w:val="000000" w:themeColor="text1"/>
          <w:lang w:bidi="ar-IQ"/>
        </w:rPr>
        <w:t xml:space="preserve"> city the center of Babylon governorate south of Baghdad about 100km from Baghdad.</w:t>
      </w:r>
    </w:p>
    <w:p w:rsidR="008C1D43" w:rsidRPr="008C1D43" w:rsidRDefault="008C1D43" w:rsidP="008C1D43">
      <w:pPr>
        <w:bidi w:val="0"/>
        <w:jc w:val="both"/>
        <w:rPr>
          <w:color w:val="000000" w:themeColor="text1"/>
          <w:lang w:bidi="ar-IQ"/>
        </w:rPr>
      </w:pPr>
      <w:r w:rsidRPr="00CE7613">
        <w:rPr>
          <w:rFonts w:asciiTheme="majorBidi" w:hAnsiTheme="majorBidi" w:cstheme="majorBidi"/>
          <w:b/>
          <w:bCs/>
          <w:color w:val="000000" w:themeColor="text1"/>
        </w:rPr>
        <w:t>Sample of the Study</w:t>
      </w:r>
    </w:p>
    <w:p w:rsidR="008C1D43" w:rsidRDefault="008C1D43" w:rsidP="008C1D43">
      <w:pPr>
        <w:bidi w:val="0"/>
        <w:jc w:val="both"/>
        <w:rPr>
          <w:color w:val="000000" w:themeColor="text1"/>
          <w:lang w:bidi="ar-IQ"/>
        </w:rPr>
      </w:pPr>
      <w:r w:rsidRPr="00CE7613">
        <w:rPr>
          <w:color w:val="000000" w:themeColor="text1"/>
          <w:lang w:bidi="ar-IQ"/>
        </w:rPr>
        <w:t xml:space="preserve">The sample of the study is a convenient (non-probability) sample, which depends on all of referred patients to DEXA unit for measuring  bone </w:t>
      </w:r>
      <w:r w:rsidRPr="00CE7613">
        <w:rPr>
          <w:color w:val="000000" w:themeColor="text1"/>
          <w:lang w:bidi="ar-IQ"/>
        </w:rPr>
        <w:lastRenderedPageBreak/>
        <w:t>density. On average the weekly load is at least 20 patients (divided on 2 working days). A total number participants  of 330 subjects were gathered  during the study per</w:t>
      </w:r>
      <w:r>
        <w:rPr>
          <w:color w:val="000000" w:themeColor="text1"/>
          <w:lang w:bidi="ar-IQ"/>
        </w:rPr>
        <w:t>iod of 4 months were (34) males</w:t>
      </w:r>
      <w:r w:rsidRPr="008C1D43">
        <w:rPr>
          <w:color w:val="000000" w:themeColor="text1"/>
          <w:lang w:bidi="ar-IQ"/>
        </w:rPr>
        <w:t xml:space="preserve"> </w:t>
      </w:r>
      <w:r w:rsidRPr="00CE7613">
        <w:rPr>
          <w:color w:val="000000" w:themeColor="text1"/>
          <w:lang w:bidi="ar-IQ"/>
        </w:rPr>
        <w:t>and (296) females, the study sample composed of (312),(31) males and(281) females,</w:t>
      </w:r>
      <w:r w:rsidRPr="00CE7613">
        <w:rPr>
          <w:color w:val="000000" w:themeColor="text1"/>
        </w:rPr>
        <w:t xml:space="preserve"> because </w:t>
      </w:r>
      <w:r w:rsidRPr="00CE7613">
        <w:rPr>
          <w:color w:val="000000" w:themeColor="text1"/>
          <w:lang w:bidi="ar-IQ"/>
        </w:rPr>
        <w:t>(eighteen) of them were selected for a pilot study which were excluded from the main sample.</w:t>
      </w:r>
    </w:p>
    <w:p w:rsidR="008C1D43" w:rsidRPr="008C1D43" w:rsidRDefault="008C1D43" w:rsidP="008C1D43">
      <w:pPr>
        <w:bidi w:val="0"/>
        <w:jc w:val="both"/>
        <w:rPr>
          <w:color w:val="000000" w:themeColor="text1"/>
          <w:lang w:bidi="ar-IQ"/>
        </w:rPr>
      </w:pPr>
      <w:r w:rsidRPr="00CE7613">
        <w:rPr>
          <w:b/>
          <w:bCs/>
          <w:color w:val="000000"/>
        </w:rPr>
        <w:t>The Study Population:</w:t>
      </w:r>
      <w:r w:rsidRPr="00CE7613">
        <w:rPr>
          <w:color w:val="000000"/>
        </w:rPr>
        <w:t xml:space="preserve"> </w:t>
      </w:r>
    </w:p>
    <w:p w:rsidR="008C1D43" w:rsidRPr="00CE7613" w:rsidRDefault="008C1D43" w:rsidP="008C1D43">
      <w:pPr>
        <w:bidi w:val="0"/>
        <w:jc w:val="lowKashida"/>
        <w:rPr>
          <w:color w:val="000000"/>
        </w:rPr>
      </w:pPr>
      <w:r w:rsidRPr="00CE7613">
        <w:rPr>
          <w:color w:val="000000"/>
        </w:rPr>
        <w:t>Subjects in this study</w:t>
      </w:r>
      <w:r w:rsidRPr="00CE7613">
        <w:rPr>
          <w:color w:val="000000"/>
          <w:lang w:val="en-GB"/>
        </w:rPr>
        <w:t>,</w:t>
      </w:r>
      <w:r w:rsidRPr="00CE7613">
        <w:rPr>
          <w:color w:val="000000"/>
        </w:rPr>
        <w:t xml:space="preserve"> included all patient admitted to </w:t>
      </w:r>
      <w:proofErr w:type="spellStart"/>
      <w:r w:rsidRPr="00CE7613">
        <w:rPr>
          <w:color w:val="000000"/>
          <w:lang w:bidi="ar-IQ"/>
        </w:rPr>
        <w:t>Merjan</w:t>
      </w:r>
      <w:proofErr w:type="spellEnd"/>
      <w:r w:rsidRPr="00CE7613">
        <w:rPr>
          <w:color w:val="000000"/>
          <w:lang w:bidi="ar-IQ"/>
        </w:rPr>
        <w:t xml:space="preserve"> Teaching Hospital to examine bone density in DEXA unit founded in Rheumatology department in the study hospital, while</w:t>
      </w:r>
      <w:r w:rsidRPr="00CE7613">
        <w:rPr>
          <w:b/>
          <w:bCs/>
          <w:color w:val="000000"/>
        </w:rPr>
        <w:t xml:space="preserve"> Exclusion criteria</w:t>
      </w:r>
      <w:r w:rsidRPr="00CE7613">
        <w:rPr>
          <w:color w:val="000000"/>
        </w:rPr>
        <w:t xml:space="preserve"> include:</w:t>
      </w:r>
    </w:p>
    <w:p w:rsidR="008C1D43" w:rsidRPr="00CE7613" w:rsidRDefault="008C1D43" w:rsidP="008C1D43">
      <w:pPr>
        <w:bidi w:val="0"/>
        <w:rPr>
          <w:color w:val="000000"/>
        </w:rPr>
      </w:pPr>
      <w:r w:rsidRPr="00CE7613">
        <w:rPr>
          <w:color w:val="000000"/>
          <w:lang w:bidi="ar-IQ"/>
        </w:rPr>
        <w:t>-</w:t>
      </w:r>
      <w:r w:rsidRPr="00CE7613">
        <w:rPr>
          <w:color w:val="000000"/>
        </w:rPr>
        <w:t xml:space="preserve"> Vertebral deformities due to osteoarthritis or </w:t>
      </w:r>
      <w:proofErr w:type="spellStart"/>
      <w:r w:rsidRPr="00CE7613">
        <w:rPr>
          <w:color w:val="000000"/>
        </w:rPr>
        <w:t>Scheuermann</w:t>
      </w:r>
      <w:proofErr w:type="spellEnd"/>
      <w:r w:rsidRPr="00CE7613">
        <w:rPr>
          <w:color w:val="000000"/>
        </w:rPr>
        <w:t xml:space="preserve"> disease.</w:t>
      </w:r>
    </w:p>
    <w:p w:rsidR="008C1D43" w:rsidRDefault="008C1D43" w:rsidP="008C1D43">
      <w:pPr>
        <w:bidi w:val="0"/>
        <w:rPr>
          <w:color w:val="000000"/>
        </w:rPr>
      </w:pPr>
      <w:r w:rsidRPr="00CE7613">
        <w:rPr>
          <w:color w:val="000000"/>
          <w:lang w:bidi="ar-IQ"/>
        </w:rPr>
        <w:t>-</w:t>
      </w:r>
      <w:r w:rsidRPr="00CE7613">
        <w:rPr>
          <w:color w:val="000000"/>
        </w:rPr>
        <w:t xml:space="preserve"> Overlying metal objects.                                                                                                     - </w:t>
      </w:r>
      <w:proofErr w:type="spellStart"/>
      <w:r w:rsidRPr="00CE7613">
        <w:rPr>
          <w:color w:val="000000"/>
        </w:rPr>
        <w:t>Laminectomy</w:t>
      </w:r>
      <w:proofErr w:type="spellEnd"/>
      <w:r w:rsidRPr="00CE7613">
        <w:rPr>
          <w:color w:val="000000"/>
        </w:rPr>
        <w:t>.                                                                                                                   -less than 18 years old.</w:t>
      </w:r>
    </w:p>
    <w:p w:rsidR="008C1D43" w:rsidRDefault="008C1D43" w:rsidP="008C1D43">
      <w:pPr>
        <w:bidi w:val="0"/>
        <w:rPr>
          <w:color w:val="000000"/>
        </w:rPr>
      </w:pPr>
      <w:r w:rsidRPr="00CE7613">
        <w:rPr>
          <w:color w:val="000000"/>
        </w:rPr>
        <w:t>-Body weight over 120 kg.</w:t>
      </w:r>
    </w:p>
    <w:p w:rsidR="008C1D43" w:rsidRDefault="008C1D43" w:rsidP="008C1D43">
      <w:pPr>
        <w:bidi w:val="0"/>
        <w:rPr>
          <w:color w:val="000000"/>
        </w:rPr>
      </w:pPr>
    </w:p>
    <w:p w:rsidR="008C1D43" w:rsidRPr="00CE7613" w:rsidRDefault="008C1D43" w:rsidP="008C1D43">
      <w:pPr>
        <w:bidi w:val="0"/>
        <w:rPr>
          <w:color w:val="000000"/>
        </w:rPr>
      </w:pPr>
      <w:r w:rsidRPr="00CE7613">
        <w:rPr>
          <w:rFonts w:asciiTheme="majorBidi" w:hAnsiTheme="majorBidi" w:cstheme="majorBidi"/>
          <w:b/>
          <w:bCs/>
          <w:color w:val="000000" w:themeColor="text1"/>
          <w:u w:val="single"/>
          <w:lang w:bidi="ar-IQ"/>
        </w:rPr>
        <w:t>Patients and Methods</w:t>
      </w:r>
    </w:p>
    <w:p w:rsidR="008C1D43" w:rsidRPr="00CE7613" w:rsidRDefault="008C1D43" w:rsidP="008C1D43">
      <w:pPr>
        <w:bidi w:val="0"/>
        <w:jc w:val="both"/>
        <w:rPr>
          <w:rFonts w:asciiTheme="majorBidi" w:hAnsiTheme="majorBidi" w:cstheme="majorBidi"/>
          <w:color w:val="000000" w:themeColor="text1"/>
        </w:rPr>
      </w:pPr>
      <w:r w:rsidRPr="00CE7613">
        <w:rPr>
          <w:color w:val="000000" w:themeColor="text1"/>
          <w:lang w:bidi="ar-IQ"/>
        </w:rPr>
        <w:t xml:space="preserve">         This study included the precipitants(males and females) aged </w:t>
      </w:r>
      <w:r w:rsidRPr="00CE7613">
        <w:rPr>
          <w:color w:val="000000" w:themeColor="text1"/>
          <w:lang w:bidi="ar-IQ"/>
        </w:rPr>
        <w:lastRenderedPageBreak/>
        <w:t>more than18 years who</w:t>
      </w:r>
      <w:r w:rsidRPr="00CE7613">
        <w:rPr>
          <w:color w:val="000000" w:themeColor="text1"/>
        </w:rPr>
        <w:t xml:space="preserve"> </w:t>
      </w:r>
      <w:r w:rsidRPr="00CE7613">
        <w:rPr>
          <w:rStyle w:val="shorttext"/>
          <w:color w:val="000000" w:themeColor="text1"/>
        </w:rPr>
        <w:t>visited</w:t>
      </w:r>
      <w:r w:rsidRPr="00CE7613">
        <w:rPr>
          <w:color w:val="000000" w:themeColor="text1"/>
          <w:lang w:bidi="ar-IQ"/>
        </w:rPr>
        <w:t xml:space="preserve"> </w:t>
      </w:r>
      <w:proofErr w:type="spellStart"/>
      <w:r w:rsidRPr="00CE7613">
        <w:rPr>
          <w:color w:val="000000" w:themeColor="text1"/>
          <w:lang w:bidi="ar-IQ"/>
        </w:rPr>
        <w:t>Merjan</w:t>
      </w:r>
      <w:proofErr w:type="spellEnd"/>
      <w:r w:rsidRPr="00CE7613">
        <w:rPr>
          <w:color w:val="000000" w:themeColor="text1"/>
          <w:lang w:bidi="ar-IQ"/>
        </w:rPr>
        <w:t xml:space="preserve"> Teaching Hospital in Rheumatology department in DEXA unit, the data were gathered through structured direct interview technique and developed questionnaire that include many questions about socio-demographic information, physical activities, information for women only and medical history and family for the participants to measure BMI  and BMD.</w:t>
      </w:r>
    </w:p>
    <w:p w:rsidR="008C1D43" w:rsidRPr="00CE7613" w:rsidRDefault="008C1D43" w:rsidP="008C1D43">
      <w:pPr>
        <w:bidi w:val="0"/>
        <w:jc w:val="lowKashida"/>
        <w:rPr>
          <w:rFonts w:asciiTheme="majorBidi" w:hAnsiTheme="majorBidi" w:cstheme="majorBidi"/>
          <w:b/>
          <w:bCs/>
          <w:color w:val="000000" w:themeColor="text1"/>
        </w:rPr>
      </w:pPr>
      <w:r w:rsidRPr="00CE7613">
        <w:rPr>
          <w:rFonts w:asciiTheme="majorBidi" w:hAnsiTheme="majorBidi" w:cstheme="majorBidi"/>
          <w:b/>
          <w:bCs/>
          <w:color w:val="000000" w:themeColor="text1"/>
        </w:rPr>
        <w:t xml:space="preserve">Data Collection </w:t>
      </w:r>
    </w:p>
    <w:p w:rsidR="008C1D43" w:rsidRPr="00CE7613" w:rsidRDefault="008C1D43" w:rsidP="008C1D43">
      <w:pPr>
        <w:bidi w:val="0"/>
        <w:ind w:right="-12"/>
        <w:jc w:val="lowKashida"/>
        <w:rPr>
          <w:color w:val="000000" w:themeColor="text1"/>
        </w:rPr>
      </w:pPr>
      <w:r w:rsidRPr="00CE7613">
        <w:rPr>
          <w:rFonts w:asciiTheme="majorBidi" w:hAnsiTheme="majorBidi" w:cstheme="majorBidi"/>
          <w:color w:val="000000" w:themeColor="text1"/>
        </w:rPr>
        <w:t xml:space="preserve"> </w:t>
      </w:r>
      <w:r w:rsidRPr="00CE7613">
        <w:rPr>
          <w:color w:val="000000" w:themeColor="text1"/>
        </w:rPr>
        <w:t xml:space="preserve">       The method of collecting information depends on direct (personal) interview  in  a private  small room attached to unit DEXA  measurement. The data were collected through the utilization of developed questionnaire and the structured interview technique participants. Researcher began collecting data from the participants in organized fashion and individually with all the participants. The interview lasted for about (30) minutes, knowing that the data collection was only every Monday and Wednesday from every week ,begin at 8:00 am and continue until 2:00 pm.</w:t>
      </w:r>
    </w:p>
    <w:p w:rsidR="008C1D43" w:rsidRPr="00CE7613" w:rsidRDefault="008C1D43" w:rsidP="008C1D43">
      <w:pPr>
        <w:pStyle w:val="2"/>
        <w:bidi w:val="0"/>
        <w:spacing w:before="0"/>
        <w:ind w:right="-283"/>
        <w:jc w:val="lowKashida"/>
        <w:rPr>
          <w:rStyle w:val="a5"/>
          <w:rFonts w:ascii="Times New Roman" w:hAnsi="Times New Roman" w:cs="Times New Roman"/>
          <w:i w:val="0"/>
          <w:iCs w:val="0"/>
          <w:color w:val="000000" w:themeColor="text1"/>
          <w:sz w:val="24"/>
          <w:szCs w:val="24"/>
        </w:rPr>
      </w:pPr>
      <w:r w:rsidRPr="00CE7613">
        <w:rPr>
          <w:rStyle w:val="a5"/>
          <w:rFonts w:ascii="Times New Roman" w:hAnsi="Times New Roman" w:cs="Times New Roman"/>
          <w:i w:val="0"/>
          <w:iCs w:val="0"/>
          <w:color w:val="000000" w:themeColor="text1"/>
          <w:sz w:val="24"/>
          <w:szCs w:val="24"/>
        </w:rPr>
        <w:t>Calculating physical activity score:</w:t>
      </w:r>
      <w:r w:rsidRPr="00CE7613">
        <w:rPr>
          <w:rStyle w:val="a5"/>
          <w:rFonts w:ascii="Times New Roman" w:hAnsi="Times New Roman" w:cs="Times New Roman"/>
          <w:b w:val="0"/>
          <w:bCs w:val="0"/>
          <w:i w:val="0"/>
          <w:iCs w:val="0"/>
          <w:color w:val="000000" w:themeColor="text1"/>
          <w:sz w:val="24"/>
          <w:szCs w:val="24"/>
        </w:rPr>
        <w:t>[10]</w:t>
      </w:r>
    </w:p>
    <w:p w:rsidR="008C1D43" w:rsidRPr="00CE7613" w:rsidRDefault="008C1D43" w:rsidP="008C1D43">
      <w:pPr>
        <w:bidi w:val="0"/>
        <w:ind w:right="-1"/>
        <w:jc w:val="lowKashida"/>
        <w:rPr>
          <w:color w:val="000000" w:themeColor="text1"/>
        </w:rPr>
      </w:pPr>
      <w:r w:rsidRPr="00CE7613">
        <w:rPr>
          <w:color w:val="000000" w:themeColor="text1"/>
        </w:rPr>
        <w:t xml:space="preserve">          Each item measuring a certain activity in the questionnaire was </w:t>
      </w:r>
      <w:r w:rsidRPr="00CE7613">
        <w:rPr>
          <w:color w:val="000000" w:themeColor="text1"/>
        </w:rPr>
        <w:lastRenderedPageBreak/>
        <w:t>weighted by its frequency first. The sum of frequencies for items belonging to a specific level of physical activity (light, moderate and vigorous level) were summed and then multiplied by 2 for the mild (light) category, by 4.5 for the moderate category and by 7 for the strenuous (vigorous) category to reflect their METs equivalent. Finally a total score of physical activity was calculated and transformed into an ordered categorical variables using the unbiased method of quintiles (quartiles). METs are metabolic equivalents. One MET is defined as the energy it takes to sit quietly. These MET estimates are for healthy adults[11].</w:t>
      </w:r>
    </w:p>
    <w:p w:rsidR="008C1D43" w:rsidRPr="00CE7613" w:rsidRDefault="008C1D43" w:rsidP="008C1D43">
      <w:pPr>
        <w:bidi w:val="0"/>
        <w:ind w:right="-1"/>
        <w:jc w:val="lowKashida"/>
        <w:rPr>
          <w:rFonts w:asciiTheme="majorBidi" w:hAnsiTheme="majorBidi" w:cstheme="majorBidi"/>
          <w:b/>
          <w:bCs/>
          <w:color w:val="000000" w:themeColor="text1"/>
        </w:rPr>
      </w:pPr>
      <w:r w:rsidRPr="00CE7613">
        <w:rPr>
          <w:rFonts w:asciiTheme="majorBidi" w:hAnsiTheme="majorBidi" w:cstheme="majorBidi"/>
          <w:b/>
          <w:bCs/>
          <w:color w:val="000000" w:themeColor="text1"/>
        </w:rPr>
        <w:t>Statistical Analysis:</w:t>
      </w:r>
    </w:p>
    <w:p w:rsidR="008C1D43" w:rsidRPr="00CE7613" w:rsidRDefault="008C1D43" w:rsidP="008C1D43">
      <w:pPr>
        <w:pStyle w:val="Body"/>
        <w:spacing w:line="240" w:lineRule="auto"/>
        <w:ind w:right="-1" w:firstLine="0"/>
        <w:rPr>
          <w:color w:val="000000" w:themeColor="text1"/>
          <w:sz w:val="24"/>
          <w:szCs w:val="24"/>
        </w:rPr>
      </w:pPr>
      <w:r w:rsidRPr="00CE7613">
        <w:rPr>
          <w:color w:val="000000" w:themeColor="text1"/>
          <w:sz w:val="24"/>
          <w:szCs w:val="24"/>
        </w:rPr>
        <w:t xml:space="preserve">          Data were translated into a computerized database structure. The database was examined for errors using range and logical data cleaning methods, and inconsistencies were remedied. An expert statistical advice was sought for. Statistical analyses were done using SPSS version 20 computer software (Statistical Package for Social Sciences) in association with Excel version 5.</w:t>
      </w:r>
    </w:p>
    <w:p w:rsidR="00B92772" w:rsidRPr="008C1D43" w:rsidRDefault="00B92772" w:rsidP="008C1D43">
      <w:pPr>
        <w:bidi w:val="0"/>
        <w:jc w:val="both"/>
        <w:rPr>
          <w:rFonts w:asciiTheme="majorBidi" w:hAnsiTheme="majorBidi" w:cstheme="majorBidi"/>
          <w:b/>
          <w:bCs/>
          <w:color w:val="000000" w:themeColor="text1"/>
          <w:u w:val="single"/>
        </w:rPr>
        <w:sectPr w:rsidR="00B92772" w:rsidRPr="008C1D43" w:rsidSect="008C1D43">
          <w:type w:val="continuous"/>
          <w:pgSz w:w="11906" w:h="16838"/>
          <w:pgMar w:top="1440" w:right="1558" w:bottom="1440" w:left="1985" w:header="708" w:footer="708" w:gutter="0"/>
          <w:pgNumType w:start="175"/>
          <w:cols w:num="2" w:space="720"/>
          <w:rtlGutter/>
          <w:docGrid w:linePitch="360"/>
        </w:sectPr>
      </w:pPr>
    </w:p>
    <w:p w:rsidR="008C1D43" w:rsidRDefault="008C1D43" w:rsidP="008C1D43">
      <w:pPr>
        <w:bidi w:val="0"/>
        <w:jc w:val="both"/>
        <w:rPr>
          <w:color w:val="000000" w:themeColor="text1"/>
          <w:lang w:bidi="ar-IQ"/>
        </w:rPr>
        <w:sectPr w:rsidR="008C1D43" w:rsidSect="008C1D43">
          <w:type w:val="continuous"/>
          <w:pgSz w:w="11906" w:h="16838"/>
          <w:pgMar w:top="1440" w:right="1558" w:bottom="1440" w:left="1985" w:header="708" w:footer="708" w:gutter="0"/>
          <w:cols w:space="720"/>
          <w:rtlGutter/>
          <w:docGrid w:linePitch="360"/>
        </w:sectPr>
      </w:pPr>
    </w:p>
    <w:p w:rsidR="008C1D43" w:rsidRPr="00CE7613" w:rsidRDefault="008C1D43" w:rsidP="008C1D43">
      <w:pPr>
        <w:tabs>
          <w:tab w:val="left" w:pos="8505"/>
        </w:tabs>
        <w:bidi w:val="0"/>
        <w:jc w:val="both"/>
        <w:rPr>
          <w:rFonts w:asciiTheme="majorBidi" w:hAnsiTheme="majorBidi" w:cstheme="majorBidi"/>
          <w:color w:val="000000" w:themeColor="text1"/>
        </w:rPr>
      </w:pPr>
    </w:p>
    <w:p w:rsidR="008C1D43" w:rsidRDefault="008C1D43" w:rsidP="008C1D43">
      <w:pPr>
        <w:bidi w:val="0"/>
        <w:jc w:val="both"/>
        <w:rPr>
          <w:b/>
          <w:bCs/>
          <w:color w:val="000000" w:themeColor="text1"/>
          <w:u w:val="single"/>
        </w:rPr>
        <w:sectPr w:rsidR="008C1D43" w:rsidSect="008C1D43">
          <w:type w:val="continuous"/>
          <w:pgSz w:w="11906" w:h="16838"/>
          <w:pgMar w:top="1440" w:right="1558" w:bottom="1440" w:left="1985" w:header="708" w:footer="708" w:gutter="0"/>
          <w:cols w:space="720"/>
          <w:rtlGutter/>
          <w:docGrid w:linePitch="360"/>
        </w:sectPr>
      </w:pPr>
    </w:p>
    <w:p w:rsidR="008C1D43" w:rsidRDefault="008C1D43" w:rsidP="008C1D43">
      <w:pPr>
        <w:bidi w:val="0"/>
        <w:jc w:val="both"/>
        <w:rPr>
          <w:b/>
          <w:bCs/>
          <w:color w:val="000000" w:themeColor="text1"/>
          <w:u w:val="single"/>
        </w:rPr>
      </w:pPr>
    </w:p>
    <w:p w:rsidR="00CE7613" w:rsidRDefault="00CE7613" w:rsidP="00563B5C">
      <w:pPr>
        <w:tabs>
          <w:tab w:val="left" w:pos="8505"/>
        </w:tabs>
        <w:bidi w:val="0"/>
        <w:jc w:val="both"/>
        <w:rPr>
          <w:rFonts w:asciiTheme="majorBidi" w:hAnsiTheme="majorBidi" w:cstheme="majorBidi"/>
          <w:color w:val="000000" w:themeColor="text1"/>
        </w:rPr>
        <w:sectPr w:rsidR="00CE7613" w:rsidSect="008C1D43">
          <w:type w:val="continuous"/>
          <w:pgSz w:w="11906" w:h="16838"/>
          <w:pgMar w:top="1440" w:right="1558" w:bottom="1440" w:left="1985" w:header="708" w:footer="708" w:gutter="0"/>
          <w:cols w:space="720"/>
          <w:rtlGutter/>
          <w:docGrid w:linePitch="360"/>
        </w:sectPr>
      </w:pPr>
    </w:p>
    <w:p w:rsidR="008C1D43" w:rsidRDefault="008C1D43" w:rsidP="00CE7613">
      <w:pPr>
        <w:bidi w:val="0"/>
        <w:jc w:val="both"/>
        <w:rPr>
          <w:rFonts w:asciiTheme="majorBidi" w:hAnsiTheme="majorBidi" w:cs="Arabic Transparent"/>
          <w:color w:val="000000" w:themeColor="text1"/>
          <w:lang w:bidi="ar-IQ"/>
        </w:rPr>
        <w:sectPr w:rsidR="008C1D43" w:rsidSect="008C1D43">
          <w:type w:val="continuous"/>
          <w:pgSz w:w="11906" w:h="16838"/>
          <w:pgMar w:top="1440" w:right="1558" w:bottom="1440" w:left="1985" w:header="708" w:footer="708" w:gutter="0"/>
          <w:cols w:space="720"/>
          <w:rtlGutter/>
          <w:docGrid w:linePitch="360"/>
        </w:sectPr>
      </w:pPr>
    </w:p>
    <w:p w:rsidR="00CE7613" w:rsidRDefault="00CE7613" w:rsidP="00CE7613">
      <w:pPr>
        <w:bidi w:val="0"/>
        <w:jc w:val="both"/>
        <w:rPr>
          <w:rFonts w:asciiTheme="majorBidi" w:hAnsiTheme="majorBidi" w:cs="Arabic Transparent"/>
          <w:color w:val="000000" w:themeColor="text1"/>
          <w:lang w:bidi="ar-IQ"/>
        </w:rPr>
      </w:pPr>
    </w:p>
    <w:p w:rsidR="00CE7613" w:rsidRDefault="00CE7613" w:rsidP="00CE7613">
      <w:pPr>
        <w:bidi w:val="0"/>
        <w:jc w:val="both"/>
        <w:rPr>
          <w:rFonts w:asciiTheme="majorBidi" w:hAnsiTheme="majorBidi" w:cs="Arabic Transparent"/>
          <w:color w:val="000000" w:themeColor="text1"/>
          <w:lang w:bidi="ar-IQ"/>
        </w:rPr>
      </w:pPr>
    </w:p>
    <w:p w:rsidR="00CE7613" w:rsidRDefault="00CE7613" w:rsidP="00CE7613">
      <w:pPr>
        <w:bidi w:val="0"/>
        <w:jc w:val="both"/>
        <w:rPr>
          <w:rFonts w:asciiTheme="majorBidi" w:hAnsiTheme="majorBidi" w:cstheme="majorBidi"/>
          <w:b/>
          <w:bCs/>
          <w:color w:val="000000" w:themeColor="text1"/>
          <w:u w:val="single"/>
        </w:rPr>
        <w:sectPr w:rsidR="00CE7613" w:rsidSect="00CE7613">
          <w:type w:val="continuous"/>
          <w:pgSz w:w="11906" w:h="16838"/>
          <w:pgMar w:top="1440" w:right="1558" w:bottom="1440" w:left="1985" w:header="708" w:footer="708" w:gutter="0"/>
          <w:cols w:num="2" w:space="720"/>
          <w:rtlGutter/>
          <w:docGrid w:linePitch="360"/>
        </w:sectPr>
      </w:pPr>
    </w:p>
    <w:p w:rsidR="00CE7613" w:rsidRPr="00CE7613" w:rsidRDefault="00CE7613" w:rsidP="00CE7613">
      <w:pPr>
        <w:bidi w:val="0"/>
        <w:rPr>
          <w:color w:val="000000"/>
          <w:lang w:bidi="ar-IQ"/>
        </w:rPr>
        <w:sectPr w:rsidR="00CE7613" w:rsidRPr="00CE7613" w:rsidSect="00CE7613">
          <w:type w:val="continuous"/>
          <w:pgSz w:w="11906" w:h="16838"/>
          <w:pgMar w:top="1440" w:right="1558" w:bottom="1440" w:left="1985" w:header="708" w:footer="708" w:gutter="0"/>
          <w:cols w:space="720"/>
          <w:rtlGutter/>
          <w:docGrid w:linePitch="360"/>
        </w:sectPr>
      </w:pPr>
    </w:p>
    <w:p w:rsidR="00563B5C" w:rsidRDefault="00563B5C" w:rsidP="00693A00">
      <w:pPr>
        <w:pStyle w:val="Body"/>
        <w:spacing w:line="240" w:lineRule="auto"/>
        <w:ind w:right="-1" w:firstLine="0"/>
        <w:rPr>
          <w:color w:val="000000" w:themeColor="text1"/>
          <w:sz w:val="24"/>
          <w:szCs w:val="24"/>
        </w:rPr>
        <w:sectPr w:rsidR="00563B5C" w:rsidSect="00CE7613">
          <w:type w:val="continuous"/>
          <w:pgSz w:w="11906" w:h="16838"/>
          <w:pgMar w:top="1440" w:right="1558" w:bottom="1440" w:left="1985" w:header="708" w:footer="708" w:gutter="0"/>
          <w:cols w:space="720"/>
          <w:rtlGutter/>
          <w:docGrid w:linePitch="360"/>
        </w:sectPr>
      </w:pPr>
    </w:p>
    <w:p w:rsidR="00263F72" w:rsidRDefault="00263F72" w:rsidP="00693A00">
      <w:pPr>
        <w:pStyle w:val="Body"/>
        <w:spacing w:line="240" w:lineRule="auto"/>
        <w:ind w:right="-1" w:firstLine="0"/>
        <w:rPr>
          <w:color w:val="000000" w:themeColor="text1"/>
          <w:sz w:val="24"/>
          <w:szCs w:val="24"/>
        </w:rPr>
      </w:pPr>
    </w:p>
    <w:p w:rsidR="0054285F" w:rsidRDefault="0054285F" w:rsidP="00677293">
      <w:pPr>
        <w:bidi w:val="0"/>
        <w:rPr>
          <w:rFonts w:asciiTheme="majorBidi" w:hAnsiTheme="majorBidi" w:cstheme="majorBidi"/>
          <w:b/>
          <w:bCs/>
          <w:color w:val="000000" w:themeColor="text1"/>
          <w:u w:val="single"/>
          <w:rtl/>
        </w:rPr>
      </w:pPr>
    </w:p>
    <w:p w:rsidR="0054285F" w:rsidRDefault="0054285F" w:rsidP="0054285F">
      <w:pPr>
        <w:bidi w:val="0"/>
        <w:rPr>
          <w:rFonts w:asciiTheme="majorBidi" w:hAnsiTheme="majorBidi" w:cstheme="majorBidi"/>
          <w:b/>
          <w:bCs/>
          <w:color w:val="000000" w:themeColor="text1"/>
          <w:u w:val="single"/>
          <w:rtl/>
        </w:rPr>
      </w:pPr>
    </w:p>
    <w:p w:rsidR="0054285F" w:rsidRDefault="0054285F" w:rsidP="0054285F">
      <w:pPr>
        <w:bidi w:val="0"/>
        <w:rPr>
          <w:rFonts w:asciiTheme="majorBidi" w:hAnsiTheme="majorBidi" w:cstheme="majorBidi"/>
          <w:b/>
          <w:bCs/>
          <w:color w:val="000000" w:themeColor="text1"/>
          <w:u w:val="single"/>
          <w:rtl/>
        </w:rPr>
      </w:pPr>
    </w:p>
    <w:p w:rsidR="0054285F" w:rsidRDefault="0054285F" w:rsidP="0054285F">
      <w:pPr>
        <w:bidi w:val="0"/>
        <w:rPr>
          <w:rFonts w:asciiTheme="majorBidi" w:hAnsiTheme="majorBidi" w:cstheme="majorBidi"/>
          <w:b/>
          <w:bCs/>
          <w:color w:val="000000" w:themeColor="text1"/>
          <w:u w:val="single"/>
          <w:rtl/>
        </w:rPr>
      </w:pPr>
    </w:p>
    <w:p w:rsidR="0054285F" w:rsidRDefault="0054285F" w:rsidP="0054285F">
      <w:pPr>
        <w:bidi w:val="0"/>
        <w:rPr>
          <w:rFonts w:asciiTheme="majorBidi" w:hAnsiTheme="majorBidi" w:cstheme="majorBidi"/>
          <w:b/>
          <w:bCs/>
          <w:color w:val="000000" w:themeColor="text1"/>
          <w:u w:val="single"/>
          <w:rtl/>
        </w:rPr>
      </w:pPr>
    </w:p>
    <w:p w:rsidR="0054285F" w:rsidRDefault="0054285F" w:rsidP="0054285F">
      <w:pPr>
        <w:bidi w:val="0"/>
        <w:rPr>
          <w:rFonts w:asciiTheme="majorBidi" w:hAnsiTheme="majorBidi" w:cstheme="majorBidi"/>
          <w:b/>
          <w:bCs/>
          <w:color w:val="000000" w:themeColor="text1"/>
          <w:u w:val="single"/>
          <w:rtl/>
        </w:rPr>
      </w:pPr>
    </w:p>
    <w:p w:rsidR="0054285F" w:rsidRDefault="0054285F" w:rsidP="0054285F">
      <w:pPr>
        <w:bidi w:val="0"/>
        <w:rPr>
          <w:rFonts w:asciiTheme="majorBidi" w:hAnsiTheme="majorBidi" w:cstheme="majorBidi"/>
          <w:b/>
          <w:bCs/>
          <w:color w:val="000000" w:themeColor="text1"/>
          <w:u w:val="single"/>
          <w:rtl/>
        </w:rPr>
      </w:pPr>
    </w:p>
    <w:p w:rsidR="0054285F" w:rsidRDefault="0054285F" w:rsidP="0054285F">
      <w:pPr>
        <w:bidi w:val="0"/>
        <w:rPr>
          <w:rFonts w:asciiTheme="majorBidi" w:hAnsiTheme="majorBidi" w:cstheme="majorBidi"/>
          <w:b/>
          <w:bCs/>
          <w:color w:val="000000" w:themeColor="text1"/>
          <w:u w:val="single"/>
          <w:rtl/>
        </w:rPr>
      </w:pPr>
    </w:p>
    <w:p w:rsidR="0054285F" w:rsidRDefault="0054285F" w:rsidP="0054285F">
      <w:pPr>
        <w:bidi w:val="0"/>
        <w:rPr>
          <w:rFonts w:asciiTheme="majorBidi" w:hAnsiTheme="majorBidi" w:cstheme="majorBidi"/>
          <w:b/>
          <w:bCs/>
          <w:color w:val="000000" w:themeColor="text1"/>
          <w:u w:val="single"/>
          <w:rtl/>
        </w:rPr>
      </w:pPr>
    </w:p>
    <w:p w:rsidR="00611B66" w:rsidRPr="00FA3707" w:rsidRDefault="00B845A3" w:rsidP="008C1D43">
      <w:pPr>
        <w:bidi w:val="0"/>
        <w:rPr>
          <w:rFonts w:asciiTheme="majorBidi" w:hAnsiTheme="majorBidi" w:cstheme="majorBidi"/>
          <w:b/>
          <w:bCs/>
          <w:color w:val="000000" w:themeColor="text1"/>
          <w:u w:val="single"/>
          <w:lang w:bidi="ar-IQ"/>
        </w:rPr>
      </w:pPr>
      <w:r w:rsidRPr="00FA3707">
        <w:rPr>
          <w:rFonts w:asciiTheme="majorBidi" w:hAnsiTheme="majorBidi" w:cstheme="majorBidi"/>
          <w:b/>
          <w:bCs/>
          <w:color w:val="000000" w:themeColor="text1"/>
          <w:u w:val="single"/>
        </w:rPr>
        <w:lastRenderedPageBreak/>
        <w:t>Results</w:t>
      </w:r>
    </w:p>
    <w:p w:rsidR="00EE2627" w:rsidRPr="009219AD" w:rsidRDefault="00FA3707" w:rsidP="006822C9">
      <w:pPr>
        <w:pStyle w:val="aa"/>
        <w:spacing w:before="0"/>
        <w:jc w:val="both"/>
        <w:outlineLvl w:val="0"/>
        <w:rPr>
          <w:rFonts w:asciiTheme="majorBidi" w:hAnsiTheme="majorBidi" w:cstheme="majorBidi"/>
          <w:color w:val="000000" w:themeColor="text1"/>
          <w:sz w:val="24"/>
          <w:szCs w:val="24"/>
        </w:rPr>
      </w:pPr>
      <w:r w:rsidRPr="00FA3707">
        <w:rPr>
          <w:rFonts w:asciiTheme="majorBidi" w:hAnsiTheme="majorBidi" w:cstheme="majorBidi"/>
          <w:color w:val="000000" w:themeColor="text1"/>
          <w:sz w:val="24"/>
          <w:szCs w:val="24"/>
          <w:u w:val="single"/>
        </w:rPr>
        <w:t>Table</w:t>
      </w:r>
      <w:r>
        <w:rPr>
          <w:rFonts w:asciiTheme="majorBidi" w:hAnsiTheme="majorBidi" w:cstheme="majorBidi"/>
          <w:color w:val="000000" w:themeColor="text1"/>
          <w:sz w:val="24"/>
          <w:szCs w:val="24"/>
          <w:u w:val="single"/>
        </w:rPr>
        <w:t xml:space="preserve"> </w:t>
      </w:r>
      <w:r w:rsidRPr="00FA3707">
        <w:rPr>
          <w:rFonts w:asciiTheme="majorBidi" w:hAnsiTheme="majorBidi" w:cstheme="majorBidi"/>
          <w:color w:val="000000" w:themeColor="text1"/>
          <w:sz w:val="24"/>
          <w:szCs w:val="24"/>
          <w:u w:val="single"/>
        </w:rPr>
        <w:t>1</w:t>
      </w:r>
      <w:r w:rsidR="00324A87" w:rsidRPr="009219AD">
        <w:rPr>
          <w:rFonts w:asciiTheme="majorBidi" w:hAnsiTheme="majorBidi" w:cstheme="majorBidi"/>
          <w:color w:val="000000" w:themeColor="text1"/>
          <w:sz w:val="24"/>
          <w:szCs w:val="24"/>
        </w:rPr>
        <w:t xml:space="preserve"> </w:t>
      </w:r>
      <w:r w:rsidR="00324A87" w:rsidRPr="00FA3707">
        <w:rPr>
          <w:rFonts w:asciiTheme="majorBidi" w:hAnsiTheme="majorBidi" w:cstheme="majorBidi"/>
          <w:b w:val="0"/>
          <w:bCs w:val="0"/>
          <w:color w:val="000000" w:themeColor="text1"/>
          <w:sz w:val="24"/>
          <w:szCs w:val="24"/>
        </w:rPr>
        <w:t>factors associated with risk of having osteoporosis.</w:t>
      </w:r>
    </w:p>
    <w:tbl>
      <w:tblPr>
        <w:tblW w:w="8444" w:type="dxa"/>
        <w:tblInd w:w="30" w:type="dxa"/>
        <w:tblBorders>
          <w:top w:val="single" w:sz="4" w:space="0" w:color="auto"/>
          <w:bottom w:val="single" w:sz="4" w:space="0" w:color="auto"/>
        </w:tblBorders>
        <w:tblLayout w:type="fixed"/>
        <w:tblCellMar>
          <w:left w:w="29" w:type="dxa"/>
          <w:right w:w="29" w:type="dxa"/>
        </w:tblCellMar>
        <w:tblLook w:val="0600"/>
      </w:tblPr>
      <w:tblGrid>
        <w:gridCol w:w="2466"/>
        <w:gridCol w:w="810"/>
        <w:gridCol w:w="724"/>
        <w:gridCol w:w="775"/>
        <w:gridCol w:w="804"/>
        <w:gridCol w:w="592"/>
        <w:gridCol w:w="1263"/>
        <w:gridCol w:w="1010"/>
      </w:tblGrid>
      <w:tr w:rsidR="00EE2627" w:rsidRPr="009219AD" w:rsidTr="00693A00">
        <w:trPr>
          <w:trHeight w:val="772"/>
        </w:trPr>
        <w:tc>
          <w:tcPr>
            <w:tcW w:w="2466" w:type="dxa"/>
            <w:tcBorders>
              <w:top w:val="single" w:sz="24" w:space="0" w:color="auto"/>
              <w:left w:val="single" w:sz="24" w:space="0" w:color="auto"/>
              <w:bottom w:val="nil"/>
              <w:right w:val="single" w:sz="4" w:space="0" w:color="auto"/>
            </w:tcBorders>
            <w:shd w:val="clear" w:color="auto" w:fill="D9D9D9" w:themeFill="background1" w:themeFillShade="D9"/>
            <w:vAlign w:val="bottom"/>
            <w:hideMark/>
          </w:tcPr>
          <w:p w:rsidR="00EE2627" w:rsidRPr="009219AD" w:rsidRDefault="00EE2627" w:rsidP="00693A00">
            <w:pPr>
              <w:bidi w:val="0"/>
              <w:jc w:val="both"/>
              <w:rPr>
                <w:rFonts w:ascii="Arial Narrow" w:hAnsi="Arial Narrow" w:cs="Arial"/>
                <w:b/>
                <w:bCs/>
                <w:color w:val="000000" w:themeColor="text1"/>
                <w:szCs w:val="18"/>
              </w:rPr>
            </w:pPr>
            <w:r w:rsidRPr="009219AD">
              <w:rPr>
                <w:rFonts w:ascii="Arial Narrow" w:hAnsi="Arial Narrow" w:cs="Arial"/>
                <w:b/>
                <w:bCs/>
                <w:color w:val="000000" w:themeColor="text1"/>
                <w:szCs w:val="18"/>
              </w:rPr>
              <w:t xml:space="preserve">              </w:t>
            </w:r>
            <w:r w:rsidRPr="009219AD">
              <w:rPr>
                <w:b/>
                <w:bCs/>
                <w:color w:val="000000" w:themeColor="text1"/>
              </w:rPr>
              <w:t>Variables</w:t>
            </w:r>
          </w:p>
        </w:tc>
        <w:tc>
          <w:tcPr>
            <w:tcW w:w="810" w:type="dxa"/>
            <w:tcBorders>
              <w:top w:val="single" w:sz="24" w:space="0" w:color="auto"/>
              <w:left w:val="single" w:sz="4" w:space="0" w:color="auto"/>
              <w:bottom w:val="nil"/>
              <w:right w:val="single" w:sz="4" w:space="0" w:color="auto"/>
            </w:tcBorders>
            <w:shd w:val="clear" w:color="auto" w:fill="D9D9D9" w:themeFill="background1" w:themeFillShade="D9"/>
            <w:vAlign w:val="bottom"/>
          </w:tcPr>
          <w:p w:rsidR="00EE2627" w:rsidRPr="009219AD" w:rsidRDefault="00EE2627" w:rsidP="00496C27">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Total</w:t>
            </w:r>
          </w:p>
        </w:tc>
        <w:tc>
          <w:tcPr>
            <w:tcW w:w="1499" w:type="dxa"/>
            <w:gridSpan w:val="2"/>
            <w:tcBorders>
              <w:top w:val="single" w:sz="2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E2627" w:rsidRPr="009219AD" w:rsidRDefault="002C34F3" w:rsidP="002C34F3">
            <w:pPr>
              <w:bidi w:val="0"/>
              <w:rPr>
                <w:rFonts w:ascii="Arial Narrow" w:hAnsi="Arial Narrow" w:cs="Arial"/>
                <w:b/>
                <w:bCs/>
                <w:color w:val="000000" w:themeColor="text1"/>
                <w:sz w:val="20"/>
              </w:rPr>
            </w:pPr>
            <w:r w:rsidRPr="009219AD">
              <w:rPr>
                <w:rFonts w:ascii="Arial Narrow" w:hAnsi="Arial Narrow" w:cs="Arial"/>
                <w:b/>
                <w:bCs/>
                <w:color w:val="000000" w:themeColor="text1"/>
                <w:sz w:val="20"/>
                <w:szCs w:val="20"/>
              </w:rPr>
              <w:t xml:space="preserve">Positive </w:t>
            </w:r>
            <w:r w:rsidR="00EE2627" w:rsidRPr="009219AD">
              <w:rPr>
                <w:rFonts w:ascii="Arial Narrow" w:hAnsi="Arial Narrow" w:cs="Arial"/>
                <w:b/>
                <w:bCs/>
                <w:color w:val="000000" w:themeColor="text1"/>
                <w:sz w:val="20"/>
                <w:szCs w:val="20"/>
              </w:rPr>
              <w:t>for Osteoporosis</w:t>
            </w:r>
            <w:r w:rsidR="00EE2627" w:rsidRPr="009219AD">
              <w:rPr>
                <w:rFonts w:ascii="Arial Narrow" w:hAnsi="Arial Narrow" w:cs="Arial"/>
                <w:b/>
                <w:bCs/>
                <w:color w:val="000000" w:themeColor="text1"/>
                <w:sz w:val="20"/>
              </w:rPr>
              <w:t xml:space="preserve"> (t-score &lt;= -2.5)</w:t>
            </w:r>
          </w:p>
        </w:tc>
        <w:tc>
          <w:tcPr>
            <w:tcW w:w="804" w:type="dxa"/>
            <w:vMerge w:val="restart"/>
            <w:tcBorders>
              <w:top w:val="single" w:sz="24" w:space="0" w:color="auto"/>
              <w:left w:val="single" w:sz="4" w:space="0" w:color="auto"/>
              <w:bottom w:val="nil"/>
              <w:right w:val="single" w:sz="4" w:space="0" w:color="auto"/>
            </w:tcBorders>
            <w:shd w:val="clear" w:color="auto" w:fill="D9D9D9" w:themeFill="background1" w:themeFillShade="D9"/>
            <w:vAlign w:val="bottom"/>
          </w:tcPr>
          <w:p w:rsidR="00EE2627" w:rsidRPr="009219AD" w:rsidRDefault="00EE2627" w:rsidP="00197C18">
            <w:pPr>
              <w:bidi w:val="0"/>
              <w:rPr>
                <w:rFonts w:ascii="Arial Narrow" w:hAnsi="Arial Narrow" w:cs="Arial"/>
                <w:b/>
                <w:bCs/>
                <w:color w:val="000000" w:themeColor="text1"/>
                <w:sz w:val="20"/>
              </w:rPr>
            </w:pPr>
            <w:r w:rsidRPr="009219AD">
              <w:rPr>
                <w:rFonts w:ascii="Arial Narrow" w:hAnsi="Arial Narrow" w:cs="Arial"/>
                <w:b/>
                <w:bCs/>
                <w:color w:val="000000" w:themeColor="text1"/>
                <w:sz w:val="20"/>
              </w:rPr>
              <w:t>P (Chi-square)</w:t>
            </w:r>
          </w:p>
        </w:tc>
        <w:tc>
          <w:tcPr>
            <w:tcW w:w="592" w:type="dxa"/>
            <w:tcBorders>
              <w:top w:val="single" w:sz="24" w:space="0" w:color="auto"/>
              <w:left w:val="single" w:sz="4" w:space="0" w:color="auto"/>
              <w:bottom w:val="nil"/>
              <w:right w:val="single" w:sz="4" w:space="0" w:color="auto"/>
            </w:tcBorders>
            <w:shd w:val="clear" w:color="auto" w:fill="D9D9D9" w:themeFill="background1" w:themeFillShade="D9"/>
            <w:vAlign w:val="bottom"/>
          </w:tcPr>
          <w:p w:rsidR="00EE2627" w:rsidRPr="009219AD" w:rsidRDefault="00EE2627" w:rsidP="0096549F">
            <w:pPr>
              <w:bidi w:val="0"/>
              <w:jc w:val="both"/>
              <w:rPr>
                <w:rFonts w:ascii="Arial Narrow" w:hAnsi="Arial Narrow" w:cs="Arial"/>
                <w:b/>
                <w:bCs/>
                <w:color w:val="000000" w:themeColor="text1"/>
                <w:sz w:val="20"/>
              </w:rPr>
            </w:pPr>
          </w:p>
        </w:tc>
        <w:tc>
          <w:tcPr>
            <w:tcW w:w="1263" w:type="dxa"/>
            <w:vMerge w:val="restart"/>
            <w:tcBorders>
              <w:top w:val="single" w:sz="24" w:space="0" w:color="auto"/>
              <w:left w:val="single" w:sz="4" w:space="0" w:color="auto"/>
              <w:bottom w:val="nil"/>
              <w:right w:val="single" w:sz="2" w:space="0" w:color="auto"/>
            </w:tcBorders>
            <w:shd w:val="clear" w:color="auto" w:fill="D9D9D9" w:themeFill="background1" w:themeFillShade="D9"/>
            <w:vAlign w:val="bottom"/>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95% CI for OR</w:t>
            </w:r>
          </w:p>
        </w:tc>
        <w:tc>
          <w:tcPr>
            <w:tcW w:w="1010" w:type="dxa"/>
            <w:vMerge w:val="restart"/>
            <w:tcBorders>
              <w:top w:val="single" w:sz="24" w:space="0" w:color="auto"/>
              <w:left w:val="single" w:sz="2" w:space="0" w:color="auto"/>
              <w:bottom w:val="nil"/>
              <w:right w:val="single" w:sz="18" w:space="0" w:color="auto"/>
            </w:tcBorders>
            <w:shd w:val="clear" w:color="auto" w:fill="D9D9D9" w:themeFill="background1" w:themeFillShade="D9"/>
            <w:vAlign w:val="bottom"/>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inverse OR</w:t>
            </w:r>
          </w:p>
        </w:tc>
      </w:tr>
      <w:tr w:rsidR="00EE2627" w:rsidRPr="009219AD" w:rsidTr="00693A00">
        <w:trPr>
          <w:trHeight w:val="302"/>
        </w:trPr>
        <w:tc>
          <w:tcPr>
            <w:tcW w:w="2466" w:type="dxa"/>
            <w:tcBorders>
              <w:top w:val="nil"/>
              <w:left w:val="single" w:sz="24" w:space="0" w:color="auto"/>
              <w:bottom w:val="single" w:sz="24" w:space="0" w:color="auto"/>
              <w:right w:val="single" w:sz="4" w:space="0" w:color="auto"/>
            </w:tcBorders>
            <w:shd w:val="clear" w:color="auto" w:fill="D9D9D9" w:themeFill="background1" w:themeFillShade="D9"/>
            <w:vAlign w:val="bottom"/>
            <w:hideMark/>
          </w:tcPr>
          <w:p w:rsidR="00EE2627" w:rsidRPr="009219AD" w:rsidRDefault="00EE2627" w:rsidP="0096549F">
            <w:pPr>
              <w:bidi w:val="0"/>
              <w:jc w:val="both"/>
              <w:rPr>
                <w:rFonts w:ascii="Arial Narrow" w:hAnsi="Arial Narrow" w:cs="Arial"/>
                <w:b/>
                <w:bCs/>
                <w:color w:val="000000" w:themeColor="text1"/>
                <w:szCs w:val="18"/>
              </w:rPr>
            </w:pPr>
            <w:r w:rsidRPr="009219AD">
              <w:rPr>
                <w:rFonts w:ascii="Arial Narrow" w:hAnsi="Arial Narrow" w:cs="Arial"/>
                <w:b/>
                <w:bCs/>
                <w:color w:val="000000" w:themeColor="text1"/>
                <w:szCs w:val="18"/>
              </w:rPr>
              <w:t> </w:t>
            </w:r>
          </w:p>
        </w:tc>
        <w:tc>
          <w:tcPr>
            <w:tcW w:w="810" w:type="dxa"/>
            <w:tcBorders>
              <w:top w:val="nil"/>
              <w:left w:val="single" w:sz="4" w:space="0" w:color="auto"/>
              <w:bottom w:val="single" w:sz="24" w:space="0" w:color="auto"/>
              <w:right w:val="single" w:sz="4" w:space="0" w:color="auto"/>
            </w:tcBorders>
            <w:shd w:val="clear" w:color="auto" w:fill="D9D9D9" w:themeFill="background1" w:themeFillShade="D9"/>
            <w:vAlign w:val="bottom"/>
          </w:tcPr>
          <w:p w:rsidR="00EE2627" w:rsidRPr="009219AD" w:rsidRDefault="00EE2627" w:rsidP="00496C27">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N</w:t>
            </w:r>
          </w:p>
        </w:tc>
        <w:tc>
          <w:tcPr>
            <w:tcW w:w="724" w:type="dxa"/>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N</w:t>
            </w:r>
          </w:p>
        </w:tc>
        <w:tc>
          <w:tcPr>
            <w:tcW w:w="775" w:type="dxa"/>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w:t>
            </w:r>
          </w:p>
        </w:tc>
        <w:tc>
          <w:tcPr>
            <w:tcW w:w="804" w:type="dxa"/>
            <w:vMerge/>
            <w:tcBorders>
              <w:top w:val="nil"/>
              <w:left w:val="single" w:sz="4" w:space="0" w:color="auto"/>
              <w:bottom w:val="single" w:sz="24" w:space="0" w:color="auto"/>
              <w:right w:val="single" w:sz="4" w:space="0" w:color="auto"/>
            </w:tcBorders>
            <w:shd w:val="clear" w:color="auto" w:fill="D9D9D9" w:themeFill="background1" w:themeFillShade="D9"/>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nil"/>
              <w:left w:val="single" w:sz="4" w:space="0" w:color="auto"/>
              <w:bottom w:val="single" w:sz="24" w:space="0" w:color="auto"/>
              <w:right w:val="single" w:sz="4" w:space="0" w:color="auto"/>
            </w:tcBorders>
            <w:shd w:val="clear" w:color="auto" w:fill="D9D9D9" w:themeFill="background1" w:themeFillShade="D9"/>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OR</w:t>
            </w:r>
          </w:p>
        </w:tc>
        <w:tc>
          <w:tcPr>
            <w:tcW w:w="1263" w:type="dxa"/>
            <w:vMerge/>
            <w:tcBorders>
              <w:top w:val="nil"/>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010" w:type="dxa"/>
            <w:vMerge/>
            <w:tcBorders>
              <w:top w:val="nil"/>
              <w:left w:val="single" w:sz="2" w:space="0" w:color="auto"/>
              <w:bottom w:val="single" w:sz="24" w:space="0" w:color="auto"/>
              <w:right w:val="single" w:sz="18"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r>
      <w:tr w:rsidR="00EE2627" w:rsidRPr="009219AD" w:rsidTr="00693A00">
        <w:trPr>
          <w:trHeight w:val="267"/>
        </w:trPr>
        <w:tc>
          <w:tcPr>
            <w:tcW w:w="2466" w:type="dxa"/>
            <w:tcBorders>
              <w:top w:val="single" w:sz="24"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Gender</w:t>
            </w:r>
          </w:p>
        </w:tc>
        <w:tc>
          <w:tcPr>
            <w:tcW w:w="810" w:type="dxa"/>
            <w:tcBorders>
              <w:top w:val="single" w:sz="24"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p>
        </w:tc>
        <w:tc>
          <w:tcPr>
            <w:tcW w:w="72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775"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80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0.2[NS]</w:t>
            </w:r>
          </w:p>
        </w:tc>
        <w:tc>
          <w:tcPr>
            <w:tcW w:w="592" w:type="dxa"/>
            <w:tcBorders>
              <w:top w:val="single" w:sz="24"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top w:val="single" w:sz="24" w:space="0" w:color="auto"/>
              <w:left w:val="single" w:sz="4" w:space="0" w:color="auto"/>
              <w:bottom w:val="single" w:sz="24" w:space="0" w:color="auto"/>
              <w:right w:val="single" w:sz="2" w:space="0" w:color="auto"/>
            </w:tcBorders>
            <w:shd w:val="clear" w:color="auto" w:fill="auto"/>
            <w:vAlign w:val="bottom"/>
          </w:tcPr>
          <w:p w:rsidR="00EE2627" w:rsidRPr="009219AD" w:rsidRDefault="00EE2627" w:rsidP="0096549F">
            <w:pPr>
              <w:bidi w:val="0"/>
              <w:jc w:val="both"/>
              <w:rPr>
                <w:rFonts w:ascii="Arial Narrow" w:hAnsi="Arial Narrow" w:cs="Arial"/>
                <w:b/>
                <w:bCs/>
                <w:color w:val="000000" w:themeColor="text1"/>
                <w:sz w:val="20"/>
              </w:rPr>
            </w:pPr>
          </w:p>
        </w:tc>
        <w:tc>
          <w:tcPr>
            <w:tcW w:w="1010" w:type="dxa"/>
            <w:tcBorders>
              <w:top w:val="single" w:sz="24" w:space="0" w:color="auto"/>
              <w:left w:val="single" w:sz="2" w:space="0" w:color="auto"/>
              <w:bottom w:val="single" w:sz="24" w:space="0" w:color="auto"/>
              <w:right w:val="single" w:sz="18" w:space="0" w:color="auto"/>
            </w:tcBorders>
            <w:shd w:val="clear" w:color="auto" w:fill="auto"/>
            <w:vAlign w:val="bottom"/>
          </w:tcPr>
          <w:p w:rsidR="00EE2627" w:rsidRPr="009219AD" w:rsidRDefault="00EE2627" w:rsidP="0096549F">
            <w:pPr>
              <w:bidi w:val="0"/>
              <w:jc w:val="both"/>
              <w:rPr>
                <w:rFonts w:ascii="Arial Narrow" w:hAnsi="Arial Narrow" w:cs="Arial"/>
                <w:b/>
                <w:bCs/>
                <w:color w:val="000000" w:themeColor="text1"/>
                <w:sz w:val="20"/>
              </w:rPr>
            </w:pPr>
          </w:p>
        </w:tc>
      </w:tr>
      <w:tr w:rsidR="00EE2627" w:rsidRPr="009219AD" w:rsidTr="00693A00">
        <w:trPr>
          <w:trHeight w:val="252"/>
        </w:trPr>
        <w:tc>
          <w:tcPr>
            <w:tcW w:w="2466" w:type="dxa"/>
            <w:tcBorders>
              <w:top w:val="single" w:sz="24"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Female</w:t>
            </w:r>
          </w:p>
        </w:tc>
        <w:tc>
          <w:tcPr>
            <w:tcW w:w="810" w:type="dxa"/>
            <w:tcBorders>
              <w:top w:val="single" w:sz="24"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281</w:t>
            </w:r>
          </w:p>
        </w:tc>
        <w:tc>
          <w:tcPr>
            <w:tcW w:w="72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75</w:t>
            </w:r>
          </w:p>
        </w:tc>
        <w:tc>
          <w:tcPr>
            <w:tcW w:w="775"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26.7</w:t>
            </w:r>
          </w:p>
        </w:tc>
        <w:tc>
          <w:tcPr>
            <w:tcW w:w="80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 </w:t>
            </w:r>
          </w:p>
        </w:tc>
        <w:tc>
          <w:tcPr>
            <w:tcW w:w="1263" w:type="dxa"/>
            <w:tcBorders>
              <w:top w:val="single" w:sz="24" w:space="0" w:color="auto"/>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Reference</w:t>
            </w:r>
          </w:p>
        </w:tc>
        <w:tc>
          <w:tcPr>
            <w:tcW w:w="1010" w:type="dxa"/>
            <w:tcBorders>
              <w:top w:val="single" w:sz="24" w:space="0" w:color="auto"/>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52"/>
        </w:trPr>
        <w:tc>
          <w:tcPr>
            <w:tcW w:w="2466" w:type="dxa"/>
            <w:tcBorders>
              <w:top w:val="single" w:sz="2"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Male</w:t>
            </w:r>
          </w:p>
        </w:tc>
        <w:tc>
          <w:tcPr>
            <w:tcW w:w="810" w:type="dxa"/>
            <w:tcBorders>
              <w:top w:val="single" w:sz="2"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31</w:t>
            </w:r>
          </w:p>
        </w:tc>
        <w:tc>
          <w:tcPr>
            <w:tcW w:w="724" w:type="dxa"/>
            <w:tcBorders>
              <w:top w:val="single" w:sz="2"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5</w:t>
            </w:r>
          </w:p>
        </w:tc>
        <w:tc>
          <w:tcPr>
            <w:tcW w:w="775" w:type="dxa"/>
            <w:tcBorders>
              <w:top w:val="single" w:sz="2"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16.1</w:t>
            </w:r>
          </w:p>
        </w:tc>
        <w:tc>
          <w:tcPr>
            <w:tcW w:w="804"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0.53</w:t>
            </w:r>
          </w:p>
        </w:tc>
        <w:tc>
          <w:tcPr>
            <w:tcW w:w="1263" w:type="dxa"/>
            <w:tcBorders>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(0.2 - 1.43)</w:t>
            </w:r>
          </w:p>
        </w:tc>
        <w:tc>
          <w:tcPr>
            <w:tcW w:w="1010" w:type="dxa"/>
            <w:tcBorders>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1.89</w:t>
            </w:r>
          </w:p>
        </w:tc>
      </w:tr>
      <w:tr w:rsidR="00EE2627" w:rsidRPr="009219AD" w:rsidTr="00693A00">
        <w:trPr>
          <w:trHeight w:val="252"/>
        </w:trPr>
        <w:tc>
          <w:tcPr>
            <w:tcW w:w="2466" w:type="dxa"/>
            <w:tcBorders>
              <w:left w:val="single" w:sz="2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both"/>
              <w:rPr>
                <w:rStyle w:val="a9"/>
                <w:color w:val="000000" w:themeColor="text1"/>
                <w:sz w:val="20"/>
              </w:rPr>
            </w:pPr>
            <w:r w:rsidRPr="009219AD">
              <w:rPr>
                <w:rStyle w:val="a9"/>
                <w:color w:val="000000" w:themeColor="text1"/>
                <w:sz w:val="20"/>
              </w:rPr>
              <w:t>Age group (years)</w:t>
            </w:r>
          </w:p>
        </w:tc>
        <w:tc>
          <w:tcPr>
            <w:tcW w:w="810" w:type="dxa"/>
            <w:tcBorders>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p>
        </w:tc>
        <w:tc>
          <w:tcPr>
            <w:tcW w:w="724"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775"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804"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&lt;0.001</w:t>
            </w:r>
          </w:p>
        </w:tc>
        <w:tc>
          <w:tcPr>
            <w:tcW w:w="592"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010" w:type="dxa"/>
            <w:tcBorders>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67"/>
        </w:trPr>
        <w:tc>
          <w:tcPr>
            <w:tcW w:w="2466" w:type="dxa"/>
            <w:tcBorders>
              <w:top w:val="single" w:sz="24"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&lt;50</w:t>
            </w:r>
          </w:p>
        </w:tc>
        <w:tc>
          <w:tcPr>
            <w:tcW w:w="810" w:type="dxa"/>
            <w:tcBorders>
              <w:top w:val="single" w:sz="24"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100</w:t>
            </w:r>
          </w:p>
        </w:tc>
        <w:tc>
          <w:tcPr>
            <w:tcW w:w="72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9</w:t>
            </w:r>
          </w:p>
        </w:tc>
        <w:tc>
          <w:tcPr>
            <w:tcW w:w="775"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9</w:t>
            </w:r>
          </w:p>
        </w:tc>
        <w:tc>
          <w:tcPr>
            <w:tcW w:w="80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 </w:t>
            </w:r>
          </w:p>
        </w:tc>
        <w:tc>
          <w:tcPr>
            <w:tcW w:w="1263" w:type="dxa"/>
            <w:tcBorders>
              <w:top w:val="single" w:sz="24" w:space="0" w:color="auto"/>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Reference</w:t>
            </w:r>
          </w:p>
        </w:tc>
        <w:tc>
          <w:tcPr>
            <w:tcW w:w="1010" w:type="dxa"/>
            <w:tcBorders>
              <w:top w:val="single" w:sz="24" w:space="0" w:color="auto"/>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52"/>
        </w:trPr>
        <w:tc>
          <w:tcPr>
            <w:tcW w:w="2466" w:type="dxa"/>
            <w:tcBorders>
              <w:top w:val="single" w:sz="2"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50-69</w:t>
            </w:r>
          </w:p>
        </w:tc>
        <w:tc>
          <w:tcPr>
            <w:tcW w:w="810" w:type="dxa"/>
            <w:tcBorders>
              <w:top w:val="single" w:sz="2"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176</w:t>
            </w:r>
          </w:p>
        </w:tc>
        <w:tc>
          <w:tcPr>
            <w:tcW w:w="724" w:type="dxa"/>
            <w:tcBorders>
              <w:top w:val="single" w:sz="2"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50</w:t>
            </w:r>
          </w:p>
        </w:tc>
        <w:tc>
          <w:tcPr>
            <w:tcW w:w="775" w:type="dxa"/>
            <w:tcBorders>
              <w:top w:val="single" w:sz="2"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28.4</w:t>
            </w:r>
          </w:p>
        </w:tc>
        <w:tc>
          <w:tcPr>
            <w:tcW w:w="804" w:type="dxa"/>
            <w:tcBorders>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4.01</w:t>
            </w:r>
          </w:p>
        </w:tc>
        <w:tc>
          <w:tcPr>
            <w:tcW w:w="1263" w:type="dxa"/>
            <w:tcBorders>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(1.88 – 8.57)</w:t>
            </w:r>
          </w:p>
        </w:tc>
        <w:tc>
          <w:tcPr>
            <w:tcW w:w="1010" w:type="dxa"/>
            <w:tcBorders>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w:t>
            </w:r>
          </w:p>
        </w:tc>
      </w:tr>
      <w:tr w:rsidR="00EE2627" w:rsidRPr="009219AD" w:rsidTr="00693A00">
        <w:trPr>
          <w:trHeight w:val="308"/>
        </w:trPr>
        <w:tc>
          <w:tcPr>
            <w:tcW w:w="2466" w:type="dxa"/>
            <w:tcBorders>
              <w:top w:val="single" w:sz="2" w:space="0" w:color="auto"/>
              <w:left w:val="single" w:sz="24" w:space="0" w:color="auto"/>
              <w:bottom w:val="single" w:sz="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70+</w:t>
            </w:r>
          </w:p>
        </w:tc>
        <w:tc>
          <w:tcPr>
            <w:tcW w:w="810" w:type="dxa"/>
            <w:tcBorders>
              <w:top w:val="single" w:sz="2" w:space="0" w:color="auto"/>
              <w:left w:val="single" w:sz="4" w:space="0" w:color="auto"/>
              <w:bottom w:val="single" w:sz="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36</w:t>
            </w:r>
          </w:p>
        </w:tc>
        <w:tc>
          <w:tcPr>
            <w:tcW w:w="724" w:type="dxa"/>
            <w:tcBorders>
              <w:top w:val="single" w:sz="2" w:space="0" w:color="auto"/>
              <w:left w:val="single" w:sz="4" w:space="0" w:color="auto"/>
              <w:bottom w:val="single" w:sz="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21</w:t>
            </w:r>
          </w:p>
        </w:tc>
        <w:tc>
          <w:tcPr>
            <w:tcW w:w="775" w:type="dxa"/>
            <w:tcBorders>
              <w:top w:val="single" w:sz="2" w:space="0" w:color="auto"/>
              <w:left w:val="single" w:sz="4" w:space="0" w:color="auto"/>
              <w:bottom w:val="single" w:sz="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58.3</w:t>
            </w:r>
          </w:p>
        </w:tc>
        <w:tc>
          <w:tcPr>
            <w:tcW w:w="804" w:type="dxa"/>
            <w:tcBorders>
              <w:left w:val="single" w:sz="4" w:space="0" w:color="auto"/>
              <w:bottom w:val="single" w:sz="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left w:val="single" w:sz="4" w:space="0" w:color="auto"/>
              <w:bottom w:val="single" w:sz="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14.16</w:t>
            </w:r>
          </w:p>
        </w:tc>
        <w:tc>
          <w:tcPr>
            <w:tcW w:w="1263" w:type="dxa"/>
            <w:tcBorders>
              <w:left w:val="single" w:sz="4" w:space="0" w:color="auto"/>
              <w:bottom w:val="single" w:sz="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(5.46– 36.71)</w:t>
            </w:r>
          </w:p>
        </w:tc>
        <w:tc>
          <w:tcPr>
            <w:tcW w:w="1010" w:type="dxa"/>
            <w:tcBorders>
              <w:left w:val="single" w:sz="2" w:space="0" w:color="auto"/>
              <w:bottom w:val="single" w:sz="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w:t>
            </w:r>
          </w:p>
        </w:tc>
      </w:tr>
      <w:tr w:rsidR="00EE2627" w:rsidRPr="009219AD" w:rsidTr="00693A00">
        <w:trPr>
          <w:trHeight w:val="290"/>
        </w:trPr>
        <w:tc>
          <w:tcPr>
            <w:tcW w:w="2466" w:type="dxa"/>
            <w:tcBorders>
              <w:top w:val="single" w:sz="4"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r=-0.333,p&lt;0.001</w:t>
            </w:r>
          </w:p>
        </w:tc>
        <w:tc>
          <w:tcPr>
            <w:tcW w:w="810" w:type="dxa"/>
            <w:tcBorders>
              <w:top w:val="single" w:sz="4"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p>
        </w:tc>
        <w:tc>
          <w:tcPr>
            <w:tcW w:w="724" w:type="dxa"/>
            <w:tcBorders>
              <w:top w:val="single" w:sz="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775" w:type="dxa"/>
            <w:tcBorders>
              <w:top w:val="single" w:sz="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804" w:type="dxa"/>
            <w:tcBorders>
              <w:top w:val="single" w:sz="4" w:space="0" w:color="auto"/>
              <w:left w:val="single" w:sz="4" w:space="0" w:color="auto"/>
              <w:bottom w:val="single" w:sz="24" w:space="0" w:color="auto"/>
              <w:right w:val="single" w:sz="4" w:space="0" w:color="auto"/>
            </w:tcBorders>
            <w:shd w:val="clear" w:color="auto" w:fill="FFFFFF"/>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single" w:sz="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top w:val="single" w:sz="4" w:space="0" w:color="auto"/>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010" w:type="dxa"/>
            <w:tcBorders>
              <w:top w:val="single" w:sz="4" w:space="0" w:color="auto"/>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52"/>
        </w:trPr>
        <w:tc>
          <w:tcPr>
            <w:tcW w:w="2466" w:type="dxa"/>
            <w:tcBorders>
              <w:top w:val="single" w:sz="24"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 xml:space="preserve">skin </w:t>
            </w:r>
            <w:proofErr w:type="spellStart"/>
            <w:r w:rsidRPr="009219AD">
              <w:rPr>
                <w:rStyle w:val="a9"/>
                <w:color w:val="000000" w:themeColor="text1"/>
                <w:sz w:val="20"/>
              </w:rPr>
              <w:t>colour</w:t>
            </w:r>
            <w:proofErr w:type="spellEnd"/>
          </w:p>
        </w:tc>
        <w:tc>
          <w:tcPr>
            <w:tcW w:w="810" w:type="dxa"/>
            <w:tcBorders>
              <w:top w:val="single" w:sz="24"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p>
        </w:tc>
        <w:tc>
          <w:tcPr>
            <w:tcW w:w="72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775"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80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0.5 [NS]</w:t>
            </w:r>
          </w:p>
        </w:tc>
        <w:tc>
          <w:tcPr>
            <w:tcW w:w="592"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 </w:t>
            </w:r>
          </w:p>
        </w:tc>
        <w:tc>
          <w:tcPr>
            <w:tcW w:w="1263" w:type="dxa"/>
            <w:tcBorders>
              <w:top w:val="single" w:sz="24" w:space="0" w:color="auto"/>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 </w:t>
            </w:r>
          </w:p>
        </w:tc>
        <w:tc>
          <w:tcPr>
            <w:tcW w:w="1010" w:type="dxa"/>
            <w:tcBorders>
              <w:top w:val="single" w:sz="24" w:space="0" w:color="auto"/>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67"/>
        </w:trPr>
        <w:tc>
          <w:tcPr>
            <w:tcW w:w="2466" w:type="dxa"/>
            <w:tcBorders>
              <w:top w:val="single" w:sz="24"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Fair skin</w:t>
            </w:r>
          </w:p>
        </w:tc>
        <w:tc>
          <w:tcPr>
            <w:tcW w:w="810" w:type="dxa"/>
            <w:tcBorders>
              <w:top w:val="single" w:sz="24"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71</w:t>
            </w:r>
          </w:p>
        </w:tc>
        <w:tc>
          <w:tcPr>
            <w:tcW w:w="72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16</w:t>
            </w:r>
          </w:p>
        </w:tc>
        <w:tc>
          <w:tcPr>
            <w:tcW w:w="775"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22.5</w:t>
            </w:r>
          </w:p>
        </w:tc>
        <w:tc>
          <w:tcPr>
            <w:tcW w:w="80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top w:val="single" w:sz="24" w:space="0" w:color="auto"/>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Reference</w:t>
            </w:r>
          </w:p>
        </w:tc>
        <w:tc>
          <w:tcPr>
            <w:tcW w:w="1010" w:type="dxa"/>
            <w:tcBorders>
              <w:top w:val="single" w:sz="24" w:space="0" w:color="auto"/>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45"/>
        </w:trPr>
        <w:tc>
          <w:tcPr>
            <w:tcW w:w="2466" w:type="dxa"/>
            <w:tcBorders>
              <w:top w:val="single" w:sz="2"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Dark skin</w:t>
            </w:r>
          </w:p>
        </w:tc>
        <w:tc>
          <w:tcPr>
            <w:tcW w:w="810" w:type="dxa"/>
            <w:tcBorders>
              <w:top w:val="single" w:sz="2"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241</w:t>
            </w:r>
          </w:p>
        </w:tc>
        <w:tc>
          <w:tcPr>
            <w:tcW w:w="724" w:type="dxa"/>
            <w:tcBorders>
              <w:top w:val="single" w:sz="2"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64</w:t>
            </w:r>
          </w:p>
        </w:tc>
        <w:tc>
          <w:tcPr>
            <w:tcW w:w="775" w:type="dxa"/>
            <w:tcBorders>
              <w:top w:val="single" w:sz="2"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26.6</w:t>
            </w:r>
          </w:p>
        </w:tc>
        <w:tc>
          <w:tcPr>
            <w:tcW w:w="804"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1.24</w:t>
            </w:r>
          </w:p>
        </w:tc>
        <w:tc>
          <w:tcPr>
            <w:tcW w:w="1263" w:type="dxa"/>
            <w:tcBorders>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(0.66 - 2.32)</w:t>
            </w:r>
          </w:p>
        </w:tc>
        <w:tc>
          <w:tcPr>
            <w:tcW w:w="1010" w:type="dxa"/>
            <w:tcBorders>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w:t>
            </w:r>
          </w:p>
        </w:tc>
      </w:tr>
      <w:tr w:rsidR="00EE2627" w:rsidRPr="009219AD" w:rsidTr="00693A00">
        <w:trPr>
          <w:trHeight w:val="252"/>
        </w:trPr>
        <w:tc>
          <w:tcPr>
            <w:tcW w:w="2466" w:type="dxa"/>
            <w:tcBorders>
              <w:top w:val="single" w:sz="24"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Education level</w:t>
            </w:r>
          </w:p>
        </w:tc>
        <w:tc>
          <w:tcPr>
            <w:tcW w:w="810" w:type="dxa"/>
            <w:tcBorders>
              <w:top w:val="single" w:sz="24"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p>
        </w:tc>
        <w:tc>
          <w:tcPr>
            <w:tcW w:w="72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775"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80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&lt;0.001</w:t>
            </w:r>
          </w:p>
        </w:tc>
        <w:tc>
          <w:tcPr>
            <w:tcW w:w="592"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top w:val="single" w:sz="24" w:space="0" w:color="auto"/>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010" w:type="dxa"/>
            <w:tcBorders>
              <w:top w:val="single" w:sz="24" w:space="0" w:color="auto"/>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52"/>
        </w:trPr>
        <w:tc>
          <w:tcPr>
            <w:tcW w:w="2466" w:type="dxa"/>
            <w:tcBorders>
              <w:top w:val="single" w:sz="24"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Illiterate</w:t>
            </w:r>
          </w:p>
        </w:tc>
        <w:tc>
          <w:tcPr>
            <w:tcW w:w="810" w:type="dxa"/>
            <w:tcBorders>
              <w:top w:val="single" w:sz="24"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171</w:t>
            </w:r>
          </w:p>
        </w:tc>
        <w:tc>
          <w:tcPr>
            <w:tcW w:w="72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60</w:t>
            </w:r>
          </w:p>
        </w:tc>
        <w:tc>
          <w:tcPr>
            <w:tcW w:w="775"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35.1</w:t>
            </w:r>
          </w:p>
        </w:tc>
        <w:tc>
          <w:tcPr>
            <w:tcW w:w="80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3.57</w:t>
            </w:r>
          </w:p>
        </w:tc>
        <w:tc>
          <w:tcPr>
            <w:tcW w:w="1263" w:type="dxa"/>
            <w:tcBorders>
              <w:top w:val="single" w:sz="24" w:space="0" w:color="auto"/>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(1.32 – 9.62)</w:t>
            </w:r>
          </w:p>
        </w:tc>
        <w:tc>
          <w:tcPr>
            <w:tcW w:w="1010" w:type="dxa"/>
            <w:tcBorders>
              <w:top w:val="single" w:sz="24" w:space="0" w:color="auto"/>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w:t>
            </w:r>
          </w:p>
        </w:tc>
      </w:tr>
      <w:tr w:rsidR="00EE2627" w:rsidRPr="009219AD" w:rsidTr="00693A00">
        <w:trPr>
          <w:trHeight w:val="252"/>
        </w:trPr>
        <w:tc>
          <w:tcPr>
            <w:tcW w:w="2466" w:type="dxa"/>
            <w:tcBorders>
              <w:top w:val="single" w:sz="2"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Primary School</w:t>
            </w:r>
          </w:p>
        </w:tc>
        <w:tc>
          <w:tcPr>
            <w:tcW w:w="810" w:type="dxa"/>
            <w:tcBorders>
              <w:top w:val="single" w:sz="2"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48</w:t>
            </w:r>
          </w:p>
        </w:tc>
        <w:tc>
          <w:tcPr>
            <w:tcW w:w="724" w:type="dxa"/>
            <w:tcBorders>
              <w:top w:val="single" w:sz="2"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10</w:t>
            </w:r>
          </w:p>
        </w:tc>
        <w:tc>
          <w:tcPr>
            <w:tcW w:w="775" w:type="dxa"/>
            <w:tcBorders>
              <w:top w:val="single" w:sz="2"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20.8</w:t>
            </w:r>
          </w:p>
        </w:tc>
        <w:tc>
          <w:tcPr>
            <w:tcW w:w="804" w:type="dxa"/>
            <w:tcBorders>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1.74</w:t>
            </w:r>
          </w:p>
        </w:tc>
        <w:tc>
          <w:tcPr>
            <w:tcW w:w="1263" w:type="dxa"/>
            <w:tcBorders>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(0.54 - 5.6)</w:t>
            </w:r>
          </w:p>
        </w:tc>
        <w:tc>
          <w:tcPr>
            <w:tcW w:w="1010" w:type="dxa"/>
            <w:tcBorders>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w:t>
            </w:r>
          </w:p>
        </w:tc>
      </w:tr>
      <w:tr w:rsidR="00EE2627" w:rsidRPr="009219AD" w:rsidTr="00693A00">
        <w:trPr>
          <w:trHeight w:val="252"/>
        </w:trPr>
        <w:tc>
          <w:tcPr>
            <w:tcW w:w="2466" w:type="dxa"/>
            <w:tcBorders>
              <w:top w:val="single" w:sz="2"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Secondary School</w:t>
            </w:r>
          </w:p>
        </w:tc>
        <w:tc>
          <w:tcPr>
            <w:tcW w:w="810" w:type="dxa"/>
            <w:tcBorders>
              <w:top w:val="single" w:sz="2"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55</w:t>
            </w:r>
          </w:p>
        </w:tc>
        <w:tc>
          <w:tcPr>
            <w:tcW w:w="724" w:type="dxa"/>
            <w:tcBorders>
              <w:top w:val="single" w:sz="2"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5</w:t>
            </w:r>
          </w:p>
        </w:tc>
        <w:tc>
          <w:tcPr>
            <w:tcW w:w="775" w:type="dxa"/>
            <w:tcBorders>
              <w:top w:val="single" w:sz="2"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9.1</w:t>
            </w:r>
          </w:p>
        </w:tc>
        <w:tc>
          <w:tcPr>
            <w:tcW w:w="804" w:type="dxa"/>
            <w:tcBorders>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0.66</w:t>
            </w:r>
          </w:p>
        </w:tc>
        <w:tc>
          <w:tcPr>
            <w:tcW w:w="1263" w:type="dxa"/>
            <w:tcBorders>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(0.18 – 2.46)</w:t>
            </w:r>
          </w:p>
        </w:tc>
        <w:tc>
          <w:tcPr>
            <w:tcW w:w="1010" w:type="dxa"/>
            <w:tcBorders>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1.52</w:t>
            </w:r>
          </w:p>
        </w:tc>
      </w:tr>
      <w:tr w:rsidR="00EE2627" w:rsidRPr="009219AD" w:rsidTr="00693A00">
        <w:trPr>
          <w:trHeight w:val="342"/>
        </w:trPr>
        <w:tc>
          <w:tcPr>
            <w:tcW w:w="2466" w:type="dxa"/>
            <w:tcBorders>
              <w:top w:val="single" w:sz="2" w:space="0" w:color="auto"/>
              <w:left w:val="single" w:sz="24" w:space="0" w:color="auto"/>
              <w:bottom w:val="single" w:sz="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University / Higher education</w:t>
            </w:r>
          </w:p>
        </w:tc>
        <w:tc>
          <w:tcPr>
            <w:tcW w:w="810" w:type="dxa"/>
            <w:tcBorders>
              <w:top w:val="single" w:sz="2" w:space="0" w:color="auto"/>
              <w:left w:val="single" w:sz="4" w:space="0" w:color="auto"/>
              <w:bottom w:val="single" w:sz="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38</w:t>
            </w:r>
          </w:p>
        </w:tc>
        <w:tc>
          <w:tcPr>
            <w:tcW w:w="724" w:type="dxa"/>
            <w:tcBorders>
              <w:top w:val="single" w:sz="2" w:space="0" w:color="auto"/>
              <w:left w:val="single" w:sz="4" w:space="0" w:color="auto"/>
              <w:bottom w:val="single" w:sz="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5</w:t>
            </w:r>
          </w:p>
        </w:tc>
        <w:tc>
          <w:tcPr>
            <w:tcW w:w="775" w:type="dxa"/>
            <w:tcBorders>
              <w:top w:val="single" w:sz="2" w:space="0" w:color="auto"/>
              <w:left w:val="single" w:sz="4" w:space="0" w:color="auto"/>
              <w:bottom w:val="single" w:sz="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13.2</w:t>
            </w:r>
          </w:p>
        </w:tc>
        <w:tc>
          <w:tcPr>
            <w:tcW w:w="804" w:type="dxa"/>
            <w:tcBorders>
              <w:left w:val="single" w:sz="4" w:space="0" w:color="auto"/>
              <w:bottom w:val="single" w:sz="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left w:val="single" w:sz="4" w:space="0" w:color="auto"/>
              <w:bottom w:val="single" w:sz="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left w:val="single" w:sz="4" w:space="0" w:color="auto"/>
              <w:bottom w:val="single" w:sz="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Reference</w:t>
            </w:r>
          </w:p>
        </w:tc>
        <w:tc>
          <w:tcPr>
            <w:tcW w:w="1010" w:type="dxa"/>
            <w:tcBorders>
              <w:left w:val="single" w:sz="2" w:space="0" w:color="auto"/>
              <w:bottom w:val="single" w:sz="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57"/>
        </w:trPr>
        <w:tc>
          <w:tcPr>
            <w:tcW w:w="2466" w:type="dxa"/>
            <w:tcBorders>
              <w:top w:val="single" w:sz="4"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r=0.329,p&lt;0.001</w:t>
            </w:r>
          </w:p>
        </w:tc>
        <w:tc>
          <w:tcPr>
            <w:tcW w:w="810" w:type="dxa"/>
            <w:tcBorders>
              <w:top w:val="single" w:sz="4"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p>
        </w:tc>
        <w:tc>
          <w:tcPr>
            <w:tcW w:w="724" w:type="dxa"/>
            <w:tcBorders>
              <w:top w:val="single" w:sz="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775" w:type="dxa"/>
            <w:tcBorders>
              <w:top w:val="single" w:sz="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804" w:type="dxa"/>
            <w:tcBorders>
              <w:top w:val="single" w:sz="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single" w:sz="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top w:val="single" w:sz="4" w:space="0" w:color="auto"/>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010" w:type="dxa"/>
            <w:tcBorders>
              <w:top w:val="single" w:sz="4" w:space="0" w:color="auto"/>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52"/>
        </w:trPr>
        <w:tc>
          <w:tcPr>
            <w:tcW w:w="2466" w:type="dxa"/>
            <w:tcBorders>
              <w:top w:val="single" w:sz="24"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Residency</w:t>
            </w:r>
          </w:p>
        </w:tc>
        <w:tc>
          <w:tcPr>
            <w:tcW w:w="810" w:type="dxa"/>
            <w:tcBorders>
              <w:top w:val="single" w:sz="24"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p>
        </w:tc>
        <w:tc>
          <w:tcPr>
            <w:tcW w:w="72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775"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80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0.19[NS]</w:t>
            </w:r>
          </w:p>
        </w:tc>
        <w:tc>
          <w:tcPr>
            <w:tcW w:w="592"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top w:val="single" w:sz="24" w:space="0" w:color="auto"/>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010" w:type="dxa"/>
            <w:tcBorders>
              <w:top w:val="single" w:sz="24" w:space="0" w:color="auto"/>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52"/>
        </w:trPr>
        <w:tc>
          <w:tcPr>
            <w:tcW w:w="2466" w:type="dxa"/>
            <w:tcBorders>
              <w:top w:val="single" w:sz="24"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Urban</w:t>
            </w:r>
          </w:p>
        </w:tc>
        <w:tc>
          <w:tcPr>
            <w:tcW w:w="810" w:type="dxa"/>
            <w:tcBorders>
              <w:top w:val="single" w:sz="24"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160</w:t>
            </w:r>
          </w:p>
        </w:tc>
        <w:tc>
          <w:tcPr>
            <w:tcW w:w="72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36</w:t>
            </w:r>
          </w:p>
        </w:tc>
        <w:tc>
          <w:tcPr>
            <w:tcW w:w="775"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22.5</w:t>
            </w:r>
          </w:p>
        </w:tc>
        <w:tc>
          <w:tcPr>
            <w:tcW w:w="80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top w:val="single" w:sz="24" w:space="0" w:color="auto"/>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Reference</w:t>
            </w:r>
          </w:p>
        </w:tc>
        <w:tc>
          <w:tcPr>
            <w:tcW w:w="1010" w:type="dxa"/>
            <w:tcBorders>
              <w:top w:val="single" w:sz="24" w:space="0" w:color="auto"/>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52"/>
        </w:trPr>
        <w:tc>
          <w:tcPr>
            <w:tcW w:w="2466" w:type="dxa"/>
            <w:tcBorders>
              <w:top w:val="single" w:sz="2"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Rural</w:t>
            </w:r>
          </w:p>
        </w:tc>
        <w:tc>
          <w:tcPr>
            <w:tcW w:w="810" w:type="dxa"/>
            <w:tcBorders>
              <w:top w:val="single" w:sz="2"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152</w:t>
            </w:r>
          </w:p>
        </w:tc>
        <w:tc>
          <w:tcPr>
            <w:tcW w:w="724" w:type="dxa"/>
            <w:tcBorders>
              <w:top w:val="single" w:sz="2"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44</w:t>
            </w:r>
          </w:p>
        </w:tc>
        <w:tc>
          <w:tcPr>
            <w:tcW w:w="775" w:type="dxa"/>
            <w:tcBorders>
              <w:top w:val="single" w:sz="2"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28.9</w:t>
            </w:r>
          </w:p>
        </w:tc>
        <w:tc>
          <w:tcPr>
            <w:tcW w:w="804"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1.4</w:t>
            </w:r>
          </w:p>
        </w:tc>
        <w:tc>
          <w:tcPr>
            <w:tcW w:w="1263" w:type="dxa"/>
            <w:tcBorders>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(0.84 - 2.34)</w:t>
            </w:r>
          </w:p>
        </w:tc>
        <w:tc>
          <w:tcPr>
            <w:tcW w:w="1010" w:type="dxa"/>
            <w:tcBorders>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w:t>
            </w:r>
          </w:p>
        </w:tc>
      </w:tr>
      <w:tr w:rsidR="00EE2627" w:rsidRPr="009219AD" w:rsidTr="00693A00">
        <w:trPr>
          <w:trHeight w:val="252"/>
        </w:trPr>
        <w:tc>
          <w:tcPr>
            <w:tcW w:w="2466" w:type="dxa"/>
            <w:tcBorders>
              <w:top w:val="single" w:sz="24"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smoking</w:t>
            </w:r>
          </w:p>
        </w:tc>
        <w:tc>
          <w:tcPr>
            <w:tcW w:w="810" w:type="dxa"/>
            <w:tcBorders>
              <w:top w:val="single" w:sz="24"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p>
        </w:tc>
        <w:tc>
          <w:tcPr>
            <w:tcW w:w="72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775"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c>
          <w:tcPr>
            <w:tcW w:w="804"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Style w:val="a9"/>
                <w:color w:val="000000" w:themeColor="text1"/>
                <w:sz w:val="20"/>
              </w:rPr>
            </w:pPr>
            <w:r w:rsidRPr="009219AD">
              <w:rPr>
                <w:rStyle w:val="a9"/>
                <w:color w:val="000000" w:themeColor="text1"/>
                <w:sz w:val="20"/>
              </w:rPr>
              <w:t>0.46[NS]</w:t>
            </w:r>
          </w:p>
        </w:tc>
        <w:tc>
          <w:tcPr>
            <w:tcW w:w="592" w:type="dxa"/>
            <w:tcBorders>
              <w:top w:val="single" w:sz="24"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263" w:type="dxa"/>
            <w:tcBorders>
              <w:top w:val="single" w:sz="24" w:space="0" w:color="auto"/>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1010" w:type="dxa"/>
            <w:tcBorders>
              <w:top w:val="single" w:sz="24" w:space="0" w:color="auto"/>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267"/>
        </w:trPr>
        <w:tc>
          <w:tcPr>
            <w:tcW w:w="2466" w:type="dxa"/>
            <w:tcBorders>
              <w:top w:val="single" w:sz="24" w:space="0" w:color="auto"/>
              <w:left w:val="single" w:sz="2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Negative</w:t>
            </w:r>
          </w:p>
        </w:tc>
        <w:tc>
          <w:tcPr>
            <w:tcW w:w="810" w:type="dxa"/>
            <w:tcBorders>
              <w:top w:val="single" w:sz="24" w:space="0" w:color="auto"/>
              <w:left w:val="single" w:sz="4" w:space="0" w:color="auto"/>
              <w:bottom w:val="single" w:sz="2"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269</w:t>
            </w:r>
          </w:p>
        </w:tc>
        <w:tc>
          <w:tcPr>
            <w:tcW w:w="72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67</w:t>
            </w:r>
          </w:p>
        </w:tc>
        <w:tc>
          <w:tcPr>
            <w:tcW w:w="775"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24.9</w:t>
            </w:r>
          </w:p>
        </w:tc>
        <w:tc>
          <w:tcPr>
            <w:tcW w:w="804"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p>
        </w:tc>
        <w:tc>
          <w:tcPr>
            <w:tcW w:w="592" w:type="dxa"/>
            <w:tcBorders>
              <w:top w:val="single" w:sz="24" w:space="0" w:color="auto"/>
              <w:left w:val="single" w:sz="4" w:space="0" w:color="auto"/>
              <w:bottom w:val="single" w:sz="2"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 </w:t>
            </w:r>
          </w:p>
        </w:tc>
        <w:tc>
          <w:tcPr>
            <w:tcW w:w="1263" w:type="dxa"/>
            <w:tcBorders>
              <w:top w:val="single" w:sz="24" w:space="0" w:color="auto"/>
              <w:left w:val="single" w:sz="4" w:space="0" w:color="auto"/>
              <w:bottom w:val="single" w:sz="2"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Reference</w:t>
            </w:r>
          </w:p>
        </w:tc>
        <w:tc>
          <w:tcPr>
            <w:tcW w:w="1010" w:type="dxa"/>
            <w:tcBorders>
              <w:top w:val="single" w:sz="24" w:space="0" w:color="auto"/>
              <w:left w:val="single" w:sz="2" w:space="0" w:color="auto"/>
              <w:bottom w:val="single" w:sz="2"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p>
        </w:tc>
      </w:tr>
      <w:tr w:rsidR="00EE2627" w:rsidRPr="009219AD" w:rsidTr="00693A00">
        <w:trPr>
          <w:trHeight w:val="138"/>
        </w:trPr>
        <w:tc>
          <w:tcPr>
            <w:tcW w:w="2466" w:type="dxa"/>
            <w:tcBorders>
              <w:top w:val="single" w:sz="2" w:space="0" w:color="auto"/>
              <w:left w:val="single" w:sz="2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Positive</w:t>
            </w:r>
          </w:p>
        </w:tc>
        <w:tc>
          <w:tcPr>
            <w:tcW w:w="810" w:type="dxa"/>
            <w:tcBorders>
              <w:top w:val="single" w:sz="2" w:space="0" w:color="auto"/>
              <w:left w:val="single" w:sz="4" w:space="0" w:color="auto"/>
              <w:bottom w:val="single" w:sz="24" w:space="0" w:color="auto"/>
              <w:right w:val="single" w:sz="4" w:space="0" w:color="auto"/>
            </w:tcBorders>
            <w:shd w:val="clear" w:color="auto" w:fill="auto"/>
            <w:vAlign w:val="bottom"/>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43</w:t>
            </w:r>
          </w:p>
        </w:tc>
        <w:tc>
          <w:tcPr>
            <w:tcW w:w="724" w:type="dxa"/>
            <w:tcBorders>
              <w:top w:val="single" w:sz="2"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13</w:t>
            </w:r>
          </w:p>
        </w:tc>
        <w:tc>
          <w:tcPr>
            <w:tcW w:w="775" w:type="dxa"/>
            <w:tcBorders>
              <w:top w:val="single" w:sz="2" w:space="0" w:color="auto"/>
              <w:left w:val="single" w:sz="4" w:space="0" w:color="auto"/>
              <w:bottom w:val="single" w:sz="24" w:space="0" w:color="auto"/>
              <w:right w:val="single" w:sz="4"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30.2</w:t>
            </w:r>
          </w:p>
        </w:tc>
        <w:tc>
          <w:tcPr>
            <w:tcW w:w="804"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 </w:t>
            </w:r>
          </w:p>
        </w:tc>
        <w:tc>
          <w:tcPr>
            <w:tcW w:w="592" w:type="dxa"/>
            <w:tcBorders>
              <w:left w:val="single" w:sz="4" w:space="0" w:color="auto"/>
              <w:bottom w:val="single" w:sz="24" w:space="0" w:color="auto"/>
              <w:right w:val="single" w:sz="4"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1.31</w:t>
            </w:r>
          </w:p>
        </w:tc>
        <w:tc>
          <w:tcPr>
            <w:tcW w:w="1263" w:type="dxa"/>
            <w:tcBorders>
              <w:left w:val="single" w:sz="4" w:space="0" w:color="auto"/>
              <w:bottom w:val="single" w:sz="24" w:space="0" w:color="auto"/>
              <w:right w:val="single" w:sz="2" w:space="0" w:color="auto"/>
            </w:tcBorders>
            <w:shd w:val="clear" w:color="auto" w:fill="auto"/>
            <w:vAlign w:val="bottom"/>
            <w:hideMark/>
          </w:tcPr>
          <w:p w:rsidR="00EE2627" w:rsidRPr="009219AD" w:rsidRDefault="00EE2627" w:rsidP="0096549F">
            <w:pPr>
              <w:bidi w:val="0"/>
              <w:jc w:val="both"/>
              <w:rPr>
                <w:rFonts w:ascii="Arial Narrow" w:hAnsi="Arial Narrow" w:cs="Arial"/>
                <w:b/>
                <w:bCs/>
                <w:color w:val="000000" w:themeColor="text1"/>
                <w:sz w:val="20"/>
              </w:rPr>
            </w:pPr>
            <w:r w:rsidRPr="009219AD">
              <w:rPr>
                <w:rFonts w:ascii="Arial Narrow" w:hAnsi="Arial Narrow" w:cs="Arial"/>
                <w:b/>
                <w:bCs/>
                <w:color w:val="000000" w:themeColor="text1"/>
                <w:sz w:val="20"/>
              </w:rPr>
              <w:t>(0.64 - 2.65)</w:t>
            </w:r>
          </w:p>
        </w:tc>
        <w:tc>
          <w:tcPr>
            <w:tcW w:w="1010" w:type="dxa"/>
            <w:tcBorders>
              <w:left w:val="single" w:sz="2" w:space="0" w:color="auto"/>
              <w:bottom w:val="single" w:sz="24" w:space="0" w:color="auto"/>
              <w:right w:val="single" w:sz="18" w:space="0" w:color="auto"/>
            </w:tcBorders>
            <w:shd w:val="clear" w:color="auto" w:fill="auto"/>
            <w:vAlign w:val="bottom"/>
            <w:hideMark/>
          </w:tcPr>
          <w:p w:rsidR="00EE2627" w:rsidRPr="009219AD" w:rsidRDefault="00EE2627" w:rsidP="006165A9">
            <w:pPr>
              <w:bidi w:val="0"/>
              <w:jc w:val="center"/>
              <w:rPr>
                <w:rFonts w:ascii="Arial Narrow" w:hAnsi="Arial Narrow" w:cs="Arial"/>
                <w:b/>
                <w:bCs/>
                <w:color w:val="000000" w:themeColor="text1"/>
                <w:sz w:val="20"/>
              </w:rPr>
            </w:pPr>
            <w:r w:rsidRPr="009219AD">
              <w:rPr>
                <w:rFonts w:ascii="Arial Narrow" w:hAnsi="Arial Narrow" w:cs="Arial"/>
                <w:b/>
                <w:bCs/>
                <w:color w:val="000000" w:themeColor="text1"/>
                <w:sz w:val="20"/>
              </w:rPr>
              <w:t>**</w:t>
            </w:r>
          </w:p>
        </w:tc>
      </w:tr>
    </w:tbl>
    <w:p w:rsidR="00EE2627" w:rsidRDefault="00A917E9" w:rsidP="00A917E9">
      <w:pPr>
        <w:bidi w:val="0"/>
        <w:rPr>
          <w:rFonts w:asciiTheme="majorBidi" w:hAnsiTheme="majorBidi" w:cstheme="majorBidi"/>
          <w:b/>
          <w:bCs/>
          <w:color w:val="000000" w:themeColor="text1"/>
          <w:sz w:val="20"/>
          <w:szCs w:val="20"/>
          <w:lang w:bidi="ar-IQ"/>
        </w:rPr>
      </w:pPr>
      <w:r w:rsidRPr="009219AD">
        <w:rPr>
          <w:color w:val="000000" w:themeColor="text1"/>
          <w:sz w:val="20"/>
          <w:szCs w:val="20"/>
          <w:lang w:bidi="ar-IQ"/>
        </w:rPr>
        <w:t>HS: P&lt;0.01, S: P&lt;0.05, NS: P&gt;0.05</w:t>
      </w:r>
      <w:r w:rsidRPr="009219AD">
        <w:rPr>
          <w:color w:val="000000" w:themeColor="text1"/>
          <w:sz w:val="20"/>
          <w:szCs w:val="20"/>
        </w:rPr>
        <w:t xml:space="preserve">      </w:t>
      </w:r>
      <w:r w:rsidRPr="009219AD">
        <w:rPr>
          <w:color w:val="000000" w:themeColor="text1"/>
          <w:sz w:val="20"/>
          <w:szCs w:val="20"/>
          <w:lang w:bidi="ar-IQ"/>
        </w:rPr>
        <w:t>**=no calculated</w:t>
      </w:r>
    </w:p>
    <w:p w:rsidR="00563B5C" w:rsidRDefault="00563B5C" w:rsidP="00263F72">
      <w:pPr>
        <w:bidi w:val="0"/>
        <w:rPr>
          <w:rFonts w:asciiTheme="majorBidi" w:hAnsiTheme="majorBidi" w:cstheme="majorBidi"/>
          <w:b/>
          <w:bCs/>
          <w:color w:val="000000" w:themeColor="text1"/>
          <w:sz w:val="20"/>
          <w:szCs w:val="20"/>
          <w:lang w:bidi="ar-IQ"/>
        </w:rPr>
        <w:sectPr w:rsidR="00563B5C" w:rsidSect="00563B5C">
          <w:type w:val="continuous"/>
          <w:pgSz w:w="11906" w:h="16838"/>
          <w:pgMar w:top="1440" w:right="1558" w:bottom="1440" w:left="1985" w:header="708" w:footer="708" w:gutter="0"/>
          <w:cols w:space="720"/>
          <w:rtlGutter/>
          <w:docGrid w:linePitch="360"/>
        </w:sectPr>
      </w:pPr>
    </w:p>
    <w:p w:rsidR="00263F72" w:rsidRPr="009219AD" w:rsidRDefault="00263F72" w:rsidP="00263F72">
      <w:pPr>
        <w:bidi w:val="0"/>
        <w:rPr>
          <w:rFonts w:asciiTheme="majorBidi" w:hAnsiTheme="majorBidi" w:cstheme="majorBidi"/>
          <w:b/>
          <w:bCs/>
          <w:color w:val="000000" w:themeColor="text1"/>
          <w:sz w:val="20"/>
          <w:szCs w:val="20"/>
          <w:lang w:bidi="ar-IQ"/>
        </w:rPr>
      </w:pPr>
    </w:p>
    <w:p w:rsidR="00FA3707" w:rsidRDefault="00BE69AF" w:rsidP="006822C9">
      <w:pPr>
        <w:pStyle w:val="aa"/>
        <w:spacing w:before="0"/>
        <w:ind w:left="0" w:right="-58" w:firstLine="0"/>
        <w:outlineLvl w:val="0"/>
        <w:rPr>
          <w:rFonts w:ascii="Times New Roman" w:hAnsi="Times New Roman" w:cs="Times New Roman"/>
          <w:b w:val="0"/>
          <w:bCs w:val="0"/>
          <w:noProof/>
          <w:snapToGrid/>
          <w:color w:val="000000" w:themeColor="text1"/>
          <w:sz w:val="28"/>
          <w:szCs w:val="28"/>
        </w:rPr>
        <w:sectPr w:rsidR="00FA3707" w:rsidSect="00563B5C">
          <w:type w:val="continuous"/>
          <w:pgSz w:w="11906" w:h="16838"/>
          <w:pgMar w:top="1440" w:right="1558" w:bottom="1440" w:left="1985" w:header="708" w:footer="708" w:gutter="0"/>
          <w:cols w:num="2" w:space="720"/>
          <w:rtlGutter/>
          <w:docGrid w:linePitch="360"/>
        </w:sectPr>
      </w:pPr>
      <w:r w:rsidRPr="009219AD">
        <w:rPr>
          <w:rFonts w:ascii="Times New Roman" w:hAnsi="Times New Roman" w:cs="Times New Roman"/>
          <w:b w:val="0"/>
          <w:bCs w:val="0"/>
          <w:noProof/>
          <w:snapToGrid/>
          <w:color w:val="000000" w:themeColor="text1"/>
          <w:sz w:val="28"/>
          <w:szCs w:val="28"/>
        </w:rPr>
        <w:lastRenderedPageBreak/>
        <w:t xml:space="preserve">      </w:t>
      </w:r>
    </w:p>
    <w:p w:rsidR="00724E10" w:rsidRPr="009219AD" w:rsidRDefault="00BE69AF" w:rsidP="006822C9">
      <w:pPr>
        <w:pStyle w:val="aa"/>
        <w:spacing w:before="0"/>
        <w:ind w:left="0" w:right="-58" w:firstLine="0"/>
        <w:outlineLvl w:val="0"/>
        <w:rPr>
          <w:rFonts w:ascii="Times New Roman" w:hAnsi="Times New Roman" w:cs="Times New Roman"/>
          <w:b w:val="0"/>
          <w:bCs w:val="0"/>
          <w:noProof/>
          <w:snapToGrid/>
          <w:color w:val="000000" w:themeColor="text1"/>
          <w:sz w:val="24"/>
          <w:szCs w:val="24"/>
        </w:rPr>
      </w:pPr>
      <w:r w:rsidRPr="009219AD">
        <w:rPr>
          <w:rFonts w:ascii="Times New Roman" w:hAnsi="Times New Roman" w:cs="Times New Roman"/>
          <w:b w:val="0"/>
          <w:bCs w:val="0"/>
          <w:noProof/>
          <w:snapToGrid/>
          <w:color w:val="000000" w:themeColor="text1"/>
          <w:sz w:val="24"/>
          <w:szCs w:val="24"/>
        </w:rPr>
        <w:lastRenderedPageBreak/>
        <w:t xml:space="preserve">As shown in table(1),An obviously higher proportion of females(26.7%) had osteoporosis compared to 16.1% of males, but the differenece  failed to reach the level of statistical significant.Male gender decreased the risk of osteoporosis by 1.89 time. Age had a statistically significant weak inverse (indirect) linear correlation with t-score (r =-0.333, p&lt;0.001).The rate of osteoporosis significantly increased from 9% among those &lt;50 years of age to as high as 58.3% among older ages (70+ years). Being of a middle age group (50-69 years).Significantly increase the risk of osteoporosis by 4.01 time compared to &lt;50 years of age. </w:t>
      </w:r>
      <w:r w:rsidRPr="009219AD">
        <w:rPr>
          <w:rFonts w:ascii="Times New Roman" w:hAnsi="Times New Roman" w:cs="Times New Roman"/>
          <w:b w:val="0"/>
          <w:bCs w:val="0"/>
          <w:noProof/>
          <w:snapToGrid/>
          <w:color w:val="000000" w:themeColor="text1"/>
          <w:sz w:val="24"/>
          <w:szCs w:val="24"/>
        </w:rPr>
        <w:lastRenderedPageBreak/>
        <w:t>Being elderly(70+ years) significantly increase the risk of osteoporosis by 14.16 times compared to &lt;50 years old. Education level had statistically significant weak linear correlation with t-score(r =0.329, p&lt;0.001). The rate of osteoporosis significantly increased from 13.2% among University/Higher education of education level to as high as 35.1% among low education level illiterate,while Secndery Schoole increase from 9.1% .Being of low education level (illiterate) significantly increase the risk of osteoporosis by 3.57 time compared to University/Higher education of education level.</w:t>
      </w:r>
      <w:r w:rsidR="0054285F">
        <w:rPr>
          <w:rFonts w:ascii="Times New Roman" w:hAnsi="Times New Roman" w:cs="Times New Roman" w:hint="cs"/>
          <w:b w:val="0"/>
          <w:bCs w:val="0"/>
          <w:noProof/>
          <w:snapToGrid/>
          <w:color w:val="000000" w:themeColor="text1"/>
          <w:sz w:val="24"/>
          <w:szCs w:val="24"/>
          <w:rtl/>
        </w:rPr>
        <w:t xml:space="preserve"> </w:t>
      </w:r>
      <w:r w:rsidRPr="009219AD">
        <w:rPr>
          <w:rFonts w:ascii="Times New Roman" w:hAnsi="Times New Roman" w:cs="Times New Roman"/>
          <w:b w:val="0"/>
          <w:bCs w:val="0"/>
          <w:noProof/>
          <w:snapToGrid/>
          <w:color w:val="000000" w:themeColor="text1"/>
          <w:sz w:val="24"/>
          <w:szCs w:val="24"/>
        </w:rPr>
        <w:t xml:space="preserve">Being primary School education level </w:t>
      </w:r>
      <w:r w:rsidRPr="009219AD">
        <w:rPr>
          <w:rFonts w:ascii="Times New Roman" w:hAnsi="Times New Roman" w:cs="Times New Roman"/>
          <w:b w:val="0"/>
          <w:bCs w:val="0"/>
          <w:noProof/>
          <w:snapToGrid/>
          <w:color w:val="000000" w:themeColor="text1"/>
          <w:sz w:val="24"/>
          <w:szCs w:val="24"/>
        </w:rPr>
        <w:lastRenderedPageBreak/>
        <w:t>significantly increase the risk  of osteoporosis by1.74 time compared to University/Higher education of education level.</w:t>
      </w:r>
      <w:r w:rsidRPr="009219AD">
        <w:rPr>
          <w:b w:val="0"/>
          <w:bCs w:val="0"/>
          <w:color w:val="000000" w:themeColor="text1"/>
          <w:sz w:val="24"/>
          <w:szCs w:val="24"/>
          <w:lang w:bidi="ar-IQ"/>
        </w:rPr>
        <w:t xml:space="preserve"> </w:t>
      </w:r>
      <w:r w:rsidRPr="009219AD">
        <w:rPr>
          <w:rFonts w:ascii="Times New Roman" w:hAnsi="Times New Roman" w:cs="Times New Roman"/>
          <w:b w:val="0"/>
          <w:bCs w:val="0"/>
          <w:color w:val="000000" w:themeColor="text1"/>
          <w:sz w:val="24"/>
          <w:szCs w:val="24"/>
          <w:lang w:bidi="ar-IQ"/>
        </w:rPr>
        <w:t>On the other hand those participants had a</w:t>
      </w:r>
      <w:r w:rsidRPr="009219AD">
        <w:rPr>
          <w:rFonts w:ascii="Times New Roman" w:hAnsi="Times New Roman" w:cs="Times New Roman"/>
          <w:b w:val="0"/>
          <w:bCs w:val="0"/>
          <w:noProof/>
          <w:snapToGrid/>
          <w:color w:val="000000" w:themeColor="text1"/>
          <w:sz w:val="24"/>
          <w:szCs w:val="24"/>
        </w:rPr>
        <w:t xml:space="preserve"> Secondary School education level </w:t>
      </w:r>
      <w:r w:rsidRPr="009219AD">
        <w:rPr>
          <w:rFonts w:ascii="Times New Roman" w:hAnsi="Times New Roman" w:cs="Times New Roman"/>
          <w:b w:val="0"/>
          <w:bCs w:val="0"/>
          <w:color w:val="000000" w:themeColor="text1"/>
          <w:sz w:val="24"/>
          <w:szCs w:val="24"/>
          <w:lang w:bidi="ar-IQ"/>
        </w:rPr>
        <w:t xml:space="preserve">appeared to be protected against </w:t>
      </w:r>
      <w:r w:rsidRPr="009219AD">
        <w:rPr>
          <w:rFonts w:ascii="Times New Roman" w:hAnsi="Times New Roman" w:cs="Times New Roman"/>
          <w:b w:val="0"/>
          <w:bCs w:val="0"/>
          <w:noProof/>
          <w:snapToGrid/>
          <w:color w:val="000000" w:themeColor="text1"/>
          <w:sz w:val="24"/>
          <w:szCs w:val="24"/>
        </w:rPr>
        <w:t xml:space="preserve">of osteoporosis </w:t>
      </w:r>
      <w:r w:rsidRPr="009219AD">
        <w:rPr>
          <w:rFonts w:ascii="Times New Roman" w:hAnsi="Times New Roman" w:cs="Times New Roman"/>
          <w:b w:val="0"/>
          <w:bCs w:val="0"/>
          <w:color w:val="000000" w:themeColor="text1"/>
          <w:sz w:val="24"/>
          <w:szCs w:val="24"/>
          <w:lang w:bidi="ar-IQ"/>
        </w:rPr>
        <w:t>(OR=0.66)</w:t>
      </w:r>
      <w:r w:rsidRPr="009219AD">
        <w:rPr>
          <w:rFonts w:ascii="Times New Roman" w:hAnsi="Times New Roman" w:cs="Times New Roman"/>
          <w:b w:val="0"/>
          <w:bCs w:val="0"/>
          <w:noProof/>
          <w:snapToGrid/>
          <w:color w:val="000000" w:themeColor="text1"/>
          <w:sz w:val="24"/>
          <w:szCs w:val="24"/>
        </w:rPr>
        <w:t xml:space="preserve">. Secondary School education level </w:t>
      </w:r>
      <w:r w:rsidRPr="009219AD">
        <w:rPr>
          <w:rFonts w:ascii="Times New Roman" w:hAnsi="Times New Roman" w:cs="Times New Roman"/>
          <w:b w:val="0"/>
          <w:bCs w:val="0"/>
          <w:noProof/>
          <w:snapToGrid/>
          <w:color w:val="000000" w:themeColor="text1"/>
          <w:sz w:val="24"/>
          <w:szCs w:val="24"/>
        </w:rPr>
        <w:lastRenderedPageBreak/>
        <w:t xml:space="preserve">decreased the risk of osteoporosis by 1.52 time. </w:t>
      </w:r>
      <w:r w:rsidR="00724E10" w:rsidRPr="009219AD">
        <w:rPr>
          <w:rFonts w:ascii="Times New Roman" w:hAnsi="Times New Roman" w:cs="Times New Roman"/>
          <w:b w:val="0"/>
          <w:bCs w:val="0"/>
          <w:noProof/>
          <w:snapToGrid/>
          <w:color w:val="000000" w:themeColor="text1"/>
          <w:sz w:val="24"/>
          <w:szCs w:val="24"/>
        </w:rPr>
        <w:t>Finaly,</w:t>
      </w:r>
      <w:r w:rsidR="00724E10" w:rsidRPr="009219AD">
        <w:rPr>
          <w:color w:val="000000" w:themeColor="text1"/>
          <w:sz w:val="24"/>
          <w:szCs w:val="24"/>
          <w:lang w:bidi="ar-IQ"/>
        </w:rPr>
        <w:t xml:space="preserve"> </w:t>
      </w:r>
      <w:r w:rsidR="00724E10" w:rsidRPr="009219AD">
        <w:rPr>
          <w:rFonts w:ascii="Times New Roman" w:hAnsi="Times New Roman" w:cs="Times New Roman"/>
          <w:b w:val="0"/>
          <w:bCs w:val="0"/>
          <w:color w:val="000000" w:themeColor="text1"/>
          <w:sz w:val="24"/>
          <w:szCs w:val="24"/>
          <w:lang w:bidi="ar-IQ"/>
        </w:rPr>
        <w:t>The results indicated that there were no</w:t>
      </w:r>
      <w:r w:rsidR="00724E10" w:rsidRPr="009219AD">
        <w:rPr>
          <w:rFonts w:ascii="Times New Roman" w:hAnsi="Times New Roman" w:cs="Times New Roman"/>
          <w:b w:val="0"/>
          <w:bCs w:val="0"/>
          <w:noProof/>
          <w:snapToGrid/>
          <w:color w:val="000000" w:themeColor="text1"/>
          <w:sz w:val="24"/>
          <w:szCs w:val="24"/>
        </w:rPr>
        <w:t xml:space="preserve"> important or statistically</w:t>
      </w:r>
      <w:r w:rsidR="00724E10" w:rsidRPr="009219AD">
        <w:rPr>
          <w:rFonts w:ascii="Times New Roman" w:hAnsi="Times New Roman" w:cs="Times New Roman"/>
          <w:b w:val="0"/>
          <w:bCs w:val="0"/>
          <w:color w:val="000000" w:themeColor="text1"/>
          <w:sz w:val="24"/>
          <w:szCs w:val="24"/>
          <w:lang w:bidi="ar-IQ"/>
        </w:rPr>
        <w:t xml:space="preserve"> significant difference at P&gt;0.05 between osteoporosis and all items: (</w:t>
      </w:r>
      <w:r w:rsidR="0054285F">
        <w:rPr>
          <w:rFonts w:ascii="Times New Roman" w:hAnsi="Times New Roman" w:cs="Times New Roman"/>
          <w:b w:val="0"/>
          <w:bCs w:val="0"/>
          <w:noProof/>
          <w:snapToGrid/>
          <w:color w:val="000000" w:themeColor="text1"/>
          <w:sz w:val="24"/>
          <w:szCs w:val="24"/>
        </w:rPr>
        <w:t>Skin colour, Residency</w:t>
      </w:r>
      <w:r w:rsidR="00724E10" w:rsidRPr="009219AD">
        <w:rPr>
          <w:rFonts w:ascii="Times New Roman" w:hAnsi="Times New Roman" w:cs="Times New Roman"/>
          <w:b w:val="0"/>
          <w:bCs w:val="0"/>
          <w:noProof/>
          <w:snapToGrid/>
          <w:color w:val="000000" w:themeColor="text1"/>
          <w:sz w:val="24"/>
          <w:szCs w:val="24"/>
        </w:rPr>
        <w:t>,</w:t>
      </w:r>
      <w:r w:rsidR="0054285F">
        <w:rPr>
          <w:rFonts w:ascii="Times New Roman" w:hAnsi="Times New Roman" w:cs="Times New Roman" w:hint="cs"/>
          <w:b w:val="0"/>
          <w:bCs w:val="0"/>
          <w:noProof/>
          <w:snapToGrid/>
          <w:color w:val="000000" w:themeColor="text1"/>
          <w:sz w:val="24"/>
          <w:szCs w:val="24"/>
          <w:rtl/>
        </w:rPr>
        <w:t xml:space="preserve"> </w:t>
      </w:r>
      <w:r w:rsidR="00724E10" w:rsidRPr="009219AD">
        <w:rPr>
          <w:rFonts w:ascii="Times New Roman" w:hAnsi="Times New Roman" w:cs="Times New Roman"/>
          <w:b w:val="0"/>
          <w:bCs w:val="0"/>
          <w:color w:val="000000" w:themeColor="text1"/>
          <w:sz w:val="24"/>
          <w:szCs w:val="24"/>
          <w:lang w:bidi="ar-IQ"/>
        </w:rPr>
        <w:t xml:space="preserve">smoking). </w:t>
      </w:r>
    </w:p>
    <w:p w:rsidR="00FA3707" w:rsidRDefault="00FA3707" w:rsidP="00BE69AF">
      <w:pPr>
        <w:pStyle w:val="aa"/>
        <w:spacing w:before="0"/>
        <w:ind w:left="0" w:right="-58" w:firstLine="0"/>
        <w:outlineLvl w:val="0"/>
        <w:rPr>
          <w:rFonts w:ascii="Times New Roman" w:hAnsi="Times New Roman" w:cs="Times New Roman"/>
          <w:b w:val="0"/>
          <w:bCs w:val="0"/>
          <w:noProof/>
          <w:snapToGrid/>
          <w:color w:val="000000" w:themeColor="text1"/>
          <w:sz w:val="24"/>
          <w:szCs w:val="24"/>
        </w:rPr>
        <w:sectPr w:rsidR="00FA3707" w:rsidSect="00FA3707">
          <w:type w:val="continuous"/>
          <w:pgSz w:w="11906" w:h="16838"/>
          <w:pgMar w:top="1440" w:right="1558" w:bottom="1440" w:left="1985" w:header="708" w:footer="708" w:gutter="0"/>
          <w:cols w:num="2" w:space="720"/>
          <w:rtlGutter/>
          <w:docGrid w:linePitch="360"/>
        </w:sectPr>
      </w:pPr>
    </w:p>
    <w:p w:rsidR="00BE69AF" w:rsidRPr="009219AD" w:rsidRDefault="00BE69AF" w:rsidP="00BE69AF">
      <w:pPr>
        <w:pStyle w:val="aa"/>
        <w:spacing w:before="0"/>
        <w:ind w:left="0" w:right="-58" w:firstLine="0"/>
        <w:outlineLvl w:val="0"/>
        <w:rPr>
          <w:rFonts w:ascii="Times New Roman" w:hAnsi="Times New Roman" w:cs="Times New Roman"/>
          <w:b w:val="0"/>
          <w:bCs w:val="0"/>
          <w:noProof/>
          <w:snapToGrid/>
          <w:color w:val="000000" w:themeColor="text1"/>
          <w:sz w:val="24"/>
          <w:szCs w:val="24"/>
        </w:rPr>
      </w:pPr>
    </w:p>
    <w:p w:rsidR="00BE69AF" w:rsidRDefault="0054285F" w:rsidP="006822C9">
      <w:pPr>
        <w:pStyle w:val="aa"/>
        <w:spacing w:before="0"/>
        <w:jc w:val="both"/>
        <w:outlineLvl w:val="0"/>
        <w:rPr>
          <w:rFonts w:asciiTheme="majorBidi" w:hAnsiTheme="majorBidi" w:cstheme="majorBidi"/>
          <w:color w:val="000000" w:themeColor="text1"/>
          <w:sz w:val="24"/>
          <w:szCs w:val="24"/>
          <w:rtl/>
        </w:rPr>
      </w:pPr>
      <w:r w:rsidRPr="0054285F">
        <w:rPr>
          <w:rFonts w:asciiTheme="majorBidi" w:hAnsiTheme="majorBidi" w:cstheme="majorBidi"/>
          <w:color w:val="000000" w:themeColor="text1"/>
          <w:sz w:val="24"/>
          <w:szCs w:val="24"/>
          <w:u w:val="single"/>
        </w:rPr>
        <w:t>Table</w:t>
      </w:r>
      <w:r w:rsidRPr="0054285F">
        <w:rPr>
          <w:rFonts w:asciiTheme="majorBidi" w:hAnsiTheme="majorBidi" w:cstheme="majorBidi" w:hint="cs"/>
          <w:color w:val="000000" w:themeColor="text1"/>
          <w:sz w:val="24"/>
          <w:szCs w:val="24"/>
          <w:u w:val="single"/>
          <w:rtl/>
        </w:rPr>
        <w:t xml:space="preserve"> </w:t>
      </w:r>
      <w:r w:rsidRPr="0054285F">
        <w:rPr>
          <w:rFonts w:asciiTheme="majorBidi" w:hAnsiTheme="majorBidi" w:cstheme="majorBidi"/>
          <w:color w:val="000000" w:themeColor="text1"/>
          <w:sz w:val="24"/>
          <w:szCs w:val="24"/>
          <w:u w:val="single"/>
        </w:rPr>
        <w:t>2</w:t>
      </w:r>
      <w:r w:rsidR="00724E10" w:rsidRPr="009219AD">
        <w:rPr>
          <w:rFonts w:asciiTheme="majorBidi" w:hAnsiTheme="majorBidi" w:cstheme="majorBidi"/>
          <w:color w:val="000000" w:themeColor="text1"/>
          <w:sz w:val="24"/>
          <w:szCs w:val="24"/>
        </w:rPr>
        <w:t xml:space="preserve"> </w:t>
      </w:r>
      <w:r w:rsidR="00724E10" w:rsidRPr="0054285F">
        <w:rPr>
          <w:rFonts w:asciiTheme="majorBidi" w:hAnsiTheme="majorBidi" w:cstheme="majorBidi"/>
          <w:b w:val="0"/>
          <w:bCs w:val="0"/>
          <w:color w:val="000000" w:themeColor="text1"/>
          <w:sz w:val="24"/>
          <w:szCs w:val="24"/>
        </w:rPr>
        <w:t>BMI and Osteoporosis.</w:t>
      </w:r>
      <w:r w:rsidR="00724E10" w:rsidRPr="009219AD">
        <w:rPr>
          <w:rFonts w:asciiTheme="majorBidi" w:hAnsiTheme="majorBidi" w:cstheme="majorBidi"/>
          <w:color w:val="000000" w:themeColor="text1"/>
          <w:sz w:val="24"/>
          <w:szCs w:val="24"/>
        </w:rPr>
        <w:t xml:space="preserve"> </w:t>
      </w:r>
    </w:p>
    <w:p w:rsidR="00792C65" w:rsidRPr="00792C65" w:rsidRDefault="00792C65" w:rsidP="00792C65">
      <w:pPr>
        <w:rPr>
          <w:rtl/>
          <w:lang w:bidi="ar-IQ"/>
        </w:rPr>
      </w:pPr>
    </w:p>
    <w:tbl>
      <w:tblPr>
        <w:tblW w:w="8222" w:type="dxa"/>
        <w:tblInd w:w="30" w:type="dxa"/>
        <w:tblBorders>
          <w:top w:val="single" w:sz="4" w:space="0" w:color="auto"/>
          <w:bottom w:val="single" w:sz="4" w:space="0" w:color="auto"/>
        </w:tblBorders>
        <w:tblLayout w:type="fixed"/>
        <w:tblCellMar>
          <w:left w:w="29" w:type="dxa"/>
          <w:right w:w="29" w:type="dxa"/>
        </w:tblCellMar>
        <w:tblLook w:val="0600"/>
      </w:tblPr>
      <w:tblGrid>
        <w:gridCol w:w="2553"/>
        <w:gridCol w:w="839"/>
        <w:gridCol w:w="757"/>
        <w:gridCol w:w="795"/>
        <w:gridCol w:w="107"/>
        <w:gridCol w:w="479"/>
        <w:gridCol w:w="1073"/>
        <w:gridCol w:w="1619"/>
      </w:tblGrid>
      <w:tr w:rsidR="00496C27" w:rsidRPr="00792C65" w:rsidTr="007D3536">
        <w:trPr>
          <w:trHeight w:val="885"/>
        </w:trPr>
        <w:tc>
          <w:tcPr>
            <w:tcW w:w="2553" w:type="dxa"/>
            <w:vMerge w:val="restart"/>
            <w:tcBorders>
              <w:top w:val="single" w:sz="24" w:space="0" w:color="auto"/>
              <w:left w:val="single" w:sz="24" w:space="0" w:color="auto"/>
              <w:right w:val="single" w:sz="2" w:space="0" w:color="auto"/>
            </w:tcBorders>
            <w:shd w:val="clear" w:color="auto" w:fill="D9D9D9" w:themeFill="background1" w:themeFillShade="D9"/>
            <w:tcMar>
              <w:left w:w="29" w:type="dxa"/>
              <w:right w:w="29" w:type="dxa"/>
            </w:tcMar>
            <w:vAlign w:val="bottom"/>
            <w:hideMark/>
          </w:tcPr>
          <w:p w:rsidR="00496C27" w:rsidRPr="00792C65" w:rsidRDefault="00496C27" w:rsidP="006165A9">
            <w:pPr>
              <w:bidi w:val="0"/>
              <w:jc w:val="both"/>
              <w:rPr>
                <w:rStyle w:val="a9"/>
                <w:rFonts w:asciiTheme="majorBidi" w:hAnsiTheme="majorBidi" w:cstheme="majorBidi"/>
                <w:color w:val="000000" w:themeColor="text1"/>
                <w:sz w:val="20"/>
                <w:szCs w:val="20"/>
              </w:rPr>
            </w:pPr>
            <w:r w:rsidRPr="00792C65">
              <w:rPr>
                <w:rStyle w:val="a9"/>
                <w:rFonts w:asciiTheme="majorBidi" w:hAnsiTheme="majorBidi" w:cstheme="majorBidi"/>
                <w:color w:val="000000" w:themeColor="text1"/>
                <w:sz w:val="20"/>
                <w:szCs w:val="20"/>
              </w:rPr>
              <w:t>BMI-categories Kg/m2</w:t>
            </w:r>
          </w:p>
        </w:tc>
        <w:tc>
          <w:tcPr>
            <w:tcW w:w="839" w:type="dxa"/>
            <w:vMerge w:val="restart"/>
            <w:tcBorders>
              <w:top w:val="single" w:sz="24" w:space="0" w:color="auto"/>
              <w:left w:val="single" w:sz="2" w:space="0" w:color="auto"/>
            </w:tcBorders>
            <w:shd w:val="clear" w:color="auto" w:fill="D9D9D9" w:themeFill="background1" w:themeFillShade="D9"/>
            <w:vAlign w:val="bottom"/>
          </w:tcPr>
          <w:p w:rsidR="00496C27" w:rsidRPr="00792C65" w:rsidRDefault="00496C27" w:rsidP="00775397">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Total</w:t>
            </w:r>
          </w:p>
          <w:p w:rsidR="00496C27" w:rsidRPr="00792C65" w:rsidRDefault="00496C27" w:rsidP="00775397">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N</w:t>
            </w:r>
          </w:p>
        </w:tc>
        <w:tc>
          <w:tcPr>
            <w:tcW w:w="1552" w:type="dxa"/>
            <w:gridSpan w:val="2"/>
            <w:tcBorders>
              <w:top w:val="single" w:sz="24" w:space="0" w:color="auto"/>
              <w:left w:val="single" w:sz="2" w:space="0" w:color="auto"/>
              <w:bottom w:val="single" w:sz="4" w:space="0" w:color="auto"/>
            </w:tcBorders>
            <w:shd w:val="clear" w:color="auto" w:fill="D9D9D9" w:themeFill="background1" w:themeFillShade="D9"/>
            <w:vAlign w:val="bottom"/>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 xml:space="preserve"> Positive for Osteoporosis (t-score &lt;= -2.5)</w:t>
            </w:r>
          </w:p>
        </w:tc>
        <w:tc>
          <w:tcPr>
            <w:tcW w:w="107" w:type="dxa"/>
            <w:tcBorders>
              <w:top w:val="single" w:sz="24" w:space="0" w:color="auto"/>
              <w:bottom w:val="single" w:sz="4" w:space="0" w:color="auto"/>
              <w:right w:val="single" w:sz="2" w:space="0" w:color="auto"/>
            </w:tcBorders>
            <w:shd w:val="clear" w:color="auto" w:fill="D9D9D9" w:themeFill="background1" w:themeFillShade="D9"/>
            <w:noWrap/>
            <w:vAlign w:val="bottom"/>
            <w:hideMark/>
          </w:tcPr>
          <w:p w:rsidR="00496C27" w:rsidRPr="00792C65" w:rsidRDefault="00496C27" w:rsidP="008B304D">
            <w:pPr>
              <w:bidi w:val="0"/>
              <w:jc w:val="both"/>
              <w:rPr>
                <w:rStyle w:val="a9"/>
                <w:rFonts w:asciiTheme="majorBidi" w:hAnsiTheme="majorBidi" w:cstheme="majorBidi"/>
                <w:color w:val="000000" w:themeColor="text1"/>
                <w:sz w:val="20"/>
                <w:szCs w:val="20"/>
              </w:rPr>
            </w:pPr>
          </w:p>
        </w:tc>
        <w:tc>
          <w:tcPr>
            <w:tcW w:w="479" w:type="dxa"/>
            <w:vMerge w:val="restart"/>
            <w:tcBorders>
              <w:top w:val="single" w:sz="24" w:space="0" w:color="auto"/>
              <w:left w:val="single" w:sz="2" w:space="0" w:color="auto"/>
              <w:right w:val="single" w:sz="2" w:space="0" w:color="auto"/>
            </w:tcBorders>
            <w:shd w:val="clear" w:color="auto" w:fill="D9D9D9" w:themeFill="background1" w:themeFillShade="D9"/>
            <w:vAlign w:val="bottom"/>
          </w:tcPr>
          <w:p w:rsidR="00496C27" w:rsidRPr="00792C65" w:rsidRDefault="00496C27" w:rsidP="008B304D">
            <w:pPr>
              <w:bidi w:val="0"/>
              <w:jc w:val="both"/>
              <w:rPr>
                <w:rStyle w:val="a9"/>
                <w:rFonts w:asciiTheme="majorBidi" w:hAnsiTheme="majorBidi" w:cstheme="majorBidi"/>
                <w:color w:val="000000" w:themeColor="text1"/>
                <w:sz w:val="20"/>
                <w:szCs w:val="20"/>
              </w:rPr>
            </w:pPr>
            <w:r w:rsidRPr="00792C65">
              <w:rPr>
                <w:rFonts w:asciiTheme="majorBidi" w:hAnsiTheme="majorBidi" w:cstheme="majorBidi"/>
                <w:b/>
                <w:bCs/>
                <w:color w:val="000000" w:themeColor="text1"/>
                <w:sz w:val="20"/>
                <w:szCs w:val="20"/>
              </w:rPr>
              <w:t>OR</w:t>
            </w:r>
          </w:p>
        </w:tc>
        <w:tc>
          <w:tcPr>
            <w:tcW w:w="1073" w:type="dxa"/>
            <w:vMerge w:val="restart"/>
            <w:tcBorders>
              <w:top w:val="single" w:sz="24" w:space="0" w:color="auto"/>
              <w:left w:val="single" w:sz="2" w:space="0" w:color="auto"/>
              <w:right w:val="single" w:sz="2" w:space="0" w:color="auto"/>
            </w:tcBorders>
            <w:shd w:val="clear" w:color="auto" w:fill="D9D9D9" w:themeFill="background1" w:themeFillShade="D9"/>
            <w:vAlign w:val="bottom"/>
          </w:tcPr>
          <w:p w:rsidR="00496C27" w:rsidRPr="00792C65" w:rsidRDefault="00496C27" w:rsidP="008B304D">
            <w:pPr>
              <w:bidi w:val="0"/>
              <w:jc w:val="both"/>
              <w:rPr>
                <w:rStyle w:val="a9"/>
                <w:rFonts w:asciiTheme="majorBidi" w:hAnsiTheme="majorBidi" w:cstheme="majorBidi"/>
                <w:color w:val="000000" w:themeColor="text1"/>
                <w:sz w:val="20"/>
                <w:szCs w:val="20"/>
              </w:rPr>
            </w:pPr>
            <w:r w:rsidRPr="00792C65">
              <w:rPr>
                <w:rFonts w:asciiTheme="majorBidi" w:hAnsiTheme="majorBidi" w:cstheme="majorBidi"/>
                <w:b/>
                <w:bCs/>
                <w:color w:val="000000" w:themeColor="text1"/>
                <w:sz w:val="20"/>
                <w:szCs w:val="20"/>
              </w:rPr>
              <w:t>95% CI for OR</w:t>
            </w:r>
          </w:p>
        </w:tc>
        <w:tc>
          <w:tcPr>
            <w:tcW w:w="1619" w:type="dxa"/>
            <w:vMerge w:val="restart"/>
            <w:tcBorders>
              <w:top w:val="single" w:sz="24" w:space="0" w:color="auto"/>
              <w:left w:val="single" w:sz="2" w:space="0" w:color="auto"/>
              <w:right w:val="single" w:sz="18" w:space="0" w:color="auto"/>
            </w:tcBorders>
            <w:shd w:val="clear" w:color="auto" w:fill="D9D9D9" w:themeFill="background1" w:themeFillShade="D9"/>
            <w:vAlign w:val="bottom"/>
          </w:tcPr>
          <w:p w:rsidR="00496C27" w:rsidRPr="00792C65" w:rsidRDefault="00496C27" w:rsidP="00496C27">
            <w:pPr>
              <w:bidi w:val="0"/>
              <w:jc w:val="center"/>
              <w:rPr>
                <w:rStyle w:val="a9"/>
                <w:rFonts w:asciiTheme="majorBidi" w:hAnsiTheme="majorBidi" w:cstheme="majorBidi"/>
                <w:color w:val="000000" w:themeColor="text1"/>
                <w:sz w:val="20"/>
                <w:szCs w:val="20"/>
              </w:rPr>
            </w:pPr>
            <w:r w:rsidRPr="00792C65">
              <w:rPr>
                <w:rFonts w:asciiTheme="majorBidi" w:hAnsiTheme="majorBidi" w:cstheme="majorBidi"/>
                <w:b/>
                <w:bCs/>
                <w:color w:val="000000" w:themeColor="text1"/>
                <w:sz w:val="20"/>
                <w:szCs w:val="20"/>
              </w:rPr>
              <w:t>inverse OR</w:t>
            </w:r>
          </w:p>
        </w:tc>
      </w:tr>
      <w:tr w:rsidR="00496C27" w:rsidRPr="00792C65" w:rsidTr="007D3536">
        <w:trPr>
          <w:trHeight w:val="147"/>
        </w:trPr>
        <w:tc>
          <w:tcPr>
            <w:tcW w:w="2553" w:type="dxa"/>
            <w:vMerge/>
            <w:tcBorders>
              <w:left w:val="single" w:sz="24" w:space="0" w:color="auto"/>
              <w:bottom w:val="single" w:sz="24" w:space="0" w:color="auto"/>
              <w:right w:val="single" w:sz="2" w:space="0" w:color="auto"/>
            </w:tcBorders>
            <w:shd w:val="clear" w:color="auto" w:fill="auto"/>
            <w:tcMar>
              <w:left w:w="29" w:type="dxa"/>
              <w:right w:w="29" w:type="dxa"/>
            </w:tcMar>
            <w:vAlign w:val="bottom"/>
            <w:hideMark/>
          </w:tcPr>
          <w:p w:rsidR="00496C27" w:rsidRPr="00792C65" w:rsidRDefault="00496C27" w:rsidP="006165A9">
            <w:pPr>
              <w:bidi w:val="0"/>
              <w:jc w:val="both"/>
              <w:rPr>
                <w:rStyle w:val="a9"/>
                <w:rFonts w:asciiTheme="majorBidi" w:hAnsiTheme="majorBidi" w:cstheme="majorBidi"/>
                <w:color w:val="000000" w:themeColor="text1"/>
                <w:sz w:val="20"/>
                <w:szCs w:val="20"/>
              </w:rPr>
            </w:pPr>
          </w:p>
        </w:tc>
        <w:tc>
          <w:tcPr>
            <w:tcW w:w="839" w:type="dxa"/>
            <w:vMerge/>
            <w:tcBorders>
              <w:left w:val="single" w:sz="2" w:space="0" w:color="auto"/>
              <w:bottom w:val="single" w:sz="24"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p>
        </w:tc>
        <w:tc>
          <w:tcPr>
            <w:tcW w:w="757" w:type="dxa"/>
            <w:tcBorders>
              <w:top w:val="single" w:sz="4" w:space="0" w:color="auto"/>
              <w:left w:val="single" w:sz="2" w:space="0" w:color="auto"/>
              <w:bottom w:val="single" w:sz="24" w:space="0" w:color="auto"/>
            </w:tcBorders>
            <w:shd w:val="clear" w:color="auto" w:fill="D9D9D9" w:themeFill="background1" w:themeFillShade="D9"/>
            <w:vAlign w:val="bottom"/>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N</w:t>
            </w:r>
          </w:p>
        </w:tc>
        <w:tc>
          <w:tcPr>
            <w:tcW w:w="795" w:type="dxa"/>
            <w:tcBorders>
              <w:top w:val="single" w:sz="4" w:space="0" w:color="auto"/>
              <w:left w:val="single" w:sz="2" w:space="0" w:color="auto"/>
              <w:bottom w:val="single" w:sz="24" w:space="0" w:color="auto"/>
            </w:tcBorders>
            <w:shd w:val="clear" w:color="auto" w:fill="D9D9D9" w:themeFill="background1" w:themeFillShade="D9"/>
            <w:vAlign w:val="bottom"/>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w:t>
            </w:r>
          </w:p>
        </w:tc>
        <w:tc>
          <w:tcPr>
            <w:tcW w:w="107" w:type="dxa"/>
            <w:tcBorders>
              <w:top w:val="single" w:sz="4" w:space="0" w:color="auto"/>
              <w:bottom w:val="single" w:sz="24" w:space="0" w:color="auto"/>
              <w:right w:val="single" w:sz="2" w:space="0" w:color="auto"/>
            </w:tcBorders>
            <w:shd w:val="clear" w:color="auto" w:fill="D9D9D9" w:themeFill="background1" w:themeFillShade="D9"/>
            <w:noWrap/>
            <w:vAlign w:val="bottom"/>
            <w:hideMark/>
          </w:tcPr>
          <w:p w:rsidR="00496C27" w:rsidRPr="00792C65" w:rsidRDefault="00496C27" w:rsidP="008B304D">
            <w:pPr>
              <w:bidi w:val="0"/>
              <w:jc w:val="both"/>
              <w:rPr>
                <w:rStyle w:val="a9"/>
                <w:rFonts w:asciiTheme="majorBidi" w:hAnsiTheme="majorBidi" w:cstheme="majorBidi"/>
                <w:color w:val="000000" w:themeColor="text1"/>
                <w:sz w:val="20"/>
                <w:szCs w:val="20"/>
              </w:rPr>
            </w:pPr>
          </w:p>
        </w:tc>
        <w:tc>
          <w:tcPr>
            <w:tcW w:w="479" w:type="dxa"/>
            <w:vMerge/>
            <w:tcBorders>
              <w:left w:val="single" w:sz="2" w:space="0" w:color="auto"/>
              <w:bottom w:val="single" w:sz="24" w:space="0" w:color="auto"/>
              <w:right w:val="single" w:sz="2" w:space="0" w:color="auto"/>
            </w:tcBorders>
            <w:shd w:val="clear" w:color="auto" w:fill="D9D9D9" w:themeFill="background1" w:themeFillShade="D9"/>
            <w:vAlign w:val="bottom"/>
          </w:tcPr>
          <w:p w:rsidR="00496C27" w:rsidRPr="00792C65" w:rsidRDefault="00496C27" w:rsidP="008B304D">
            <w:pPr>
              <w:bidi w:val="0"/>
              <w:jc w:val="both"/>
              <w:rPr>
                <w:rFonts w:asciiTheme="majorBidi" w:hAnsiTheme="majorBidi" w:cstheme="majorBidi"/>
                <w:b/>
                <w:bCs/>
                <w:color w:val="000000" w:themeColor="text1"/>
                <w:sz w:val="20"/>
                <w:szCs w:val="20"/>
              </w:rPr>
            </w:pPr>
          </w:p>
        </w:tc>
        <w:tc>
          <w:tcPr>
            <w:tcW w:w="1073" w:type="dxa"/>
            <w:vMerge/>
            <w:tcBorders>
              <w:left w:val="single" w:sz="2" w:space="0" w:color="auto"/>
              <w:bottom w:val="single" w:sz="24"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p>
        </w:tc>
        <w:tc>
          <w:tcPr>
            <w:tcW w:w="1619" w:type="dxa"/>
            <w:vMerge/>
            <w:tcBorders>
              <w:left w:val="single" w:sz="2" w:space="0" w:color="auto"/>
              <w:bottom w:val="single" w:sz="24" w:space="0" w:color="auto"/>
              <w:right w:val="single" w:sz="18"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p>
        </w:tc>
      </w:tr>
      <w:tr w:rsidR="00496C27" w:rsidRPr="00792C65" w:rsidTr="00496C27">
        <w:trPr>
          <w:trHeight w:val="297"/>
        </w:trPr>
        <w:tc>
          <w:tcPr>
            <w:tcW w:w="2553" w:type="dxa"/>
            <w:tcBorders>
              <w:top w:val="single" w:sz="2" w:space="0" w:color="auto"/>
              <w:left w:val="single" w:sz="24" w:space="0" w:color="auto"/>
              <w:bottom w:val="single" w:sz="2" w:space="0" w:color="auto"/>
              <w:right w:val="single" w:sz="2" w:space="0" w:color="auto"/>
            </w:tcBorders>
            <w:shd w:val="clear" w:color="auto" w:fill="auto"/>
            <w:vAlign w:val="bottom"/>
            <w:hideMark/>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Normal (&lt;25)</w:t>
            </w:r>
          </w:p>
        </w:tc>
        <w:tc>
          <w:tcPr>
            <w:tcW w:w="839"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57</w:t>
            </w:r>
          </w:p>
        </w:tc>
        <w:tc>
          <w:tcPr>
            <w:tcW w:w="757"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30</w:t>
            </w:r>
          </w:p>
        </w:tc>
        <w:tc>
          <w:tcPr>
            <w:tcW w:w="795"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52.6</w:t>
            </w:r>
          </w:p>
        </w:tc>
        <w:tc>
          <w:tcPr>
            <w:tcW w:w="107" w:type="dxa"/>
            <w:tcBorders>
              <w:top w:val="single" w:sz="2" w:space="0" w:color="auto"/>
              <w:bottom w:val="single" w:sz="2" w:space="0" w:color="auto"/>
              <w:right w:val="single" w:sz="2" w:space="0" w:color="auto"/>
            </w:tcBorders>
            <w:shd w:val="clear" w:color="auto" w:fill="auto"/>
            <w:vAlign w:val="bottom"/>
            <w:hideMark/>
          </w:tcPr>
          <w:p w:rsidR="00496C27" w:rsidRPr="00792C65" w:rsidRDefault="00496C27" w:rsidP="008B304D">
            <w:pPr>
              <w:bidi w:val="0"/>
              <w:jc w:val="both"/>
              <w:rPr>
                <w:rFonts w:asciiTheme="majorBidi" w:hAnsiTheme="majorBidi" w:cstheme="majorBidi"/>
                <w:color w:val="000000" w:themeColor="text1"/>
                <w:sz w:val="20"/>
                <w:szCs w:val="20"/>
              </w:rPr>
            </w:pPr>
          </w:p>
        </w:tc>
        <w:tc>
          <w:tcPr>
            <w:tcW w:w="479" w:type="dxa"/>
            <w:tcBorders>
              <w:top w:val="single" w:sz="2" w:space="0" w:color="auto"/>
              <w:left w:val="single" w:sz="2" w:space="0" w:color="auto"/>
              <w:bottom w:val="single" w:sz="2"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p>
        </w:tc>
        <w:tc>
          <w:tcPr>
            <w:tcW w:w="1073" w:type="dxa"/>
            <w:tcBorders>
              <w:top w:val="single" w:sz="2" w:space="0" w:color="auto"/>
              <w:left w:val="single" w:sz="2" w:space="0" w:color="auto"/>
              <w:bottom w:val="single" w:sz="2"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Reference</w:t>
            </w:r>
          </w:p>
        </w:tc>
        <w:tc>
          <w:tcPr>
            <w:tcW w:w="1619" w:type="dxa"/>
            <w:tcBorders>
              <w:top w:val="single" w:sz="2" w:space="0" w:color="auto"/>
              <w:left w:val="single" w:sz="2" w:space="0" w:color="auto"/>
              <w:bottom w:val="single" w:sz="2" w:space="0" w:color="auto"/>
              <w:right w:val="single" w:sz="18" w:space="0" w:color="auto"/>
            </w:tcBorders>
            <w:shd w:val="clear" w:color="auto" w:fill="auto"/>
            <w:vAlign w:val="bottom"/>
          </w:tcPr>
          <w:p w:rsidR="00496C27" w:rsidRPr="00792C65" w:rsidRDefault="00496C27" w:rsidP="006165A9">
            <w:pPr>
              <w:bidi w:val="0"/>
              <w:jc w:val="center"/>
              <w:rPr>
                <w:rFonts w:asciiTheme="majorBidi" w:hAnsiTheme="majorBidi" w:cstheme="majorBidi"/>
                <w:b/>
                <w:bCs/>
                <w:color w:val="000000" w:themeColor="text1"/>
                <w:sz w:val="20"/>
                <w:szCs w:val="20"/>
              </w:rPr>
            </w:pPr>
          </w:p>
        </w:tc>
      </w:tr>
      <w:tr w:rsidR="00496C27" w:rsidRPr="00792C65" w:rsidTr="00496C27">
        <w:trPr>
          <w:trHeight w:val="312"/>
        </w:trPr>
        <w:tc>
          <w:tcPr>
            <w:tcW w:w="2553" w:type="dxa"/>
            <w:tcBorders>
              <w:top w:val="single" w:sz="2" w:space="0" w:color="auto"/>
              <w:left w:val="single" w:sz="24" w:space="0" w:color="auto"/>
              <w:bottom w:val="single" w:sz="2" w:space="0" w:color="auto"/>
              <w:right w:val="single" w:sz="2" w:space="0" w:color="auto"/>
            </w:tcBorders>
            <w:shd w:val="clear" w:color="auto" w:fill="auto"/>
            <w:vAlign w:val="bottom"/>
            <w:hideMark/>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Overweight (25-29.9)</w:t>
            </w:r>
          </w:p>
        </w:tc>
        <w:tc>
          <w:tcPr>
            <w:tcW w:w="839"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87</w:t>
            </w:r>
          </w:p>
        </w:tc>
        <w:tc>
          <w:tcPr>
            <w:tcW w:w="757"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30</w:t>
            </w:r>
          </w:p>
        </w:tc>
        <w:tc>
          <w:tcPr>
            <w:tcW w:w="795"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34.5</w:t>
            </w:r>
          </w:p>
        </w:tc>
        <w:tc>
          <w:tcPr>
            <w:tcW w:w="107" w:type="dxa"/>
            <w:tcBorders>
              <w:top w:val="single" w:sz="2" w:space="0" w:color="auto"/>
              <w:bottom w:val="single" w:sz="2" w:space="0" w:color="auto"/>
              <w:right w:val="single" w:sz="2" w:space="0" w:color="auto"/>
            </w:tcBorders>
            <w:shd w:val="clear" w:color="auto" w:fill="auto"/>
            <w:vAlign w:val="bottom"/>
            <w:hideMark/>
          </w:tcPr>
          <w:p w:rsidR="00496C27" w:rsidRPr="00792C65" w:rsidRDefault="00496C27" w:rsidP="008B304D">
            <w:pPr>
              <w:bidi w:val="0"/>
              <w:jc w:val="both"/>
              <w:rPr>
                <w:rFonts w:asciiTheme="majorBidi" w:hAnsiTheme="majorBidi" w:cstheme="majorBidi"/>
                <w:color w:val="000000" w:themeColor="text1"/>
                <w:sz w:val="20"/>
                <w:szCs w:val="20"/>
              </w:rPr>
            </w:pPr>
          </w:p>
        </w:tc>
        <w:tc>
          <w:tcPr>
            <w:tcW w:w="479" w:type="dxa"/>
            <w:tcBorders>
              <w:top w:val="single" w:sz="2" w:space="0" w:color="auto"/>
              <w:left w:val="single" w:sz="2" w:space="0" w:color="auto"/>
              <w:bottom w:val="single" w:sz="2"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0.47</w:t>
            </w:r>
          </w:p>
        </w:tc>
        <w:tc>
          <w:tcPr>
            <w:tcW w:w="1073" w:type="dxa"/>
            <w:tcBorders>
              <w:top w:val="single" w:sz="2" w:space="0" w:color="auto"/>
              <w:left w:val="single" w:sz="2" w:space="0" w:color="auto"/>
              <w:bottom w:val="single" w:sz="2"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(0.24-0.94)</w:t>
            </w:r>
          </w:p>
        </w:tc>
        <w:tc>
          <w:tcPr>
            <w:tcW w:w="1619" w:type="dxa"/>
            <w:tcBorders>
              <w:top w:val="single" w:sz="2" w:space="0" w:color="auto"/>
              <w:left w:val="single" w:sz="2" w:space="0" w:color="auto"/>
              <w:bottom w:val="single" w:sz="2" w:space="0" w:color="auto"/>
              <w:right w:val="single" w:sz="18" w:space="0" w:color="auto"/>
            </w:tcBorders>
            <w:shd w:val="clear" w:color="auto" w:fill="auto"/>
            <w:vAlign w:val="bottom"/>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2.13</w:t>
            </w:r>
          </w:p>
        </w:tc>
      </w:tr>
      <w:tr w:rsidR="00496C27" w:rsidRPr="00792C65" w:rsidTr="00496C27">
        <w:trPr>
          <w:trHeight w:val="248"/>
        </w:trPr>
        <w:tc>
          <w:tcPr>
            <w:tcW w:w="2553" w:type="dxa"/>
            <w:tcBorders>
              <w:top w:val="single" w:sz="2" w:space="0" w:color="auto"/>
              <w:left w:val="single" w:sz="24" w:space="0" w:color="auto"/>
              <w:bottom w:val="single" w:sz="2" w:space="0" w:color="auto"/>
              <w:right w:val="single" w:sz="2" w:space="0" w:color="auto"/>
            </w:tcBorders>
            <w:shd w:val="clear" w:color="auto" w:fill="auto"/>
            <w:vAlign w:val="bottom"/>
            <w:hideMark/>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Obese (30+)</w:t>
            </w:r>
          </w:p>
        </w:tc>
        <w:tc>
          <w:tcPr>
            <w:tcW w:w="839"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168</w:t>
            </w:r>
          </w:p>
        </w:tc>
        <w:tc>
          <w:tcPr>
            <w:tcW w:w="757"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20</w:t>
            </w:r>
          </w:p>
        </w:tc>
        <w:tc>
          <w:tcPr>
            <w:tcW w:w="795" w:type="dxa"/>
            <w:tcBorders>
              <w:top w:val="single" w:sz="2" w:space="0" w:color="auto"/>
              <w:left w:val="single" w:sz="2" w:space="0" w:color="auto"/>
              <w:bottom w:val="single" w:sz="2"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11.9</w:t>
            </w:r>
          </w:p>
        </w:tc>
        <w:tc>
          <w:tcPr>
            <w:tcW w:w="107" w:type="dxa"/>
            <w:tcBorders>
              <w:top w:val="single" w:sz="2" w:space="0" w:color="auto"/>
              <w:bottom w:val="single" w:sz="2" w:space="0" w:color="auto"/>
              <w:right w:val="single" w:sz="2" w:space="0" w:color="auto"/>
            </w:tcBorders>
            <w:shd w:val="clear" w:color="auto" w:fill="auto"/>
            <w:vAlign w:val="bottom"/>
            <w:hideMark/>
          </w:tcPr>
          <w:p w:rsidR="00496C27" w:rsidRPr="00792C65" w:rsidRDefault="00496C27" w:rsidP="008B304D">
            <w:pPr>
              <w:bidi w:val="0"/>
              <w:jc w:val="both"/>
              <w:rPr>
                <w:rFonts w:asciiTheme="majorBidi" w:hAnsiTheme="majorBidi" w:cstheme="majorBidi"/>
                <w:color w:val="000000" w:themeColor="text1"/>
                <w:sz w:val="20"/>
                <w:szCs w:val="20"/>
              </w:rPr>
            </w:pPr>
          </w:p>
        </w:tc>
        <w:tc>
          <w:tcPr>
            <w:tcW w:w="479" w:type="dxa"/>
            <w:tcBorders>
              <w:top w:val="single" w:sz="2" w:space="0" w:color="auto"/>
              <w:left w:val="single" w:sz="2" w:space="0" w:color="auto"/>
              <w:bottom w:val="single" w:sz="2"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0.12</w:t>
            </w:r>
          </w:p>
        </w:tc>
        <w:tc>
          <w:tcPr>
            <w:tcW w:w="1073" w:type="dxa"/>
            <w:tcBorders>
              <w:top w:val="single" w:sz="2" w:space="0" w:color="auto"/>
              <w:left w:val="single" w:sz="2" w:space="0" w:color="auto"/>
              <w:bottom w:val="single" w:sz="2"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(0.06-0.24)</w:t>
            </w:r>
          </w:p>
        </w:tc>
        <w:tc>
          <w:tcPr>
            <w:tcW w:w="1619" w:type="dxa"/>
            <w:tcBorders>
              <w:top w:val="single" w:sz="2" w:space="0" w:color="auto"/>
              <w:left w:val="single" w:sz="2" w:space="0" w:color="auto"/>
              <w:bottom w:val="single" w:sz="2" w:space="0" w:color="auto"/>
              <w:right w:val="single" w:sz="18" w:space="0" w:color="auto"/>
            </w:tcBorders>
            <w:shd w:val="clear" w:color="auto" w:fill="auto"/>
            <w:vAlign w:val="bottom"/>
          </w:tcPr>
          <w:p w:rsidR="00496C27" w:rsidRPr="00792C65" w:rsidRDefault="00496C27" w:rsidP="006165A9">
            <w:pPr>
              <w:bidi w:val="0"/>
              <w:jc w:val="center"/>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8.33</w:t>
            </w:r>
          </w:p>
        </w:tc>
      </w:tr>
      <w:tr w:rsidR="00496C27" w:rsidRPr="00792C65" w:rsidTr="00496C27">
        <w:trPr>
          <w:trHeight w:val="350"/>
        </w:trPr>
        <w:tc>
          <w:tcPr>
            <w:tcW w:w="2553" w:type="dxa"/>
            <w:tcBorders>
              <w:top w:val="single" w:sz="2" w:space="0" w:color="auto"/>
              <w:left w:val="single" w:sz="24" w:space="0" w:color="auto"/>
              <w:bottom w:val="single" w:sz="24" w:space="0" w:color="auto"/>
              <w:right w:val="single" w:sz="2" w:space="0" w:color="auto"/>
            </w:tcBorders>
            <w:shd w:val="clear" w:color="auto" w:fill="auto"/>
            <w:vAlign w:val="bottom"/>
            <w:hideMark/>
          </w:tcPr>
          <w:p w:rsidR="00496C27" w:rsidRPr="00792C65" w:rsidRDefault="00496C27" w:rsidP="008B304D">
            <w:pPr>
              <w:bidi w:val="0"/>
              <w:jc w:val="both"/>
              <w:rPr>
                <w:rFonts w:asciiTheme="majorBidi" w:hAnsiTheme="majorBidi" w:cstheme="majorBidi"/>
                <w:b/>
                <w:bCs/>
                <w:color w:val="000000" w:themeColor="text1"/>
                <w:sz w:val="20"/>
                <w:szCs w:val="20"/>
              </w:rPr>
            </w:pPr>
            <w:r w:rsidRPr="00792C65">
              <w:rPr>
                <w:rFonts w:asciiTheme="majorBidi" w:hAnsiTheme="majorBidi" w:cstheme="majorBidi"/>
                <w:b/>
                <w:bCs/>
                <w:color w:val="000000" w:themeColor="text1"/>
                <w:sz w:val="20"/>
                <w:szCs w:val="20"/>
              </w:rPr>
              <w:t>r=0.519,p&lt;0.001</w:t>
            </w:r>
          </w:p>
        </w:tc>
        <w:tc>
          <w:tcPr>
            <w:tcW w:w="839" w:type="dxa"/>
            <w:tcBorders>
              <w:top w:val="single" w:sz="2" w:space="0" w:color="auto"/>
              <w:left w:val="single" w:sz="2" w:space="0" w:color="auto"/>
              <w:bottom w:val="single" w:sz="24"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p>
        </w:tc>
        <w:tc>
          <w:tcPr>
            <w:tcW w:w="757" w:type="dxa"/>
            <w:tcBorders>
              <w:top w:val="single" w:sz="2" w:space="0" w:color="auto"/>
              <w:left w:val="single" w:sz="2" w:space="0" w:color="auto"/>
              <w:bottom w:val="single" w:sz="24"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p>
        </w:tc>
        <w:tc>
          <w:tcPr>
            <w:tcW w:w="795" w:type="dxa"/>
            <w:tcBorders>
              <w:top w:val="single" w:sz="2" w:space="0" w:color="auto"/>
              <w:left w:val="single" w:sz="2" w:space="0" w:color="auto"/>
              <w:bottom w:val="single" w:sz="24" w:space="0" w:color="auto"/>
            </w:tcBorders>
            <w:shd w:val="clear" w:color="auto" w:fill="auto"/>
            <w:vAlign w:val="center"/>
          </w:tcPr>
          <w:p w:rsidR="00496C27" w:rsidRPr="00792C65" w:rsidRDefault="00496C27" w:rsidP="006165A9">
            <w:pPr>
              <w:bidi w:val="0"/>
              <w:jc w:val="center"/>
              <w:rPr>
                <w:rFonts w:asciiTheme="majorBidi" w:hAnsiTheme="majorBidi" w:cstheme="majorBidi"/>
                <w:b/>
                <w:bCs/>
                <w:color w:val="000000" w:themeColor="text1"/>
                <w:sz w:val="20"/>
                <w:szCs w:val="20"/>
              </w:rPr>
            </w:pPr>
          </w:p>
        </w:tc>
        <w:tc>
          <w:tcPr>
            <w:tcW w:w="107" w:type="dxa"/>
            <w:tcBorders>
              <w:top w:val="single" w:sz="2" w:space="0" w:color="auto"/>
              <w:bottom w:val="single" w:sz="24" w:space="0" w:color="auto"/>
              <w:right w:val="single" w:sz="2" w:space="0" w:color="auto"/>
            </w:tcBorders>
            <w:shd w:val="clear" w:color="auto" w:fill="auto"/>
            <w:vAlign w:val="bottom"/>
            <w:hideMark/>
          </w:tcPr>
          <w:p w:rsidR="00496C27" w:rsidRPr="00792C65" w:rsidRDefault="00496C27" w:rsidP="008B304D">
            <w:pPr>
              <w:bidi w:val="0"/>
              <w:jc w:val="both"/>
              <w:rPr>
                <w:rFonts w:asciiTheme="majorBidi" w:hAnsiTheme="majorBidi" w:cstheme="majorBidi"/>
                <w:color w:val="000000" w:themeColor="text1"/>
                <w:sz w:val="20"/>
                <w:szCs w:val="20"/>
              </w:rPr>
            </w:pPr>
          </w:p>
        </w:tc>
        <w:tc>
          <w:tcPr>
            <w:tcW w:w="479" w:type="dxa"/>
            <w:tcBorders>
              <w:top w:val="single" w:sz="2" w:space="0" w:color="auto"/>
              <w:left w:val="single" w:sz="2" w:space="0" w:color="auto"/>
              <w:bottom w:val="single" w:sz="24"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p>
        </w:tc>
        <w:tc>
          <w:tcPr>
            <w:tcW w:w="1073" w:type="dxa"/>
            <w:tcBorders>
              <w:top w:val="single" w:sz="2" w:space="0" w:color="auto"/>
              <w:left w:val="single" w:sz="2" w:space="0" w:color="auto"/>
              <w:bottom w:val="single" w:sz="24" w:space="0" w:color="auto"/>
              <w:right w:val="single" w:sz="2" w:space="0" w:color="auto"/>
            </w:tcBorders>
            <w:shd w:val="clear" w:color="auto" w:fill="auto"/>
            <w:vAlign w:val="bottom"/>
          </w:tcPr>
          <w:p w:rsidR="00496C27" w:rsidRPr="00792C65" w:rsidRDefault="00496C27" w:rsidP="008B304D">
            <w:pPr>
              <w:bidi w:val="0"/>
              <w:jc w:val="both"/>
              <w:rPr>
                <w:rFonts w:asciiTheme="majorBidi" w:hAnsiTheme="majorBidi" w:cstheme="majorBidi"/>
                <w:b/>
                <w:bCs/>
                <w:color w:val="000000" w:themeColor="text1"/>
                <w:sz w:val="20"/>
                <w:szCs w:val="20"/>
              </w:rPr>
            </w:pPr>
          </w:p>
        </w:tc>
        <w:tc>
          <w:tcPr>
            <w:tcW w:w="1619" w:type="dxa"/>
            <w:tcBorders>
              <w:top w:val="single" w:sz="2" w:space="0" w:color="auto"/>
              <w:left w:val="single" w:sz="2" w:space="0" w:color="auto"/>
              <w:bottom w:val="single" w:sz="24" w:space="0" w:color="auto"/>
              <w:right w:val="single" w:sz="18" w:space="0" w:color="auto"/>
            </w:tcBorders>
            <w:shd w:val="clear" w:color="auto" w:fill="auto"/>
            <w:vAlign w:val="bottom"/>
          </w:tcPr>
          <w:p w:rsidR="00496C27" w:rsidRPr="00792C65" w:rsidRDefault="00496C27" w:rsidP="006165A9">
            <w:pPr>
              <w:bidi w:val="0"/>
              <w:jc w:val="center"/>
              <w:rPr>
                <w:rFonts w:asciiTheme="majorBidi" w:hAnsiTheme="majorBidi" w:cstheme="majorBidi"/>
                <w:b/>
                <w:bCs/>
                <w:color w:val="000000" w:themeColor="text1"/>
                <w:sz w:val="20"/>
                <w:szCs w:val="20"/>
              </w:rPr>
            </w:pPr>
          </w:p>
        </w:tc>
      </w:tr>
    </w:tbl>
    <w:p w:rsidR="00BE69AF" w:rsidRPr="00792C65" w:rsidRDefault="00724E10" w:rsidP="00BE69AF">
      <w:pPr>
        <w:pStyle w:val="aa"/>
        <w:spacing w:before="0"/>
        <w:ind w:left="0" w:right="-58" w:firstLine="0"/>
        <w:outlineLvl w:val="0"/>
        <w:rPr>
          <w:rFonts w:asciiTheme="majorBidi" w:hAnsiTheme="majorBidi" w:cstheme="majorBidi"/>
          <w:b w:val="0"/>
          <w:bCs w:val="0"/>
          <w:noProof/>
          <w:snapToGrid/>
          <w:color w:val="000000" w:themeColor="text1"/>
          <w:sz w:val="24"/>
          <w:szCs w:val="24"/>
        </w:rPr>
      </w:pPr>
      <w:r w:rsidRPr="00792C65">
        <w:rPr>
          <w:rFonts w:asciiTheme="majorBidi" w:hAnsiTheme="majorBidi" w:cstheme="majorBidi"/>
          <w:color w:val="000000" w:themeColor="text1"/>
          <w:sz w:val="24"/>
          <w:szCs w:val="24"/>
          <w:lang w:bidi="ar-IQ"/>
        </w:rPr>
        <w:t>HS: P&lt;0.01, S: P&lt;0.05, NS: P&gt;0.05</w:t>
      </w:r>
      <w:r w:rsidRPr="00792C65">
        <w:rPr>
          <w:rFonts w:asciiTheme="majorBidi" w:hAnsiTheme="majorBidi" w:cstheme="majorBidi"/>
          <w:color w:val="000000" w:themeColor="text1"/>
          <w:sz w:val="24"/>
          <w:szCs w:val="24"/>
        </w:rPr>
        <w:t xml:space="preserve">      </w:t>
      </w:r>
    </w:p>
    <w:p w:rsidR="00BE69AF" w:rsidRPr="009219AD" w:rsidRDefault="00BE69AF" w:rsidP="00BE69AF">
      <w:pPr>
        <w:pStyle w:val="aa"/>
        <w:spacing w:before="0"/>
        <w:ind w:left="0" w:right="-58" w:firstLine="0"/>
        <w:outlineLvl w:val="0"/>
        <w:rPr>
          <w:rFonts w:ascii="Times New Roman" w:hAnsi="Times New Roman" w:cs="Times New Roman"/>
          <w:b w:val="0"/>
          <w:bCs w:val="0"/>
          <w:noProof/>
          <w:snapToGrid/>
          <w:color w:val="000000" w:themeColor="text1"/>
          <w:sz w:val="24"/>
          <w:szCs w:val="24"/>
        </w:rPr>
      </w:pPr>
    </w:p>
    <w:p w:rsidR="00792C65" w:rsidRDefault="00724E10" w:rsidP="006822C9">
      <w:pPr>
        <w:pStyle w:val="aa"/>
        <w:spacing w:before="0"/>
        <w:ind w:left="0" w:right="-58" w:firstLine="0"/>
        <w:outlineLvl w:val="0"/>
        <w:rPr>
          <w:rFonts w:ascii="Times New Roman" w:hAnsi="Times New Roman" w:cs="Times New Roman"/>
          <w:b w:val="0"/>
          <w:bCs w:val="0"/>
          <w:noProof/>
          <w:snapToGrid/>
          <w:color w:val="000000" w:themeColor="text1"/>
          <w:sz w:val="24"/>
          <w:szCs w:val="24"/>
        </w:rPr>
        <w:sectPr w:rsidR="00792C65" w:rsidSect="00B92772">
          <w:type w:val="continuous"/>
          <w:pgSz w:w="11906" w:h="16838"/>
          <w:pgMar w:top="1440" w:right="1558" w:bottom="1440" w:left="1985" w:header="708" w:footer="708" w:gutter="0"/>
          <w:cols w:space="708"/>
          <w:bidi/>
          <w:rtlGutter/>
          <w:docGrid w:linePitch="360"/>
        </w:sectPr>
      </w:pPr>
      <w:r w:rsidRPr="009219AD">
        <w:rPr>
          <w:rFonts w:ascii="Times New Roman" w:hAnsi="Times New Roman" w:cs="Times New Roman"/>
          <w:b w:val="0"/>
          <w:bCs w:val="0"/>
          <w:noProof/>
          <w:snapToGrid/>
          <w:color w:val="000000" w:themeColor="text1"/>
          <w:sz w:val="24"/>
          <w:szCs w:val="24"/>
        </w:rPr>
        <w:t xml:space="preserve">          </w:t>
      </w:r>
    </w:p>
    <w:p w:rsidR="00EE2627" w:rsidRPr="009219AD" w:rsidRDefault="00724E10" w:rsidP="006822C9">
      <w:pPr>
        <w:pStyle w:val="aa"/>
        <w:spacing w:before="0"/>
        <w:ind w:left="0" w:right="-58" w:firstLine="0"/>
        <w:outlineLvl w:val="0"/>
        <w:rPr>
          <w:rFonts w:asciiTheme="majorBidi" w:hAnsiTheme="majorBidi" w:cstheme="majorBidi"/>
          <w:b w:val="0"/>
          <w:bCs w:val="0"/>
          <w:color w:val="000000" w:themeColor="text1"/>
          <w:sz w:val="28"/>
          <w:szCs w:val="28"/>
          <w:lang w:bidi="ar-IQ"/>
        </w:rPr>
      </w:pPr>
      <w:r w:rsidRPr="009219AD">
        <w:rPr>
          <w:rFonts w:ascii="Times New Roman" w:hAnsi="Times New Roman" w:cs="Times New Roman"/>
          <w:b w:val="0"/>
          <w:bCs w:val="0"/>
          <w:noProof/>
          <w:snapToGrid/>
          <w:color w:val="000000" w:themeColor="text1"/>
          <w:sz w:val="24"/>
          <w:szCs w:val="24"/>
        </w:rPr>
        <w:lastRenderedPageBreak/>
        <w:t>As shown in table(2),</w:t>
      </w:r>
      <w:r w:rsidR="00BE69AF" w:rsidRPr="009219AD">
        <w:rPr>
          <w:rFonts w:ascii="Times New Roman" w:hAnsi="Times New Roman" w:cs="Times New Roman"/>
          <w:b w:val="0"/>
          <w:bCs w:val="0"/>
          <w:noProof/>
          <w:snapToGrid/>
          <w:color w:val="000000" w:themeColor="text1"/>
          <w:sz w:val="24"/>
          <w:szCs w:val="24"/>
        </w:rPr>
        <w:t xml:space="preserve">BMI had a statistically significant strong linear correlation with t-score (r =0.519, p&lt;0.001). The rate of osteoporosis significantly increased from 11.9% among Obese patients (30+) of BMI-categories  to as high as 52.6% among </w:t>
      </w:r>
      <w:r w:rsidR="00BE69AF" w:rsidRPr="009219AD">
        <w:rPr>
          <w:rFonts w:ascii="Times New Roman" w:hAnsi="Times New Roman" w:cs="Times New Roman"/>
          <w:b w:val="0"/>
          <w:bCs w:val="0"/>
          <w:noProof/>
          <w:snapToGrid/>
          <w:color w:val="000000" w:themeColor="text1"/>
          <w:sz w:val="24"/>
          <w:szCs w:val="24"/>
        </w:rPr>
        <w:lastRenderedPageBreak/>
        <w:t xml:space="preserve">Normal (&lt;25) of BMI-categories,while Overweight (25-29.9) of BMI-categories  was 34.5%. Obesity (30+) of BMI-categores decrease osteoporosis by 8.33time,while Overweight (25-29.9) of BMI-categores decrease osteoporosis by 2.13time. </w:t>
      </w:r>
    </w:p>
    <w:p w:rsidR="00792C65" w:rsidRDefault="00792C65" w:rsidP="00EE2627">
      <w:pPr>
        <w:bidi w:val="0"/>
        <w:jc w:val="center"/>
        <w:rPr>
          <w:rFonts w:asciiTheme="majorBidi" w:hAnsiTheme="majorBidi" w:cstheme="majorBidi"/>
          <w:b/>
          <w:bCs/>
          <w:color w:val="000000" w:themeColor="text1"/>
          <w:sz w:val="28"/>
          <w:szCs w:val="28"/>
          <w:lang w:bidi="ar-IQ"/>
        </w:rPr>
        <w:sectPr w:rsidR="00792C65" w:rsidSect="00792C65">
          <w:type w:val="continuous"/>
          <w:pgSz w:w="11906" w:h="16838"/>
          <w:pgMar w:top="1440" w:right="1558" w:bottom="1440" w:left="1985" w:header="708" w:footer="708" w:gutter="0"/>
          <w:cols w:num="2" w:space="720"/>
          <w:rtlGutter/>
          <w:docGrid w:linePitch="360"/>
        </w:sectPr>
      </w:pPr>
    </w:p>
    <w:p w:rsidR="00EE2627" w:rsidRPr="009219AD" w:rsidRDefault="00EE2627" w:rsidP="00EE2627">
      <w:pPr>
        <w:bidi w:val="0"/>
        <w:jc w:val="center"/>
        <w:rPr>
          <w:rFonts w:asciiTheme="majorBidi" w:hAnsiTheme="majorBidi" w:cstheme="majorBidi"/>
          <w:b/>
          <w:bCs/>
          <w:color w:val="000000" w:themeColor="text1"/>
          <w:sz w:val="28"/>
          <w:szCs w:val="28"/>
          <w:lang w:bidi="ar-IQ"/>
        </w:rPr>
      </w:pPr>
    </w:p>
    <w:p w:rsidR="00EE2627" w:rsidRPr="009219AD" w:rsidRDefault="00EE2627" w:rsidP="00EE2627">
      <w:pPr>
        <w:bidi w:val="0"/>
        <w:jc w:val="center"/>
        <w:rPr>
          <w:rFonts w:asciiTheme="majorBidi" w:hAnsiTheme="majorBidi" w:cstheme="majorBidi"/>
          <w:b/>
          <w:bCs/>
          <w:color w:val="000000" w:themeColor="text1"/>
          <w:sz w:val="28"/>
          <w:szCs w:val="28"/>
          <w:lang w:bidi="ar-IQ"/>
        </w:rPr>
      </w:pPr>
    </w:p>
    <w:p w:rsidR="00EE2627" w:rsidRPr="009219AD" w:rsidRDefault="00EE2627" w:rsidP="00FA5591">
      <w:pPr>
        <w:bidi w:val="0"/>
        <w:rPr>
          <w:rFonts w:asciiTheme="majorBidi" w:hAnsiTheme="majorBidi" w:cstheme="majorBidi"/>
          <w:b/>
          <w:bCs/>
          <w:color w:val="000000" w:themeColor="text1"/>
          <w:sz w:val="28"/>
          <w:szCs w:val="28"/>
          <w:lang w:bidi="ar-IQ"/>
        </w:rPr>
      </w:pPr>
    </w:p>
    <w:p w:rsidR="00EE2627" w:rsidRPr="009219AD" w:rsidRDefault="008B304D" w:rsidP="008C0E85">
      <w:pPr>
        <w:bidi w:val="0"/>
        <w:ind w:right="752"/>
        <w:jc w:val="center"/>
        <w:rPr>
          <w:rFonts w:asciiTheme="majorBidi" w:hAnsiTheme="majorBidi" w:cstheme="majorBidi"/>
          <w:b/>
          <w:bCs/>
          <w:color w:val="000000" w:themeColor="text1"/>
          <w:sz w:val="28"/>
          <w:szCs w:val="28"/>
          <w:lang w:bidi="ar-IQ"/>
        </w:rPr>
      </w:pPr>
      <w:r w:rsidRPr="009219AD">
        <w:rPr>
          <w:noProof/>
          <w:color w:val="000000" w:themeColor="text1"/>
          <w:sz w:val="28"/>
          <w:szCs w:val="28"/>
        </w:rPr>
        <w:lastRenderedPageBreak/>
        <w:drawing>
          <wp:inline distT="0" distB="0" distL="0" distR="0">
            <wp:extent cx="5274310" cy="7878676"/>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4310" cy="7878676"/>
                    </a:xfrm>
                    <a:prstGeom prst="rect">
                      <a:avLst/>
                    </a:prstGeom>
                    <a:noFill/>
                    <a:ln w="9525">
                      <a:noFill/>
                      <a:miter lim="800000"/>
                      <a:headEnd/>
                      <a:tailEnd/>
                    </a:ln>
                  </pic:spPr>
                </pic:pic>
              </a:graphicData>
            </a:graphic>
          </wp:inline>
        </w:drawing>
      </w:r>
    </w:p>
    <w:p w:rsidR="00EE2627" w:rsidRPr="009219AD" w:rsidRDefault="00FA3707" w:rsidP="006822C9">
      <w:pPr>
        <w:bidi w:val="0"/>
        <w:jc w:val="center"/>
        <w:rPr>
          <w:rFonts w:asciiTheme="majorBidi" w:hAnsiTheme="majorBidi" w:cstheme="majorBidi"/>
          <w:b/>
          <w:bCs/>
          <w:color w:val="000000" w:themeColor="text1"/>
          <w:sz w:val="28"/>
          <w:szCs w:val="28"/>
          <w:lang w:bidi="ar-IQ"/>
        </w:rPr>
      </w:pPr>
      <w:r w:rsidRPr="00FA3707">
        <w:rPr>
          <w:b/>
          <w:bCs/>
          <w:color w:val="000000" w:themeColor="text1"/>
          <w:u w:val="single"/>
        </w:rPr>
        <w:t>Figure 1</w:t>
      </w:r>
      <w:r w:rsidR="008C0E85" w:rsidRPr="009219AD">
        <w:rPr>
          <w:color w:val="000000" w:themeColor="text1"/>
        </w:rPr>
        <w:t xml:space="preserve"> Histogram showing the t-score distribution by physical activity categories.</w:t>
      </w:r>
    </w:p>
    <w:p w:rsidR="00EE2627" w:rsidRPr="009219AD" w:rsidRDefault="00EE2627" w:rsidP="00EE2627">
      <w:pPr>
        <w:bidi w:val="0"/>
        <w:jc w:val="center"/>
        <w:rPr>
          <w:rFonts w:asciiTheme="majorBidi" w:hAnsiTheme="majorBidi" w:cstheme="majorBidi"/>
          <w:b/>
          <w:bCs/>
          <w:color w:val="000000" w:themeColor="text1"/>
          <w:sz w:val="28"/>
          <w:szCs w:val="28"/>
          <w:lang w:bidi="ar-IQ"/>
        </w:rPr>
      </w:pPr>
    </w:p>
    <w:p w:rsidR="004B2A95" w:rsidRPr="009219AD" w:rsidRDefault="004B2A95" w:rsidP="004B2A95">
      <w:pPr>
        <w:bidi w:val="0"/>
        <w:jc w:val="center"/>
        <w:rPr>
          <w:rFonts w:asciiTheme="majorBidi" w:hAnsiTheme="majorBidi" w:cstheme="majorBidi"/>
          <w:b/>
          <w:bCs/>
          <w:color w:val="000000" w:themeColor="text1"/>
          <w:sz w:val="28"/>
          <w:szCs w:val="28"/>
          <w:lang w:bidi="ar-IQ"/>
        </w:rPr>
      </w:pPr>
    </w:p>
    <w:p w:rsidR="00EE2627" w:rsidRPr="009219AD" w:rsidRDefault="00EE2627" w:rsidP="00D81A29">
      <w:pPr>
        <w:bidi w:val="0"/>
        <w:rPr>
          <w:rFonts w:asciiTheme="majorBidi" w:hAnsiTheme="majorBidi" w:cstheme="majorBidi"/>
          <w:b/>
          <w:bCs/>
          <w:color w:val="000000" w:themeColor="text1"/>
          <w:sz w:val="28"/>
          <w:szCs w:val="28"/>
          <w:lang w:bidi="ar-IQ"/>
        </w:rPr>
      </w:pPr>
    </w:p>
    <w:p w:rsidR="00792C65" w:rsidRDefault="004969E6" w:rsidP="00792C65">
      <w:pPr>
        <w:bidi w:val="0"/>
        <w:jc w:val="both"/>
        <w:rPr>
          <w:rFonts w:ascii="Arial Narrow" w:hAnsi="Arial Narrow" w:cs="Arial"/>
          <w:b/>
          <w:bCs/>
          <w:color w:val="000000" w:themeColor="text1"/>
          <w:szCs w:val="18"/>
        </w:rPr>
      </w:pPr>
      <w:r w:rsidRPr="004969E6">
        <w:rPr>
          <w:rFonts w:asciiTheme="majorBidi" w:hAnsiTheme="majorBidi" w:cstheme="majorBidi"/>
          <w:b/>
          <w:bCs/>
          <w:noProof/>
          <w:color w:val="000000" w:themeColor="text1"/>
          <w:sz w:val="28"/>
          <w:szCs w:val="28"/>
        </w:rPr>
        <w:lastRenderedPageBreak/>
        <w:pict>
          <v:shape id="Text Box 2" o:spid="_x0000_s1027" type="#_x0000_t202" style="position:absolute;left:0;text-align:left;margin-left:258.75pt;margin-top:182.3pt;width:90.75pt;height:2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563B5C" w:rsidRPr="00596415" w:rsidRDefault="00563B5C" w:rsidP="008C0E85">
                  <w:pPr>
                    <w:ind w:left="-1604"/>
                    <w:jc w:val="right"/>
                    <w:rPr>
                      <w:b/>
                      <w:bCs/>
                    </w:rPr>
                  </w:pPr>
                  <w:r>
                    <w:rPr>
                      <w:rFonts w:ascii="Arial Narrow" w:hAnsi="Arial Narrow" w:cs="Arial"/>
                      <w:b/>
                      <w:bCs/>
                      <w:color w:val="000000"/>
                      <w:szCs w:val="18"/>
                    </w:rPr>
                    <w:t xml:space="preserve">r=0.681  </w:t>
                  </w:r>
                  <w:r w:rsidRPr="00596415">
                    <w:rPr>
                      <w:rFonts w:ascii="Arial Narrow" w:hAnsi="Arial Narrow" w:cs="Arial"/>
                      <w:b/>
                      <w:bCs/>
                      <w:color w:val="000000"/>
                      <w:szCs w:val="18"/>
                    </w:rPr>
                    <w:t xml:space="preserve"> P&lt;0.001</w:t>
                  </w:r>
                </w:p>
              </w:txbxContent>
            </v:textbox>
          </v:shape>
        </w:pict>
      </w:r>
      <w:r w:rsidR="008C0E85" w:rsidRPr="009219AD">
        <w:rPr>
          <w:rFonts w:ascii="Arial Narrow" w:hAnsi="Arial Narrow" w:cs="Arial"/>
          <w:b/>
          <w:bCs/>
          <w:color w:val="000000" w:themeColor="text1"/>
          <w:szCs w:val="18"/>
        </w:rPr>
        <w:t xml:space="preserve"> </w:t>
      </w:r>
      <w:r w:rsidR="008C0E85" w:rsidRPr="009219AD">
        <w:rPr>
          <w:noProof/>
          <w:color w:val="000000" w:themeColor="text1"/>
        </w:rPr>
        <w:drawing>
          <wp:inline distT="0" distB="0" distL="0" distR="0">
            <wp:extent cx="4162425" cy="3543300"/>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162425" cy="3543300"/>
                    </a:xfrm>
                    <a:prstGeom prst="rect">
                      <a:avLst/>
                    </a:prstGeom>
                    <a:noFill/>
                    <a:ln w="9525">
                      <a:noFill/>
                      <a:miter lim="800000"/>
                      <a:headEnd/>
                      <a:tailEnd/>
                    </a:ln>
                  </pic:spPr>
                </pic:pic>
              </a:graphicData>
            </a:graphic>
          </wp:inline>
        </w:drawing>
      </w:r>
      <w:r w:rsidR="008C0E85" w:rsidRPr="009219AD">
        <w:rPr>
          <w:rFonts w:ascii="Arial Narrow" w:hAnsi="Arial Narrow" w:cs="Arial"/>
          <w:b/>
          <w:bCs/>
          <w:color w:val="000000" w:themeColor="text1"/>
          <w:szCs w:val="18"/>
        </w:rPr>
        <w:t xml:space="preserve">            </w:t>
      </w:r>
    </w:p>
    <w:p w:rsidR="008C0E85" w:rsidRPr="009219AD" w:rsidRDefault="00792C65" w:rsidP="00792C65">
      <w:pPr>
        <w:bidi w:val="0"/>
        <w:jc w:val="both"/>
        <w:rPr>
          <w:rFonts w:asciiTheme="majorBidi" w:hAnsiTheme="majorBidi" w:cstheme="majorBidi"/>
          <w:b/>
          <w:bCs/>
          <w:noProof/>
          <w:color w:val="000000" w:themeColor="text1"/>
        </w:rPr>
      </w:pPr>
      <w:r w:rsidRPr="00792C65">
        <w:rPr>
          <w:rFonts w:asciiTheme="majorBidi" w:hAnsiTheme="majorBidi" w:cstheme="majorBidi"/>
          <w:b/>
          <w:bCs/>
          <w:color w:val="000000" w:themeColor="text1"/>
          <w:u w:val="single"/>
        </w:rPr>
        <w:t xml:space="preserve">Figure </w:t>
      </w:r>
      <w:r w:rsidR="006822C9" w:rsidRPr="00792C65">
        <w:rPr>
          <w:rFonts w:asciiTheme="majorBidi" w:hAnsiTheme="majorBidi" w:cstheme="majorBidi"/>
          <w:b/>
          <w:bCs/>
          <w:color w:val="000000" w:themeColor="text1"/>
          <w:u w:val="single"/>
        </w:rPr>
        <w:t>2</w:t>
      </w:r>
      <w:r w:rsidR="008C0E85" w:rsidRPr="009219AD">
        <w:rPr>
          <w:rFonts w:asciiTheme="majorBidi" w:hAnsiTheme="majorBidi" w:cstheme="majorBidi"/>
          <w:b/>
          <w:bCs/>
          <w:color w:val="000000" w:themeColor="text1"/>
        </w:rPr>
        <w:t xml:space="preserve"> </w:t>
      </w:r>
      <w:r w:rsidR="008C0E85" w:rsidRPr="00792C65">
        <w:rPr>
          <w:rFonts w:asciiTheme="majorBidi" w:hAnsiTheme="majorBidi" w:cstheme="majorBidi"/>
          <w:color w:val="000000" w:themeColor="text1"/>
        </w:rPr>
        <w:t>Scatter diagram (with fitted regression line) showing the linear correlation between t-score and  Physical activity score.</w:t>
      </w:r>
    </w:p>
    <w:p w:rsidR="00EE2627" w:rsidRPr="009219AD" w:rsidRDefault="00EE2627" w:rsidP="00D81A29">
      <w:pPr>
        <w:bidi w:val="0"/>
        <w:rPr>
          <w:rFonts w:asciiTheme="majorBidi" w:hAnsiTheme="majorBidi" w:cstheme="majorBidi"/>
          <w:b/>
          <w:bCs/>
          <w:color w:val="000000" w:themeColor="text1"/>
          <w:sz w:val="28"/>
          <w:szCs w:val="28"/>
          <w:lang w:bidi="ar-IQ"/>
        </w:rPr>
      </w:pPr>
    </w:p>
    <w:p w:rsidR="008C0E85" w:rsidRPr="009219AD" w:rsidRDefault="008C0E85" w:rsidP="00D81A29">
      <w:pPr>
        <w:bidi w:val="0"/>
        <w:rPr>
          <w:rFonts w:asciiTheme="majorBidi" w:hAnsiTheme="majorBidi" w:cstheme="majorBidi"/>
          <w:b/>
          <w:bCs/>
          <w:color w:val="000000" w:themeColor="text1"/>
          <w:sz w:val="28"/>
          <w:szCs w:val="28"/>
          <w:lang w:bidi="ar-IQ"/>
        </w:rPr>
      </w:pPr>
    </w:p>
    <w:p w:rsidR="008C0E85" w:rsidRPr="009219AD" w:rsidRDefault="004969E6" w:rsidP="00D81A29">
      <w:pPr>
        <w:bidi w:val="0"/>
        <w:ind w:right="752"/>
        <w:jc w:val="center"/>
        <w:rPr>
          <w:rFonts w:asciiTheme="majorBidi" w:hAnsiTheme="majorBidi" w:cstheme="majorBidi"/>
          <w:b/>
          <w:bCs/>
          <w:color w:val="000000" w:themeColor="text1"/>
          <w:sz w:val="28"/>
          <w:szCs w:val="28"/>
          <w:lang w:bidi="ar-IQ"/>
        </w:rPr>
      </w:pPr>
      <w:r>
        <w:rPr>
          <w:rFonts w:asciiTheme="majorBidi" w:hAnsiTheme="majorBidi" w:cstheme="majorBidi"/>
          <w:b/>
          <w:bCs/>
          <w:noProof/>
          <w:color w:val="000000" w:themeColor="text1"/>
          <w:sz w:val="28"/>
          <w:szCs w:val="28"/>
        </w:rPr>
        <w:pict>
          <v:shape id="_x0000_s1028" type="#_x0000_t202" style="position:absolute;left:0;text-align:left;margin-left:292.5pt;margin-top:157.5pt;width:90pt;height:23.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8">
              <w:txbxContent>
                <w:p w:rsidR="00563B5C" w:rsidRPr="00596415" w:rsidRDefault="00563B5C" w:rsidP="008C0E85">
                  <w:pPr>
                    <w:ind w:left="-522"/>
                    <w:jc w:val="right"/>
                    <w:rPr>
                      <w:b/>
                      <w:bCs/>
                      <w:rtl/>
                      <w:lang w:bidi="ar-IQ"/>
                    </w:rPr>
                  </w:pPr>
                  <w:r>
                    <w:rPr>
                      <w:rFonts w:ascii="Arial Narrow" w:hAnsi="Arial Narrow" w:cs="Arial"/>
                      <w:b/>
                      <w:bCs/>
                      <w:color w:val="000000"/>
                      <w:szCs w:val="18"/>
                    </w:rPr>
                    <w:t xml:space="preserve">r=0.519  </w:t>
                  </w:r>
                  <w:r w:rsidRPr="00596415">
                    <w:rPr>
                      <w:rFonts w:ascii="Arial Narrow" w:hAnsi="Arial Narrow" w:cs="Arial"/>
                      <w:b/>
                      <w:bCs/>
                      <w:color w:val="000000"/>
                      <w:szCs w:val="18"/>
                    </w:rPr>
                    <w:t xml:space="preserve"> P&lt;0.001</w:t>
                  </w:r>
                </w:p>
              </w:txbxContent>
            </v:textbox>
          </v:shape>
        </w:pict>
      </w:r>
      <w:r w:rsidR="008C0E85" w:rsidRPr="009219AD">
        <w:rPr>
          <w:noProof/>
          <w:color w:val="000000" w:themeColor="text1"/>
        </w:rPr>
        <w:drawing>
          <wp:inline distT="0" distB="0" distL="0" distR="0">
            <wp:extent cx="4181475" cy="3543300"/>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181475" cy="3543300"/>
                    </a:xfrm>
                    <a:prstGeom prst="rect">
                      <a:avLst/>
                    </a:prstGeom>
                    <a:noFill/>
                    <a:ln w="9525">
                      <a:noFill/>
                      <a:miter lim="800000"/>
                      <a:headEnd/>
                      <a:tailEnd/>
                    </a:ln>
                  </pic:spPr>
                </pic:pic>
              </a:graphicData>
            </a:graphic>
          </wp:inline>
        </w:drawing>
      </w:r>
    </w:p>
    <w:p w:rsidR="00D81A29" w:rsidRPr="009219AD" w:rsidRDefault="00792C65" w:rsidP="00792C65">
      <w:pPr>
        <w:pStyle w:val="aa"/>
        <w:spacing w:before="0"/>
        <w:ind w:left="0" w:right="129" w:firstLine="0"/>
        <w:jc w:val="left"/>
        <w:outlineLvl w:val="0"/>
        <w:rPr>
          <w:rFonts w:asciiTheme="majorBidi" w:hAnsiTheme="majorBidi" w:cstheme="majorBidi"/>
          <w:b w:val="0"/>
          <w:bCs w:val="0"/>
          <w:color w:val="000000" w:themeColor="text1"/>
          <w:sz w:val="24"/>
          <w:szCs w:val="24"/>
        </w:rPr>
      </w:pPr>
      <w:r w:rsidRPr="00792C65">
        <w:rPr>
          <w:rFonts w:asciiTheme="majorBidi" w:hAnsiTheme="majorBidi" w:cstheme="majorBidi"/>
          <w:color w:val="000000" w:themeColor="text1"/>
          <w:sz w:val="24"/>
          <w:szCs w:val="24"/>
          <w:u w:val="single"/>
        </w:rPr>
        <w:t xml:space="preserve">Figure </w:t>
      </w:r>
      <w:r w:rsidR="006822C9" w:rsidRPr="00792C65">
        <w:rPr>
          <w:rFonts w:asciiTheme="majorBidi" w:hAnsiTheme="majorBidi" w:cstheme="majorBidi"/>
          <w:color w:val="000000" w:themeColor="text1"/>
          <w:sz w:val="24"/>
          <w:szCs w:val="24"/>
          <w:u w:val="single"/>
        </w:rPr>
        <w:t>3</w:t>
      </w:r>
      <w:r w:rsidR="00D81A29" w:rsidRPr="009219AD">
        <w:rPr>
          <w:rFonts w:asciiTheme="majorBidi" w:hAnsiTheme="majorBidi" w:cstheme="majorBidi"/>
          <w:b w:val="0"/>
          <w:bCs w:val="0"/>
          <w:color w:val="000000" w:themeColor="text1"/>
          <w:sz w:val="24"/>
          <w:szCs w:val="24"/>
        </w:rPr>
        <w:t xml:space="preserve"> Scatter diagram (with fitted regression line) showing the linear correlation between t-score and BMI.</w:t>
      </w:r>
    </w:p>
    <w:p w:rsidR="008C0E85" w:rsidRPr="009219AD" w:rsidRDefault="008C0E85" w:rsidP="007D4CA0">
      <w:pPr>
        <w:bidi w:val="0"/>
        <w:rPr>
          <w:rFonts w:asciiTheme="majorBidi" w:hAnsiTheme="majorBidi" w:cstheme="majorBidi"/>
          <w:b/>
          <w:bCs/>
          <w:color w:val="000000" w:themeColor="text1"/>
          <w:sz w:val="28"/>
          <w:szCs w:val="28"/>
          <w:lang w:bidi="ar-IQ"/>
        </w:rPr>
      </w:pPr>
    </w:p>
    <w:p w:rsidR="004B2A95" w:rsidRPr="00792C65" w:rsidRDefault="00792C65" w:rsidP="00792C65">
      <w:pPr>
        <w:pStyle w:val="aa"/>
        <w:spacing w:before="0"/>
        <w:ind w:left="0" w:right="43" w:firstLine="0"/>
        <w:jc w:val="both"/>
        <w:rPr>
          <w:rFonts w:ascii="Times New Roman" w:hAnsi="Times New Roman" w:cs="Times New Roman"/>
          <w:b w:val="0"/>
          <w:bCs w:val="0"/>
          <w:color w:val="000000" w:themeColor="text1"/>
          <w:sz w:val="24"/>
          <w:szCs w:val="24"/>
        </w:rPr>
      </w:pPr>
      <w:r w:rsidRPr="00792C65">
        <w:rPr>
          <w:rFonts w:ascii="Times New Roman" w:hAnsi="Times New Roman" w:cs="Times New Roman"/>
          <w:color w:val="000000" w:themeColor="text1"/>
          <w:sz w:val="24"/>
          <w:szCs w:val="24"/>
          <w:u w:val="single"/>
        </w:rPr>
        <w:lastRenderedPageBreak/>
        <w:t xml:space="preserve">Table </w:t>
      </w:r>
      <w:r w:rsidR="006822C9" w:rsidRPr="00792C65">
        <w:rPr>
          <w:rFonts w:ascii="Times New Roman" w:hAnsi="Times New Roman" w:cs="Times New Roman"/>
          <w:color w:val="000000" w:themeColor="text1"/>
          <w:sz w:val="24"/>
          <w:szCs w:val="24"/>
          <w:u w:val="single"/>
        </w:rPr>
        <w:t>3</w:t>
      </w:r>
      <w:r w:rsidR="004B2A95" w:rsidRPr="00792C65">
        <w:rPr>
          <w:rFonts w:ascii="Times New Roman" w:hAnsi="Times New Roman" w:cs="Times New Roman"/>
          <w:b w:val="0"/>
          <w:bCs w:val="0"/>
          <w:color w:val="000000" w:themeColor="text1"/>
          <w:sz w:val="24"/>
          <w:szCs w:val="24"/>
        </w:rPr>
        <w:t xml:space="preserve"> The rate of having osteoporosis by </w:t>
      </w:r>
      <w:r w:rsidR="004B2A95" w:rsidRPr="00792C65">
        <w:rPr>
          <w:rFonts w:ascii="Times New Roman" w:hAnsi="Times New Roman" w:cs="Times New Roman"/>
          <w:b w:val="0"/>
          <w:bCs w:val="0"/>
          <w:snapToGrid/>
          <w:color w:val="000000" w:themeColor="text1"/>
          <w:sz w:val="24"/>
          <w:szCs w:val="24"/>
        </w:rPr>
        <w:t>Physical activity score categories.</w:t>
      </w:r>
    </w:p>
    <w:tbl>
      <w:tblPr>
        <w:tblW w:w="8222" w:type="dxa"/>
        <w:tblInd w:w="172" w:type="dxa"/>
        <w:tblBorders>
          <w:top w:val="single" w:sz="4" w:space="0" w:color="auto"/>
          <w:bottom w:val="single" w:sz="4" w:space="0" w:color="auto"/>
        </w:tblBorders>
        <w:tblLayout w:type="fixed"/>
        <w:tblCellMar>
          <w:left w:w="29" w:type="dxa"/>
          <w:right w:w="29" w:type="dxa"/>
        </w:tblCellMar>
        <w:tblLook w:val="04A0"/>
      </w:tblPr>
      <w:tblGrid>
        <w:gridCol w:w="2225"/>
        <w:gridCol w:w="352"/>
        <w:gridCol w:w="756"/>
        <w:gridCol w:w="216"/>
        <w:gridCol w:w="864"/>
        <w:gridCol w:w="866"/>
        <w:gridCol w:w="216"/>
        <w:gridCol w:w="1026"/>
        <w:gridCol w:w="1701"/>
      </w:tblGrid>
      <w:tr w:rsidR="004B2A95" w:rsidRPr="00CE7613" w:rsidTr="00693A00">
        <w:trPr>
          <w:trHeight w:val="764"/>
          <w:tblHeader/>
        </w:trPr>
        <w:tc>
          <w:tcPr>
            <w:tcW w:w="2225" w:type="dxa"/>
            <w:tcBorders>
              <w:top w:val="single" w:sz="24" w:space="0" w:color="auto"/>
              <w:left w:val="single" w:sz="24" w:space="0" w:color="auto"/>
              <w:bottom w:val="nil"/>
            </w:tcBorders>
            <w:shd w:val="clear" w:color="auto" w:fill="D9D9D9"/>
            <w:tcMar>
              <w:left w:w="29" w:type="dxa"/>
              <w:right w:w="29" w:type="dxa"/>
            </w:tcMar>
            <w:vAlign w:val="bottom"/>
            <w:hideMark/>
          </w:tcPr>
          <w:p w:rsidR="004B2A95" w:rsidRPr="00CE7613" w:rsidRDefault="004B2A95" w:rsidP="008B304D">
            <w:pPr>
              <w:bidi w:val="0"/>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Physical activity score</w:t>
            </w:r>
          </w:p>
        </w:tc>
        <w:tc>
          <w:tcPr>
            <w:tcW w:w="352" w:type="dxa"/>
            <w:tcBorders>
              <w:top w:val="single" w:sz="24" w:space="0" w:color="auto"/>
              <w:left w:val="single" w:sz="2" w:space="0" w:color="auto"/>
              <w:bottom w:val="nil"/>
            </w:tcBorders>
            <w:shd w:val="clear" w:color="auto" w:fill="D9D9D9"/>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756" w:type="dxa"/>
            <w:tcBorders>
              <w:top w:val="single" w:sz="24" w:space="0" w:color="auto"/>
              <w:bottom w:val="nil"/>
              <w:right w:val="single" w:sz="2" w:space="0" w:color="auto"/>
            </w:tcBorders>
            <w:shd w:val="clear" w:color="auto" w:fill="D9D9D9"/>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Total</w:t>
            </w:r>
          </w:p>
        </w:tc>
        <w:tc>
          <w:tcPr>
            <w:tcW w:w="216" w:type="dxa"/>
            <w:tcBorders>
              <w:top w:val="single" w:sz="24" w:space="0" w:color="auto"/>
              <w:left w:val="single" w:sz="2" w:space="0" w:color="auto"/>
              <w:bottom w:val="single" w:sz="2" w:space="0" w:color="auto"/>
            </w:tcBorders>
            <w:shd w:val="clear" w:color="auto" w:fill="D9D9D9"/>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730" w:type="dxa"/>
            <w:gridSpan w:val="2"/>
            <w:tcBorders>
              <w:top w:val="single" w:sz="24" w:space="0" w:color="auto"/>
              <w:bottom w:val="single" w:sz="2" w:space="0" w:color="auto"/>
              <w:right w:val="single" w:sz="2" w:space="0" w:color="auto"/>
            </w:tcBorders>
            <w:shd w:val="clear" w:color="auto" w:fill="D9D9D9"/>
            <w:vAlign w:val="bottom"/>
            <w:hideMark/>
          </w:tcPr>
          <w:p w:rsidR="004B2A95" w:rsidRPr="00CE7613" w:rsidRDefault="004B2A95" w:rsidP="008B304D">
            <w:pPr>
              <w:bidi w:val="0"/>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Positive for Osteoporosis (t-score &lt;= -2.5)</w:t>
            </w:r>
          </w:p>
        </w:tc>
        <w:tc>
          <w:tcPr>
            <w:tcW w:w="216" w:type="dxa"/>
            <w:tcBorders>
              <w:top w:val="single" w:sz="24" w:space="0" w:color="auto"/>
              <w:left w:val="single" w:sz="2" w:space="0" w:color="auto"/>
              <w:bottom w:val="nil"/>
            </w:tcBorders>
            <w:shd w:val="clear" w:color="auto" w:fill="D9D9D9"/>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p w:rsidR="004B2A95" w:rsidRPr="00CE7613" w:rsidRDefault="004B2A95" w:rsidP="008B304D">
            <w:pPr>
              <w:bidi w:val="0"/>
              <w:jc w:val="both"/>
              <w:rPr>
                <w:rFonts w:asciiTheme="majorBidi" w:hAnsiTheme="majorBidi" w:cstheme="majorBidi"/>
                <w:b/>
                <w:bCs/>
                <w:color w:val="000000" w:themeColor="text1"/>
                <w:sz w:val="20"/>
                <w:szCs w:val="20"/>
              </w:rPr>
            </w:pPr>
          </w:p>
        </w:tc>
        <w:tc>
          <w:tcPr>
            <w:tcW w:w="1026" w:type="dxa"/>
            <w:tcBorders>
              <w:top w:val="single" w:sz="24" w:space="0" w:color="auto"/>
              <w:bottom w:val="nil"/>
              <w:right w:val="single" w:sz="2" w:space="0" w:color="auto"/>
            </w:tcBorders>
            <w:shd w:val="clear" w:color="auto" w:fill="D9D9D9"/>
            <w:vAlign w:val="bottom"/>
            <w:hideMark/>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701" w:type="dxa"/>
            <w:tcBorders>
              <w:top w:val="single" w:sz="24" w:space="0" w:color="auto"/>
              <w:left w:val="single" w:sz="2" w:space="0" w:color="auto"/>
              <w:bottom w:val="nil"/>
              <w:right w:val="single" w:sz="24" w:space="0" w:color="auto"/>
            </w:tcBorders>
            <w:shd w:val="clear" w:color="auto" w:fill="D9D9D9"/>
            <w:vAlign w:val="bottom"/>
            <w:hideMark/>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 xml:space="preserve"> 95% CI for OR</w:t>
            </w:r>
          </w:p>
        </w:tc>
      </w:tr>
      <w:tr w:rsidR="004B2A95" w:rsidRPr="00CE7613" w:rsidTr="00693A00">
        <w:trPr>
          <w:trHeight w:val="250"/>
          <w:tblHeader/>
        </w:trPr>
        <w:tc>
          <w:tcPr>
            <w:tcW w:w="2225" w:type="dxa"/>
            <w:tcBorders>
              <w:top w:val="nil"/>
              <w:left w:val="single" w:sz="24" w:space="0" w:color="auto"/>
              <w:bottom w:val="single" w:sz="24" w:space="0" w:color="auto"/>
            </w:tcBorders>
            <w:shd w:val="clear" w:color="auto" w:fill="D9D9D9"/>
            <w:vAlign w:val="bottom"/>
            <w:hideMark/>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352" w:type="dxa"/>
            <w:tcBorders>
              <w:top w:val="nil"/>
              <w:left w:val="single" w:sz="2" w:space="0" w:color="auto"/>
              <w:bottom w:val="single" w:sz="24" w:space="0" w:color="auto"/>
            </w:tcBorders>
            <w:shd w:val="clear" w:color="auto" w:fill="D9D9D9"/>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756" w:type="dxa"/>
            <w:tcBorders>
              <w:top w:val="nil"/>
              <w:bottom w:val="single" w:sz="24" w:space="0" w:color="auto"/>
              <w:right w:val="single" w:sz="2" w:space="0" w:color="auto"/>
            </w:tcBorders>
            <w:shd w:val="clear" w:color="auto" w:fill="D9D9D9"/>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N</w:t>
            </w:r>
          </w:p>
        </w:tc>
        <w:tc>
          <w:tcPr>
            <w:tcW w:w="216" w:type="dxa"/>
            <w:tcBorders>
              <w:top w:val="single" w:sz="2" w:space="0" w:color="auto"/>
              <w:left w:val="single" w:sz="2" w:space="0" w:color="auto"/>
              <w:bottom w:val="single" w:sz="24" w:space="0" w:color="auto"/>
            </w:tcBorders>
            <w:shd w:val="clear" w:color="auto" w:fill="D9D9D9"/>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864" w:type="dxa"/>
            <w:tcBorders>
              <w:top w:val="single" w:sz="2" w:space="0" w:color="auto"/>
              <w:bottom w:val="single" w:sz="24" w:space="0" w:color="auto"/>
              <w:right w:val="single" w:sz="2" w:space="0" w:color="auto"/>
            </w:tcBorders>
            <w:shd w:val="clear" w:color="auto" w:fill="D9D9D9"/>
            <w:vAlign w:val="bottom"/>
            <w:hideMark/>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N</w:t>
            </w:r>
          </w:p>
        </w:tc>
        <w:tc>
          <w:tcPr>
            <w:tcW w:w="866" w:type="dxa"/>
            <w:tcBorders>
              <w:top w:val="single" w:sz="2" w:space="0" w:color="auto"/>
              <w:left w:val="single" w:sz="2" w:space="0" w:color="auto"/>
              <w:bottom w:val="single" w:sz="24" w:space="0" w:color="auto"/>
              <w:right w:val="single" w:sz="2" w:space="0" w:color="auto"/>
            </w:tcBorders>
            <w:shd w:val="clear" w:color="auto" w:fill="D9D9D9"/>
            <w:vAlign w:val="bottom"/>
            <w:hideMark/>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w:t>
            </w:r>
          </w:p>
        </w:tc>
        <w:tc>
          <w:tcPr>
            <w:tcW w:w="216" w:type="dxa"/>
            <w:tcBorders>
              <w:top w:val="nil"/>
              <w:left w:val="single" w:sz="2" w:space="0" w:color="auto"/>
              <w:bottom w:val="single" w:sz="24" w:space="0" w:color="auto"/>
            </w:tcBorders>
            <w:shd w:val="clear" w:color="auto" w:fill="D9D9D9"/>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026" w:type="dxa"/>
            <w:tcBorders>
              <w:top w:val="nil"/>
              <w:bottom w:val="single" w:sz="24" w:space="0" w:color="auto"/>
              <w:right w:val="single" w:sz="2" w:space="0" w:color="auto"/>
            </w:tcBorders>
            <w:shd w:val="clear" w:color="auto" w:fill="D9D9D9"/>
            <w:vAlign w:val="bottom"/>
            <w:hideMark/>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OR</w:t>
            </w:r>
          </w:p>
        </w:tc>
        <w:tc>
          <w:tcPr>
            <w:tcW w:w="1701" w:type="dxa"/>
            <w:tcBorders>
              <w:top w:val="nil"/>
              <w:left w:val="single" w:sz="2" w:space="0" w:color="auto"/>
              <w:bottom w:val="single" w:sz="24" w:space="0" w:color="auto"/>
              <w:right w:val="single" w:sz="24" w:space="0" w:color="auto"/>
            </w:tcBorders>
            <w:shd w:val="clear" w:color="auto" w:fill="D9D9D9"/>
            <w:vAlign w:val="bottom"/>
            <w:hideMark/>
          </w:tcPr>
          <w:p w:rsidR="004B2A95" w:rsidRPr="00CE7613" w:rsidRDefault="004B2A95" w:rsidP="008B304D">
            <w:pPr>
              <w:bidi w:val="0"/>
              <w:jc w:val="both"/>
              <w:rPr>
                <w:rFonts w:asciiTheme="majorBidi" w:hAnsiTheme="majorBidi" w:cstheme="majorBidi"/>
                <w:b/>
                <w:bCs/>
                <w:color w:val="000000" w:themeColor="text1"/>
                <w:sz w:val="20"/>
                <w:szCs w:val="20"/>
              </w:rPr>
            </w:pPr>
          </w:p>
        </w:tc>
      </w:tr>
      <w:tr w:rsidR="004B2A95" w:rsidRPr="00CE7613" w:rsidTr="00693A00">
        <w:trPr>
          <w:trHeight w:val="311"/>
        </w:trPr>
        <w:tc>
          <w:tcPr>
            <w:tcW w:w="2225" w:type="dxa"/>
            <w:tcBorders>
              <w:top w:val="single" w:sz="24" w:space="0" w:color="auto"/>
              <w:left w:val="single" w:sz="24" w:space="0" w:color="auto"/>
              <w:bottom w:val="single" w:sz="2" w:space="0" w:color="auto"/>
            </w:tcBorders>
            <w:shd w:val="clear" w:color="auto" w:fill="auto"/>
            <w:vAlign w:val="bottom"/>
          </w:tcPr>
          <w:p w:rsidR="004B2A95" w:rsidRPr="00CE7613" w:rsidRDefault="004B2A95" w:rsidP="008B304D">
            <w:pPr>
              <w:bidi w:val="0"/>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First (lowest) quartile</w:t>
            </w:r>
          </w:p>
        </w:tc>
        <w:tc>
          <w:tcPr>
            <w:tcW w:w="352" w:type="dxa"/>
            <w:tcBorders>
              <w:top w:val="single" w:sz="24"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756" w:type="dxa"/>
            <w:tcBorders>
              <w:top w:val="single" w:sz="24"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92</w:t>
            </w:r>
          </w:p>
        </w:tc>
        <w:tc>
          <w:tcPr>
            <w:tcW w:w="216" w:type="dxa"/>
            <w:tcBorders>
              <w:top w:val="single" w:sz="24"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864" w:type="dxa"/>
            <w:tcBorders>
              <w:top w:val="single" w:sz="24"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51</w:t>
            </w:r>
          </w:p>
        </w:tc>
        <w:tc>
          <w:tcPr>
            <w:tcW w:w="866" w:type="dxa"/>
            <w:tcBorders>
              <w:top w:val="single" w:sz="24" w:space="0" w:color="auto"/>
              <w:left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55.4</w:t>
            </w:r>
          </w:p>
        </w:tc>
        <w:tc>
          <w:tcPr>
            <w:tcW w:w="216" w:type="dxa"/>
            <w:tcBorders>
              <w:top w:val="single" w:sz="24"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026" w:type="dxa"/>
            <w:tcBorders>
              <w:top w:val="single" w:sz="24" w:space="0" w:color="auto"/>
              <w:bottom w:val="single" w:sz="2" w:space="0" w:color="auto"/>
              <w:right w:val="single" w:sz="2" w:space="0" w:color="auto"/>
            </w:tcBorders>
            <w:shd w:val="clear" w:color="auto" w:fill="auto"/>
            <w:vAlign w:val="bottom"/>
          </w:tcPr>
          <w:p w:rsidR="004B2A95" w:rsidRPr="00CE7613" w:rsidRDefault="004B2A95" w:rsidP="008B304D">
            <w:pPr>
              <w:bidi w:val="0"/>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47.27</w:t>
            </w:r>
          </w:p>
        </w:tc>
        <w:tc>
          <w:tcPr>
            <w:tcW w:w="1701" w:type="dxa"/>
            <w:tcBorders>
              <w:top w:val="single" w:sz="24" w:space="0" w:color="auto"/>
              <w:left w:val="single" w:sz="2" w:space="0" w:color="auto"/>
              <w:bottom w:val="single" w:sz="2" w:space="0" w:color="auto"/>
              <w:right w:val="single" w:sz="24"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(10.9- 204.1)</w:t>
            </w:r>
          </w:p>
        </w:tc>
      </w:tr>
      <w:tr w:rsidR="004B2A95" w:rsidRPr="00CE7613" w:rsidTr="00693A00">
        <w:trPr>
          <w:trHeight w:val="329"/>
        </w:trPr>
        <w:tc>
          <w:tcPr>
            <w:tcW w:w="2225" w:type="dxa"/>
            <w:tcBorders>
              <w:top w:val="single" w:sz="2" w:space="0" w:color="auto"/>
              <w:left w:val="single" w:sz="24"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Second quartile</w:t>
            </w:r>
          </w:p>
        </w:tc>
        <w:tc>
          <w:tcPr>
            <w:tcW w:w="352"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756"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64</w:t>
            </w:r>
          </w:p>
        </w:tc>
        <w:tc>
          <w:tcPr>
            <w:tcW w:w="216"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864"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17</w:t>
            </w:r>
          </w:p>
        </w:tc>
        <w:tc>
          <w:tcPr>
            <w:tcW w:w="866" w:type="dxa"/>
            <w:tcBorders>
              <w:top w:val="single" w:sz="2" w:space="0" w:color="auto"/>
              <w:left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26.6</w:t>
            </w:r>
          </w:p>
        </w:tc>
        <w:tc>
          <w:tcPr>
            <w:tcW w:w="216"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026"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13.74</w:t>
            </w:r>
          </w:p>
        </w:tc>
        <w:tc>
          <w:tcPr>
            <w:tcW w:w="1701" w:type="dxa"/>
            <w:tcBorders>
              <w:top w:val="single" w:sz="2" w:space="0" w:color="auto"/>
              <w:left w:val="single" w:sz="2" w:space="0" w:color="auto"/>
              <w:bottom w:val="single" w:sz="2" w:space="0" w:color="auto"/>
              <w:right w:val="single" w:sz="24"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(3.04 - 62.2)</w:t>
            </w:r>
          </w:p>
        </w:tc>
      </w:tr>
      <w:tr w:rsidR="004B2A95" w:rsidRPr="00CE7613" w:rsidTr="00693A00">
        <w:trPr>
          <w:trHeight w:val="449"/>
        </w:trPr>
        <w:tc>
          <w:tcPr>
            <w:tcW w:w="2225" w:type="dxa"/>
            <w:tcBorders>
              <w:top w:val="single" w:sz="2" w:space="0" w:color="auto"/>
              <w:left w:val="single" w:sz="24"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Third quartile</w:t>
            </w:r>
          </w:p>
        </w:tc>
        <w:tc>
          <w:tcPr>
            <w:tcW w:w="352"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756"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78</w:t>
            </w:r>
          </w:p>
        </w:tc>
        <w:tc>
          <w:tcPr>
            <w:tcW w:w="216"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864"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10</w:t>
            </w:r>
          </w:p>
        </w:tc>
        <w:tc>
          <w:tcPr>
            <w:tcW w:w="866" w:type="dxa"/>
            <w:tcBorders>
              <w:top w:val="single" w:sz="2" w:space="0" w:color="auto"/>
              <w:left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12.8</w:t>
            </w:r>
          </w:p>
        </w:tc>
        <w:tc>
          <w:tcPr>
            <w:tcW w:w="216"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026"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5.59</w:t>
            </w:r>
          </w:p>
        </w:tc>
        <w:tc>
          <w:tcPr>
            <w:tcW w:w="1701" w:type="dxa"/>
            <w:tcBorders>
              <w:top w:val="single" w:sz="2" w:space="0" w:color="auto"/>
              <w:left w:val="single" w:sz="2" w:space="0" w:color="auto"/>
              <w:bottom w:val="single" w:sz="2" w:space="0" w:color="auto"/>
              <w:right w:val="single" w:sz="24"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(1.2 - 26.4)</w:t>
            </w:r>
          </w:p>
        </w:tc>
      </w:tr>
      <w:tr w:rsidR="004B2A95" w:rsidRPr="00CE7613" w:rsidTr="00693A00">
        <w:trPr>
          <w:trHeight w:val="389"/>
        </w:trPr>
        <w:tc>
          <w:tcPr>
            <w:tcW w:w="2225" w:type="dxa"/>
            <w:tcBorders>
              <w:top w:val="single" w:sz="2" w:space="0" w:color="auto"/>
              <w:left w:val="single" w:sz="24" w:space="0" w:color="auto"/>
              <w:bottom w:val="single" w:sz="2" w:space="0" w:color="auto"/>
            </w:tcBorders>
            <w:shd w:val="clear" w:color="auto" w:fill="auto"/>
            <w:vAlign w:val="bottom"/>
          </w:tcPr>
          <w:p w:rsidR="004B2A95" w:rsidRPr="00CE7613" w:rsidRDefault="004B2A95" w:rsidP="008B304D">
            <w:pPr>
              <w:bidi w:val="0"/>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Fourth (highest) quartile</w:t>
            </w:r>
          </w:p>
        </w:tc>
        <w:tc>
          <w:tcPr>
            <w:tcW w:w="352"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756"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78</w:t>
            </w:r>
          </w:p>
        </w:tc>
        <w:tc>
          <w:tcPr>
            <w:tcW w:w="216"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864"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2</w:t>
            </w:r>
          </w:p>
        </w:tc>
        <w:tc>
          <w:tcPr>
            <w:tcW w:w="866" w:type="dxa"/>
            <w:tcBorders>
              <w:top w:val="single" w:sz="2" w:space="0" w:color="auto"/>
              <w:left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2.6</w:t>
            </w:r>
          </w:p>
        </w:tc>
        <w:tc>
          <w:tcPr>
            <w:tcW w:w="216" w:type="dxa"/>
            <w:tcBorders>
              <w:top w:val="single" w:sz="2" w:space="0" w:color="auto"/>
              <w:left w:val="single" w:sz="2" w:space="0" w:color="auto"/>
              <w:bottom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026" w:type="dxa"/>
            <w:tcBorders>
              <w:top w:val="single" w:sz="2" w:space="0" w:color="auto"/>
              <w:bottom w:val="single" w:sz="2" w:space="0" w:color="auto"/>
              <w:right w:val="single" w:sz="2" w:space="0" w:color="auto"/>
            </w:tcBorders>
            <w:shd w:val="clear" w:color="auto" w:fill="auto"/>
            <w:vAlign w:val="bottom"/>
          </w:tcPr>
          <w:p w:rsidR="004B2A95" w:rsidRPr="00CE7613" w:rsidRDefault="004B2A95" w:rsidP="008B304D">
            <w:pPr>
              <w:bidi w:val="0"/>
              <w:ind w:left="-279"/>
              <w:jc w:val="both"/>
              <w:rPr>
                <w:rFonts w:asciiTheme="majorBidi" w:hAnsiTheme="majorBidi" w:cstheme="majorBidi"/>
                <w:b/>
                <w:bCs/>
                <w:color w:val="000000" w:themeColor="text1"/>
                <w:sz w:val="20"/>
                <w:szCs w:val="20"/>
              </w:rPr>
            </w:pPr>
          </w:p>
        </w:tc>
        <w:tc>
          <w:tcPr>
            <w:tcW w:w="1701" w:type="dxa"/>
            <w:tcBorders>
              <w:top w:val="single" w:sz="2" w:space="0" w:color="auto"/>
              <w:bottom w:val="single" w:sz="2" w:space="0" w:color="auto"/>
              <w:right w:val="single" w:sz="24" w:space="0" w:color="auto"/>
            </w:tcBorders>
            <w:shd w:val="clear" w:color="auto" w:fill="auto"/>
            <w:vAlign w:val="bottom"/>
          </w:tcPr>
          <w:p w:rsidR="004B2A95" w:rsidRPr="00CE7613" w:rsidRDefault="004B2A95" w:rsidP="008B304D">
            <w:pPr>
              <w:bidi w:val="0"/>
              <w:ind w:left="128"/>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Reference</w:t>
            </w:r>
          </w:p>
        </w:tc>
      </w:tr>
      <w:tr w:rsidR="004B2A95" w:rsidRPr="00CE7613" w:rsidTr="00693A00">
        <w:trPr>
          <w:trHeight w:val="250"/>
        </w:trPr>
        <w:tc>
          <w:tcPr>
            <w:tcW w:w="2225" w:type="dxa"/>
            <w:tcBorders>
              <w:top w:val="single" w:sz="2" w:space="0" w:color="auto"/>
              <w:left w:val="single" w:sz="24" w:space="0" w:color="auto"/>
              <w:bottom w:val="single" w:sz="24"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r w:rsidRPr="00CE7613">
              <w:rPr>
                <w:rFonts w:asciiTheme="majorBidi" w:hAnsiTheme="majorBidi" w:cstheme="majorBidi"/>
                <w:b/>
                <w:bCs/>
                <w:color w:val="000000" w:themeColor="text1"/>
                <w:sz w:val="20"/>
                <w:szCs w:val="20"/>
              </w:rPr>
              <w:t>r=0.681  P&lt;0.001</w:t>
            </w:r>
          </w:p>
        </w:tc>
        <w:tc>
          <w:tcPr>
            <w:tcW w:w="352" w:type="dxa"/>
            <w:tcBorders>
              <w:top w:val="single" w:sz="2" w:space="0" w:color="auto"/>
              <w:left w:val="single" w:sz="2" w:space="0" w:color="auto"/>
              <w:bottom w:val="single" w:sz="24"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756" w:type="dxa"/>
            <w:tcBorders>
              <w:top w:val="single" w:sz="2" w:space="0" w:color="auto"/>
              <w:bottom w:val="single" w:sz="24"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216" w:type="dxa"/>
            <w:tcBorders>
              <w:top w:val="single" w:sz="2" w:space="0" w:color="auto"/>
              <w:left w:val="single" w:sz="2" w:space="0" w:color="auto"/>
              <w:bottom w:val="single" w:sz="24" w:space="0" w:color="auto"/>
            </w:tcBorders>
            <w:shd w:val="clear" w:color="auto" w:fill="auto"/>
            <w:vAlign w:val="bottom"/>
          </w:tcPr>
          <w:p w:rsidR="004B2A95" w:rsidRPr="00CE7613" w:rsidRDefault="004B2A95" w:rsidP="008B304D">
            <w:pPr>
              <w:bidi w:val="0"/>
              <w:jc w:val="both"/>
              <w:rPr>
                <w:rFonts w:asciiTheme="majorBidi" w:hAnsiTheme="majorBidi" w:cstheme="majorBidi"/>
                <w:color w:val="000000" w:themeColor="text1"/>
                <w:sz w:val="20"/>
                <w:szCs w:val="20"/>
              </w:rPr>
            </w:pPr>
          </w:p>
        </w:tc>
        <w:tc>
          <w:tcPr>
            <w:tcW w:w="864" w:type="dxa"/>
            <w:tcBorders>
              <w:top w:val="single" w:sz="2" w:space="0" w:color="auto"/>
              <w:bottom w:val="single" w:sz="24"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866" w:type="dxa"/>
            <w:tcBorders>
              <w:top w:val="single" w:sz="2" w:space="0" w:color="auto"/>
              <w:left w:val="single" w:sz="2" w:space="0" w:color="auto"/>
              <w:bottom w:val="single" w:sz="24"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216" w:type="dxa"/>
            <w:tcBorders>
              <w:top w:val="single" w:sz="2" w:space="0" w:color="auto"/>
              <w:left w:val="single" w:sz="2" w:space="0" w:color="auto"/>
              <w:bottom w:val="single" w:sz="24"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026" w:type="dxa"/>
            <w:tcBorders>
              <w:top w:val="single" w:sz="2" w:space="0" w:color="auto"/>
              <w:bottom w:val="single" w:sz="24" w:space="0" w:color="auto"/>
              <w:right w:val="single" w:sz="2"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c>
          <w:tcPr>
            <w:tcW w:w="1701" w:type="dxa"/>
            <w:tcBorders>
              <w:top w:val="single" w:sz="2" w:space="0" w:color="auto"/>
              <w:bottom w:val="single" w:sz="24" w:space="0" w:color="auto"/>
              <w:right w:val="single" w:sz="24" w:space="0" w:color="auto"/>
            </w:tcBorders>
            <w:shd w:val="clear" w:color="auto" w:fill="auto"/>
            <w:vAlign w:val="bottom"/>
          </w:tcPr>
          <w:p w:rsidR="004B2A95" w:rsidRPr="00CE7613" w:rsidRDefault="004B2A95" w:rsidP="008B304D">
            <w:pPr>
              <w:bidi w:val="0"/>
              <w:jc w:val="both"/>
              <w:rPr>
                <w:rFonts w:asciiTheme="majorBidi" w:hAnsiTheme="majorBidi" w:cstheme="majorBidi"/>
                <w:b/>
                <w:bCs/>
                <w:color w:val="000000" w:themeColor="text1"/>
                <w:sz w:val="20"/>
                <w:szCs w:val="20"/>
              </w:rPr>
            </w:pPr>
          </w:p>
        </w:tc>
      </w:tr>
    </w:tbl>
    <w:p w:rsidR="004B2A95" w:rsidRPr="009219AD" w:rsidRDefault="007D4CA0" w:rsidP="004B2A95">
      <w:pPr>
        <w:bidi w:val="0"/>
        <w:ind w:right="567"/>
        <w:jc w:val="both"/>
        <w:rPr>
          <w:b/>
          <w:bCs/>
          <w:color w:val="000000" w:themeColor="text1"/>
          <w:sz w:val="20"/>
          <w:szCs w:val="20"/>
        </w:rPr>
      </w:pPr>
      <w:r w:rsidRPr="009219AD">
        <w:rPr>
          <w:color w:val="000000" w:themeColor="text1"/>
        </w:rPr>
        <w:t xml:space="preserve">  </w:t>
      </w:r>
      <w:r w:rsidR="004B2A95" w:rsidRPr="009219AD">
        <w:rPr>
          <w:color w:val="000000" w:themeColor="text1"/>
        </w:rPr>
        <w:t xml:space="preserve"> </w:t>
      </w:r>
      <w:r w:rsidR="004B2A95" w:rsidRPr="009219AD">
        <w:rPr>
          <w:b/>
          <w:bCs/>
          <w:color w:val="000000" w:themeColor="text1"/>
          <w:sz w:val="20"/>
          <w:szCs w:val="20"/>
          <w:lang w:bidi="ar-IQ"/>
        </w:rPr>
        <w:t xml:space="preserve">HS: P&lt;0.01, S: P&lt;0.05, NS: P&gt;0.05             </w:t>
      </w:r>
    </w:p>
    <w:p w:rsidR="00C80B1E" w:rsidRDefault="006822C9" w:rsidP="006822C9">
      <w:pPr>
        <w:bidi w:val="0"/>
        <w:jc w:val="both"/>
        <w:rPr>
          <w:noProof/>
          <w:color w:val="000000" w:themeColor="text1"/>
        </w:rPr>
        <w:sectPr w:rsidR="00C80B1E" w:rsidSect="00B92772">
          <w:type w:val="continuous"/>
          <w:pgSz w:w="11906" w:h="16838"/>
          <w:pgMar w:top="1440" w:right="1558" w:bottom="1440" w:left="1985" w:header="708" w:footer="708" w:gutter="0"/>
          <w:cols w:space="708"/>
          <w:bidi/>
          <w:rtlGutter/>
          <w:docGrid w:linePitch="360"/>
        </w:sectPr>
      </w:pPr>
      <w:r>
        <w:rPr>
          <w:noProof/>
          <w:color w:val="000000" w:themeColor="text1"/>
        </w:rPr>
        <w:t xml:space="preserve">          </w:t>
      </w:r>
    </w:p>
    <w:p w:rsidR="004B2A95" w:rsidRPr="009219AD" w:rsidRDefault="004B2A95" w:rsidP="006822C9">
      <w:pPr>
        <w:bidi w:val="0"/>
        <w:jc w:val="both"/>
        <w:rPr>
          <w:rStyle w:val="a9"/>
          <w:b w:val="0"/>
          <w:bCs w:val="0"/>
          <w:color w:val="000000" w:themeColor="text1"/>
        </w:rPr>
      </w:pPr>
      <w:r w:rsidRPr="009219AD">
        <w:rPr>
          <w:noProof/>
          <w:color w:val="000000" w:themeColor="text1"/>
        </w:rPr>
        <w:lastRenderedPageBreak/>
        <w:t>As shown in table</w:t>
      </w:r>
      <w:r w:rsidR="00C80B1E">
        <w:rPr>
          <w:noProof/>
          <w:color w:val="000000" w:themeColor="text1"/>
        </w:rPr>
        <w:t xml:space="preserve"> </w:t>
      </w:r>
      <w:r w:rsidRPr="009219AD">
        <w:rPr>
          <w:noProof/>
          <w:color w:val="000000" w:themeColor="text1"/>
        </w:rPr>
        <w:t>(</w:t>
      </w:r>
      <w:r w:rsidR="006822C9">
        <w:rPr>
          <w:noProof/>
          <w:color w:val="000000" w:themeColor="text1"/>
        </w:rPr>
        <w:t>3</w:t>
      </w:r>
      <w:r w:rsidRPr="009219AD">
        <w:rPr>
          <w:noProof/>
          <w:color w:val="000000" w:themeColor="text1"/>
        </w:rPr>
        <w:t xml:space="preserve">), </w:t>
      </w:r>
      <w:r w:rsidRPr="009219AD">
        <w:rPr>
          <w:rStyle w:val="a9"/>
          <w:b w:val="0"/>
          <w:bCs w:val="0"/>
          <w:color w:val="000000" w:themeColor="text1"/>
        </w:rPr>
        <w:t>Physical activity score-categories</w:t>
      </w:r>
      <w:r w:rsidRPr="009219AD">
        <w:rPr>
          <w:rStyle w:val="a9"/>
          <w:color w:val="000000" w:themeColor="text1"/>
        </w:rPr>
        <w:t xml:space="preserve"> </w:t>
      </w:r>
      <w:r w:rsidRPr="009219AD">
        <w:rPr>
          <w:noProof/>
          <w:color w:val="000000" w:themeColor="text1"/>
        </w:rPr>
        <w:t xml:space="preserve">had a statistically significant strong linear correlation with t-score (r = 0.681, p&lt;0.001). The rate of osteoporosis significantly increased from 2.6% among fourth(highest) quartile (40+) </w:t>
      </w:r>
      <w:r w:rsidRPr="009219AD">
        <w:rPr>
          <w:rStyle w:val="a9"/>
          <w:b w:val="0"/>
          <w:bCs w:val="0"/>
          <w:color w:val="000000" w:themeColor="text1"/>
        </w:rPr>
        <w:t>Physical activity score-categories</w:t>
      </w:r>
      <w:r w:rsidRPr="009219AD">
        <w:rPr>
          <w:rStyle w:val="a9"/>
          <w:color w:val="000000" w:themeColor="text1"/>
        </w:rPr>
        <w:t xml:space="preserve"> </w:t>
      </w:r>
      <w:r w:rsidRPr="009219AD">
        <w:rPr>
          <w:noProof/>
          <w:color w:val="000000" w:themeColor="text1"/>
        </w:rPr>
        <w:t xml:space="preserve">to as high as 55.4% among First(lowest)quartile(&lt;= 10) </w:t>
      </w:r>
      <w:r w:rsidRPr="009219AD">
        <w:rPr>
          <w:rStyle w:val="a9"/>
          <w:color w:val="000000" w:themeColor="text1"/>
        </w:rPr>
        <w:t xml:space="preserve"> </w:t>
      </w:r>
      <w:r w:rsidRPr="009219AD">
        <w:rPr>
          <w:rStyle w:val="a9"/>
          <w:b w:val="0"/>
          <w:bCs w:val="0"/>
          <w:color w:val="000000" w:themeColor="text1"/>
        </w:rPr>
        <w:t>Physical activity score-categories,</w:t>
      </w:r>
      <w:r w:rsidRPr="009219AD">
        <w:rPr>
          <w:rStyle w:val="a9"/>
          <w:color w:val="000000" w:themeColor="text1"/>
        </w:rPr>
        <w:t xml:space="preserve"> </w:t>
      </w:r>
      <w:r w:rsidRPr="009219AD">
        <w:rPr>
          <w:rStyle w:val="a9"/>
          <w:b w:val="0"/>
          <w:bCs w:val="0"/>
          <w:color w:val="000000" w:themeColor="text1"/>
        </w:rPr>
        <w:t>while Second quartile (11-22) Physical activity score-categories was 26.6% and Third quartile (23-39) Physical activity score-categories was 12.8%.Being</w:t>
      </w:r>
      <w:r w:rsidRPr="009219AD">
        <w:rPr>
          <w:b/>
          <w:bCs/>
          <w:noProof/>
          <w:color w:val="000000" w:themeColor="text1"/>
        </w:rPr>
        <w:t xml:space="preserve"> </w:t>
      </w:r>
      <w:r w:rsidRPr="009219AD">
        <w:rPr>
          <w:noProof/>
          <w:color w:val="000000" w:themeColor="text1"/>
        </w:rPr>
        <w:t>First(lowest)quartile(&lt;= 10)</w:t>
      </w:r>
      <w:r w:rsidRPr="009219AD">
        <w:rPr>
          <w:b/>
          <w:bCs/>
          <w:noProof/>
          <w:color w:val="000000" w:themeColor="text1"/>
        </w:rPr>
        <w:t xml:space="preserve"> </w:t>
      </w:r>
      <w:r w:rsidRPr="009219AD">
        <w:rPr>
          <w:rStyle w:val="a9"/>
          <w:b w:val="0"/>
          <w:bCs w:val="0"/>
          <w:color w:val="000000" w:themeColor="text1"/>
        </w:rPr>
        <w:t xml:space="preserve"> Physical activity score-categories </w:t>
      </w:r>
      <w:r w:rsidRPr="009219AD">
        <w:rPr>
          <w:noProof/>
          <w:color w:val="000000" w:themeColor="text1"/>
        </w:rPr>
        <w:t>significantly increase the risk of osteoporosis by 47.27 time compared to fourth(highest) quartile (40</w:t>
      </w:r>
      <w:r w:rsidRPr="009219AD">
        <w:rPr>
          <w:b/>
          <w:bCs/>
          <w:noProof/>
          <w:color w:val="000000" w:themeColor="text1"/>
        </w:rPr>
        <w:t>+</w:t>
      </w:r>
      <w:r w:rsidRPr="009219AD">
        <w:rPr>
          <w:noProof/>
          <w:color w:val="000000" w:themeColor="text1"/>
        </w:rPr>
        <w:t xml:space="preserve">) </w:t>
      </w:r>
      <w:r w:rsidRPr="009219AD">
        <w:rPr>
          <w:rStyle w:val="a9"/>
          <w:b w:val="0"/>
          <w:bCs w:val="0"/>
          <w:color w:val="000000" w:themeColor="text1"/>
        </w:rPr>
        <w:t>Physical activity score-categories. Being Second quartile</w:t>
      </w:r>
      <w:r w:rsidRPr="009219AD">
        <w:rPr>
          <w:rStyle w:val="a9"/>
          <w:color w:val="000000" w:themeColor="text1"/>
        </w:rPr>
        <w:t xml:space="preserve"> </w:t>
      </w:r>
      <w:r w:rsidRPr="009219AD">
        <w:rPr>
          <w:rStyle w:val="a9"/>
          <w:b w:val="0"/>
          <w:bCs w:val="0"/>
          <w:color w:val="000000" w:themeColor="text1"/>
        </w:rPr>
        <w:t>(11-22) Physical activity score-categories</w:t>
      </w:r>
      <w:r w:rsidRPr="009219AD">
        <w:rPr>
          <w:b/>
          <w:bCs/>
          <w:noProof/>
          <w:color w:val="000000" w:themeColor="text1"/>
        </w:rPr>
        <w:t xml:space="preserve"> </w:t>
      </w:r>
      <w:r w:rsidRPr="009219AD">
        <w:rPr>
          <w:noProof/>
          <w:color w:val="000000" w:themeColor="text1"/>
        </w:rPr>
        <w:t xml:space="preserve">significantly increase the risk of osteoporosis by 13.74 time compared to fourth(highest) quartile (40+) </w:t>
      </w:r>
      <w:r w:rsidRPr="009219AD">
        <w:rPr>
          <w:rStyle w:val="a9"/>
          <w:b w:val="0"/>
          <w:bCs w:val="0"/>
          <w:color w:val="000000" w:themeColor="text1"/>
        </w:rPr>
        <w:t>Physical activity score-categories, while Third quartile (23-39) Physical</w:t>
      </w:r>
      <w:r w:rsidRPr="009219AD">
        <w:rPr>
          <w:rStyle w:val="a9"/>
          <w:color w:val="000000" w:themeColor="text1"/>
        </w:rPr>
        <w:t xml:space="preserve"> </w:t>
      </w:r>
      <w:r w:rsidRPr="009219AD">
        <w:rPr>
          <w:rStyle w:val="a9"/>
          <w:b w:val="0"/>
          <w:bCs w:val="0"/>
          <w:color w:val="000000" w:themeColor="text1"/>
        </w:rPr>
        <w:t>activity score-categories</w:t>
      </w:r>
      <w:r w:rsidRPr="009219AD">
        <w:rPr>
          <w:noProof/>
          <w:color w:val="000000" w:themeColor="text1"/>
        </w:rPr>
        <w:t xml:space="preserve"> significantly increase the risk of osteoporosis by 5.59 time compared to fourth(highest) quartile(40+) </w:t>
      </w:r>
      <w:r w:rsidRPr="009219AD">
        <w:rPr>
          <w:rStyle w:val="a9"/>
          <w:b w:val="0"/>
          <w:bCs w:val="0"/>
          <w:color w:val="000000" w:themeColor="text1"/>
        </w:rPr>
        <w:t xml:space="preserve">Physical activity score-categories. </w:t>
      </w:r>
    </w:p>
    <w:p w:rsidR="004B2A95" w:rsidRPr="009219AD" w:rsidRDefault="004B2A95" w:rsidP="007D3536">
      <w:pPr>
        <w:bidi w:val="0"/>
        <w:jc w:val="center"/>
        <w:rPr>
          <w:rStyle w:val="a9"/>
          <w:b w:val="0"/>
          <w:bCs w:val="0"/>
          <w:color w:val="000000" w:themeColor="text1"/>
        </w:rPr>
      </w:pPr>
    </w:p>
    <w:p w:rsidR="008C1D43" w:rsidRDefault="008C1D43" w:rsidP="00C80B1E">
      <w:pPr>
        <w:bidi w:val="0"/>
        <w:spacing w:line="276" w:lineRule="auto"/>
        <w:rPr>
          <w:rFonts w:asciiTheme="majorBidi" w:hAnsiTheme="majorBidi" w:cstheme="majorBidi"/>
          <w:b/>
          <w:bCs/>
          <w:color w:val="000000" w:themeColor="text1"/>
          <w:u w:val="single"/>
          <w:lang w:bidi="ar-IQ"/>
        </w:rPr>
      </w:pPr>
    </w:p>
    <w:p w:rsidR="008C1D43" w:rsidRDefault="008C1D43" w:rsidP="008C1D43">
      <w:pPr>
        <w:bidi w:val="0"/>
        <w:spacing w:line="276" w:lineRule="auto"/>
        <w:rPr>
          <w:rFonts w:asciiTheme="majorBidi" w:hAnsiTheme="majorBidi" w:cstheme="majorBidi"/>
          <w:b/>
          <w:bCs/>
          <w:color w:val="000000" w:themeColor="text1"/>
          <w:u w:val="single"/>
          <w:lang w:bidi="ar-IQ"/>
        </w:rPr>
      </w:pPr>
    </w:p>
    <w:p w:rsidR="008C1D43" w:rsidRDefault="008C1D43" w:rsidP="008C1D43">
      <w:pPr>
        <w:bidi w:val="0"/>
        <w:spacing w:line="276" w:lineRule="auto"/>
        <w:rPr>
          <w:rFonts w:asciiTheme="majorBidi" w:hAnsiTheme="majorBidi" w:cstheme="majorBidi"/>
          <w:b/>
          <w:bCs/>
          <w:color w:val="000000" w:themeColor="text1"/>
          <w:u w:val="single"/>
          <w:lang w:bidi="ar-IQ"/>
        </w:rPr>
      </w:pPr>
    </w:p>
    <w:p w:rsidR="008C1D43" w:rsidRDefault="008C1D43" w:rsidP="008C1D43">
      <w:pPr>
        <w:bidi w:val="0"/>
        <w:spacing w:line="276" w:lineRule="auto"/>
        <w:rPr>
          <w:rFonts w:asciiTheme="majorBidi" w:hAnsiTheme="majorBidi" w:cstheme="majorBidi"/>
          <w:b/>
          <w:bCs/>
          <w:color w:val="000000" w:themeColor="text1"/>
          <w:u w:val="single"/>
          <w:lang w:bidi="ar-IQ"/>
        </w:rPr>
      </w:pPr>
    </w:p>
    <w:p w:rsidR="007D3536" w:rsidRPr="00792C65" w:rsidRDefault="007D3536" w:rsidP="008C1D43">
      <w:pPr>
        <w:bidi w:val="0"/>
        <w:spacing w:line="276" w:lineRule="auto"/>
        <w:rPr>
          <w:color w:val="000000" w:themeColor="text1"/>
          <w:u w:val="single"/>
        </w:rPr>
      </w:pPr>
      <w:r w:rsidRPr="00792C65">
        <w:rPr>
          <w:rFonts w:asciiTheme="majorBidi" w:hAnsiTheme="majorBidi" w:cstheme="majorBidi"/>
          <w:b/>
          <w:bCs/>
          <w:color w:val="000000" w:themeColor="text1"/>
          <w:u w:val="single"/>
          <w:lang w:bidi="ar-IQ"/>
        </w:rPr>
        <w:lastRenderedPageBreak/>
        <w:t>Discussion</w:t>
      </w:r>
    </w:p>
    <w:p w:rsidR="004B2A95" w:rsidRPr="009219AD" w:rsidRDefault="004801BC" w:rsidP="004B2A95">
      <w:pPr>
        <w:bidi w:val="0"/>
        <w:jc w:val="both"/>
        <w:rPr>
          <w:rStyle w:val="a9"/>
          <w:b w:val="0"/>
          <w:bCs w:val="0"/>
          <w:color w:val="000000" w:themeColor="text1"/>
        </w:rPr>
      </w:pPr>
      <w:r w:rsidRPr="009219AD">
        <w:rPr>
          <w:rFonts w:asciiTheme="majorBidi" w:hAnsiTheme="majorBidi" w:cstheme="majorBidi"/>
          <w:b/>
          <w:bCs/>
          <w:color w:val="000000" w:themeColor="text1"/>
        </w:rPr>
        <w:t>1-factors associated with risk of having osteoporosis.</w:t>
      </w:r>
    </w:p>
    <w:p w:rsidR="004801BC" w:rsidRPr="009219AD" w:rsidRDefault="004801BC" w:rsidP="0036177A">
      <w:pPr>
        <w:autoSpaceDE w:val="0"/>
        <w:autoSpaceDN w:val="0"/>
        <w:bidi w:val="0"/>
        <w:adjustRightInd w:val="0"/>
        <w:ind w:right="43" w:firstLine="567"/>
        <w:jc w:val="lowKashida"/>
        <w:rPr>
          <w:color w:val="000000" w:themeColor="text1"/>
        </w:rPr>
      </w:pPr>
      <w:r w:rsidRPr="009219AD">
        <w:rPr>
          <w:color w:val="000000" w:themeColor="text1"/>
        </w:rPr>
        <w:t xml:space="preserve">The present study indicates that the majority of osteoporosis (26.7%) were female, </w:t>
      </w:r>
      <w:r w:rsidRPr="009219AD">
        <w:rPr>
          <w:rStyle w:val="hps"/>
          <w:color w:val="000000" w:themeColor="text1"/>
        </w:rPr>
        <w:t>this is</w:t>
      </w:r>
      <w:r w:rsidRPr="009219AD">
        <w:rPr>
          <w:rStyle w:val="apple-converted-space"/>
          <w:color w:val="000000" w:themeColor="text1"/>
        </w:rPr>
        <w:t> </w:t>
      </w:r>
      <w:r w:rsidRPr="009219AD">
        <w:rPr>
          <w:rStyle w:val="hps"/>
          <w:color w:val="000000" w:themeColor="text1"/>
        </w:rPr>
        <w:t>because the</w:t>
      </w:r>
      <w:r w:rsidRPr="009219AD">
        <w:rPr>
          <w:rStyle w:val="apple-converted-space"/>
          <w:color w:val="000000" w:themeColor="text1"/>
        </w:rPr>
        <w:t> </w:t>
      </w:r>
      <w:r w:rsidRPr="009219AD">
        <w:rPr>
          <w:color w:val="000000" w:themeColor="text1"/>
        </w:rPr>
        <w:t>women are at greater risk of osteoporosis as they have smaller bones and hence lower total bone mass. Additionally, women lose bone more quickly following the menopause, and typically live longer[</w:t>
      </w:r>
      <w:r w:rsidR="0036177A" w:rsidRPr="009219AD">
        <w:rPr>
          <w:color w:val="000000" w:themeColor="text1"/>
        </w:rPr>
        <w:t>8</w:t>
      </w:r>
      <w:r w:rsidRPr="009219AD">
        <w:rPr>
          <w:color w:val="000000" w:themeColor="text1"/>
        </w:rPr>
        <w:t>]</w:t>
      </w:r>
      <w:r w:rsidRPr="009219AD">
        <w:rPr>
          <w:rStyle w:val="hps"/>
          <w:color w:val="000000" w:themeColor="text1"/>
        </w:rPr>
        <w:t xml:space="preserve"> ,therefore; females were more than males</w:t>
      </w:r>
      <w:r w:rsidRPr="009219AD">
        <w:rPr>
          <w:rFonts w:eastAsia="Calibri"/>
          <w:color w:val="000000" w:themeColor="text1"/>
        </w:rPr>
        <w:t xml:space="preserve">. </w:t>
      </w:r>
      <w:r w:rsidRPr="009219AD">
        <w:rPr>
          <w:color w:val="000000" w:themeColor="text1"/>
          <w:lang w:bidi="ar-IQ"/>
        </w:rPr>
        <w:t xml:space="preserve">This result agrees  with  a study of  Mai B., in Palestine-Nablus (2013),who founded that </w:t>
      </w:r>
      <w:r w:rsidRPr="009219AD">
        <w:rPr>
          <w:rStyle w:val="shorttext"/>
          <w:color w:val="000000" w:themeColor="text1"/>
        </w:rPr>
        <w:t>Probability</w:t>
      </w:r>
      <w:r w:rsidRPr="009219AD">
        <w:rPr>
          <w:color w:val="000000" w:themeColor="text1"/>
        </w:rPr>
        <w:t xml:space="preserve"> of major osteoporosis fracture in female more than in male [</w:t>
      </w:r>
      <w:r w:rsidR="0036177A" w:rsidRPr="009219AD">
        <w:rPr>
          <w:color w:val="000000" w:themeColor="text1"/>
        </w:rPr>
        <w:t>12</w:t>
      </w:r>
      <w:r w:rsidRPr="009219AD">
        <w:rPr>
          <w:color w:val="000000" w:themeColor="text1"/>
        </w:rPr>
        <w:t xml:space="preserve">], </w:t>
      </w:r>
      <w:r w:rsidRPr="009219AD">
        <w:rPr>
          <w:rStyle w:val="shorttext"/>
          <w:color w:val="000000" w:themeColor="text1"/>
        </w:rPr>
        <w:t>also agrees</w:t>
      </w:r>
      <w:r w:rsidRPr="009219AD">
        <w:rPr>
          <w:color w:val="000000" w:themeColor="text1"/>
          <w:lang w:bidi="ar-IQ"/>
        </w:rPr>
        <w:t xml:space="preserve">  with </w:t>
      </w:r>
      <w:r w:rsidRPr="009219AD">
        <w:rPr>
          <w:color w:val="000000" w:themeColor="text1"/>
        </w:rPr>
        <w:t xml:space="preserve">results by </w:t>
      </w:r>
      <w:proofErr w:type="spellStart"/>
      <w:r w:rsidRPr="009219AD">
        <w:rPr>
          <w:color w:val="000000" w:themeColor="text1"/>
        </w:rPr>
        <w:t>Baddoura</w:t>
      </w:r>
      <w:proofErr w:type="spellEnd"/>
      <w:r w:rsidRPr="009219AD">
        <w:rPr>
          <w:color w:val="000000" w:themeColor="text1"/>
        </w:rPr>
        <w:t xml:space="preserve"> R., et al., in Lebanon(2007) ,which revealed that prevalence of osteoporosis by DXA using total hip was 33% in women and 22.7% in men [13].</w:t>
      </w:r>
    </w:p>
    <w:p w:rsidR="004801BC" w:rsidRPr="009219AD" w:rsidRDefault="004801BC" w:rsidP="0036177A">
      <w:pPr>
        <w:bidi w:val="0"/>
        <w:ind w:right="43" w:firstLine="567"/>
        <w:jc w:val="lowKashida"/>
        <w:rPr>
          <w:color w:val="000000" w:themeColor="text1"/>
          <w:rtl/>
        </w:rPr>
      </w:pPr>
      <w:r w:rsidRPr="009219AD">
        <w:rPr>
          <w:color w:val="000000" w:themeColor="text1"/>
        </w:rPr>
        <w:t>The present study stated that most of the osteoporotic patients  (58.3%) were more than 70 years old age, and this is due to the decrease in BMD, and consequently the risk of osteoporosis increases with age [</w:t>
      </w:r>
      <w:r w:rsidR="0036177A" w:rsidRPr="009219AD">
        <w:rPr>
          <w:color w:val="000000" w:themeColor="text1"/>
        </w:rPr>
        <w:t>8</w:t>
      </w:r>
      <w:r w:rsidRPr="009219AD">
        <w:rPr>
          <w:color w:val="000000" w:themeColor="text1"/>
        </w:rPr>
        <w:t>].</w:t>
      </w:r>
      <w:r w:rsidRPr="009219AD">
        <w:rPr>
          <w:color w:val="000000" w:themeColor="text1"/>
          <w:lang w:bidi="ar-IQ"/>
        </w:rPr>
        <w:t xml:space="preserve"> This result was comparable to a study done by </w:t>
      </w:r>
      <w:proofErr w:type="spellStart"/>
      <w:r w:rsidRPr="009219AD">
        <w:rPr>
          <w:color w:val="000000" w:themeColor="text1"/>
          <w:lang w:bidi="ar-IQ"/>
        </w:rPr>
        <w:t>Jasim</w:t>
      </w:r>
      <w:proofErr w:type="spellEnd"/>
      <w:r w:rsidRPr="009219AD">
        <w:rPr>
          <w:color w:val="000000" w:themeColor="text1"/>
          <w:lang w:bidi="ar-IQ"/>
        </w:rPr>
        <w:t xml:space="preserve"> in Iraq-Baghdad(2004), who found that (64.3%) were more than 70 years old age had osteoporosis</w:t>
      </w:r>
      <w:r w:rsidR="00C80B1E">
        <w:rPr>
          <w:color w:val="000000" w:themeColor="text1"/>
          <w:lang w:bidi="ar-IQ"/>
        </w:rPr>
        <w:t xml:space="preserve"> </w:t>
      </w:r>
      <w:r w:rsidRPr="009219AD">
        <w:rPr>
          <w:color w:val="000000" w:themeColor="text1"/>
          <w:lang w:bidi="ar-IQ"/>
        </w:rPr>
        <w:t>[14]. This result is similar to the result of</w:t>
      </w:r>
      <w:r w:rsidRPr="009219AD">
        <w:rPr>
          <w:color w:val="000000" w:themeColor="text1"/>
        </w:rPr>
        <w:t xml:space="preserve"> El-</w:t>
      </w:r>
      <w:proofErr w:type="spellStart"/>
      <w:r w:rsidRPr="009219AD">
        <w:rPr>
          <w:color w:val="000000" w:themeColor="text1"/>
        </w:rPr>
        <w:t>Desouki</w:t>
      </w:r>
      <w:proofErr w:type="spellEnd"/>
      <w:r w:rsidRPr="009219AD">
        <w:rPr>
          <w:color w:val="000000" w:themeColor="text1"/>
        </w:rPr>
        <w:t xml:space="preserve"> MI. in kingdom of </w:t>
      </w:r>
      <w:r w:rsidRPr="009219AD">
        <w:rPr>
          <w:color w:val="000000" w:themeColor="text1"/>
        </w:rPr>
        <w:lastRenderedPageBreak/>
        <w:t xml:space="preserve">Saudi Arabia (2003), </w:t>
      </w:r>
      <w:r w:rsidRPr="009219AD">
        <w:rPr>
          <w:color w:val="000000" w:themeColor="text1"/>
          <w:lang w:bidi="ar-IQ"/>
        </w:rPr>
        <w:t>who demonstrated that the higher percentage of osteoporosis</w:t>
      </w:r>
      <w:r w:rsidRPr="009219AD">
        <w:rPr>
          <w:color w:val="000000" w:themeColor="text1"/>
        </w:rPr>
        <w:t xml:space="preserve"> accounted for (73.8%) were more than 70 years old age, while less percentage (24.3%) were in age 50-59 years</w:t>
      </w:r>
      <w:r w:rsidR="00C80B1E">
        <w:rPr>
          <w:color w:val="000000" w:themeColor="text1"/>
        </w:rPr>
        <w:t xml:space="preserve"> </w:t>
      </w:r>
      <w:r w:rsidRPr="009219AD">
        <w:rPr>
          <w:color w:val="000000" w:themeColor="text1"/>
        </w:rPr>
        <w:t>[15]</w:t>
      </w:r>
      <w:r w:rsidRPr="009219AD">
        <w:rPr>
          <w:color w:val="000000" w:themeColor="text1"/>
          <w:rtl/>
        </w:rPr>
        <w:t>.</w:t>
      </w:r>
    </w:p>
    <w:p w:rsidR="004801BC" w:rsidRPr="009219AD" w:rsidRDefault="004801BC" w:rsidP="003C2083">
      <w:pPr>
        <w:autoSpaceDE w:val="0"/>
        <w:autoSpaceDN w:val="0"/>
        <w:bidi w:val="0"/>
        <w:adjustRightInd w:val="0"/>
        <w:ind w:right="43" w:firstLine="567"/>
        <w:jc w:val="lowKashida"/>
        <w:rPr>
          <w:color w:val="000000" w:themeColor="text1"/>
        </w:rPr>
      </w:pPr>
      <w:r w:rsidRPr="009219AD">
        <w:rPr>
          <w:color w:val="000000" w:themeColor="text1"/>
        </w:rPr>
        <w:t xml:space="preserve">Regarding the skin </w:t>
      </w:r>
      <w:proofErr w:type="spellStart"/>
      <w:r w:rsidRPr="009219AD">
        <w:rPr>
          <w:color w:val="000000" w:themeColor="text1"/>
        </w:rPr>
        <w:t>colour</w:t>
      </w:r>
      <w:proofErr w:type="spellEnd"/>
      <w:r w:rsidRPr="009219AD">
        <w:rPr>
          <w:color w:val="000000" w:themeColor="text1"/>
        </w:rPr>
        <w:t xml:space="preserve">, the results in this study demonstrated that           </w:t>
      </w:r>
      <w:r w:rsidRPr="009219AD">
        <w:rPr>
          <w:color w:val="000000" w:themeColor="text1"/>
          <w:lang w:val="en-GB"/>
        </w:rPr>
        <w:t xml:space="preserve">insignificant association was found between </w:t>
      </w:r>
      <w:r w:rsidRPr="009219AD">
        <w:rPr>
          <w:color w:val="000000" w:themeColor="text1"/>
        </w:rPr>
        <w:t xml:space="preserve">skin </w:t>
      </w:r>
      <w:proofErr w:type="spellStart"/>
      <w:r w:rsidRPr="009219AD">
        <w:rPr>
          <w:color w:val="000000" w:themeColor="text1"/>
        </w:rPr>
        <w:t>colour</w:t>
      </w:r>
      <w:proofErr w:type="spellEnd"/>
      <w:r w:rsidRPr="009219AD">
        <w:rPr>
          <w:color w:val="000000" w:themeColor="text1"/>
        </w:rPr>
        <w:t xml:space="preserve">, </w:t>
      </w:r>
      <w:r w:rsidRPr="009219AD">
        <w:rPr>
          <w:color w:val="000000" w:themeColor="text1"/>
          <w:lang w:val="en-GB"/>
        </w:rPr>
        <w:t xml:space="preserve">and </w:t>
      </w:r>
      <w:r w:rsidRPr="009219AD">
        <w:rPr>
          <w:rFonts w:eastAsia="Calibri"/>
          <w:color w:val="000000" w:themeColor="text1"/>
        </w:rPr>
        <w:t>osteoporosis</w:t>
      </w:r>
      <w:r w:rsidRPr="009219AD">
        <w:rPr>
          <w:color w:val="000000" w:themeColor="text1"/>
          <w:lang w:val="en-GB"/>
        </w:rPr>
        <w:t>(p&gt;0.05).</w:t>
      </w:r>
      <w:r w:rsidRPr="009219AD">
        <w:rPr>
          <w:color w:val="000000" w:themeColor="text1"/>
        </w:rPr>
        <w:t xml:space="preserve"> The finding of the present study is in agreement with findings reported by Nelson DA. et al., in USA-Michigan (1993), who stated that no significant correlation between skin color and BMD [16]. In addition, the results agreement  by </w:t>
      </w:r>
      <w:proofErr w:type="spellStart"/>
      <w:r w:rsidRPr="009219AD">
        <w:rPr>
          <w:color w:val="000000" w:themeColor="text1"/>
        </w:rPr>
        <w:t>Vivanco</w:t>
      </w:r>
      <w:proofErr w:type="spellEnd"/>
      <w:r w:rsidRPr="009219AD">
        <w:rPr>
          <w:color w:val="000000" w:themeColor="text1"/>
        </w:rPr>
        <w:t xml:space="preserve">-Munoz et al., Mexico (2012),when measurement BMD by DXA for total hip region , who founded </w:t>
      </w:r>
      <w:r w:rsidRPr="009219AD">
        <w:rPr>
          <w:rStyle w:val="hps"/>
          <w:color w:val="000000" w:themeColor="text1"/>
        </w:rPr>
        <w:t>no  significance</w:t>
      </w:r>
      <w:r w:rsidRPr="009219AD">
        <w:rPr>
          <w:color w:val="000000" w:themeColor="text1"/>
        </w:rPr>
        <w:t xml:space="preserve"> </w:t>
      </w:r>
      <w:r w:rsidRPr="009219AD">
        <w:rPr>
          <w:rStyle w:val="hps"/>
          <w:color w:val="000000" w:themeColor="text1"/>
        </w:rPr>
        <w:t>between</w:t>
      </w:r>
      <w:r w:rsidRPr="009219AD">
        <w:rPr>
          <w:color w:val="000000" w:themeColor="text1"/>
        </w:rPr>
        <w:t xml:space="preserve"> </w:t>
      </w:r>
      <w:r w:rsidRPr="009219AD">
        <w:rPr>
          <w:rStyle w:val="hps"/>
          <w:color w:val="000000" w:themeColor="text1"/>
        </w:rPr>
        <w:t>skin color</w:t>
      </w:r>
      <w:r w:rsidRPr="009219AD">
        <w:rPr>
          <w:color w:val="000000" w:themeColor="text1"/>
        </w:rPr>
        <w:t xml:space="preserve"> </w:t>
      </w:r>
      <w:r w:rsidRPr="009219AD">
        <w:rPr>
          <w:rStyle w:val="hps"/>
          <w:color w:val="000000" w:themeColor="text1"/>
        </w:rPr>
        <w:t>and</w:t>
      </w:r>
      <w:r w:rsidRPr="009219AD">
        <w:rPr>
          <w:color w:val="000000" w:themeColor="text1"/>
        </w:rPr>
        <w:t xml:space="preserve"> </w:t>
      </w:r>
      <w:r w:rsidRPr="009219AD">
        <w:rPr>
          <w:rStyle w:val="hps"/>
          <w:color w:val="000000" w:themeColor="text1"/>
        </w:rPr>
        <w:t>osteoporosis (P&gt;0.05)[17].</w:t>
      </w:r>
      <w:r w:rsidRPr="009219AD">
        <w:rPr>
          <w:color w:val="000000" w:themeColor="text1"/>
        </w:rPr>
        <w:t xml:space="preserve"> This result was  not comparable to a study done by </w:t>
      </w:r>
      <w:proofErr w:type="spellStart"/>
      <w:r w:rsidRPr="009219AD">
        <w:rPr>
          <w:color w:val="000000" w:themeColor="text1"/>
        </w:rPr>
        <w:t>Gemalaz</w:t>
      </w:r>
      <w:proofErr w:type="spellEnd"/>
      <w:r w:rsidRPr="009219AD">
        <w:rPr>
          <w:color w:val="000000" w:themeColor="text1"/>
        </w:rPr>
        <w:t xml:space="preserve"> A., et al., in Turkey (2007),</w:t>
      </w:r>
      <w:r w:rsidRPr="009219AD">
        <w:rPr>
          <w:color w:val="000000" w:themeColor="text1"/>
          <w:lang w:bidi="ar-IQ"/>
        </w:rPr>
        <w:t>who found that low T-score were related to fair skin color (P-value=0.005)[18].</w:t>
      </w:r>
    </w:p>
    <w:p w:rsidR="004801BC" w:rsidRPr="009219AD" w:rsidRDefault="004801BC" w:rsidP="003C2083">
      <w:pPr>
        <w:autoSpaceDE w:val="0"/>
        <w:autoSpaceDN w:val="0"/>
        <w:bidi w:val="0"/>
        <w:adjustRightInd w:val="0"/>
        <w:ind w:right="43" w:firstLine="567"/>
        <w:jc w:val="lowKashida"/>
        <w:rPr>
          <w:color w:val="000000" w:themeColor="text1"/>
        </w:rPr>
      </w:pPr>
      <w:r w:rsidRPr="009219AD">
        <w:rPr>
          <w:color w:val="000000" w:themeColor="text1"/>
        </w:rPr>
        <w:t xml:space="preserve">Regarding the educational levels, the results in this study demonstrated that the higher  proportion of osteoporosis (35.1%) were illiterate, while the lower proportion of osteoporosis (9.1%) were secondary school, this result could be due to the part that illiterate people are not aware of osteoporosis and therefore took no precautions against it. These results were similarity with  study of  </w:t>
      </w:r>
      <w:r w:rsidRPr="009219AD">
        <w:rPr>
          <w:color w:val="000000" w:themeColor="text1"/>
          <w:lang w:bidi="ar-IQ"/>
        </w:rPr>
        <w:t>Mai B., in Palestine- Nablus(2013),</w:t>
      </w:r>
      <w:r w:rsidRPr="009219AD">
        <w:rPr>
          <w:color w:val="000000" w:themeColor="text1"/>
        </w:rPr>
        <w:t xml:space="preserve"> in a comparative study, who stated that illiterate subjects  were higher risk of developing osteoporosis than School educated [12], which agrees with results of this study. In addition, the results supported by </w:t>
      </w:r>
      <w:proofErr w:type="spellStart"/>
      <w:r w:rsidRPr="009219AD">
        <w:rPr>
          <w:color w:val="000000" w:themeColor="text1"/>
        </w:rPr>
        <w:t>Allali</w:t>
      </w:r>
      <w:proofErr w:type="spellEnd"/>
      <w:r w:rsidRPr="009219AD">
        <w:rPr>
          <w:color w:val="000000" w:themeColor="text1"/>
        </w:rPr>
        <w:t xml:space="preserve"> F. et al., Morocco-Rabat(2010) , who stated that the level of education was the strongest predictor of osteoporosis</w:t>
      </w:r>
      <w:r w:rsidR="00957CDF" w:rsidRPr="009219AD">
        <w:rPr>
          <w:color w:val="000000" w:themeColor="text1"/>
        </w:rPr>
        <w:t>, a</w:t>
      </w:r>
      <w:r w:rsidRPr="009219AD">
        <w:rPr>
          <w:color w:val="000000" w:themeColor="text1"/>
        </w:rPr>
        <w:t xml:space="preserve">mong patients with no formal education were 50% developing </w:t>
      </w:r>
      <w:r w:rsidRPr="009219AD">
        <w:rPr>
          <w:color w:val="000000" w:themeColor="text1"/>
        </w:rPr>
        <w:lastRenderedPageBreak/>
        <w:t>osteoporosis whereas only 22.4% of those with primary education or more had osteoporosis</w:t>
      </w:r>
      <w:r w:rsidR="00C80B1E">
        <w:rPr>
          <w:color w:val="000000" w:themeColor="text1"/>
        </w:rPr>
        <w:t xml:space="preserve"> </w:t>
      </w:r>
      <w:r w:rsidRPr="009219AD">
        <w:rPr>
          <w:color w:val="000000" w:themeColor="text1"/>
        </w:rPr>
        <w:t>[19].</w:t>
      </w:r>
      <w:r w:rsidR="00C80B1E">
        <w:rPr>
          <w:color w:val="000000" w:themeColor="text1"/>
        </w:rPr>
        <w:t xml:space="preserve"> </w:t>
      </w:r>
      <w:r w:rsidRPr="009219AD">
        <w:rPr>
          <w:color w:val="000000" w:themeColor="text1"/>
        </w:rPr>
        <w:t>As well as agreement with Shin A. ,et al., Korea-Seoul</w:t>
      </w:r>
      <w:r w:rsidR="00C80B1E">
        <w:rPr>
          <w:color w:val="000000" w:themeColor="text1"/>
        </w:rPr>
        <w:t xml:space="preserve"> </w:t>
      </w:r>
      <w:r w:rsidRPr="009219AD">
        <w:rPr>
          <w:color w:val="000000" w:themeColor="text1"/>
        </w:rPr>
        <w:t xml:space="preserve">(2004),his report was a significant association between education levels and </w:t>
      </w:r>
      <w:proofErr w:type="spellStart"/>
      <w:r w:rsidRPr="009219AD">
        <w:rPr>
          <w:color w:val="000000" w:themeColor="text1"/>
        </w:rPr>
        <w:t>calcaneal</w:t>
      </w:r>
      <w:proofErr w:type="spellEnd"/>
      <w:r w:rsidRPr="009219AD">
        <w:rPr>
          <w:color w:val="000000" w:themeColor="text1"/>
        </w:rPr>
        <w:t xml:space="preserve"> BMD in both male and female; individuals educated at or over high School level had a decreased risk of osteoporosis compared with individuals educated at elementary School level (OR=0.4 in male and OR=0.2 in female)[</w:t>
      </w:r>
      <w:r w:rsidR="003C2083" w:rsidRPr="009219AD">
        <w:rPr>
          <w:color w:val="000000" w:themeColor="text1"/>
        </w:rPr>
        <w:t>2</w:t>
      </w:r>
      <w:r w:rsidRPr="009219AD">
        <w:rPr>
          <w:color w:val="000000" w:themeColor="text1"/>
        </w:rPr>
        <w:t>0], which strongly agree with this study.</w:t>
      </w:r>
    </w:p>
    <w:p w:rsidR="004801BC" w:rsidRPr="009219AD" w:rsidRDefault="004801BC" w:rsidP="003C2083">
      <w:pPr>
        <w:tabs>
          <w:tab w:val="left" w:pos="5370"/>
        </w:tabs>
        <w:bidi w:val="0"/>
        <w:ind w:right="43" w:firstLine="567"/>
        <w:jc w:val="lowKashida"/>
        <w:rPr>
          <w:rFonts w:eastAsia="Calibri"/>
          <w:color w:val="000000" w:themeColor="text1"/>
          <w:lang w:val="en-GB"/>
        </w:rPr>
      </w:pPr>
      <w:r w:rsidRPr="009219AD">
        <w:rPr>
          <w:color w:val="000000" w:themeColor="text1"/>
        </w:rPr>
        <w:t xml:space="preserve">With regard to  type of residence, the present study shows that majority of patients (28.9%)  who had osteoporosis were from rural areas and in contrast the minority percentage (22.5%) of them were from urban areas. This is because </w:t>
      </w:r>
      <w:r w:rsidRPr="009219AD">
        <w:rPr>
          <w:rStyle w:val="hps"/>
          <w:color w:val="000000" w:themeColor="text1"/>
        </w:rPr>
        <w:t>the rural community</w:t>
      </w:r>
      <w:r w:rsidRPr="009219AD">
        <w:rPr>
          <w:color w:val="000000" w:themeColor="text1"/>
        </w:rPr>
        <w:t xml:space="preserve"> </w:t>
      </w:r>
      <w:r w:rsidRPr="009219AD">
        <w:rPr>
          <w:rStyle w:val="hps"/>
          <w:color w:val="000000" w:themeColor="text1"/>
        </w:rPr>
        <w:t>less</w:t>
      </w:r>
      <w:r w:rsidRPr="009219AD">
        <w:rPr>
          <w:color w:val="000000" w:themeColor="text1"/>
        </w:rPr>
        <w:t xml:space="preserve"> </w:t>
      </w:r>
      <w:r w:rsidRPr="009219AD">
        <w:rPr>
          <w:rStyle w:val="hps"/>
          <w:color w:val="000000" w:themeColor="text1"/>
        </w:rPr>
        <w:t>availability</w:t>
      </w:r>
      <w:r w:rsidRPr="009219AD">
        <w:rPr>
          <w:color w:val="000000" w:themeColor="text1"/>
        </w:rPr>
        <w:t xml:space="preserve"> </w:t>
      </w:r>
      <w:r w:rsidRPr="009219AD">
        <w:rPr>
          <w:rStyle w:val="hps"/>
          <w:color w:val="000000" w:themeColor="text1"/>
        </w:rPr>
        <w:t>of</w:t>
      </w:r>
      <w:r w:rsidRPr="009219AD">
        <w:rPr>
          <w:color w:val="000000" w:themeColor="text1"/>
        </w:rPr>
        <w:t xml:space="preserve"> </w:t>
      </w:r>
      <w:r w:rsidRPr="009219AD">
        <w:rPr>
          <w:rStyle w:val="hps"/>
          <w:color w:val="000000" w:themeColor="text1"/>
        </w:rPr>
        <w:t>health</w:t>
      </w:r>
      <w:r w:rsidRPr="009219AD">
        <w:rPr>
          <w:color w:val="000000" w:themeColor="text1"/>
        </w:rPr>
        <w:t xml:space="preserve"> </w:t>
      </w:r>
      <w:r w:rsidRPr="009219AD">
        <w:rPr>
          <w:rStyle w:val="hps"/>
          <w:color w:val="000000" w:themeColor="text1"/>
        </w:rPr>
        <w:t>services</w:t>
      </w:r>
      <w:r w:rsidRPr="009219AD">
        <w:rPr>
          <w:color w:val="000000" w:themeColor="text1"/>
        </w:rPr>
        <w:t xml:space="preserve"> </w:t>
      </w:r>
      <w:r w:rsidRPr="009219AD">
        <w:rPr>
          <w:rStyle w:val="hps"/>
          <w:color w:val="000000" w:themeColor="text1"/>
        </w:rPr>
        <w:t>and</w:t>
      </w:r>
      <w:r w:rsidRPr="009219AD">
        <w:rPr>
          <w:color w:val="000000" w:themeColor="text1"/>
        </w:rPr>
        <w:t xml:space="preserve"> </w:t>
      </w:r>
      <w:r w:rsidRPr="009219AD">
        <w:rPr>
          <w:rStyle w:val="hps"/>
          <w:color w:val="000000" w:themeColor="text1"/>
        </w:rPr>
        <w:t>treatment</w:t>
      </w:r>
      <w:r w:rsidRPr="009219AD">
        <w:rPr>
          <w:color w:val="000000" w:themeColor="text1"/>
        </w:rPr>
        <w:t xml:space="preserve"> </w:t>
      </w:r>
      <w:r w:rsidRPr="009219AD">
        <w:rPr>
          <w:rStyle w:val="hps"/>
          <w:color w:val="000000" w:themeColor="text1"/>
        </w:rPr>
        <w:t>which</w:t>
      </w:r>
      <w:r w:rsidRPr="009219AD">
        <w:rPr>
          <w:color w:val="000000" w:themeColor="text1"/>
        </w:rPr>
        <w:t xml:space="preserve"> </w:t>
      </w:r>
      <w:r w:rsidRPr="009219AD">
        <w:rPr>
          <w:rStyle w:val="hps"/>
          <w:color w:val="000000" w:themeColor="text1"/>
        </w:rPr>
        <w:t>leads to</w:t>
      </w:r>
      <w:r w:rsidRPr="009219AD">
        <w:rPr>
          <w:color w:val="000000" w:themeColor="text1"/>
        </w:rPr>
        <w:t xml:space="preserve"> </w:t>
      </w:r>
      <w:r w:rsidRPr="009219AD">
        <w:rPr>
          <w:rStyle w:val="hps"/>
          <w:color w:val="000000" w:themeColor="text1"/>
        </w:rPr>
        <w:t>lack</w:t>
      </w:r>
      <w:r w:rsidRPr="009219AD">
        <w:rPr>
          <w:color w:val="000000" w:themeColor="text1"/>
        </w:rPr>
        <w:t xml:space="preserve"> </w:t>
      </w:r>
      <w:r w:rsidRPr="009219AD">
        <w:rPr>
          <w:rStyle w:val="hps"/>
          <w:color w:val="000000" w:themeColor="text1"/>
        </w:rPr>
        <w:t>of</w:t>
      </w:r>
      <w:r w:rsidRPr="009219AD">
        <w:rPr>
          <w:color w:val="000000" w:themeColor="text1"/>
        </w:rPr>
        <w:t xml:space="preserve"> </w:t>
      </w:r>
      <w:r w:rsidRPr="009219AD">
        <w:rPr>
          <w:rStyle w:val="hps"/>
          <w:color w:val="000000" w:themeColor="text1"/>
        </w:rPr>
        <w:t>early</w:t>
      </w:r>
      <w:r w:rsidRPr="009219AD">
        <w:rPr>
          <w:color w:val="000000" w:themeColor="text1"/>
        </w:rPr>
        <w:t xml:space="preserve"> </w:t>
      </w:r>
      <w:r w:rsidRPr="009219AD">
        <w:rPr>
          <w:rStyle w:val="hps"/>
          <w:color w:val="000000" w:themeColor="text1"/>
        </w:rPr>
        <w:t>detection</w:t>
      </w:r>
      <w:r w:rsidRPr="009219AD">
        <w:rPr>
          <w:color w:val="000000" w:themeColor="text1"/>
        </w:rPr>
        <w:t xml:space="preserve"> </w:t>
      </w:r>
      <w:r w:rsidRPr="009219AD">
        <w:rPr>
          <w:rStyle w:val="hps"/>
          <w:color w:val="000000" w:themeColor="text1"/>
        </w:rPr>
        <w:t>of</w:t>
      </w:r>
      <w:r w:rsidRPr="009219AD">
        <w:rPr>
          <w:color w:val="000000" w:themeColor="text1"/>
        </w:rPr>
        <w:t xml:space="preserve"> </w:t>
      </w:r>
      <w:r w:rsidRPr="009219AD">
        <w:rPr>
          <w:rStyle w:val="hps"/>
          <w:color w:val="000000" w:themeColor="text1"/>
        </w:rPr>
        <w:t>osteoporosis</w:t>
      </w:r>
      <w:r w:rsidRPr="009219AD">
        <w:rPr>
          <w:color w:val="000000" w:themeColor="text1"/>
        </w:rPr>
        <w:t xml:space="preserve"> </w:t>
      </w:r>
      <w:r w:rsidRPr="009219AD">
        <w:rPr>
          <w:rStyle w:val="hps"/>
          <w:color w:val="000000" w:themeColor="text1"/>
        </w:rPr>
        <w:t>as well as</w:t>
      </w:r>
      <w:r w:rsidRPr="009219AD">
        <w:rPr>
          <w:color w:val="000000" w:themeColor="text1"/>
        </w:rPr>
        <w:t xml:space="preserve"> </w:t>
      </w:r>
      <w:r w:rsidRPr="009219AD">
        <w:rPr>
          <w:rStyle w:val="hps"/>
          <w:color w:val="000000" w:themeColor="text1"/>
        </w:rPr>
        <w:t>lack</w:t>
      </w:r>
      <w:r w:rsidRPr="009219AD">
        <w:rPr>
          <w:color w:val="000000" w:themeColor="text1"/>
        </w:rPr>
        <w:t xml:space="preserve"> </w:t>
      </w:r>
      <w:r w:rsidRPr="009219AD">
        <w:rPr>
          <w:rStyle w:val="hps"/>
          <w:color w:val="000000" w:themeColor="text1"/>
        </w:rPr>
        <w:t>of</w:t>
      </w:r>
      <w:r w:rsidRPr="009219AD">
        <w:rPr>
          <w:color w:val="000000" w:themeColor="text1"/>
        </w:rPr>
        <w:t xml:space="preserve"> </w:t>
      </w:r>
      <w:r w:rsidRPr="009219AD">
        <w:rPr>
          <w:rStyle w:val="hps"/>
          <w:color w:val="000000" w:themeColor="text1"/>
        </w:rPr>
        <w:t>awareness</w:t>
      </w:r>
      <w:r w:rsidRPr="009219AD">
        <w:rPr>
          <w:color w:val="000000" w:themeColor="text1"/>
        </w:rPr>
        <w:t xml:space="preserve"> </w:t>
      </w:r>
      <w:r w:rsidRPr="009219AD">
        <w:rPr>
          <w:rStyle w:val="hps"/>
          <w:color w:val="000000" w:themeColor="text1"/>
        </w:rPr>
        <w:t>of</w:t>
      </w:r>
      <w:r w:rsidRPr="009219AD">
        <w:rPr>
          <w:color w:val="000000" w:themeColor="text1"/>
        </w:rPr>
        <w:t xml:space="preserve"> </w:t>
      </w:r>
      <w:r w:rsidRPr="009219AD">
        <w:rPr>
          <w:rStyle w:val="hps"/>
          <w:color w:val="000000" w:themeColor="text1"/>
        </w:rPr>
        <w:t>food</w:t>
      </w:r>
      <w:r w:rsidRPr="009219AD">
        <w:rPr>
          <w:color w:val="000000" w:themeColor="text1"/>
        </w:rPr>
        <w:t xml:space="preserve"> and  </w:t>
      </w:r>
      <w:r w:rsidRPr="009219AD">
        <w:rPr>
          <w:rStyle w:val="hps"/>
          <w:color w:val="000000" w:themeColor="text1"/>
        </w:rPr>
        <w:t>health</w:t>
      </w:r>
      <w:r w:rsidRPr="009219AD">
        <w:rPr>
          <w:color w:val="000000" w:themeColor="text1"/>
        </w:rPr>
        <w:t xml:space="preserve"> </w:t>
      </w:r>
      <w:r w:rsidRPr="009219AD">
        <w:rPr>
          <w:rStyle w:val="hps"/>
          <w:color w:val="000000" w:themeColor="text1"/>
        </w:rPr>
        <w:t>education</w:t>
      </w:r>
      <w:r w:rsidRPr="009219AD">
        <w:rPr>
          <w:color w:val="000000" w:themeColor="text1"/>
        </w:rPr>
        <w:t xml:space="preserve"> </w:t>
      </w:r>
      <w:r w:rsidRPr="009219AD">
        <w:rPr>
          <w:rStyle w:val="hps"/>
          <w:color w:val="000000" w:themeColor="text1"/>
        </w:rPr>
        <w:t>in</w:t>
      </w:r>
      <w:r w:rsidRPr="009219AD">
        <w:rPr>
          <w:color w:val="000000" w:themeColor="text1"/>
        </w:rPr>
        <w:t xml:space="preserve"> </w:t>
      </w:r>
      <w:r w:rsidRPr="009219AD">
        <w:rPr>
          <w:rStyle w:val="hps"/>
          <w:color w:val="000000" w:themeColor="text1"/>
        </w:rPr>
        <w:t>this</w:t>
      </w:r>
      <w:r w:rsidRPr="009219AD">
        <w:rPr>
          <w:color w:val="000000" w:themeColor="text1"/>
        </w:rPr>
        <w:t xml:space="preserve"> </w:t>
      </w:r>
      <w:r w:rsidRPr="009219AD">
        <w:rPr>
          <w:rStyle w:val="hps"/>
          <w:color w:val="000000" w:themeColor="text1"/>
        </w:rPr>
        <w:t>community</w:t>
      </w:r>
      <w:r w:rsidRPr="009219AD">
        <w:rPr>
          <w:color w:val="000000" w:themeColor="text1"/>
        </w:rPr>
        <w:t xml:space="preserve">. </w:t>
      </w:r>
      <w:r w:rsidRPr="009219AD">
        <w:rPr>
          <w:color w:val="000000" w:themeColor="text1"/>
          <w:lang w:bidi="ar-IQ"/>
        </w:rPr>
        <w:t xml:space="preserve">These results are in disagreement with the results of </w:t>
      </w:r>
      <w:proofErr w:type="spellStart"/>
      <w:r w:rsidRPr="009219AD">
        <w:rPr>
          <w:color w:val="000000" w:themeColor="text1"/>
          <w:lang w:bidi="ar-IQ"/>
        </w:rPr>
        <w:t>Pongchaiyakul</w:t>
      </w:r>
      <w:proofErr w:type="spellEnd"/>
      <w:r w:rsidRPr="009219AD">
        <w:rPr>
          <w:color w:val="000000" w:themeColor="text1"/>
          <w:lang w:bidi="ar-IQ"/>
        </w:rPr>
        <w:t xml:space="preserve"> C., et al., in Thailand (2006) in a </w:t>
      </w:r>
      <w:r w:rsidRPr="009219AD">
        <w:rPr>
          <w:color w:val="000000" w:themeColor="text1"/>
        </w:rPr>
        <w:t>comparative</w:t>
      </w:r>
      <w:r w:rsidRPr="009219AD">
        <w:rPr>
          <w:color w:val="000000" w:themeColor="text1"/>
          <w:lang w:bidi="ar-IQ"/>
        </w:rPr>
        <w:t xml:space="preserve"> study, </w:t>
      </w:r>
      <w:r w:rsidRPr="009219AD">
        <w:rPr>
          <w:rFonts w:eastAsia="Calibri"/>
          <w:color w:val="000000" w:themeColor="text1"/>
        </w:rPr>
        <w:t xml:space="preserve">who reported </w:t>
      </w:r>
      <w:r w:rsidRPr="009219AD">
        <w:rPr>
          <w:color w:val="000000" w:themeColor="text1"/>
          <w:lang w:bidi="ar-IQ"/>
        </w:rPr>
        <w:t>that</w:t>
      </w:r>
      <w:r w:rsidRPr="009219AD">
        <w:rPr>
          <w:color w:val="000000" w:themeColor="text1"/>
        </w:rPr>
        <w:t xml:space="preserve"> the majority</w:t>
      </w:r>
      <w:r w:rsidRPr="009219AD">
        <w:rPr>
          <w:color w:val="000000" w:themeColor="text1"/>
          <w:lang w:bidi="ar-IQ"/>
        </w:rPr>
        <w:t xml:space="preserve"> of the osteoporosis (18.2%) were from urban areas, while the rest (9.2%) were from the rural areas[</w:t>
      </w:r>
      <w:r w:rsidR="003C2083" w:rsidRPr="009219AD">
        <w:rPr>
          <w:color w:val="000000" w:themeColor="text1"/>
          <w:lang w:bidi="ar-IQ"/>
        </w:rPr>
        <w:t>21</w:t>
      </w:r>
      <w:r w:rsidRPr="009219AD">
        <w:rPr>
          <w:color w:val="000000" w:themeColor="text1"/>
          <w:lang w:bidi="ar-IQ"/>
        </w:rPr>
        <w:t>].</w:t>
      </w:r>
      <w:r w:rsidRPr="009219AD">
        <w:rPr>
          <w:rFonts w:eastAsia="Calibri"/>
          <w:color w:val="000000" w:themeColor="text1"/>
        </w:rPr>
        <w:t>This disagreement may be due to different environmental condition between Iraq and Thailand</w:t>
      </w:r>
      <w:r w:rsidRPr="009219AD">
        <w:rPr>
          <w:rFonts w:eastAsia="Calibri"/>
          <w:color w:val="000000" w:themeColor="text1"/>
          <w:lang w:val="en-GB"/>
        </w:rPr>
        <w:t>.</w:t>
      </w:r>
    </w:p>
    <w:p w:rsidR="004801BC" w:rsidRPr="009219AD" w:rsidRDefault="002C10ED" w:rsidP="003C2083">
      <w:pPr>
        <w:bidi w:val="0"/>
        <w:ind w:right="43" w:firstLine="567"/>
        <w:jc w:val="both"/>
        <w:rPr>
          <w:color w:val="000000" w:themeColor="text1"/>
        </w:rPr>
      </w:pPr>
      <w:r w:rsidRPr="002C10ED">
        <w:rPr>
          <w:rFonts w:eastAsia="Calibri"/>
          <w:color w:val="000000"/>
        </w:rPr>
        <w:t>Among</w:t>
      </w:r>
      <w:r w:rsidR="004801BC" w:rsidRPr="009219AD">
        <w:rPr>
          <w:color w:val="000000" w:themeColor="text1"/>
        </w:rPr>
        <w:t xml:space="preserve"> smoking, the findings of the stud</w:t>
      </w:r>
      <w:r w:rsidR="00E91652" w:rsidRPr="009219AD">
        <w:rPr>
          <w:color w:val="000000" w:themeColor="text1"/>
        </w:rPr>
        <w:t xml:space="preserve">y indicated that </w:t>
      </w:r>
      <w:r w:rsidR="004801BC" w:rsidRPr="009219AD">
        <w:rPr>
          <w:color w:val="000000" w:themeColor="text1"/>
          <w:lang w:val="en-GB"/>
        </w:rPr>
        <w:t>insignificant association was found between</w:t>
      </w:r>
      <w:r w:rsidR="004801BC" w:rsidRPr="009219AD">
        <w:rPr>
          <w:color w:val="000000" w:themeColor="text1"/>
        </w:rPr>
        <w:t xml:space="preserve"> smoking</w:t>
      </w:r>
      <w:r w:rsidR="004801BC" w:rsidRPr="009219AD">
        <w:rPr>
          <w:color w:val="000000" w:themeColor="text1"/>
          <w:lang w:val="en-GB"/>
        </w:rPr>
        <w:t xml:space="preserve"> and </w:t>
      </w:r>
      <w:r w:rsidR="004801BC" w:rsidRPr="009219AD">
        <w:rPr>
          <w:rFonts w:eastAsia="Calibri"/>
          <w:color w:val="000000" w:themeColor="text1"/>
        </w:rPr>
        <w:t>osteoporosis</w:t>
      </w:r>
      <w:r w:rsidR="004801BC" w:rsidRPr="009219AD">
        <w:rPr>
          <w:color w:val="000000" w:themeColor="text1"/>
          <w:lang w:val="en-GB"/>
        </w:rPr>
        <w:t>(p&gt;0.05).</w:t>
      </w:r>
      <w:r w:rsidR="004801BC" w:rsidRPr="009219AD">
        <w:rPr>
          <w:color w:val="000000" w:themeColor="text1"/>
          <w:lang w:bidi="ar-IQ"/>
        </w:rPr>
        <w:t>In comparison with other study, this is agreement with the finding of</w:t>
      </w:r>
      <w:r w:rsidR="00E91652" w:rsidRPr="009219AD">
        <w:rPr>
          <w:color w:val="000000" w:themeColor="text1"/>
          <w:lang w:bidi="ar-IQ"/>
        </w:rPr>
        <w:t xml:space="preserve"> Mai B., Nablus </w:t>
      </w:r>
      <w:r w:rsidR="004801BC" w:rsidRPr="009219AD">
        <w:rPr>
          <w:color w:val="000000" w:themeColor="text1"/>
          <w:lang w:bidi="ar-IQ"/>
        </w:rPr>
        <w:t xml:space="preserve">(Palestine),2013,and El </w:t>
      </w:r>
      <w:proofErr w:type="spellStart"/>
      <w:r w:rsidR="004801BC" w:rsidRPr="009219AD">
        <w:rPr>
          <w:color w:val="000000" w:themeColor="text1"/>
          <w:lang w:bidi="ar-IQ"/>
        </w:rPr>
        <w:t>Maghraoui</w:t>
      </w:r>
      <w:proofErr w:type="spellEnd"/>
      <w:r w:rsidR="004801BC" w:rsidRPr="009219AD">
        <w:rPr>
          <w:color w:val="000000" w:themeColor="text1"/>
          <w:lang w:bidi="ar-IQ"/>
        </w:rPr>
        <w:t xml:space="preserve"> A., et al., in </w:t>
      </w:r>
      <w:r w:rsidR="00F758C3" w:rsidRPr="009219AD">
        <w:rPr>
          <w:color w:val="000000" w:themeColor="text1"/>
          <w:lang w:bidi="ar-IQ"/>
        </w:rPr>
        <w:t>Rabat (</w:t>
      </w:r>
      <w:r w:rsidR="004801BC" w:rsidRPr="009219AD">
        <w:rPr>
          <w:color w:val="000000" w:themeColor="text1"/>
          <w:lang w:bidi="ar-IQ"/>
        </w:rPr>
        <w:t>Morocco</w:t>
      </w:r>
      <w:r w:rsidR="00F758C3" w:rsidRPr="009219AD">
        <w:rPr>
          <w:color w:val="000000" w:themeColor="text1"/>
          <w:lang w:bidi="ar-IQ"/>
        </w:rPr>
        <w:t>), 2010</w:t>
      </w:r>
      <w:r w:rsidR="004801BC" w:rsidRPr="009219AD">
        <w:rPr>
          <w:color w:val="000000" w:themeColor="text1"/>
          <w:lang w:bidi="ar-IQ"/>
        </w:rPr>
        <w:t>,</w:t>
      </w:r>
      <w:r w:rsidR="00F758C3" w:rsidRPr="009219AD">
        <w:rPr>
          <w:rFonts w:eastAsia="Calibri"/>
          <w:color w:val="000000" w:themeColor="text1"/>
        </w:rPr>
        <w:t>t</w:t>
      </w:r>
      <w:r w:rsidR="004801BC" w:rsidRPr="009219AD">
        <w:rPr>
          <w:rFonts w:eastAsia="Calibri"/>
          <w:color w:val="000000" w:themeColor="text1"/>
        </w:rPr>
        <w:t>hey founded that no association between smoking and osteoporosis(p-value &gt;0.05)[12],[</w:t>
      </w:r>
      <w:r w:rsidR="003C2083" w:rsidRPr="009219AD">
        <w:rPr>
          <w:rFonts w:eastAsia="Calibri"/>
          <w:color w:val="000000" w:themeColor="text1"/>
        </w:rPr>
        <w:t>2</w:t>
      </w:r>
      <w:r w:rsidR="004801BC" w:rsidRPr="009219AD">
        <w:rPr>
          <w:rFonts w:eastAsia="Calibri"/>
          <w:color w:val="000000" w:themeColor="text1"/>
        </w:rPr>
        <w:t>2].</w:t>
      </w:r>
    </w:p>
    <w:p w:rsidR="004B2A95" w:rsidRPr="009219AD" w:rsidRDefault="00B52F20" w:rsidP="004801BC">
      <w:pPr>
        <w:bidi w:val="0"/>
        <w:jc w:val="both"/>
        <w:rPr>
          <w:rStyle w:val="a9"/>
          <w:color w:val="000000" w:themeColor="text1"/>
        </w:rPr>
      </w:pPr>
      <w:r w:rsidRPr="009219AD">
        <w:rPr>
          <w:rStyle w:val="a9"/>
          <w:color w:val="000000" w:themeColor="text1"/>
        </w:rPr>
        <w:t>2-</w:t>
      </w:r>
      <w:r w:rsidRPr="009219AD">
        <w:rPr>
          <w:rFonts w:asciiTheme="majorBidi" w:hAnsiTheme="majorBidi" w:cstheme="majorBidi"/>
          <w:color w:val="000000" w:themeColor="text1"/>
        </w:rPr>
        <w:t xml:space="preserve"> </w:t>
      </w:r>
      <w:r w:rsidRPr="009219AD">
        <w:rPr>
          <w:rFonts w:asciiTheme="majorBidi" w:hAnsiTheme="majorBidi" w:cstheme="majorBidi"/>
          <w:b/>
          <w:bCs/>
          <w:color w:val="000000" w:themeColor="text1"/>
        </w:rPr>
        <w:t>BMI and Osteoporosis.</w:t>
      </w:r>
    </w:p>
    <w:p w:rsidR="00792C65" w:rsidRDefault="00B52F20" w:rsidP="00792C65">
      <w:pPr>
        <w:autoSpaceDE w:val="0"/>
        <w:autoSpaceDN w:val="0"/>
        <w:bidi w:val="0"/>
        <w:adjustRightInd w:val="0"/>
        <w:ind w:right="43" w:firstLine="567"/>
        <w:jc w:val="lowKashida"/>
        <w:rPr>
          <w:color w:val="000000" w:themeColor="text1"/>
        </w:rPr>
      </w:pPr>
      <w:r w:rsidRPr="009219AD">
        <w:rPr>
          <w:rFonts w:eastAsia="Calibri"/>
          <w:color w:val="000000" w:themeColor="text1"/>
        </w:rPr>
        <w:t>Among</w:t>
      </w:r>
      <w:r w:rsidRPr="009219AD">
        <w:rPr>
          <w:noProof/>
          <w:color w:val="000000" w:themeColor="text1"/>
        </w:rPr>
        <w:t xml:space="preserve"> BMI that found a statistically high  significant</w:t>
      </w:r>
      <w:r w:rsidRPr="009219AD">
        <w:rPr>
          <w:rFonts w:eastAsia="Calibri"/>
          <w:color w:val="000000" w:themeColor="text1"/>
        </w:rPr>
        <w:t xml:space="preserve"> </w:t>
      </w:r>
      <w:r w:rsidRPr="009219AD">
        <w:rPr>
          <w:rFonts w:eastAsia="Calibri"/>
          <w:color w:val="000000" w:themeColor="text1"/>
        </w:rPr>
        <w:lastRenderedPageBreak/>
        <w:t>association</w:t>
      </w:r>
      <w:r w:rsidRPr="009219AD">
        <w:rPr>
          <w:noProof/>
          <w:color w:val="000000" w:themeColor="text1"/>
        </w:rPr>
        <w:t xml:space="preserve">  with osteoporosis(p-value=0.001).</w:t>
      </w:r>
      <w:r w:rsidRPr="009219AD">
        <w:rPr>
          <w:color w:val="000000" w:themeColor="text1"/>
          <w:lang w:bidi="ar-IQ"/>
        </w:rPr>
        <w:t>Overall, the results showed that the majority</w:t>
      </w:r>
      <w:r w:rsidRPr="009219AD">
        <w:rPr>
          <w:noProof/>
          <w:color w:val="000000" w:themeColor="text1"/>
        </w:rPr>
        <w:t xml:space="preserve"> </w:t>
      </w:r>
      <w:r w:rsidRPr="009219AD">
        <w:rPr>
          <w:rFonts w:eastAsia="Calibri"/>
          <w:color w:val="000000" w:themeColor="text1"/>
        </w:rPr>
        <w:t>of osteoporosis was (52.6%) normal (&lt;25),while (11.9%) of osteoporosis were obese,</w:t>
      </w:r>
      <w:r w:rsidRPr="009219AD">
        <w:rPr>
          <w:color w:val="000000" w:themeColor="text1"/>
        </w:rPr>
        <w:t xml:space="preserve"> this is because the body mass index is a measure of how lean someone and can be used as a guide to measure of osteoporosis risk[</w:t>
      </w:r>
      <w:r w:rsidR="003C2083" w:rsidRPr="009219AD">
        <w:rPr>
          <w:color w:val="000000" w:themeColor="text1"/>
        </w:rPr>
        <w:t>23</w:t>
      </w:r>
      <w:r w:rsidRPr="009219AD">
        <w:rPr>
          <w:color w:val="000000" w:themeColor="text1"/>
        </w:rPr>
        <w:t>].Weight loss or low body mass index (BMI) is an indicator of lower BMD[</w:t>
      </w:r>
      <w:r w:rsidR="003C2083" w:rsidRPr="009219AD">
        <w:rPr>
          <w:color w:val="000000" w:themeColor="text1"/>
        </w:rPr>
        <w:t>8</w:t>
      </w:r>
      <w:r w:rsidRPr="009219AD">
        <w:rPr>
          <w:color w:val="000000" w:themeColor="text1"/>
        </w:rPr>
        <w:t>]. These results are supported by</w:t>
      </w:r>
      <w:r w:rsidRPr="009219AD">
        <w:rPr>
          <w:color w:val="000000" w:themeColor="text1"/>
          <w:lang w:bidi="ar-IQ"/>
        </w:rPr>
        <w:t xml:space="preserve"> El </w:t>
      </w:r>
      <w:proofErr w:type="spellStart"/>
      <w:r w:rsidRPr="009219AD">
        <w:rPr>
          <w:color w:val="000000" w:themeColor="text1"/>
          <w:lang w:bidi="ar-IQ"/>
        </w:rPr>
        <w:t>Maghraoui</w:t>
      </w:r>
      <w:proofErr w:type="spellEnd"/>
      <w:r w:rsidRPr="009219AD">
        <w:rPr>
          <w:color w:val="000000" w:themeColor="text1"/>
          <w:lang w:bidi="ar-IQ"/>
        </w:rPr>
        <w:t xml:space="preserve"> A., et al., in Morocco-Rabat(2010),who found that high significant between BMI and BMD with p&lt;0.0001[</w:t>
      </w:r>
      <w:r w:rsidR="003C2083" w:rsidRPr="009219AD">
        <w:rPr>
          <w:color w:val="000000" w:themeColor="text1"/>
          <w:lang w:bidi="ar-IQ"/>
        </w:rPr>
        <w:t>2</w:t>
      </w:r>
      <w:r w:rsidRPr="009219AD">
        <w:rPr>
          <w:color w:val="000000" w:themeColor="text1"/>
          <w:lang w:bidi="ar-IQ"/>
        </w:rPr>
        <w:t>2].</w:t>
      </w:r>
      <w:r w:rsidRPr="009219AD">
        <w:rPr>
          <w:color w:val="000000" w:themeColor="text1"/>
        </w:rPr>
        <w:t xml:space="preserve"> Additionally, this study had  similarity to other studies that reported by</w:t>
      </w:r>
      <w:r w:rsidRPr="009219AD">
        <w:rPr>
          <w:color w:val="000000" w:themeColor="text1"/>
          <w:lang w:bidi="ar-IQ"/>
        </w:rPr>
        <w:t xml:space="preserve"> </w:t>
      </w:r>
      <w:proofErr w:type="spellStart"/>
      <w:r w:rsidRPr="009219AD">
        <w:rPr>
          <w:color w:val="000000" w:themeColor="text1"/>
          <w:lang w:bidi="ar-IQ"/>
        </w:rPr>
        <w:t>Bener</w:t>
      </w:r>
      <w:proofErr w:type="spellEnd"/>
      <w:r w:rsidRPr="009219AD">
        <w:rPr>
          <w:color w:val="000000" w:themeColor="text1"/>
          <w:lang w:bidi="ar-IQ"/>
        </w:rPr>
        <w:t xml:space="preserve"> A., et al., in Qatar-Doha(2007),that BMD was significantly higher in those with higher BMI(BMI&gt;30, P&lt;0.001)[</w:t>
      </w:r>
      <w:r w:rsidR="003C2083" w:rsidRPr="009219AD">
        <w:rPr>
          <w:color w:val="000000" w:themeColor="text1"/>
          <w:lang w:bidi="ar-IQ"/>
        </w:rPr>
        <w:t>2</w:t>
      </w:r>
      <w:r w:rsidRPr="009219AD">
        <w:rPr>
          <w:color w:val="000000" w:themeColor="text1"/>
          <w:lang w:bidi="ar-IQ"/>
        </w:rPr>
        <w:t xml:space="preserve">4].As well as the results regarding BMI was similar to that reported by </w:t>
      </w:r>
      <w:proofErr w:type="spellStart"/>
      <w:r w:rsidRPr="009219AD">
        <w:rPr>
          <w:color w:val="000000" w:themeColor="text1"/>
          <w:lang w:bidi="ar-IQ"/>
        </w:rPr>
        <w:t>Romana</w:t>
      </w:r>
      <w:proofErr w:type="spellEnd"/>
      <w:r w:rsidRPr="009219AD">
        <w:rPr>
          <w:color w:val="000000" w:themeColor="text1"/>
          <w:lang w:bidi="ar-IQ"/>
        </w:rPr>
        <w:t xml:space="preserve"> M. Sta., et al., in </w:t>
      </w:r>
      <w:proofErr w:type="spellStart"/>
      <w:r w:rsidRPr="009219AD">
        <w:rPr>
          <w:color w:val="000000" w:themeColor="text1"/>
          <w:lang w:bidi="ar-IQ"/>
        </w:rPr>
        <w:t>Espana</w:t>
      </w:r>
      <w:proofErr w:type="spellEnd"/>
      <w:r w:rsidRPr="009219AD">
        <w:rPr>
          <w:color w:val="000000" w:themeColor="text1"/>
          <w:lang w:bidi="ar-IQ"/>
        </w:rPr>
        <w:t xml:space="preserve"> (2007),who found that </w:t>
      </w:r>
      <w:r w:rsidRPr="009219AD">
        <w:rPr>
          <w:color w:val="000000" w:themeColor="text1"/>
        </w:rPr>
        <w:t>the majority of osteoporosis (64.93%) were normal BMI, while the minority of osteoporosis (29.1%) were extreme BMI[</w:t>
      </w:r>
      <w:r w:rsidR="003C2083" w:rsidRPr="009219AD">
        <w:rPr>
          <w:color w:val="000000" w:themeColor="text1"/>
        </w:rPr>
        <w:t>2</w:t>
      </w:r>
      <w:r w:rsidRPr="009219AD">
        <w:rPr>
          <w:color w:val="000000" w:themeColor="text1"/>
        </w:rPr>
        <w:t xml:space="preserve">5]. </w:t>
      </w:r>
      <w:r w:rsidRPr="009219AD">
        <w:rPr>
          <w:rStyle w:val="shorttext"/>
          <w:color w:val="000000" w:themeColor="text1"/>
        </w:rPr>
        <w:t xml:space="preserve">As noted </w:t>
      </w:r>
      <w:r w:rsidRPr="009219AD">
        <w:rPr>
          <w:rStyle w:val="hps"/>
          <w:color w:val="000000" w:themeColor="text1"/>
        </w:rPr>
        <w:t xml:space="preserve">similarities </w:t>
      </w:r>
      <w:r w:rsidRPr="009219AD">
        <w:rPr>
          <w:color w:val="000000" w:themeColor="text1"/>
          <w:lang w:val="en-GB"/>
        </w:rPr>
        <w:t>with the study of Tanaka S., et al., in Japan(2013),who found that more percentage of osteoporosis (31.3%) were normal BMI, while rest percentage (15.3%) were obese[</w:t>
      </w:r>
      <w:r w:rsidR="003C2083" w:rsidRPr="009219AD">
        <w:rPr>
          <w:color w:val="000000" w:themeColor="text1"/>
          <w:lang w:val="en-GB"/>
        </w:rPr>
        <w:t>2</w:t>
      </w:r>
      <w:r w:rsidRPr="009219AD">
        <w:rPr>
          <w:color w:val="000000" w:themeColor="text1"/>
          <w:lang w:val="en-GB"/>
        </w:rPr>
        <w:t>6],</w:t>
      </w:r>
      <w:r w:rsidRPr="009219AD">
        <w:rPr>
          <w:color w:val="000000" w:themeColor="text1"/>
        </w:rPr>
        <w:t>all these studies agreed with the results of our study.</w:t>
      </w:r>
    </w:p>
    <w:p w:rsidR="0096549F" w:rsidRPr="00792C65" w:rsidRDefault="00B52F20" w:rsidP="00792C65">
      <w:pPr>
        <w:autoSpaceDE w:val="0"/>
        <w:autoSpaceDN w:val="0"/>
        <w:bidi w:val="0"/>
        <w:adjustRightInd w:val="0"/>
        <w:ind w:right="43"/>
        <w:jc w:val="lowKashida"/>
        <w:rPr>
          <w:b/>
          <w:bCs/>
          <w:color w:val="000000" w:themeColor="text1"/>
        </w:rPr>
      </w:pPr>
      <w:r w:rsidRPr="00792C65">
        <w:rPr>
          <w:rStyle w:val="a9"/>
          <w:rFonts w:asciiTheme="majorBidi" w:hAnsiTheme="majorBidi" w:cstheme="majorBidi"/>
          <w:b w:val="0"/>
          <w:bCs w:val="0"/>
          <w:color w:val="000000" w:themeColor="text1"/>
        </w:rPr>
        <w:t>3-</w:t>
      </w:r>
      <w:r w:rsidRPr="00792C65">
        <w:rPr>
          <w:rFonts w:asciiTheme="majorBidi" w:hAnsiTheme="majorBidi" w:cstheme="majorBidi"/>
          <w:b/>
          <w:bCs/>
          <w:color w:val="000000" w:themeColor="text1"/>
        </w:rPr>
        <w:t xml:space="preserve"> The rate of having osteoporosis by Physical activity score categories.</w:t>
      </w:r>
      <w:r w:rsidR="004B2A95" w:rsidRPr="00792C65">
        <w:rPr>
          <w:rStyle w:val="a9"/>
          <w:rFonts w:asciiTheme="majorBidi" w:hAnsiTheme="majorBidi" w:cstheme="majorBidi"/>
          <w:b w:val="0"/>
          <w:bCs w:val="0"/>
          <w:color w:val="000000" w:themeColor="text1"/>
        </w:rPr>
        <w:t xml:space="preserve">                                                                                              </w:t>
      </w:r>
    </w:p>
    <w:p w:rsidR="00B52F20" w:rsidRPr="009219AD" w:rsidRDefault="00B52F20" w:rsidP="003C2083">
      <w:pPr>
        <w:autoSpaceDE w:val="0"/>
        <w:autoSpaceDN w:val="0"/>
        <w:bidi w:val="0"/>
        <w:adjustRightInd w:val="0"/>
        <w:ind w:right="43" w:firstLine="567"/>
        <w:jc w:val="lowKashida"/>
        <w:rPr>
          <w:rFonts w:asciiTheme="majorBidi" w:hAnsiTheme="majorBidi" w:cstheme="majorBidi"/>
          <w:color w:val="000000" w:themeColor="text1"/>
        </w:rPr>
      </w:pPr>
      <w:r w:rsidRPr="009219AD">
        <w:rPr>
          <w:rFonts w:asciiTheme="majorBidi" w:hAnsiTheme="majorBidi" w:cstheme="majorBidi"/>
          <w:color w:val="000000" w:themeColor="text1"/>
        </w:rPr>
        <w:t>The present study revealed a high relationship  between  Physical activity and osteoporosis with p-value &lt;0.001 ,</w:t>
      </w:r>
      <w:r w:rsidRPr="009219AD">
        <w:rPr>
          <w:rFonts w:asciiTheme="majorBidi" w:hAnsiTheme="majorBidi" w:cstheme="majorBidi"/>
          <w:color w:val="000000" w:themeColor="text1"/>
          <w:lang w:val="en-GB"/>
        </w:rPr>
        <w:t xml:space="preserve"> this agrees with the study of </w:t>
      </w:r>
      <w:proofErr w:type="spellStart"/>
      <w:r w:rsidRPr="009219AD">
        <w:rPr>
          <w:rFonts w:asciiTheme="majorBidi" w:hAnsiTheme="majorBidi" w:cstheme="majorBidi"/>
          <w:color w:val="000000" w:themeColor="text1"/>
          <w:lang w:val="en-GB"/>
        </w:rPr>
        <w:t>Sharami</w:t>
      </w:r>
      <w:proofErr w:type="spellEnd"/>
      <w:r w:rsidRPr="009219AD">
        <w:rPr>
          <w:rFonts w:asciiTheme="majorBidi" w:hAnsiTheme="majorBidi" w:cstheme="majorBidi"/>
          <w:color w:val="000000" w:themeColor="text1"/>
          <w:lang w:val="en-GB"/>
        </w:rPr>
        <w:t xml:space="preserve"> S., et al., in Iran,2008, who reported that a significant relationship was observed between physical </w:t>
      </w:r>
      <w:r w:rsidRPr="009219AD">
        <w:rPr>
          <w:rFonts w:asciiTheme="majorBidi" w:hAnsiTheme="majorBidi" w:cstheme="majorBidi"/>
          <w:color w:val="000000" w:themeColor="text1"/>
          <w:lang w:val="en-GB"/>
        </w:rPr>
        <w:lastRenderedPageBreak/>
        <w:t>activity and osteoporosis (p-value= 0.001)[</w:t>
      </w:r>
      <w:r w:rsidR="003C2083" w:rsidRPr="009219AD">
        <w:rPr>
          <w:rFonts w:asciiTheme="majorBidi" w:hAnsiTheme="majorBidi" w:cstheme="majorBidi"/>
          <w:color w:val="000000" w:themeColor="text1"/>
          <w:lang w:val="en-GB"/>
        </w:rPr>
        <w:t>27</w:t>
      </w:r>
      <w:r w:rsidRPr="009219AD">
        <w:rPr>
          <w:rFonts w:asciiTheme="majorBidi" w:hAnsiTheme="majorBidi" w:cstheme="majorBidi"/>
          <w:color w:val="000000" w:themeColor="text1"/>
          <w:lang w:val="en-GB"/>
        </w:rPr>
        <w:t>].</w:t>
      </w:r>
      <w:r w:rsidRPr="009219AD">
        <w:rPr>
          <w:rStyle w:val="shorttext"/>
          <w:rFonts w:asciiTheme="majorBidi" w:hAnsiTheme="majorBidi" w:cstheme="majorBidi"/>
          <w:color w:val="000000" w:themeColor="text1"/>
        </w:rPr>
        <w:t xml:space="preserve"> As well as </w:t>
      </w:r>
      <w:r w:rsidRPr="009219AD">
        <w:rPr>
          <w:rStyle w:val="hps"/>
          <w:rFonts w:asciiTheme="majorBidi" w:hAnsiTheme="majorBidi" w:cstheme="majorBidi"/>
          <w:color w:val="000000" w:themeColor="text1"/>
        </w:rPr>
        <w:t>compatible</w:t>
      </w:r>
      <w:r w:rsidRPr="009219AD">
        <w:rPr>
          <w:rFonts w:asciiTheme="majorBidi" w:hAnsiTheme="majorBidi" w:cstheme="majorBidi"/>
          <w:color w:val="000000" w:themeColor="text1"/>
          <w:lang w:bidi="ar-IQ"/>
        </w:rPr>
        <w:t xml:space="preserve">  with El </w:t>
      </w:r>
      <w:proofErr w:type="spellStart"/>
      <w:r w:rsidRPr="009219AD">
        <w:rPr>
          <w:rFonts w:asciiTheme="majorBidi" w:hAnsiTheme="majorBidi" w:cstheme="majorBidi"/>
          <w:color w:val="000000" w:themeColor="text1"/>
          <w:lang w:bidi="ar-IQ"/>
        </w:rPr>
        <w:t>Maghraoui</w:t>
      </w:r>
      <w:proofErr w:type="spellEnd"/>
      <w:r w:rsidRPr="009219AD">
        <w:rPr>
          <w:rFonts w:asciiTheme="majorBidi" w:hAnsiTheme="majorBidi" w:cstheme="majorBidi"/>
          <w:color w:val="000000" w:themeColor="text1"/>
          <w:lang w:bidi="ar-IQ"/>
        </w:rPr>
        <w:t xml:space="preserve"> A., et al., in Morocco-Rabat(2010),who founded high significant association between low physical activity and osteoporosis with p-value &lt;0.0001[</w:t>
      </w:r>
      <w:r w:rsidR="003C2083" w:rsidRPr="009219AD">
        <w:rPr>
          <w:rFonts w:asciiTheme="majorBidi" w:hAnsiTheme="majorBidi" w:cstheme="majorBidi"/>
          <w:color w:val="000000" w:themeColor="text1"/>
          <w:lang w:bidi="ar-IQ"/>
        </w:rPr>
        <w:t>2</w:t>
      </w:r>
      <w:r w:rsidRPr="009219AD">
        <w:rPr>
          <w:rFonts w:asciiTheme="majorBidi" w:hAnsiTheme="majorBidi" w:cstheme="majorBidi"/>
          <w:color w:val="000000" w:themeColor="text1"/>
          <w:lang w:bidi="ar-IQ"/>
        </w:rPr>
        <w:t>2],</w:t>
      </w:r>
      <w:r w:rsidRPr="009219AD">
        <w:rPr>
          <w:rFonts w:asciiTheme="majorBidi" w:hAnsiTheme="majorBidi" w:cstheme="majorBidi"/>
          <w:color w:val="000000" w:themeColor="text1"/>
        </w:rPr>
        <w:t>which strongly agree with the results of this study. Also, a study done by</w:t>
      </w:r>
      <w:r w:rsidRPr="009219AD">
        <w:rPr>
          <w:rFonts w:asciiTheme="majorBidi" w:hAnsiTheme="majorBidi" w:cstheme="majorBidi"/>
          <w:color w:val="000000" w:themeColor="text1"/>
          <w:lang w:val="en-GB"/>
        </w:rPr>
        <w:t xml:space="preserve"> </w:t>
      </w:r>
      <w:proofErr w:type="spellStart"/>
      <w:r w:rsidRPr="009219AD">
        <w:rPr>
          <w:rStyle w:val="hps"/>
          <w:rFonts w:asciiTheme="majorBidi" w:hAnsiTheme="majorBidi" w:cstheme="majorBidi"/>
          <w:color w:val="000000" w:themeColor="text1"/>
        </w:rPr>
        <w:t>Hania</w:t>
      </w:r>
      <w:proofErr w:type="spellEnd"/>
      <w:r w:rsidRPr="009219AD">
        <w:rPr>
          <w:rStyle w:val="hps"/>
          <w:rFonts w:asciiTheme="majorBidi" w:hAnsiTheme="majorBidi" w:cstheme="majorBidi"/>
          <w:color w:val="000000" w:themeColor="text1"/>
        </w:rPr>
        <w:t xml:space="preserve"> H., in Palestine (Gaza) 2008, found that there is high a </w:t>
      </w:r>
      <w:r w:rsidRPr="009219AD">
        <w:rPr>
          <w:rFonts w:asciiTheme="majorBidi" w:hAnsiTheme="majorBidi" w:cstheme="majorBidi"/>
          <w:color w:val="000000" w:themeColor="text1"/>
          <w:lang w:bidi="ar-IQ"/>
        </w:rPr>
        <w:t>significant  association between physical activity less than 20 minute and osteoporosis in menopausal women with p-value &lt;0.0005[</w:t>
      </w:r>
      <w:r w:rsidR="003C2083" w:rsidRPr="009219AD">
        <w:rPr>
          <w:rFonts w:asciiTheme="majorBidi" w:hAnsiTheme="majorBidi" w:cstheme="majorBidi"/>
          <w:color w:val="000000" w:themeColor="text1"/>
          <w:lang w:bidi="ar-IQ"/>
        </w:rPr>
        <w:t>28</w:t>
      </w:r>
      <w:r w:rsidRPr="009219AD">
        <w:rPr>
          <w:rFonts w:asciiTheme="majorBidi" w:hAnsiTheme="majorBidi" w:cstheme="majorBidi"/>
          <w:color w:val="000000" w:themeColor="text1"/>
          <w:lang w:bidi="ar-IQ"/>
        </w:rPr>
        <w:t>].</w:t>
      </w:r>
      <w:r w:rsidRPr="009219AD">
        <w:rPr>
          <w:rFonts w:asciiTheme="majorBidi" w:hAnsiTheme="majorBidi" w:cstheme="majorBidi"/>
          <w:color w:val="000000" w:themeColor="text1"/>
        </w:rPr>
        <w:t xml:space="preserve"> Also, this study had  similarity to another study by </w:t>
      </w:r>
      <w:proofErr w:type="spellStart"/>
      <w:r w:rsidRPr="009219AD">
        <w:rPr>
          <w:rFonts w:asciiTheme="majorBidi" w:hAnsiTheme="majorBidi" w:cstheme="majorBidi"/>
          <w:color w:val="000000" w:themeColor="text1"/>
        </w:rPr>
        <w:t>Morseth</w:t>
      </w:r>
      <w:proofErr w:type="spellEnd"/>
      <w:r w:rsidRPr="009219AD">
        <w:rPr>
          <w:rFonts w:asciiTheme="majorBidi" w:hAnsiTheme="majorBidi" w:cstheme="majorBidi"/>
          <w:color w:val="000000" w:themeColor="text1"/>
        </w:rPr>
        <w:t xml:space="preserve"> B., et al., in Norway (2012), who found that the risk of any non-vertebral fracture decreased significantly with increasing physical activity level in men with( p-value =0.006)[</w:t>
      </w:r>
      <w:r w:rsidR="003C2083" w:rsidRPr="009219AD">
        <w:rPr>
          <w:rFonts w:asciiTheme="majorBidi" w:hAnsiTheme="majorBidi" w:cstheme="majorBidi"/>
          <w:color w:val="000000" w:themeColor="text1"/>
        </w:rPr>
        <w:t>29</w:t>
      </w:r>
      <w:r w:rsidRPr="009219AD">
        <w:rPr>
          <w:rFonts w:asciiTheme="majorBidi" w:hAnsiTheme="majorBidi" w:cstheme="majorBidi"/>
          <w:color w:val="000000" w:themeColor="text1"/>
        </w:rPr>
        <w:t>].</w:t>
      </w:r>
    </w:p>
    <w:p w:rsidR="004B2A95" w:rsidRPr="009219AD" w:rsidRDefault="004B2A95" w:rsidP="004801BC">
      <w:pPr>
        <w:bidi w:val="0"/>
        <w:rPr>
          <w:rFonts w:asciiTheme="majorBidi" w:hAnsiTheme="majorBidi" w:cstheme="majorBidi"/>
          <w:b/>
          <w:bCs/>
          <w:color w:val="000000" w:themeColor="text1"/>
          <w:lang w:bidi="ar-IQ"/>
        </w:rPr>
      </w:pPr>
    </w:p>
    <w:p w:rsidR="004B2A95" w:rsidRDefault="000E11A9" w:rsidP="00D73F5F">
      <w:pPr>
        <w:tabs>
          <w:tab w:val="left" w:pos="4554"/>
          <w:tab w:val="left" w:pos="6971"/>
        </w:tabs>
        <w:bidi w:val="0"/>
        <w:ind w:right="57"/>
        <w:jc w:val="both"/>
        <w:rPr>
          <w:color w:val="000000" w:themeColor="text1"/>
        </w:rPr>
      </w:pPr>
      <w:r w:rsidRPr="000E11A9">
        <w:rPr>
          <w:rFonts w:asciiTheme="majorBidi" w:hAnsiTheme="majorBidi" w:cs="Arabic Transparent"/>
          <w:b/>
          <w:bCs/>
          <w:color w:val="000000" w:themeColor="text1"/>
          <w:u w:val="single"/>
        </w:rPr>
        <w:t>Recommendation</w:t>
      </w:r>
      <w:r w:rsidRPr="000E11A9">
        <w:rPr>
          <w:rFonts w:asciiTheme="majorBidi" w:hAnsiTheme="majorBidi" w:cs="Arabic Transparent"/>
          <w:color w:val="000000" w:themeColor="text1"/>
        </w:rPr>
        <w:t xml:space="preserve"> </w:t>
      </w:r>
    </w:p>
    <w:p w:rsidR="00D73F5F" w:rsidRPr="00D73F5F" w:rsidRDefault="00D73F5F" w:rsidP="00D73F5F">
      <w:pPr>
        <w:tabs>
          <w:tab w:val="left" w:pos="567"/>
          <w:tab w:val="left" w:pos="9214"/>
        </w:tabs>
        <w:bidi w:val="0"/>
        <w:ind w:right="135"/>
        <w:jc w:val="lowKashida"/>
      </w:pPr>
      <w:r w:rsidRPr="00D73F5F">
        <w:t>1. Health education program for peoples which is conducted by ministry of health.</w:t>
      </w:r>
    </w:p>
    <w:p w:rsidR="00D73F5F" w:rsidRPr="00D73F5F" w:rsidRDefault="00D73F5F" w:rsidP="00D73F5F">
      <w:pPr>
        <w:tabs>
          <w:tab w:val="left" w:pos="567"/>
          <w:tab w:val="left" w:pos="9214"/>
        </w:tabs>
        <w:bidi w:val="0"/>
        <w:ind w:right="135"/>
        <w:jc w:val="lowKashida"/>
      </w:pPr>
      <w:r w:rsidRPr="00D73F5F">
        <w:t>2. Early detection of osteoporosis through survey to peoples at risk, women  at menopause &amp;on corticosteroid.</w:t>
      </w:r>
    </w:p>
    <w:p w:rsidR="00D73F5F" w:rsidRPr="00D73F5F" w:rsidRDefault="00D73F5F" w:rsidP="00D73F5F">
      <w:pPr>
        <w:tabs>
          <w:tab w:val="left" w:pos="567"/>
          <w:tab w:val="left" w:pos="9214"/>
        </w:tabs>
        <w:bidi w:val="0"/>
        <w:ind w:right="135"/>
        <w:jc w:val="lowKashida"/>
      </w:pPr>
      <w:r w:rsidRPr="00D73F5F">
        <w:t xml:space="preserve">3. Further larger studies should be include on larger sample to find out the size of problem in Iraq. </w:t>
      </w:r>
    </w:p>
    <w:p w:rsidR="00D73F5F" w:rsidRPr="00D73F5F" w:rsidRDefault="00D73F5F" w:rsidP="00D73F5F">
      <w:pPr>
        <w:tabs>
          <w:tab w:val="right" w:pos="9360"/>
        </w:tabs>
        <w:bidi w:val="0"/>
        <w:ind w:right="135"/>
        <w:jc w:val="lowKashida"/>
        <w:rPr>
          <w:color w:val="222222"/>
        </w:rPr>
      </w:pPr>
      <w:r w:rsidRPr="00D73F5F">
        <w:rPr>
          <w:color w:val="222222"/>
        </w:rPr>
        <w:t>4.We suggest DEXA to be done as a survey for all females above 50 years and all males above 70 years with serial assessment and follow up to be done yearly or every two years to decrease possibility of risk of fracture or osteoporosis.</w:t>
      </w:r>
    </w:p>
    <w:p w:rsidR="00D73F5F" w:rsidRPr="00D73F5F" w:rsidRDefault="00D73F5F" w:rsidP="00D73F5F">
      <w:pPr>
        <w:tabs>
          <w:tab w:val="right" w:pos="9360"/>
        </w:tabs>
        <w:autoSpaceDE w:val="0"/>
        <w:autoSpaceDN w:val="0"/>
        <w:bidi w:val="0"/>
        <w:adjustRightInd w:val="0"/>
        <w:ind w:right="135"/>
        <w:jc w:val="lowKashida"/>
      </w:pPr>
      <w:r w:rsidRPr="00D73F5F">
        <w:t>5. Support the comprehensive education of health professionals,</w:t>
      </w:r>
      <w:r>
        <w:t xml:space="preserve"> </w:t>
      </w:r>
      <w:r w:rsidRPr="00D73F5F">
        <w:t xml:space="preserve">including general practitioners, about early detection of osteoporosis &amp; proper management. </w:t>
      </w:r>
    </w:p>
    <w:p w:rsidR="00C80B1E" w:rsidRDefault="00C80B1E" w:rsidP="00A46FDF">
      <w:pPr>
        <w:bidi w:val="0"/>
        <w:jc w:val="center"/>
        <w:rPr>
          <w:rFonts w:asciiTheme="majorBidi" w:hAnsiTheme="majorBidi" w:cstheme="majorBidi"/>
          <w:b/>
          <w:bCs/>
          <w:color w:val="000000" w:themeColor="text1"/>
          <w:lang w:bidi="ar-IQ"/>
        </w:rPr>
        <w:sectPr w:rsidR="00C80B1E" w:rsidSect="00C80B1E">
          <w:type w:val="continuous"/>
          <w:pgSz w:w="11906" w:h="16838"/>
          <w:pgMar w:top="1440" w:right="1558" w:bottom="1440" w:left="1985" w:header="708" w:footer="708" w:gutter="0"/>
          <w:cols w:num="2" w:space="720"/>
          <w:rtlGutter/>
          <w:docGrid w:linePitch="360"/>
        </w:sectPr>
      </w:pPr>
    </w:p>
    <w:p w:rsidR="00A46FDF" w:rsidRDefault="00A46FDF" w:rsidP="00A46FDF">
      <w:pPr>
        <w:bidi w:val="0"/>
        <w:jc w:val="center"/>
        <w:rPr>
          <w:rFonts w:asciiTheme="majorBidi" w:hAnsiTheme="majorBidi" w:cstheme="majorBidi"/>
          <w:b/>
          <w:bCs/>
          <w:color w:val="000000" w:themeColor="text1"/>
          <w:lang w:bidi="ar-IQ"/>
        </w:rPr>
      </w:pPr>
    </w:p>
    <w:p w:rsidR="00792C65" w:rsidRDefault="00792C65" w:rsidP="00FE6213">
      <w:pPr>
        <w:tabs>
          <w:tab w:val="right" w:pos="0"/>
        </w:tabs>
        <w:bidi w:val="0"/>
        <w:rPr>
          <w:b/>
          <w:bCs/>
          <w:u w:val="single"/>
          <w:lang w:bidi="ar-IQ"/>
        </w:rPr>
      </w:pPr>
    </w:p>
    <w:p w:rsidR="00C80B1E" w:rsidRDefault="00C80B1E" w:rsidP="00792C65">
      <w:pPr>
        <w:tabs>
          <w:tab w:val="right" w:pos="0"/>
        </w:tabs>
        <w:bidi w:val="0"/>
        <w:jc w:val="both"/>
        <w:rPr>
          <w:b/>
          <w:bCs/>
          <w:u w:val="single"/>
          <w:lang w:bidi="ar-IQ"/>
        </w:rPr>
      </w:pPr>
    </w:p>
    <w:p w:rsidR="008C1D43" w:rsidRDefault="008C1D43" w:rsidP="00C80B1E">
      <w:pPr>
        <w:tabs>
          <w:tab w:val="right" w:pos="0"/>
        </w:tabs>
        <w:bidi w:val="0"/>
        <w:jc w:val="both"/>
        <w:rPr>
          <w:rFonts w:asciiTheme="majorBidi" w:hAnsiTheme="majorBidi" w:cstheme="majorBidi"/>
          <w:b/>
          <w:bCs/>
          <w:u w:val="single"/>
          <w:lang w:bidi="ar-IQ"/>
        </w:rPr>
      </w:pPr>
    </w:p>
    <w:p w:rsidR="008C1D43" w:rsidRDefault="008C1D43" w:rsidP="008C1D43">
      <w:pPr>
        <w:tabs>
          <w:tab w:val="right" w:pos="0"/>
        </w:tabs>
        <w:bidi w:val="0"/>
        <w:jc w:val="both"/>
        <w:rPr>
          <w:rFonts w:asciiTheme="majorBidi" w:hAnsiTheme="majorBidi" w:cstheme="majorBidi"/>
          <w:b/>
          <w:bCs/>
          <w:u w:val="single"/>
          <w:lang w:bidi="ar-IQ"/>
        </w:rPr>
      </w:pPr>
    </w:p>
    <w:p w:rsidR="00CD19A0" w:rsidRPr="00792C65" w:rsidRDefault="00913904" w:rsidP="008C1D43">
      <w:pPr>
        <w:tabs>
          <w:tab w:val="right" w:pos="0"/>
        </w:tabs>
        <w:bidi w:val="0"/>
        <w:jc w:val="both"/>
        <w:rPr>
          <w:rFonts w:asciiTheme="majorBidi" w:hAnsiTheme="majorBidi" w:cstheme="majorBidi"/>
          <w:b/>
          <w:bCs/>
          <w:color w:val="000000" w:themeColor="text1"/>
          <w:lang w:bidi="ar-IQ"/>
        </w:rPr>
      </w:pPr>
      <w:r w:rsidRPr="00792C65">
        <w:rPr>
          <w:rFonts w:asciiTheme="majorBidi" w:hAnsiTheme="majorBidi" w:cstheme="majorBidi"/>
          <w:b/>
          <w:bCs/>
          <w:u w:val="single"/>
          <w:lang w:bidi="ar-IQ"/>
        </w:rPr>
        <w:lastRenderedPageBreak/>
        <w:t>Appendix</w:t>
      </w:r>
      <w:r w:rsidRPr="00792C65">
        <w:rPr>
          <w:rFonts w:asciiTheme="majorBidi" w:hAnsiTheme="majorBidi" w:cstheme="majorBidi"/>
        </w:rPr>
        <w:t>:</w:t>
      </w:r>
      <w:r w:rsidRPr="00C80B1E">
        <w:rPr>
          <w:rFonts w:asciiTheme="majorBidi" w:hAnsiTheme="majorBidi" w:cstheme="majorBidi"/>
        </w:rPr>
        <w:t xml:space="preserve"> (Questionnaire</w:t>
      </w:r>
      <w:r w:rsidRPr="00C80B1E">
        <w:rPr>
          <w:rFonts w:asciiTheme="majorBidi" w:hAnsiTheme="majorBidi" w:cstheme="majorBidi"/>
          <w:color w:val="000000" w:themeColor="text1"/>
          <w:lang w:bidi="ar-IQ"/>
        </w:rPr>
        <w:t>).</w:t>
      </w:r>
    </w:p>
    <w:p w:rsidR="00CD19A0" w:rsidRPr="00792C65" w:rsidRDefault="00CD19A0" w:rsidP="00792C65">
      <w:pPr>
        <w:tabs>
          <w:tab w:val="right" w:pos="0"/>
          <w:tab w:val="right" w:pos="7597"/>
        </w:tabs>
        <w:bidi w:val="0"/>
        <w:jc w:val="both"/>
        <w:rPr>
          <w:rFonts w:asciiTheme="majorBidi" w:hAnsiTheme="majorBidi" w:cstheme="majorBidi"/>
          <w:b/>
          <w:bCs/>
          <w:rtl/>
          <w:lang w:bidi="ar-IQ"/>
        </w:rPr>
      </w:pPr>
      <w:r w:rsidRPr="00792C65">
        <w:rPr>
          <w:rFonts w:asciiTheme="majorBidi" w:hAnsiTheme="majorBidi" w:cstheme="majorBidi"/>
          <w:b/>
          <w:bCs/>
          <w:lang w:bidi="ar-IQ"/>
        </w:rPr>
        <w:t xml:space="preserve">EFFECT OF BODY MASS INDEX AND   PHYSICAL ACTIVITY ON RISK OF OSETOPOROSIS IN BABYLON GOVERNORATE </w:t>
      </w:r>
    </w:p>
    <w:p w:rsidR="00CD19A0" w:rsidRPr="00792C65" w:rsidRDefault="00CD19A0" w:rsidP="00792C65">
      <w:pPr>
        <w:tabs>
          <w:tab w:val="right" w:pos="0"/>
          <w:tab w:val="right" w:pos="7597"/>
        </w:tabs>
        <w:bidi w:val="0"/>
        <w:jc w:val="both"/>
        <w:rPr>
          <w:rFonts w:asciiTheme="majorBidi" w:hAnsiTheme="majorBidi" w:cstheme="majorBidi"/>
          <w:rtl/>
          <w:lang w:bidi="ar-IQ"/>
        </w:rPr>
      </w:pPr>
      <w:r w:rsidRPr="00792C65">
        <w:rPr>
          <w:rFonts w:asciiTheme="majorBidi" w:hAnsiTheme="majorBidi" w:cstheme="majorBidi"/>
        </w:rPr>
        <w:t>Serial No.(      )</w:t>
      </w:r>
    </w:p>
    <w:p w:rsidR="00CD19A0" w:rsidRPr="00792C65" w:rsidRDefault="00CD19A0" w:rsidP="00792C65">
      <w:pPr>
        <w:tabs>
          <w:tab w:val="right" w:pos="0"/>
          <w:tab w:val="right" w:pos="7597"/>
        </w:tabs>
        <w:bidi w:val="0"/>
        <w:jc w:val="both"/>
        <w:rPr>
          <w:rFonts w:asciiTheme="majorBidi" w:hAnsiTheme="majorBidi" w:cstheme="majorBidi"/>
          <w:b/>
          <w:bCs/>
          <w:lang w:bidi="ar-IQ"/>
        </w:rPr>
      </w:pPr>
      <w:r w:rsidRPr="00792C65">
        <w:rPr>
          <w:rFonts w:asciiTheme="majorBidi" w:hAnsiTheme="majorBidi" w:cstheme="majorBidi"/>
          <w:b/>
          <w:bCs/>
          <w:lang w:bidi="ar-IQ"/>
        </w:rPr>
        <w:t>Socio-Demographic</w:t>
      </w:r>
      <w:r w:rsidRPr="00792C65">
        <w:rPr>
          <w:rFonts w:asciiTheme="majorBidi" w:hAnsiTheme="majorBidi" w:cstheme="majorBidi"/>
          <w:b/>
          <w:bCs/>
        </w:rPr>
        <w:t xml:space="preserve"> Characteristics</w:t>
      </w:r>
      <w:r w:rsidRPr="00792C65">
        <w:rPr>
          <w:rFonts w:asciiTheme="majorBidi" w:hAnsiTheme="majorBidi" w:cstheme="majorBidi"/>
          <w:b/>
          <w:bCs/>
          <w:lang w:bidi="ar-IQ"/>
        </w:rPr>
        <w:t>:</w:t>
      </w:r>
    </w:p>
    <w:p w:rsidR="00CD19A0" w:rsidRPr="00792C65" w:rsidRDefault="00CD19A0" w:rsidP="00792C65">
      <w:pPr>
        <w:tabs>
          <w:tab w:val="right" w:pos="0"/>
          <w:tab w:val="right" w:pos="7597"/>
        </w:tabs>
        <w:bidi w:val="0"/>
        <w:jc w:val="both"/>
        <w:rPr>
          <w:rFonts w:asciiTheme="majorBidi" w:hAnsiTheme="majorBidi" w:cstheme="majorBidi"/>
          <w:rtl/>
          <w:lang w:bidi="ar-IQ"/>
        </w:rPr>
      </w:pPr>
      <w:r w:rsidRPr="00792C65">
        <w:rPr>
          <w:rFonts w:asciiTheme="majorBidi" w:hAnsiTheme="majorBidi" w:cstheme="majorBidi"/>
          <w:lang w:bidi="ar-IQ"/>
        </w:rPr>
        <w:t xml:space="preserve">1-Age (        )years                                 </w:t>
      </w:r>
    </w:p>
    <w:p w:rsidR="00CD19A0" w:rsidRPr="00792C65" w:rsidRDefault="00CD19A0" w:rsidP="00792C65">
      <w:pPr>
        <w:tabs>
          <w:tab w:val="right" w:pos="0"/>
          <w:tab w:val="right" w:pos="7597"/>
        </w:tabs>
        <w:bidi w:val="0"/>
        <w:jc w:val="both"/>
        <w:rPr>
          <w:rFonts w:asciiTheme="majorBidi" w:hAnsiTheme="majorBidi" w:cstheme="majorBidi"/>
          <w:lang w:bidi="ar-IQ"/>
        </w:rPr>
      </w:pPr>
      <w:r w:rsidRPr="00792C65">
        <w:rPr>
          <w:rFonts w:asciiTheme="majorBidi" w:hAnsiTheme="majorBidi" w:cstheme="majorBidi"/>
          <w:lang w:bidi="ar-IQ"/>
        </w:rPr>
        <w:t>2-Gender:        1= Male                2= Female</w:t>
      </w:r>
    </w:p>
    <w:p w:rsidR="00CD19A0" w:rsidRPr="00792C65" w:rsidRDefault="00CD19A0" w:rsidP="00792C65">
      <w:pPr>
        <w:tabs>
          <w:tab w:val="right" w:pos="0"/>
          <w:tab w:val="right" w:pos="8363"/>
        </w:tabs>
        <w:bidi w:val="0"/>
        <w:jc w:val="both"/>
        <w:rPr>
          <w:rFonts w:asciiTheme="majorBidi" w:hAnsiTheme="majorBidi" w:cstheme="majorBidi"/>
          <w:rtl/>
          <w:lang w:bidi="ar-IQ"/>
        </w:rPr>
      </w:pPr>
      <w:r w:rsidRPr="00792C65">
        <w:rPr>
          <w:rFonts w:asciiTheme="majorBidi" w:hAnsiTheme="majorBidi" w:cstheme="majorBidi"/>
          <w:lang w:bidi="ar-IQ"/>
        </w:rPr>
        <w:t xml:space="preserve">3-skin color:    1= Fair         2= Dark       </w:t>
      </w:r>
      <w:r w:rsidRPr="00792C65">
        <w:rPr>
          <w:rFonts w:asciiTheme="majorBidi" w:hAnsiTheme="majorBidi" w:cstheme="majorBidi"/>
          <w:rtl/>
          <w:lang w:bidi="ar-IQ"/>
        </w:rPr>
        <w:t xml:space="preserve"> </w:t>
      </w:r>
    </w:p>
    <w:p w:rsidR="00CD19A0" w:rsidRPr="00792C65" w:rsidRDefault="00CD19A0" w:rsidP="00792C65">
      <w:pPr>
        <w:tabs>
          <w:tab w:val="right" w:pos="0"/>
          <w:tab w:val="right" w:pos="7597"/>
        </w:tabs>
        <w:bidi w:val="0"/>
        <w:jc w:val="both"/>
        <w:rPr>
          <w:rFonts w:asciiTheme="majorBidi" w:hAnsiTheme="majorBidi" w:cstheme="majorBidi"/>
          <w:rtl/>
          <w:lang w:bidi="ar-IQ"/>
        </w:rPr>
      </w:pPr>
      <w:r w:rsidRPr="00792C65">
        <w:rPr>
          <w:rFonts w:asciiTheme="majorBidi" w:hAnsiTheme="majorBidi" w:cstheme="majorBidi"/>
          <w:lang w:bidi="ar-IQ"/>
        </w:rPr>
        <w:t xml:space="preserve">4-Education level:   1= Illiterate     2= primary School   3= Secondary School        </w:t>
      </w:r>
      <w:r w:rsidR="00263F72" w:rsidRPr="00792C65">
        <w:rPr>
          <w:rFonts w:asciiTheme="majorBidi" w:hAnsiTheme="majorBidi" w:cstheme="majorBidi"/>
          <w:lang w:bidi="ar-IQ"/>
        </w:rPr>
        <w:t xml:space="preserve">    </w:t>
      </w:r>
      <w:r w:rsidRPr="00792C65">
        <w:rPr>
          <w:rFonts w:asciiTheme="majorBidi" w:hAnsiTheme="majorBidi" w:cstheme="majorBidi"/>
          <w:lang w:bidi="ar-IQ"/>
        </w:rPr>
        <w:t xml:space="preserve"> 4= university/higher education  </w:t>
      </w:r>
      <w:r w:rsidRPr="00792C65">
        <w:rPr>
          <w:rFonts w:asciiTheme="majorBidi" w:hAnsiTheme="majorBidi" w:cstheme="majorBidi"/>
          <w:rtl/>
          <w:lang w:bidi="ar-IQ"/>
        </w:rPr>
        <w:t xml:space="preserve">    </w:t>
      </w:r>
    </w:p>
    <w:p w:rsidR="00CD19A0" w:rsidRPr="00792C65" w:rsidRDefault="00CD19A0" w:rsidP="00792C65">
      <w:pPr>
        <w:tabs>
          <w:tab w:val="right" w:pos="0"/>
          <w:tab w:val="right" w:pos="7597"/>
        </w:tabs>
        <w:bidi w:val="0"/>
        <w:jc w:val="both"/>
        <w:rPr>
          <w:rFonts w:asciiTheme="majorBidi" w:hAnsiTheme="majorBidi" w:cstheme="majorBidi"/>
          <w:rtl/>
          <w:lang w:bidi="ar-IQ"/>
        </w:rPr>
      </w:pPr>
      <w:r w:rsidRPr="00792C65">
        <w:rPr>
          <w:rFonts w:asciiTheme="majorBidi" w:hAnsiTheme="majorBidi" w:cstheme="majorBidi"/>
          <w:lang w:bidi="ar-IQ"/>
        </w:rPr>
        <w:t xml:space="preserve">5-Marital status:  1= married    2= single       3= Divorced                                     </w:t>
      </w:r>
      <w:r w:rsidR="00263F72" w:rsidRPr="00792C65">
        <w:rPr>
          <w:rFonts w:asciiTheme="majorBidi" w:hAnsiTheme="majorBidi" w:cstheme="majorBidi"/>
          <w:lang w:bidi="ar-IQ"/>
        </w:rPr>
        <w:t xml:space="preserve">    </w:t>
      </w:r>
      <w:r w:rsidRPr="00792C65">
        <w:rPr>
          <w:rFonts w:asciiTheme="majorBidi" w:hAnsiTheme="majorBidi" w:cstheme="majorBidi"/>
          <w:lang w:bidi="ar-IQ"/>
        </w:rPr>
        <w:t xml:space="preserve">   4= Widow    5= separated   6-Residency:    1= urban           2= rural                      </w:t>
      </w:r>
    </w:p>
    <w:p w:rsidR="00CD19A0" w:rsidRPr="00792C65" w:rsidRDefault="00CD19A0" w:rsidP="00792C65">
      <w:pPr>
        <w:tabs>
          <w:tab w:val="right" w:pos="0"/>
          <w:tab w:val="right" w:pos="7597"/>
        </w:tabs>
        <w:bidi w:val="0"/>
        <w:jc w:val="both"/>
        <w:rPr>
          <w:rFonts w:asciiTheme="majorBidi" w:hAnsiTheme="majorBidi" w:cstheme="majorBidi"/>
          <w:rtl/>
          <w:lang w:bidi="ar-IQ"/>
        </w:rPr>
      </w:pPr>
      <w:r w:rsidRPr="00792C65">
        <w:rPr>
          <w:rFonts w:asciiTheme="majorBidi" w:hAnsiTheme="majorBidi" w:cstheme="majorBidi"/>
          <w:lang w:bidi="ar-IQ"/>
        </w:rPr>
        <w:t xml:space="preserve">7- Smoking:        1= Yes   0= No </w:t>
      </w:r>
    </w:p>
    <w:p w:rsidR="00CD19A0" w:rsidRPr="00792C65" w:rsidRDefault="00CD19A0" w:rsidP="00792C65">
      <w:pPr>
        <w:tabs>
          <w:tab w:val="right" w:pos="0"/>
          <w:tab w:val="right" w:pos="7597"/>
        </w:tabs>
        <w:bidi w:val="0"/>
        <w:jc w:val="both"/>
        <w:rPr>
          <w:rFonts w:asciiTheme="majorBidi" w:hAnsiTheme="majorBidi" w:cstheme="majorBidi"/>
          <w:b/>
          <w:bCs/>
          <w:rtl/>
        </w:rPr>
      </w:pPr>
      <w:r w:rsidRPr="00792C65">
        <w:rPr>
          <w:rFonts w:asciiTheme="majorBidi" w:hAnsiTheme="majorBidi" w:cstheme="majorBidi"/>
          <w:b/>
          <w:bCs/>
        </w:rPr>
        <w:t xml:space="preserve">Physical activity: </w:t>
      </w:r>
      <w:r w:rsidRPr="00792C65">
        <w:rPr>
          <w:rFonts w:asciiTheme="majorBidi" w:hAnsiTheme="majorBidi" w:cstheme="majorBidi"/>
        </w:rPr>
        <w:t xml:space="preserve">    </w:t>
      </w:r>
    </w:p>
    <w:p w:rsidR="00CD19A0" w:rsidRPr="00792C65" w:rsidRDefault="00CD19A0" w:rsidP="00792C65">
      <w:pPr>
        <w:tabs>
          <w:tab w:val="right" w:pos="0"/>
          <w:tab w:val="right" w:pos="7597"/>
        </w:tabs>
        <w:bidi w:val="0"/>
        <w:ind w:right="426"/>
        <w:jc w:val="both"/>
        <w:rPr>
          <w:rFonts w:asciiTheme="majorBidi" w:hAnsiTheme="majorBidi" w:cstheme="majorBidi"/>
        </w:rPr>
      </w:pPr>
      <w:r w:rsidRPr="00792C65">
        <w:rPr>
          <w:rFonts w:asciiTheme="majorBidi" w:hAnsiTheme="majorBidi" w:cstheme="majorBidi"/>
        </w:rPr>
        <w:t xml:space="preserve"> 8-Over the past7 days, did you engage in</w:t>
      </w:r>
      <w:r w:rsidRPr="00792C65">
        <w:rPr>
          <w:rFonts w:asciiTheme="majorBidi" w:hAnsiTheme="majorBidi" w:cstheme="majorBidi"/>
          <w:b/>
          <w:bCs/>
        </w:rPr>
        <w:t xml:space="preserve"> light sport or physica</w:t>
      </w:r>
      <w:r w:rsidRPr="00792C65">
        <w:rPr>
          <w:rFonts w:asciiTheme="majorBidi" w:hAnsiTheme="majorBidi" w:cstheme="majorBidi"/>
        </w:rPr>
        <w:t xml:space="preserve">l           </w:t>
      </w:r>
      <w:r w:rsidRPr="00792C65">
        <w:rPr>
          <w:rFonts w:asciiTheme="majorBidi" w:hAnsiTheme="majorBidi" w:cstheme="majorBidi"/>
          <w:b/>
          <w:bCs/>
        </w:rPr>
        <w:t xml:space="preserve">   activities</w:t>
      </w:r>
      <w:r w:rsidRPr="00792C65">
        <w:rPr>
          <w:rFonts w:asciiTheme="majorBidi" w:hAnsiTheme="majorBidi" w:cstheme="majorBidi"/>
        </w:rPr>
        <w:t>? Such as: I-Light cycling on an exercise bike.</w:t>
      </w:r>
    </w:p>
    <w:p w:rsidR="00CD19A0" w:rsidRPr="00792C65" w:rsidRDefault="00CD19A0" w:rsidP="00792C65">
      <w:pPr>
        <w:tabs>
          <w:tab w:val="right" w:pos="0"/>
          <w:tab w:val="right" w:pos="426"/>
          <w:tab w:val="right" w:pos="709"/>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1=Yes 0=no, If yes what is frequency?                                                  </w:t>
      </w:r>
    </w:p>
    <w:p w:rsidR="00CD19A0" w:rsidRPr="00792C65" w:rsidRDefault="00CD19A0" w:rsidP="00792C65">
      <w:pPr>
        <w:tabs>
          <w:tab w:val="right" w:pos="0"/>
          <w:tab w:val="right" w:pos="426"/>
          <w:tab w:val="right" w:pos="709"/>
          <w:tab w:val="right" w:pos="7597"/>
        </w:tabs>
        <w:bidi w:val="0"/>
        <w:ind w:right="426"/>
        <w:jc w:val="both"/>
        <w:rPr>
          <w:rFonts w:asciiTheme="majorBidi" w:hAnsiTheme="majorBidi" w:cstheme="majorBidi"/>
          <w:rtl/>
          <w:lang w:bidi="ar-IQ"/>
        </w:rPr>
      </w:pPr>
      <w:r w:rsidRPr="00792C65">
        <w:rPr>
          <w:rFonts w:asciiTheme="majorBidi" w:hAnsiTheme="majorBidi" w:cstheme="majorBidi"/>
        </w:rPr>
        <w:t>1=Seldom (1-2days)          2=sometimes (3-4day)       3=often (5-7days)</w:t>
      </w:r>
    </w:p>
    <w:p w:rsidR="00CD19A0" w:rsidRPr="00792C65" w:rsidRDefault="00CD19A0" w:rsidP="00792C65">
      <w:pPr>
        <w:tabs>
          <w:tab w:val="right" w:pos="0"/>
          <w:tab w:val="right" w:pos="426"/>
          <w:tab w:val="right" w:pos="709"/>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II- Shopping.       1=Yes         0=No, If yes what is frequency?    </w:t>
      </w:r>
    </w:p>
    <w:p w:rsidR="00CD19A0" w:rsidRPr="00792C65" w:rsidRDefault="00CD19A0" w:rsidP="00792C65">
      <w:pPr>
        <w:tabs>
          <w:tab w:val="right" w:pos="0"/>
          <w:tab w:val="right" w:pos="426"/>
          <w:tab w:val="right" w:pos="709"/>
          <w:tab w:val="right" w:pos="7597"/>
        </w:tabs>
        <w:bidi w:val="0"/>
        <w:ind w:right="426"/>
        <w:jc w:val="both"/>
        <w:rPr>
          <w:rFonts w:asciiTheme="majorBidi" w:hAnsiTheme="majorBidi" w:cstheme="majorBidi"/>
          <w:rtl/>
          <w:lang w:bidi="ar-IQ"/>
        </w:rPr>
      </w:pPr>
      <w:r w:rsidRPr="00792C65">
        <w:rPr>
          <w:rFonts w:asciiTheme="majorBidi" w:hAnsiTheme="majorBidi" w:cstheme="majorBidi"/>
        </w:rPr>
        <w:t>1=Seldom (1-2days)         2=sometimes (3-4day)       3=often (5-7days)</w:t>
      </w:r>
    </w:p>
    <w:p w:rsidR="00CD19A0" w:rsidRPr="00792C65" w:rsidRDefault="00CD19A0" w:rsidP="00792C65">
      <w:pPr>
        <w:tabs>
          <w:tab w:val="right" w:pos="0"/>
          <w:tab w:val="right" w:pos="426"/>
          <w:tab w:val="right" w:pos="709"/>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III- Cooking.       1=Yes         0=No, If yes what is frequency?      </w:t>
      </w:r>
    </w:p>
    <w:p w:rsidR="00CD19A0" w:rsidRPr="00792C65" w:rsidRDefault="00CD19A0" w:rsidP="00792C65">
      <w:pPr>
        <w:tabs>
          <w:tab w:val="right" w:pos="0"/>
          <w:tab w:val="right" w:pos="426"/>
          <w:tab w:val="right" w:pos="709"/>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1= Seldom (1-2days)         2= sometimes (3-4day)       3=often (5-7days) IV- doing the laundry.   1=Yes    0=No, If  yes what is frequency? </w:t>
      </w:r>
    </w:p>
    <w:p w:rsidR="00CD19A0" w:rsidRPr="00792C65" w:rsidRDefault="00CD19A0" w:rsidP="00792C65">
      <w:pPr>
        <w:tabs>
          <w:tab w:val="right" w:pos="0"/>
          <w:tab w:val="right" w:pos="426"/>
          <w:tab w:val="right" w:pos="709"/>
          <w:tab w:val="right" w:pos="7597"/>
        </w:tabs>
        <w:bidi w:val="0"/>
        <w:ind w:right="426"/>
        <w:jc w:val="both"/>
        <w:rPr>
          <w:rFonts w:asciiTheme="majorBidi" w:hAnsiTheme="majorBidi" w:cstheme="majorBidi"/>
          <w:rtl/>
          <w:lang w:bidi="ar-IQ"/>
        </w:rPr>
      </w:pPr>
      <w:r w:rsidRPr="00792C65">
        <w:rPr>
          <w:rFonts w:asciiTheme="majorBidi" w:hAnsiTheme="majorBidi" w:cstheme="majorBidi"/>
        </w:rPr>
        <w:t>1=Seldom (1-2days)          2=sometimes (3-4day)       3=often (5-7days)</w:t>
      </w:r>
    </w:p>
    <w:p w:rsidR="00CD19A0" w:rsidRPr="00792C65" w:rsidRDefault="00CD19A0" w:rsidP="00792C65">
      <w:pPr>
        <w:tabs>
          <w:tab w:val="right" w:pos="0"/>
          <w:tab w:val="right" w:pos="426"/>
          <w:tab w:val="right" w:pos="709"/>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V- Write desk work or typing.  1=Yes   0=No,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1=Seldom (1-2days)          2=sometimes (3-4day)       3=often (5-7days)   </w:t>
      </w:r>
    </w:p>
    <w:p w:rsidR="00CD19A0" w:rsidRPr="00792C65" w:rsidRDefault="00CD19A0" w:rsidP="00792C65">
      <w:pPr>
        <w:tabs>
          <w:tab w:val="right" w:pos="0"/>
          <w:tab w:val="right" w:pos="7597"/>
        </w:tabs>
        <w:bidi w:val="0"/>
        <w:jc w:val="both"/>
        <w:rPr>
          <w:rFonts w:asciiTheme="majorBidi" w:hAnsiTheme="majorBidi" w:cstheme="majorBidi"/>
        </w:rPr>
      </w:pPr>
      <w:r w:rsidRPr="00792C65">
        <w:rPr>
          <w:rFonts w:asciiTheme="majorBidi" w:hAnsiTheme="majorBidi" w:cstheme="majorBidi"/>
        </w:rPr>
        <w:t xml:space="preserve">9-on average, how many hours per day you engage in these light physical activities on these days?     1=Never   2= Less than 1hour </w:t>
      </w:r>
    </w:p>
    <w:p w:rsidR="00CD19A0" w:rsidRPr="00792C65" w:rsidRDefault="00CD19A0" w:rsidP="00792C65">
      <w:pPr>
        <w:tabs>
          <w:tab w:val="right" w:pos="0"/>
          <w:tab w:val="right" w:pos="7597"/>
        </w:tabs>
        <w:bidi w:val="0"/>
        <w:jc w:val="both"/>
        <w:rPr>
          <w:rFonts w:asciiTheme="majorBidi" w:hAnsiTheme="majorBidi" w:cstheme="majorBidi"/>
        </w:rPr>
      </w:pPr>
      <w:r w:rsidRPr="00792C65">
        <w:rPr>
          <w:rFonts w:asciiTheme="majorBidi" w:hAnsiTheme="majorBidi" w:cstheme="majorBidi"/>
        </w:rPr>
        <w:t xml:space="preserve">3= 1-to less than 2 hours       4= 2-4hours     5= more than4hours </w:t>
      </w:r>
    </w:p>
    <w:p w:rsidR="00CD19A0" w:rsidRPr="00792C65" w:rsidRDefault="00CD19A0" w:rsidP="00792C65">
      <w:pPr>
        <w:tabs>
          <w:tab w:val="right" w:pos="0"/>
          <w:tab w:val="right" w:pos="7597"/>
        </w:tabs>
        <w:bidi w:val="0"/>
        <w:jc w:val="both"/>
        <w:rPr>
          <w:rFonts w:asciiTheme="majorBidi" w:hAnsiTheme="majorBidi" w:cstheme="majorBidi"/>
        </w:rPr>
      </w:pPr>
      <w:r w:rsidRPr="00792C65">
        <w:rPr>
          <w:rFonts w:asciiTheme="majorBidi" w:hAnsiTheme="majorBidi" w:cstheme="majorBidi"/>
        </w:rPr>
        <w:t xml:space="preserve">10-over the past 7 days, did you engage in </w:t>
      </w:r>
      <w:r w:rsidRPr="00792C65">
        <w:rPr>
          <w:rFonts w:asciiTheme="majorBidi" w:hAnsiTheme="majorBidi" w:cstheme="majorBidi"/>
          <w:b/>
          <w:bCs/>
        </w:rPr>
        <w:t>moderate sport</w:t>
      </w:r>
      <w:r w:rsidRPr="00792C65">
        <w:rPr>
          <w:rFonts w:asciiTheme="majorBidi" w:hAnsiTheme="majorBidi" w:cstheme="majorBidi"/>
        </w:rPr>
        <w:t xml:space="preserve"> or                           </w:t>
      </w:r>
      <w:r w:rsidRPr="00792C65">
        <w:rPr>
          <w:rFonts w:asciiTheme="majorBidi" w:hAnsiTheme="majorBidi" w:cstheme="majorBidi"/>
          <w:b/>
          <w:bCs/>
        </w:rPr>
        <w:t>physical activities</w:t>
      </w:r>
      <w:r w:rsidRPr="00792C65">
        <w:rPr>
          <w:rFonts w:asciiTheme="majorBidi" w:hAnsiTheme="majorBidi" w:cstheme="majorBidi"/>
        </w:rPr>
        <w:t>? Such as: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I-doubles tennis.       1=Yes      0= 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1= Seldom (1-2days)        2=sometimes (3-4day)       3=often (5-7days)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II- Bicycling.        1=Yes       0=No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1=Seldom (1-2days)          2=sometimes (3-4day)       3=often (5-7days)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III- general gardening.   1=Yes   0=No, If yes what is frequency? </w:t>
      </w:r>
    </w:p>
    <w:p w:rsidR="00CD19A0" w:rsidRPr="00792C65" w:rsidRDefault="00CD19A0" w:rsidP="00792C65">
      <w:pPr>
        <w:tabs>
          <w:tab w:val="right" w:pos="0"/>
          <w:tab w:val="right" w:pos="7597"/>
          <w:tab w:val="right" w:pos="8306"/>
        </w:tabs>
        <w:bidi w:val="0"/>
        <w:ind w:right="426"/>
        <w:jc w:val="both"/>
        <w:rPr>
          <w:rFonts w:asciiTheme="majorBidi" w:hAnsiTheme="majorBidi" w:cstheme="majorBidi"/>
          <w:rtl/>
          <w:lang w:bidi="ar-IQ"/>
        </w:rPr>
      </w:pPr>
      <w:r w:rsidRPr="00792C65">
        <w:rPr>
          <w:rFonts w:asciiTheme="majorBidi" w:hAnsiTheme="majorBidi" w:cstheme="majorBidi"/>
        </w:rPr>
        <w:t>1=Seldom (1-2days)   2=sometimes (3-4day)   3=often (5-7days)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VI- Washing windows. 1= Yes   0= 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Pr>
      </w:pPr>
      <w:r w:rsidRPr="00792C65">
        <w:rPr>
          <w:rFonts w:asciiTheme="majorBidi" w:hAnsiTheme="majorBidi" w:cstheme="majorBidi"/>
        </w:rPr>
        <w:t>1=Seldom (1-2days)      2=sometimes (3-4day)   3= often (5-7days)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V- Carrying light loads.  1=Yes   0=No,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1=Seldom (1-2days)     2=sometimes (3-4days)      3=often (5-7days) </w:t>
      </w:r>
    </w:p>
    <w:p w:rsidR="00CD19A0" w:rsidRPr="00792C65" w:rsidRDefault="00CD19A0" w:rsidP="00792C65">
      <w:pPr>
        <w:tabs>
          <w:tab w:val="right" w:pos="0"/>
          <w:tab w:val="right" w:pos="7597"/>
          <w:tab w:val="left" w:pos="8363"/>
        </w:tabs>
        <w:bidi w:val="0"/>
        <w:jc w:val="both"/>
        <w:rPr>
          <w:rFonts w:asciiTheme="majorBidi" w:hAnsiTheme="majorBidi" w:cstheme="majorBidi"/>
          <w:rtl/>
          <w:lang w:bidi="ar-IQ"/>
        </w:rPr>
      </w:pPr>
      <w:r w:rsidRPr="00792C65">
        <w:rPr>
          <w:rFonts w:asciiTheme="majorBidi" w:hAnsiTheme="majorBidi" w:cstheme="majorBidi"/>
        </w:rPr>
        <w:t>11- On average, how many hours per day did you engage in these                        moderate physical activities on these days?   1=Never   2= Less than 1hour          3=1but less than2 hours     4</w:t>
      </w:r>
      <w:r w:rsidR="00FE6213" w:rsidRPr="00792C65">
        <w:rPr>
          <w:rFonts w:asciiTheme="majorBidi" w:hAnsiTheme="majorBidi" w:cstheme="majorBidi"/>
        </w:rPr>
        <w:t xml:space="preserve">=2-4 hours    </w:t>
      </w:r>
      <w:r w:rsidRPr="00792C65">
        <w:rPr>
          <w:rFonts w:asciiTheme="majorBidi" w:hAnsiTheme="majorBidi" w:cstheme="majorBidi"/>
        </w:rPr>
        <w:t>5=more than4 hours</w:t>
      </w:r>
      <w:r w:rsidR="00FE6213" w:rsidRPr="00792C65">
        <w:rPr>
          <w:rFonts w:asciiTheme="majorBidi" w:hAnsiTheme="majorBidi" w:cstheme="majorBidi"/>
          <w:rtl/>
          <w:lang w:bidi="ar-IQ"/>
        </w:rPr>
        <w:t xml:space="preserve">     </w:t>
      </w:r>
    </w:p>
    <w:p w:rsidR="00CD19A0" w:rsidRPr="00792C65" w:rsidRDefault="00CD19A0" w:rsidP="00792C65">
      <w:pPr>
        <w:tabs>
          <w:tab w:val="right" w:pos="0"/>
          <w:tab w:val="right" w:pos="7597"/>
        </w:tabs>
        <w:bidi w:val="0"/>
        <w:jc w:val="both"/>
        <w:rPr>
          <w:rFonts w:asciiTheme="majorBidi" w:hAnsiTheme="majorBidi" w:cstheme="majorBidi"/>
          <w:rtl/>
          <w:lang w:bidi="ar-IQ"/>
        </w:rPr>
      </w:pPr>
      <w:r w:rsidRPr="00792C65">
        <w:rPr>
          <w:rFonts w:asciiTheme="majorBidi" w:hAnsiTheme="majorBidi" w:cstheme="majorBidi"/>
        </w:rPr>
        <w:t xml:space="preserve">12-over the past 7 days, did you engage </w:t>
      </w:r>
      <w:r w:rsidRPr="00792C65">
        <w:rPr>
          <w:rFonts w:asciiTheme="majorBidi" w:hAnsiTheme="majorBidi" w:cstheme="majorBidi"/>
          <w:b/>
          <w:bCs/>
        </w:rPr>
        <w:t xml:space="preserve">strenuous sport </w:t>
      </w:r>
      <w:r w:rsidRPr="00792C65">
        <w:rPr>
          <w:rFonts w:asciiTheme="majorBidi" w:hAnsiTheme="majorBidi" w:cstheme="majorBidi"/>
        </w:rPr>
        <w:t>or</w:t>
      </w:r>
      <w:r w:rsidRPr="00792C65">
        <w:rPr>
          <w:rFonts w:asciiTheme="majorBidi" w:hAnsiTheme="majorBidi" w:cstheme="majorBidi"/>
          <w:b/>
          <w:bCs/>
        </w:rPr>
        <w:t xml:space="preserve"> physical </w:t>
      </w:r>
      <w:r w:rsidR="00263F72" w:rsidRPr="00792C65">
        <w:rPr>
          <w:rFonts w:asciiTheme="majorBidi" w:hAnsiTheme="majorBidi" w:cstheme="majorBidi"/>
          <w:b/>
          <w:bCs/>
        </w:rPr>
        <w:t>activities</w:t>
      </w:r>
      <w:r w:rsidR="00263F72" w:rsidRPr="00792C65">
        <w:rPr>
          <w:rFonts w:asciiTheme="majorBidi" w:hAnsiTheme="majorBidi" w:cstheme="majorBidi"/>
        </w:rPr>
        <w:t>? Such</w:t>
      </w:r>
      <w:r w:rsidRPr="00792C65">
        <w:rPr>
          <w:rFonts w:asciiTheme="majorBidi" w:hAnsiTheme="majorBidi" w:cstheme="majorBidi"/>
        </w:rPr>
        <w:t xml:space="preserve"> as:</w:t>
      </w:r>
      <w:r w:rsidRPr="00792C65">
        <w:rPr>
          <w:rFonts w:asciiTheme="majorBidi" w:hAnsiTheme="majorBidi" w:cstheme="majorBidi"/>
          <w:rtl/>
          <w:lang w:bidi="ar-IQ"/>
        </w:rPr>
        <w:t xml:space="preserve">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I- Jogging:     1=Yes   0= 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1= Seldom (1-2days)        2=sometimes (3-4day)    3=often (5-7days)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II- Swimming:   1=Yes   0=No,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1=Seldom (1-2days)         2=sometimes (3-4day)     3=often (5-7days)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lastRenderedPageBreak/>
        <w:t xml:space="preserve">III- fast cycling:   1=Yes  0=No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Pr>
      </w:pPr>
      <w:r w:rsidRPr="00792C65">
        <w:rPr>
          <w:rFonts w:asciiTheme="majorBidi" w:hAnsiTheme="majorBidi" w:cstheme="majorBidi"/>
        </w:rPr>
        <w:t>1=Seldom (1-2days)          2=sometimes (3-4day)       3=often (5-7days)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IV- Heavy gardening:  1=Yes   0=No,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1=Seldom (1-2days)         2= sometimes (3-4day)    3=often (5-7days)</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V- Lifting heavy things: 1=Yes   0=No, If yes what is frequency?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rPr>
        <w:t xml:space="preserve">1=Seldom (1-2days)      2=sometime (3-4days)        3=often (5-7days)  </w:t>
      </w:r>
    </w:p>
    <w:p w:rsidR="00CD19A0" w:rsidRPr="00792C65" w:rsidRDefault="00CD19A0" w:rsidP="00792C65">
      <w:pPr>
        <w:tabs>
          <w:tab w:val="right" w:pos="0"/>
          <w:tab w:val="right" w:pos="7597"/>
        </w:tabs>
        <w:bidi w:val="0"/>
        <w:jc w:val="both"/>
        <w:rPr>
          <w:rFonts w:asciiTheme="majorBidi" w:hAnsiTheme="majorBidi" w:cstheme="majorBidi"/>
          <w:rtl/>
          <w:lang w:bidi="ar-IQ"/>
        </w:rPr>
      </w:pPr>
      <w:r w:rsidRPr="00792C65">
        <w:rPr>
          <w:rFonts w:asciiTheme="majorBidi" w:hAnsiTheme="majorBidi" w:cstheme="majorBidi"/>
        </w:rPr>
        <w:t>13- On average, how many hours per day did you</w:t>
      </w:r>
      <w:r w:rsidR="00FE6213" w:rsidRPr="00792C65">
        <w:rPr>
          <w:rFonts w:asciiTheme="majorBidi" w:hAnsiTheme="majorBidi" w:cstheme="majorBidi"/>
        </w:rPr>
        <w:t xml:space="preserve"> engage in these  </w:t>
      </w:r>
      <w:r w:rsidRPr="00792C65">
        <w:rPr>
          <w:rFonts w:asciiTheme="majorBidi" w:hAnsiTheme="majorBidi" w:cstheme="majorBidi"/>
        </w:rPr>
        <w:t>strenuous sport or physical activities on these days?  1=Never</w:t>
      </w:r>
      <w:r w:rsidRPr="00792C65">
        <w:rPr>
          <w:rFonts w:asciiTheme="majorBidi" w:hAnsiTheme="majorBidi" w:cstheme="majorBidi"/>
          <w:rtl/>
          <w:lang w:bidi="ar-IQ"/>
        </w:rPr>
        <w:t xml:space="preserve">                          </w:t>
      </w:r>
    </w:p>
    <w:p w:rsidR="00CD19A0" w:rsidRPr="00792C65" w:rsidRDefault="00CD19A0" w:rsidP="00792C65">
      <w:pPr>
        <w:tabs>
          <w:tab w:val="right" w:pos="0"/>
          <w:tab w:val="right" w:pos="7597"/>
        </w:tabs>
        <w:bidi w:val="0"/>
        <w:ind w:right="426"/>
        <w:jc w:val="both"/>
        <w:rPr>
          <w:rFonts w:asciiTheme="majorBidi" w:hAnsiTheme="majorBidi" w:cstheme="majorBidi"/>
        </w:rPr>
      </w:pPr>
      <w:r w:rsidRPr="00792C65">
        <w:rPr>
          <w:rFonts w:asciiTheme="majorBidi" w:hAnsiTheme="majorBidi" w:cstheme="majorBidi"/>
        </w:rPr>
        <w:t>2= Less than1 hours                      3=1 but less than 2hours</w:t>
      </w:r>
    </w:p>
    <w:p w:rsidR="00CD19A0" w:rsidRPr="00792C65" w:rsidRDefault="00CD19A0" w:rsidP="00792C65">
      <w:pPr>
        <w:tabs>
          <w:tab w:val="right" w:pos="0"/>
          <w:tab w:val="right" w:pos="7597"/>
        </w:tabs>
        <w:bidi w:val="0"/>
        <w:ind w:right="426"/>
        <w:jc w:val="both"/>
        <w:rPr>
          <w:rFonts w:asciiTheme="majorBidi" w:hAnsiTheme="majorBidi" w:cstheme="majorBidi"/>
        </w:rPr>
      </w:pPr>
      <w:r w:rsidRPr="00792C65">
        <w:rPr>
          <w:rFonts w:asciiTheme="majorBidi" w:hAnsiTheme="majorBidi" w:cstheme="majorBidi"/>
        </w:rPr>
        <w:t>4=2-4 hours                                    5= more than 4 hours</w:t>
      </w:r>
    </w:p>
    <w:p w:rsidR="00CD19A0" w:rsidRPr="00792C65" w:rsidRDefault="00CD19A0" w:rsidP="00792C65">
      <w:pPr>
        <w:tabs>
          <w:tab w:val="right" w:pos="0"/>
          <w:tab w:val="right" w:pos="7597"/>
        </w:tabs>
        <w:bidi w:val="0"/>
        <w:jc w:val="both"/>
        <w:rPr>
          <w:rFonts w:asciiTheme="majorBidi" w:hAnsiTheme="majorBidi" w:cstheme="majorBidi"/>
          <w:lang w:bidi="ar-IQ"/>
        </w:rPr>
      </w:pPr>
      <w:r w:rsidRPr="00792C65">
        <w:rPr>
          <w:rFonts w:asciiTheme="majorBidi" w:hAnsiTheme="majorBidi" w:cstheme="majorBidi"/>
          <w:lang w:bidi="ar-IQ"/>
        </w:rPr>
        <w:t>14-the Following questions will be asked to women only:</w:t>
      </w:r>
    </w:p>
    <w:p w:rsidR="00CD19A0" w:rsidRPr="00792C65" w:rsidRDefault="00CD19A0" w:rsidP="00C80B1E">
      <w:pPr>
        <w:tabs>
          <w:tab w:val="right" w:pos="0"/>
          <w:tab w:val="right" w:pos="7597"/>
        </w:tabs>
        <w:bidi w:val="0"/>
        <w:ind w:right="426"/>
        <w:jc w:val="both"/>
        <w:rPr>
          <w:rFonts w:asciiTheme="majorBidi" w:hAnsiTheme="majorBidi" w:cstheme="majorBidi"/>
          <w:lang w:bidi="ar-IQ"/>
        </w:rPr>
      </w:pPr>
      <w:r w:rsidRPr="00792C65">
        <w:rPr>
          <w:rFonts w:asciiTheme="majorBidi" w:hAnsiTheme="majorBidi" w:cstheme="majorBidi"/>
        </w:rPr>
        <w:t>I</w:t>
      </w:r>
      <w:r w:rsidRPr="00792C65">
        <w:rPr>
          <w:rFonts w:asciiTheme="majorBidi" w:hAnsiTheme="majorBidi" w:cstheme="majorBidi"/>
          <w:lang w:bidi="ar-IQ"/>
        </w:rPr>
        <w:t>-Are you during menopause?          1=Yes           0=No</w:t>
      </w:r>
      <w:r w:rsidRPr="00792C65">
        <w:rPr>
          <w:rFonts w:asciiTheme="majorBidi" w:hAnsiTheme="majorBidi" w:cstheme="majorBidi"/>
          <w:rtl/>
          <w:lang w:bidi="ar-IQ"/>
        </w:rPr>
        <w:t xml:space="preserve">                                     </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lang w:bidi="ar-IQ"/>
        </w:rPr>
        <w:t>II-Have you had multiple pregnancies?         1=Yes      0=No</w:t>
      </w:r>
    </w:p>
    <w:p w:rsidR="00CD19A0" w:rsidRPr="00792C65" w:rsidRDefault="00CD19A0" w:rsidP="00792C65">
      <w:pPr>
        <w:tabs>
          <w:tab w:val="right" w:pos="0"/>
          <w:tab w:val="right" w:pos="7597"/>
        </w:tabs>
        <w:bidi w:val="0"/>
        <w:ind w:right="426"/>
        <w:jc w:val="both"/>
        <w:rPr>
          <w:rFonts w:asciiTheme="majorBidi" w:hAnsiTheme="majorBidi" w:cstheme="majorBidi"/>
          <w:lang w:bidi="ar-IQ"/>
        </w:rPr>
      </w:pPr>
      <w:r w:rsidRPr="00792C65">
        <w:rPr>
          <w:rFonts w:asciiTheme="majorBidi" w:hAnsiTheme="majorBidi" w:cstheme="majorBidi"/>
          <w:lang w:bidi="ar-IQ"/>
        </w:rPr>
        <w:t>III- Are your uterus removed (Hysterectomy). ?   1=Yes      0=No</w:t>
      </w:r>
    </w:p>
    <w:p w:rsidR="00CD19A0" w:rsidRPr="00792C65" w:rsidRDefault="00CD19A0" w:rsidP="00792C65">
      <w:pPr>
        <w:tabs>
          <w:tab w:val="right" w:pos="0"/>
          <w:tab w:val="right" w:pos="7597"/>
        </w:tabs>
        <w:bidi w:val="0"/>
        <w:ind w:right="426"/>
        <w:jc w:val="both"/>
        <w:rPr>
          <w:rFonts w:asciiTheme="majorBidi" w:hAnsiTheme="majorBidi" w:cstheme="majorBidi"/>
          <w:lang w:bidi="ar-IQ"/>
        </w:rPr>
      </w:pPr>
      <w:r w:rsidRPr="00792C65">
        <w:rPr>
          <w:rFonts w:asciiTheme="majorBidi" w:hAnsiTheme="majorBidi" w:cstheme="majorBidi"/>
          <w:lang w:bidi="ar-IQ"/>
        </w:rPr>
        <w:t>I</w:t>
      </w:r>
      <w:r w:rsidRPr="00792C65">
        <w:rPr>
          <w:rFonts w:asciiTheme="majorBidi" w:hAnsiTheme="majorBidi" w:cstheme="majorBidi"/>
        </w:rPr>
        <w:t xml:space="preserve">V- are you taking Oral contraceptive pills?   1=Yes   0=No                     </w:t>
      </w:r>
      <w:r w:rsidRPr="00792C65">
        <w:rPr>
          <w:rFonts w:asciiTheme="majorBidi" w:hAnsiTheme="majorBidi" w:cstheme="majorBidi"/>
          <w:b/>
          <w:bCs/>
        </w:rPr>
        <w:t xml:space="preserve"> </w:t>
      </w:r>
      <w:r w:rsidRPr="00792C65">
        <w:rPr>
          <w:rFonts w:asciiTheme="majorBidi" w:hAnsiTheme="majorBidi" w:cstheme="majorBidi"/>
        </w:rPr>
        <w:t xml:space="preserve">   </w:t>
      </w:r>
    </w:p>
    <w:p w:rsidR="00CD19A0" w:rsidRPr="00792C65" w:rsidRDefault="00CD19A0" w:rsidP="00792C65">
      <w:pPr>
        <w:tabs>
          <w:tab w:val="right" w:pos="0"/>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15- </w:t>
      </w:r>
      <w:r w:rsidRPr="00792C65">
        <w:rPr>
          <w:rFonts w:asciiTheme="majorBidi" w:hAnsiTheme="majorBidi" w:cstheme="majorBidi"/>
          <w:b/>
          <w:bCs/>
          <w:lang w:bidi="ar-IQ"/>
        </w:rPr>
        <w:t>Body mass index (BMI):</w:t>
      </w:r>
      <w:r w:rsidRPr="00792C65">
        <w:rPr>
          <w:rFonts w:asciiTheme="majorBidi" w:hAnsiTheme="majorBidi" w:cstheme="majorBidi"/>
          <w:rtl/>
          <w:lang w:bidi="ar-IQ"/>
        </w:rPr>
        <w:t xml:space="preserve">    </w:t>
      </w:r>
    </w:p>
    <w:p w:rsidR="00CD19A0" w:rsidRPr="00792C65" w:rsidRDefault="00CD19A0" w:rsidP="00792C65">
      <w:pPr>
        <w:tabs>
          <w:tab w:val="right" w:pos="0"/>
          <w:tab w:val="right" w:pos="7597"/>
        </w:tabs>
        <w:bidi w:val="0"/>
        <w:ind w:right="426"/>
        <w:jc w:val="both"/>
        <w:rPr>
          <w:rFonts w:asciiTheme="majorBidi" w:hAnsiTheme="majorBidi" w:cstheme="majorBidi"/>
          <w:lang w:bidi="ar-IQ"/>
        </w:rPr>
      </w:pPr>
      <w:r w:rsidRPr="00792C65">
        <w:rPr>
          <w:rFonts w:asciiTheme="majorBidi" w:hAnsiTheme="majorBidi" w:cstheme="majorBidi"/>
          <w:lang w:bidi="ar-IQ"/>
        </w:rPr>
        <w:t>I- Body height:(          ) cm.</w:t>
      </w:r>
    </w:p>
    <w:p w:rsidR="00CD19A0" w:rsidRPr="00792C65" w:rsidRDefault="00CD19A0" w:rsidP="00792C65">
      <w:pPr>
        <w:tabs>
          <w:tab w:val="right" w:pos="0"/>
          <w:tab w:val="right" w:pos="7597"/>
        </w:tabs>
        <w:bidi w:val="0"/>
        <w:ind w:right="426"/>
        <w:jc w:val="both"/>
        <w:rPr>
          <w:rFonts w:asciiTheme="majorBidi" w:hAnsiTheme="majorBidi" w:cstheme="majorBidi"/>
          <w:rtl/>
          <w:lang w:bidi="ar-IQ"/>
        </w:rPr>
      </w:pPr>
      <w:r w:rsidRPr="00792C65">
        <w:rPr>
          <w:rFonts w:asciiTheme="majorBidi" w:hAnsiTheme="majorBidi" w:cstheme="majorBidi"/>
          <w:lang w:bidi="ar-IQ"/>
        </w:rPr>
        <w:t>II- Body weight:(          )Kg.</w:t>
      </w:r>
    </w:p>
    <w:p w:rsidR="00775397" w:rsidRPr="00792C65" w:rsidRDefault="00775397" w:rsidP="00792C65">
      <w:pPr>
        <w:tabs>
          <w:tab w:val="right" w:pos="7597"/>
        </w:tabs>
        <w:bidi w:val="0"/>
        <w:ind w:right="426"/>
        <w:jc w:val="both"/>
        <w:rPr>
          <w:rFonts w:asciiTheme="majorBidi" w:hAnsiTheme="majorBidi" w:cstheme="majorBidi"/>
          <w:b/>
          <w:bCs/>
          <w:rtl/>
          <w:lang w:bidi="ar-IQ"/>
        </w:rPr>
      </w:pPr>
      <w:r w:rsidRPr="00792C65">
        <w:rPr>
          <w:rFonts w:asciiTheme="majorBidi" w:hAnsiTheme="majorBidi" w:cstheme="majorBidi"/>
          <w:lang w:bidi="ar-IQ"/>
        </w:rPr>
        <w:t xml:space="preserve">  </w:t>
      </w:r>
      <w:r w:rsidRPr="00792C65">
        <w:rPr>
          <w:rFonts w:asciiTheme="majorBidi" w:hAnsiTheme="majorBidi" w:cstheme="majorBidi"/>
          <w:b/>
          <w:bCs/>
        </w:rPr>
        <w:t>E-Medical</w:t>
      </w:r>
      <w:r w:rsidRPr="00792C65">
        <w:rPr>
          <w:rFonts w:asciiTheme="majorBidi" w:hAnsiTheme="majorBidi" w:cstheme="majorBidi"/>
          <w:b/>
          <w:bCs/>
          <w:lang w:bidi="ar-IQ"/>
        </w:rPr>
        <w:t xml:space="preserve"> history and family:</w:t>
      </w:r>
      <w:r w:rsidRPr="00792C65">
        <w:rPr>
          <w:rFonts w:asciiTheme="majorBidi" w:hAnsiTheme="majorBidi" w:cstheme="majorBidi"/>
          <w:lang w:bidi="ar-IQ"/>
        </w:rPr>
        <w:t xml:space="preserve">                                                                </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16-which of the following chronic diseases do you have?</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        I-Diabetes:                                   1=Yes                    0=No</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        II-Hypertension:                           1=Yes                    0=No</w:t>
      </w:r>
    </w:p>
    <w:p w:rsidR="00775397" w:rsidRPr="00792C65" w:rsidRDefault="00775397" w:rsidP="00792C65">
      <w:pPr>
        <w:tabs>
          <w:tab w:val="right" w:pos="7597"/>
        </w:tabs>
        <w:bidi w:val="0"/>
        <w:jc w:val="both"/>
        <w:rPr>
          <w:rFonts w:asciiTheme="majorBidi" w:hAnsiTheme="majorBidi" w:cstheme="majorBidi"/>
          <w:rtl/>
          <w:lang w:bidi="ar-IQ"/>
        </w:rPr>
      </w:pPr>
      <w:r w:rsidRPr="00792C65">
        <w:rPr>
          <w:rFonts w:asciiTheme="majorBidi" w:hAnsiTheme="majorBidi" w:cstheme="majorBidi"/>
          <w:lang w:bidi="ar-IQ"/>
        </w:rPr>
        <w:t xml:space="preserve">        III-Thyroid disease:                      1=Yes                    0=No</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       IV- Cancer:                                    1=Yes                    0=No </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       V-Renal disease:                            1=Yes                    0=No</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       VI- Rheumatoid arthritis:              1=Yes                    0=No</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       VII-Asthma:                                   1=Yes                   0=No </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       VIII-Chronic Liver disease:           1=Yes                   0=No</w:t>
      </w:r>
    </w:p>
    <w:p w:rsidR="00775397" w:rsidRPr="00792C65" w:rsidRDefault="00775397" w:rsidP="00792C65">
      <w:pPr>
        <w:tabs>
          <w:tab w:val="right" w:pos="7597"/>
        </w:tabs>
        <w:bidi w:val="0"/>
        <w:jc w:val="both"/>
        <w:rPr>
          <w:rFonts w:asciiTheme="majorBidi" w:hAnsiTheme="majorBidi" w:cstheme="majorBidi"/>
          <w:lang w:bidi="ar-IQ"/>
        </w:rPr>
      </w:pPr>
      <w:r w:rsidRPr="00792C65">
        <w:rPr>
          <w:rFonts w:asciiTheme="majorBidi" w:hAnsiTheme="majorBidi" w:cstheme="majorBidi"/>
          <w:lang w:bidi="ar-IQ"/>
        </w:rPr>
        <w:t xml:space="preserve">        IX-Intestin</w:t>
      </w:r>
      <w:r w:rsidR="00B775A1" w:rsidRPr="00792C65">
        <w:rPr>
          <w:rFonts w:asciiTheme="majorBidi" w:hAnsiTheme="majorBidi" w:cstheme="majorBidi"/>
          <w:lang w:bidi="ar-IQ"/>
        </w:rPr>
        <w:t xml:space="preserve">e disease:                     </w:t>
      </w:r>
      <w:r w:rsidRPr="00792C65">
        <w:rPr>
          <w:rFonts w:asciiTheme="majorBidi" w:hAnsiTheme="majorBidi" w:cstheme="majorBidi"/>
          <w:lang w:bidi="ar-IQ"/>
        </w:rPr>
        <w:t xml:space="preserve"> 1=Yes                   0=No</w:t>
      </w:r>
    </w:p>
    <w:p w:rsidR="00775397" w:rsidRPr="00792C65" w:rsidRDefault="00775397" w:rsidP="00792C65">
      <w:pPr>
        <w:tabs>
          <w:tab w:val="right" w:pos="7597"/>
        </w:tabs>
        <w:bidi w:val="0"/>
        <w:jc w:val="both"/>
        <w:rPr>
          <w:rFonts w:asciiTheme="majorBidi" w:hAnsiTheme="majorBidi" w:cstheme="majorBidi"/>
          <w:rtl/>
          <w:lang w:bidi="ar-IQ"/>
        </w:rPr>
      </w:pPr>
      <w:r w:rsidRPr="00792C65">
        <w:rPr>
          <w:rFonts w:asciiTheme="majorBidi" w:hAnsiTheme="majorBidi" w:cstheme="majorBidi"/>
          <w:lang w:bidi="ar-IQ"/>
        </w:rPr>
        <w:t xml:space="preserve">       X-SLE :                                       </w:t>
      </w:r>
      <w:r w:rsidR="00B775A1" w:rsidRPr="00792C65">
        <w:rPr>
          <w:rFonts w:asciiTheme="majorBidi" w:hAnsiTheme="majorBidi" w:cstheme="majorBidi"/>
          <w:lang w:bidi="ar-IQ"/>
        </w:rPr>
        <w:t xml:space="preserve">  </w:t>
      </w:r>
      <w:r w:rsidRPr="00792C65">
        <w:rPr>
          <w:rFonts w:asciiTheme="majorBidi" w:hAnsiTheme="majorBidi" w:cstheme="majorBidi"/>
          <w:lang w:bidi="ar-IQ"/>
        </w:rPr>
        <w:t xml:space="preserve"> 1=Yes                  0= No</w:t>
      </w:r>
    </w:p>
    <w:p w:rsidR="00775397" w:rsidRPr="00792C65" w:rsidRDefault="00775397" w:rsidP="00792C65">
      <w:pPr>
        <w:tabs>
          <w:tab w:val="right" w:pos="7597"/>
        </w:tabs>
        <w:bidi w:val="0"/>
        <w:jc w:val="both"/>
        <w:rPr>
          <w:rFonts w:asciiTheme="majorBidi" w:hAnsiTheme="majorBidi" w:cstheme="majorBidi"/>
          <w:rtl/>
          <w:lang w:bidi="ar-IQ"/>
        </w:rPr>
      </w:pPr>
      <w:r w:rsidRPr="00792C65">
        <w:rPr>
          <w:rFonts w:asciiTheme="majorBidi" w:hAnsiTheme="majorBidi" w:cstheme="majorBidi"/>
        </w:rPr>
        <w:t>17-Which of the following medications do you use and its duration?                                    I-Corticosteroids    1=Yes     0=No       It's duration--------                                             II-</w:t>
      </w:r>
      <w:proofErr w:type="spellStart"/>
      <w:r w:rsidRPr="00792C65">
        <w:rPr>
          <w:rFonts w:asciiTheme="majorBidi" w:hAnsiTheme="majorBidi" w:cstheme="majorBidi"/>
        </w:rPr>
        <w:t>Cytotoxic</w:t>
      </w:r>
      <w:proofErr w:type="spellEnd"/>
      <w:r w:rsidRPr="00792C65">
        <w:rPr>
          <w:rFonts w:asciiTheme="majorBidi" w:hAnsiTheme="majorBidi" w:cstheme="majorBidi"/>
        </w:rPr>
        <w:t xml:space="preserve"> drugs      1=Yes      0=No       It's duration-------                                         III-PPI                               1=Yes   0=No           It's duration--------                                 IV- anti- hypertensive's  1=Yes     0= No       It's duration-------                                       IV-</w:t>
      </w:r>
      <w:proofErr w:type="spellStart"/>
      <w:r w:rsidRPr="00792C65">
        <w:rPr>
          <w:rFonts w:asciiTheme="majorBidi" w:hAnsiTheme="majorBidi" w:cstheme="majorBidi"/>
        </w:rPr>
        <w:t>Warfarin</w:t>
      </w:r>
      <w:proofErr w:type="spellEnd"/>
      <w:r w:rsidRPr="00792C65">
        <w:rPr>
          <w:rFonts w:asciiTheme="majorBidi" w:hAnsiTheme="majorBidi" w:cstheme="majorBidi"/>
        </w:rPr>
        <w:t xml:space="preserve">                   1=Yes     0=No       It's duration--------                                       V- thyroxin                    1=Yes       0=No       It's duration--------                                    VI- </w:t>
      </w:r>
      <w:proofErr w:type="spellStart"/>
      <w:r w:rsidRPr="00792C65">
        <w:rPr>
          <w:rFonts w:asciiTheme="majorBidi" w:hAnsiTheme="majorBidi" w:cstheme="majorBidi"/>
        </w:rPr>
        <w:t>statins</w:t>
      </w:r>
      <w:proofErr w:type="spellEnd"/>
      <w:r w:rsidRPr="00792C65">
        <w:rPr>
          <w:rFonts w:asciiTheme="majorBidi" w:hAnsiTheme="majorBidi" w:cstheme="majorBidi"/>
        </w:rPr>
        <w:t xml:space="preserve">                       1= Yes       0= No        It's duration------                                 VII-Diuretics                    1= Yes      0= No         It's duration-------                               VIII-</w:t>
      </w:r>
      <w:r w:rsidRPr="00792C65">
        <w:rPr>
          <w:rFonts w:asciiTheme="majorBidi" w:hAnsiTheme="majorBidi" w:cstheme="majorBidi"/>
          <w:lang w:bidi="ar-IQ"/>
        </w:rPr>
        <w:t xml:space="preserve"> Calcium supplement     1=Yes    0=No   </w:t>
      </w:r>
      <w:r w:rsidRPr="00792C65">
        <w:rPr>
          <w:rFonts w:asciiTheme="majorBidi" w:hAnsiTheme="majorBidi" w:cstheme="majorBidi"/>
        </w:rPr>
        <w:t>It's duration--------</w:t>
      </w:r>
      <w:r w:rsidRPr="00792C65">
        <w:rPr>
          <w:rFonts w:asciiTheme="majorBidi" w:hAnsiTheme="majorBidi" w:cstheme="majorBidi"/>
          <w:lang w:bidi="ar-IQ"/>
        </w:rPr>
        <w:t xml:space="preserve">      </w:t>
      </w:r>
      <w:r w:rsidRPr="00792C65">
        <w:rPr>
          <w:rFonts w:asciiTheme="majorBidi" w:hAnsiTheme="majorBidi" w:cstheme="majorBidi"/>
          <w:rtl/>
          <w:lang w:bidi="ar-IQ"/>
        </w:rPr>
        <w:t xml:space="preserve">            </w:t>
      </w:r>
    </w:p>
    <w:p w:rsidR="00775397" w:rsidRPr="00792C65" w:rsidRDefault="00775397" w:rsidP="00792C65">
      <w:pPr>
        <w:tabs>
          <w:tab w:val="right" w:pos="7597"/>
        </w:tabs>
        <w:bidi w:val="0"/>
        <w:jc w:val="both"/>
        <w:rPr>
          <w:rFonts w:asciiTheme="majorBidi" w:hAnsiTheme="majorBidi" w:cstheme="majorBidi"/>
          <w:rtl/>
        </w:rPr>
      </w:pPr>
      <w:r w:rsidRPr="00792C65">
        <w:rPr>
          <w:rFonts w:asciiTheme="majorBidi" w:hAnsiTheme="majorBidi" w:cstheme="majorBidi"/>
        </w:rPr>
        <w:t xml:space="preserve">18-Do you have lower back pain?                1=Yes         0=No   </w:t>
      </w:r>
    </w:p>
    <w:p w:rsidR="00775397" w:rsidRPr="00792C65" w:rsidRDefault="00775397" w:rsidP="00792C65">
      <w:pPr>
        <w:tabs>
          <w:tab w:val="right" w:pos="7597"/>
        </w:tabs>
        <w:bidi w:val="0"/>
        <w:jc w:val="both"/>
        <w:rPr>
          <w:rFonts w:asciiTheme="majorBidi" w:hAnsiTheme="majorBidi" w:cstheme="majorBidi"/>
        </w:rPr>
      </w:pPr>
      <w:r w:rsidRPr="00792C65">
        <w:rPr>
          <w:rFonts w:asciiTheme="majorBidi" w:hAnsiTheme="majorBidi" w:cstheme="majorBidi"/>
        </w:rPr>
        <w:t>19-Have you noticed a change in height?         1=Yes            0=No</w:t>
      </w:r>
    </w:p>
    <w:p w:rsidR="00775397" w:rsidRPr="00792C65" w:rsidRDefault="00775397" w:rsidP="00792C65">
      <w:pPr>
        <w:tabs>
          <w:tab w:val="right" w:pos="7597"/>
        </w:tabs>
        <w:bidi w:val="0"/>
        <w:jc w:val="both"/>
        <w:rPr>
          <w:rFonts w:asciiTheme="majorBidi" w:hAnsiTheme="majorBidi" w:cstheme="majorBidi"/>
        </w:rPr>
      </w:pPr>
      <w:r w:rsidRPr="00792C65">
        <w:rPr>
          <w:rFonts w:asciiTheme="majorBidi" w:hAnsiTheme="majorBidi" w:cstheme="majorBidi"/>
        </w:rPr>
        <w:t>20-have you fracture bone after a minor trauma or fall? 1=Yes  0=No</w:t>
      </w:r>
    </w:p>
    <w:p w:rsidR="00775397" w:rsidRPr="00792C65" w:rsidRDefault="00775397" w:rsidP="00792C65">
      <w:pPr>
        <w:tabs>
          <w:tab w:val="right" w:pos="7597"/>
        </w:tabs>
        <w:bidi w:val="0"/>
        <w:jc w:val="both"/>
        <w:rPr>
          <w:rFonts w:asciiTheme="majorBidi" w:hAnsiTheme="majorBidi" w:cstheme="majorBidi"/>
        </w:rPr>
      </w:pPr>
      <w:r w:rsidRPr="00792C65">
        <w:rPr>
          <w:rFonts w:asciiTheme="majorBidi" w:hAnsiTheme="majorBidi" w:cstheme="majorBidi"/>
        </w:rPr>
        <w:t xml:space="preserve">21-Had either of your </w:t>
      </w:r>
      <w:proofErr w:type="spellStart"/>
      <w:r w:rsidRPr="00792C65">
        <w:rPr>
          <w:rFonts w:asciiTheme="majorBidi" w:hAnsiTheme="majorBidi" w:cstheme="majorBidi"/>
        </w:rPr>
        <w:t>parents's</w:t>
      </w:r>
      <w:proofErr w:type="spellEnd"/>
      <w:r w:rsidRPr="00792C65">
        <w:rPr>
          <w:rFonts w:asciiTheme="majorBidi" w:hAnsiTheme="majorBidi" w:cstheme="majorBidi"/>
        </w:rPr>
        <w:t xml:space="preserve"> been diagnosed with osteoporosis?</w:t>
      </w:r>
    </w:p>
    <w:p w:rsidR="00775397" w:rsidRPr="00792C65" w:rsidRDefault="00775397" w:rsidP="00792C65">
      <w:pPr>
        <w:tabs>
          <w:tab w:val="right" w:pos="7597"/>
        </w:tabs>
        <w:bidi w:val="0"/>
        <w:jc w:val="both"/>
        <w:rPr>
          <w:rFonts w:asciiTheme="majorBidi" w:hAnsiTheme="majorBidi" w:cstheme="majorBidi"/>
          <w:rtl/>
          <w:lang w:bidi="ar-IQ"/>
        </w:rPr>
      </w:pPr>
      <w:r w:rsidRPr="00792C65">
        <w:rPr>
          <w:rFonts w:asciiTheme="majorBidi" w:hAnsiTheme="majorBidi" w:cstheme="majorBidi"/>
        </w:rPr>
        <w:t xml:space="preserve">                1=Yes          0= No</w:t>
      </w:r>
    </w:p>
    <w:p w:rsidR="00775397" w:rsidRPr="00792C65" w:rsidRDefault="00775397" w:rsidP="00792C65">
      <w:pPr>
        <w:tabs>
          <w:tab w:val="right" w:pos="7597"/>
        </w:tabs>
        <w:bidi w:val="0"/>
        <w:jc w:val="both"/>
        <w:rPr>
          <w:rFonts w:asciiTheme="majorBidi" w:hAnsiTheme="majorBidi" w:cstheme="majorBidi"/>
          <w:rtl/>
          <w:lang w:bidi="ar-IQ"/>
        </w:rPr>
      </w:pPr>
      <w:r w:rsidRPr="00792C65">
        <w:rPr>
          <w:rFonts w:asciiTheme="majorBidi" w:hAnsiTheme="majorBidi" w:cstheme="majorBidi"/>
        </w:rPr>
        <w:t>22-Did your father or mother have fracture bone after a minor trauma or fall</w:t>
      </w:r>
      <w:r w:rsidRPr="00792C65">
        <w:rPr>
          <w:rFonts w:asciiTheme="majorBidi" w:hAnsiTheme="majorBidi" w:cstheme="majorBidi"/>
          <w:lang w:bidi="ar-IQ"/>
        </w:rPr>
        <w:t>?                          1= Yes           0= No</w:t>
      </w:r>
      <w:r w:rsidRPr="00792C65">
        <w:rPr>
          <w:rFonts w:asciiTheme="majorBidi" w:hAnsiTheme="majorBidi" w:cstheme="majorBidi"/>
          <w:rtl/>
          <w:lang w:bidi="ar-IQ"/>
        </w:rPr>
        <w:t xml:space="preserve"> </w:t>
      </w:r>
      <w:r w:rsidRPr="00792C65">
        <w:rPr>
          <w:rFonts w:asciiTheme="majorBidi" w:hAnsiTheme="majorBidi" w:cstheme="majorBidi"/>
          <w:lang w:bidi="ar-IQ"/>
        </w:rPr>
        <w:t xml:space="preserve">    </w:t>
      </w:r>
      <w:r w:rsidRPr="00792C65">
        <w:rPr>
          <w:rFonts w:asciiTheme="majorBidi" w:hAnsiTheme="majorBidi" w:cstheme="majorBidi"/>
          <w:rtl/>
          <w:lang w:bidi="ar-IQ"/>
        </w:rPr>
        <w:t xml:space="preserve">                                           </w:t>
      </w:r>
    </w:p>
    <w:p w:rsidR="00CD19A0" w:rsidRPr="00792C65" w:rsidRDefault="00775397" w:rsidP="00792C65">
      <w:pPr>
        <w:bidi w:val="0"/>
        <w:jc w:val="both"/>
        <w:rPr>
          <w:rFonts w:asciiTheme="majorBidi" w:hAnsiTheme="majorBidi" w:cstheme="majorBidi"/>
          <w:b/>
          <w:bCs/>
          <w:color w:val="000000" w:themeColor="text1"/>
          <w:lang w:bidi="ar-IQ"/>
        </w:rPr>
      </w:pPr>
      <w:r w:rsidRPr="00792C65">
        <w:rPr>
          <w:rFonts w:asciiTheme="majorBidi" w:hAnsiTheme="majorBidi" w:cstheme="majorBidi"/>
          <w:lang w:bidi="ar-IQ"/>
        </w:rPr>
        <w:t>23-Do you have a positive family history of obesity?  1=Yes   0= No</w:t>
      </w:r>
    </w:p>
    <w:p w:rsidR="00792C65" w:rsidRDefault="00792C65" w:rsidP="00792C65">
      <w:pPr>
        <w:bidi w:val="0"/>
        <w:jc w:val="both"/>
        <w:rPr>
          <w:rFonts w:asciiTheme="majorBidi" w:hAnsiTheme="majorBidi" w:cstheme="majorBidi"/>
          <w:b/>
          <w:bCs/>
          <w:color w:val="000000" w:themeColor="text1"/>
          <w:lang w:bidi="ar-IQ"/>
        </w:rPr>
      </w:pPr>
    </w:p>
    <w:p w:rsidR="00C80B1E" w:rsidRDefault="00C80B1E" w:rsidP="00792C65">
      <w:pPr>
        <w:bidi w:val="0"/>
        <w:jc w:val="both"/>
        <w:rPr>
          <w:rFonts w:asciiTheme="majorBidi" w:hAnsiTheme="majorBidi" w:cstheme="majorBidi"/>
          <w:b/>
          <w:bCs/>
          <w:color w:val="000000" w:themeColor="text1"/>
          <w:u w:val="single"/>
          <w:lang w:bidi="ar-IQ"/>
        </w:rPr>
      </w:pPr>
    </w:p>
    <w:p w:rsidR="00C80B1E" w:rsidRDefault="00C80B1E" w:rsidP="00C80B1E">
      <w:pPr>
        <w:bidi w:val="0"/>
        <w:jc w:val="both"/>
        <w:rPr>
          <w:rFonts w:asciiTheme="majorBidi" w:hAnsiTheme="majorBidi" w:cstheme="majorBidi"/>
          <w:b/>
          <w:bCs/>
          <w:color w:val="000000" w:themeColor="text1"/>
          <w:u w:val="single"/>
          <w:lang w:bidi="ar-IQ"/>
        </w:rPr>
        <w:sectPr w:rsidR="00C80B1E" w:rsidSect="00B92772">
          <w:type w:val="continuous"/>
          <w:pgSz w:w="11906" w:h="16838"/>
          <w:pgMar w:top="1440" w:right="1558" w:bottom="1440" w:left="1985" w:header="708" w:footer="708" w:gutter="0"/>
          <w:cols w:space="708"/>
          <w:bidi/>
          <w:rtlGutter/>
          <w:docGrid w:linePitch="360"/>
        </w:sectPr>
      </w:pPr>
    </w:p>
    <w:p w:rsidR="004B2A95" w:rsidRPr="00792C65" w:rsidRDefault="00F53109" w:rsidP="00C80B1E">
      <w:pPr>
        <w:bidi w:val="0"/>
        <w:jc w:val="both"/>
        <w:rPr>
          <w:rFonts w:asciiTheme="majorBidi" w:hAnsiTheme="majorBidi" w:cstheme="majorBidi"/>
          <w:b/>
          <w:bCs/>
          <w:color w:val="000000" w:themeColor="text1"/>
          <w:u w:val="single"/>
          <w:lang w:bidi="ar-IQ"/>
        </w:rPr>
      </w:pPr>
      <w:r w:rsidRPr="00792C65">
        <w:rPr>
          <w:rFonts w:asciiTheme="majorBidi" w:hAnsiTheme="majorBidi" w:cstheme="majorBidi"/>
          <w:b/>
          <w:bCs/>
          <w:color w:val="000000" w:themeColor="text1"/>
          <w:u w:val="single"/>
          <w:lang w:bidi="ar-IQ"/>
        </w:rPr>
        <w:lastRenderedPageBreak/>
        <w:t xml:space="preserve">References </w:t>
      </w:r>
    </w:p>
    <w:p w:rsidR="00206BFE" w:rsidRPr="00792C65" w:rsidRDefault="00C03592" w:rsidP="00792C65">
      <w:pPr>
        <w:bidi w:val="0"/>
        <w:ind w:right="43"/>
        <w:jc w:val="both"/>
        <w:rPr>
          <w:rFonts w:asciiTheme="majorBidi" w:hAnsiTheme="majorBidi" w:cstheme="majorBidi"/>
          <w:color w:val="000000" w:themeColor="text1"/>
          <w:u w:val="single"/>
        </w:rPr>
      </w:pPr>
      <w:r w:rsidRPr="00792C65">
        <w:rPr>
          <w:rFonts w:asciiTheme="majorBidi" w:hAnsiTheme="majorBidi" w:cstheme="majorBidi"/>
          <w:color w:val="000000" w:themeColor="text1"/>
        </w:rPr>
        <w:t>1.</w:t>
      </w:r>
      <w:r w:rsidR="00F53109" w:rsidRPr="00792C65">
        <w:rPr>
          <w:rFonts w:asciiTheme="majorBidi" w:hAnsiTheme="majorBidi" w:cstheme="majorBidi"/>
          <w:color w:val="000000" w:themeColor="text1"/>
        </w:rPr>
        <w:t>Internat</w:t>
      </w:r>
      <w:r w:rsidRPr="00792C65">
        <w:rPr>
          <w:rFonts w:asciiTheme="majorBidi" w:hAnsiTheme="majorBidi" w:cstheme="majorBidi"/>
          <w:color w:val="000000" w:themeColor="text1"/>
        </w:rPr>
        <w:t>ional Osteoporosis Foundation.(</w:t>
      </w:r>
      <w:r w:rsidR="00F53109" w:rsidRPr="00792C65">
        <w:rPr>
          <w:rFonts w:asciiTheme="majorBidi" w:hAnsiTheme="majorBidi" w:cstheme="majorBidi"/>
          <w:color w:val="000000" w:themeColor="text1"/>
        </w:rPr>
        <w:t xml:space="preserve">IOF), Invest in your bones                                                                                                                                                                                                                                                                                                                                                                                                                                                                                                                                                                                                                                                                                                                              Beat the Break Know and reduce your osteoporosis Risk Factor.2007;P:1-9. Available at: </w:t>
      </w:r>
      <w:hyperlink r:id="rId13" w:history="1">
        <w:r w:rsidR="00F53109" w:rsidRPr="00792C65">
          <w:rPr>
            <w:rStyle w:val="Hyperlink"/>
            <w:rFonts w:asciiTheme="majorBidi" w:hAnsiTheme="majorBidi" w:cstheme="majorBidi"/>
            <w:color w:val="000000" w:themeColor="text1"/>
          </w:rPr>
          <w:t>http://www.iofbonehealth.org</w:t>
        </w:r>
      </w:hyperlink>
      <w:r w:rsidR="00F53109" w:rsidRPr="00792C65">
        <w:rPr>
          <w:rFonts w:asciiTheme="majorBidi" w:hAnsiTheme="majorBidi" w:cstheme="majorBidi"/>
          <w:color w:val="000000" w:themeColor="text1"/>
          <w:u w:val="single"/>
        </w:rPr>
        <w:t xml:space="preserve">.   </w:t>
      </w:r>
    </w:p>
    <w:p w:rsidR="00F53109" w:rsidRPr="00792C65" w:rsidRDefault="00F53109" w:rsidP="00792C65">
      <w:pPr>
        <w:bidi w:val="0"/>
        <w:ind w:right="43"/>
        <w:jc w:val="both"/>
        <w:rPr>
          <w:rFonts w:asciiTheme="majorBidi" w:hAnsiTheme="majorBidi" w:cstheme="majorBidi"/>
          <w:color w:val="000000" w:themeColor="text1"/>
        </w:rPr>
      </w:pPr>
      <w:r w:rsidRPr="00792C65">
        <w:rPr>
          <w:rFonts w:asciiTheme="majorBidi" w:hAnsiTheme="majorBidi" w:cstheme="majorBidi"/>
          <w:color w:val="000000" w:themeColor="text1"/>
        </w:rPr>
        <w:t xml:space="preserve">2.Santiago G.H., </w:t>
      </w:r>
      <w:proofErr w:type="spellStart"/>
      <w:r w:rsidRPr="00792C65">
        <w:rPr>
          <w:rFonts w:asciiTheme="majorBidi" w:hAnsiTheme="majorBidi" w:cstheme="majorBidi"/>
          <w:color w:val="000000" w:themeColor="text1"/>
        </w:rPr>
        <w:t>Keehbauch</w:t>
      </w:r>
      <w:proofErr w:type="spellEnd"/>
      <w:r w:rsidRPr="00792C65">
        <w:rPr>
          <w:rFonts w:asciiTheme="majorBidi" w:hAnsiTheme="majorBidi" w:cstheme="majorBidi"/>
          <w:color w:val="000000" w:themeColor="text1"/>
        </w:rPr>
        <w:t xml:space="preserve"> J., Osteoporosis, A brief summary of                                                                                                 screening ,diagnosis and treatment recommendation. Florida Academy of           </w:t>
      </w:r>
      <w:r w:rsidR="00C03592" w:rsidRPr="00792C65">
        <w:rPr>
          <w:rFonts w:asciiTheme="majorBidi" w:hAnsiTheme="majorBidi" w:cstheme="majorBidi"/>
          <w:color w:val="000000" w:themeColor="text1"/>
        </w:rPr>
        <w:t>FamilyPhysicians,August15,</w:t>
      </w:r>
      <w:r w:rsidRPr="00792C65">
        <w:rPr>
          <w:rFonts w:asciiTheme="majorBidi" w:hAnsiTheme="majorBidi" w:cstheme="majorBidi"/>
          <w:color w:val="000000" w:themeColor="text1"/>
        </w:rPr>
        <w:t>2012;P:1.</w:t>
      </w:r>
      <w:r w:rsidR="00C03592" w:rsidRPr="00792C65">
        <w:rPr>
          <w:rStyle w:val="url"/>
          <w:rFonts w:asciiTheme="majorBidi" w:hAnsiTheme="majorBidi" w:cstheme="majorBidi"/>
          <w:color w:val="000000" w:themeColor="text1"/>
        </w:rPr>
        <w:t>Available</w:t>
      </w:r>
      <w:r w:rsidRPr="00792C65">
        <w:rPr>
          <w:rStyle w:val="url"/>
          <w:rFonts w:asciiTheme="majorBidi" w:hAnsiTheme="majorBidi" w:cstheme="majorBidi"/>
          <w:color w:val="000000" w:themeColor="text1"/>
        </w:rPr>
        <w:t xml:space="preserve">at:  </w:t>
      </w:r>
      <w:hyperlink r:id="rId14" w:history="1">
        <w:r w:rsidRPr="00792C65">
          <w:rPr>
            <w:rStyle w:val="Hyperlink"/>
            <w:rFonts w:asciiTheme="majorBidi" w:hAnsiTheme="majorBidi" w:cstheme="majorBidi"/>
            <w:color w:val="000000" w:themeColor="text1"/>
          </w:rPr>
          <w:t>http://fafpf.files.wordpress.com/2012/08/capsulecommentosteporosisaug1207-25-2012.pdf</w:t>
        </w:r>
      </w:hyperlink>
      <w:r w:rsidRPr="00792C65">
        <w:rPr>
          <w:rFonts w:asciiTheme="majorBidi" w:hAnsiTheme="majorBidi" w:cstheme="majorBidi"/>
          <w:color w:val="000000" w:themeColor="text1"/>
        </w:rPr>
        <w:t>.</w:t>
      </w:r>
    </w:p>
    <w:p w:rsidR="00206BFE" w:rsidRPr="00792C65" w:rsidRDefault="00F53109" w:rsidP="00792C65">
      <w:pPr>
        <w:bidi w:val="0"/>
        <w:ind w:right="43"/>
        <w:jc w:val="both"/>
        <w:rPr>
          <w:rFonts w:asciiTheme="majorBidi" w:hAnsiTheme="majorBidi" w:cstheme="majorBidi"/>
          <w:color w:val="000000" w:themeColor="text1"/>
          <w:lang w:bidi="ar-IQ"/>
        </w:rPr>
      </w:pPr>
      <w:r w:rsidRPr="00792C65">
        <w:rPr>
          <w:rFonts w:asciiTheme="majorBidi" w:hAnsiTheme="majorBidi" w:cstheme="majorBidi"/>
          <w:color w:val="000000" w:themeColor="text1"/>
        </w:rPr>
        <w:t xml:space="preserve">3.Kevin D., Symposium on </w:t>
      </w:r>
      <w:r w:rsidRPr="00792C65">
        <w:rPr>
          <w:rFonts w:asciiTheme="majorBidi" w:hAnsiTheme="majorBidi" w:cstheme="majorBidi"/>
          <w:color w:val="000000" w:themeColor="text1"/>
          <w:lang w:bidi="ar-IQ"/>
        </w:rPr>
        <w:t>Diet and bone health A</w:t>
      </w:r>
      <w:r w:rsidR="00CD19A0" w:rsidRPr="00792C65">
        <w:rPr>
          <w:rFonts w:asciiTheme="majorBidi" w:hAnsiTheme="majorBidi" w:cstheme="majorBidi"/>
          <w:color w:val="000000" w:themeColor="text1"/>
          <w:lang w:bidi="ar-IQ"/>
        </w:rPr>
        <w:t>ltered bone metabolism</w:t>
      </w:r>
      <w:r w:rsidRPr="00792C65">
        <w:rPr>
          <w:rFonts w:asciiTheme="majorBidi" w:hAnsiTheme="majorBidi" w:cstheme="majorBidi"/>
          <w:color w:val="000000" w:themeColor="text1"/>
          <w:lang w:bidi="ar-IQ"/>
        </w:rPr>
        <w:t xml:space="preserve"> in inflammatory disease: role for nutrition. Proceedings of the Nutrition Society, Vol.(67),2008;P:196-205.</w:t>
      </w:r>
    </w:p>
    <w:p w:rsidR="00F53109" w:rsidRPr="00792C65" w:rsidRDefault="00F53109" w:rsidP="00792C65">
      <w:pPr>
        <w:bidi w:val="0"/>
        <w:ind w:right="43"/>
        <w:jc w:val="both"/>
        <w:rPr>
          <w:rFonts w:asciiTheme="majorBidi" w:hAnsiTheme="majorBidi" w:cstheme="majorBidi"/>
          <w:color w:val="000000" w:themeColor="text1"/>
          <w:lang w:bidi="ar-IQ"/>
        </w:rPr>
      </w:pPr>
      <w:r w:rsidRPr="00792C65">
        <w:rPr>
          <w:rFonts w:asciiTheme="majorBidi" w:hAnsiTheme="majorBidi" w:cstheme="majorBidi"/>
          <w:color w:val="000000" w:themeColor="text1"/>
          <w:lang w:bidi="ar-IQ"/>
        </w:rPr>
        <w:t>4.Pinheiro M .,</w:t>
      </w:r>
      <w:proofErr w:type="spellStart"/>
      <w:r w:rsidRPr="00792C65">
        <w:rPr>
          <w:rFonts w:asciiTheme="majorBidi" w:hAnsiTheme="majorBidi" w:cstheme="majorBidi"/>
          <w:color w:val="000000" w:themeColor="text1"/>
          <w:lang w:bidi="ar-IQ"/>
        </w:rPr>
        <w:t>Ciconelli</w:t>
      </w:r>
      <w:proofErr w:type="spellEnd"/>
      <w:r w:rsidRPr="00792C65">
        <w:rPr>
          <w:rFonts w:asciiTheme="majorBidi" w:hAnsiTheme="majorBidi" w:cstheme="majorBidi"/>
          <w:color w:val="000000" w:themeColor="text1"/>
          <w:lang w:bidi="ar-IQ"/>
        </w:rPr>
        <w:t xml:space="preserve"> R., Martini L. and </w:t>
      </w:r>
      <w:proofErr w:type="spellStart"/>
      <w:r w:rsidRPr="00792C65">
        <w:rPr>
          <w:rFonts w:asciiTheme="majorBidi" w:hAnsiTheme="majorBidi" w:cstheme="majorBidi"/>
          <w:color w:val="000000" w:themeColor="text1"/>
          <w:lang w:bidi="ar-IQ"/>
        </w:rPr>
        <w:t>Ferraz</w:t>
      </w:r>
      <w:proofErr w:type="spellEnd"/>
      <w:r w:rsidRPr="00792C65">
        <w:rPr>
          <w:rFonts w:asciiTheme="majorBidi" w:hAnsiTheme="majorBidi" w:cstheme="majorBidi"/>
          <w:color w:val="000000" w:themeColor="text1"/>
          <w:lang w:bidi="ar-IQ"/>
        </w:rPr>
        <w:t xml:space="preserve"> M., Clinical risk factor for osteoporotic fractures in Brazilian women and men: the Brazilian Osteoporosis study (BRAZOS). </w:t>
      </w:r>
      <w:proofErr w:type="spellStart"/>
      <w:r w:rsidRPr="00792C65">
        <w:rPr>
          <w:rFonts w:asciiTheme="majorBidi" w:hAnsiTheme="majorBidi" w:cstheme="majorBidi"/>
          <w:color w:val="000000" w:themeColor="text1"/>
          <w:lang w:bidi="ar-IQ"/>
        </w:rPr>
        <w:t>Osteoporos</w:t>
      </w:r>
      <w:proofErr w:type="spellEnd"/>
      <w:r w:rsidRPr="00792C65">
        <w:rPr>
          <w:rFonts w:asciiTheme="majorBidi" w:hAnsiTheme="majorBidi" w:cstheme="majorBidi"/>
          <w:color w:val="000000" w:themeColor="text1"/>
          <w:lang w:bidi="ar-IQ"/>
        </w:rPr>
        <w:t xml:space="preserve"> </w:t>
      </w:r>
      <w:proofErr w:type="spellStart"/>
      <w:r w:rsidRPr="00792C65">
        <w:rPr>
          <w:rFonts w:asciiTheme="majorBidi" w:hAnsiTheme="majorBidi" w:cstheme="majorBidi"/>
          <w:color w:val="000000" w:themeColor="text1"/>
          <w:lang w:bidi="ar-IQ"/>
        </w:rPr>
        <w:t>Int.,Vol</w:t>
      </w:r>
      <w:proofErr w:type="spellEnd"/>
      <w:r w:rsidRPr="00792C65">
        <w:rPr>
          <w:rFonts w:asciiTheme="majorBidi" w:hAnsiTheme="majorBidi" w:cstheme="majorBidi"/>
          <w:color w:val="000000" w:themeColor="text1"/>
          <w:lang w:bidi="ar-IQ"/>
        </w:rPr>
        <w:t>.( 20), 2009; P:399-408.</w:t>
      </w:r>
    </w:p>
    <w:p w:rsidR="00F53109" w:rsidRPr="00792C65" w:rsidRDefault="00F53109" w:rsidP="00792C65">
      <w:pPr>
        <w:bidi w:val="0"/>
        <w:ind w:right="43"/>
        <w:jc w:val="both"/>
        <w:rPr>
          <w:rFonts w:asciiTheme="majorBidi" w:hAnsiTheme="majorBidi" w:cstheme="majorBidi"/>
          <w:color w:val="000000" w:themeColor="text1"/>
          <w:lang w:bidi="ar-IQ"/>
        </w:rPr>
      </w:pPr>
      <w:r w:rsidRPr="00792C65">
        <w:rPr>
          <w:rFonts w:asciiTheme="majorBidi" w:hAnsiTheme="majorBidi" w:cstheme="majorBidi"/>
          <w:color w:val="000000" w:themeColor="text1"/>
          <w:lang w:bidi="ar-IQ"/>
        </w:rPr>
        <w:t xml:space="preserve">5.Lane N., Epidemiology, etiology and diagnosis of osteoporosis. American Journal of </w:t>
      </w:r>
      <w:proofErr w:type="spellStart"/>
      <w:r w:rsidRPr="00792C65">
        <w:rPr>
          <w:rFonts w:asciiTheme="majorBidi" w:hAnsiTheme="majorBidi" w:cstheme="majorBidi"/>
          <w:color w:val="000000" w:themeColor="text1"/>
          <w:lang w:bidi="ar-IQ"/>
        </w:rPr>
        <w:t>Obstetricts</w:t>
      </w:r>
      <w:proofErr w:type="spellEnd"/>
      <w:r w:rsidRPr="00792C65">
        <w:rPr>
          <w:rFonts w:asciiTheme="majorBidi" w:hAnsiTheme="majorBidi" w:cstheme="majorBidi"/>
          <w:color w:val="000000" w:themeColor="text1"/>
          <w:lang w:bidi="ar-IQ"/>
        </w:rPr>
        <w:t xml:space="preserve"> and </w:t>
      </w:r>
      <w:proofErr w:type="spellStart"/>
      <w:r w:rsidRPr="00792C65">
        <w:rPr>
          <w:rFonts w:asciiTheme="majorBidi" w:hAnsiTheme="majorBidi" w:cstheme="majorBidi"/>
          <w:color w:val="000000" w:themeColor="text1"/>
          <w:lang w:bidi="ar-IQ"/>
        </w:rPr>
        <w:t>Gynecology,Vol</w:t>
      </w:r>
      <w:proofErr w:type="spellEnd"/>
      <w:r w:rsidRPr="00792C65">
        <w:rPr>
          <w:rFonts w:asciiTheme="majorBidi" w:hAnsiTheme="majorBidi" w:cstheme="majorBidi"/>
          <w:color w:val="000000" w:themeColor="text1"/>
          <w:lang w:bidi="ar-IQ"/>
        </w:rPr>
        <w:t>.(194),2006;P:3-11.</w:t>
      </w:r>
    </w:p>
    <w:p w:rsidR="00EE70EB" w:rsidRPr="00792C65" w:rsidRDefault="00F53AC1" w:rsidP="00792C65">
      <w:pPr>
        <w:bidi w:val="0"/>
        <w:ind w:right="43"/>
        <w:jc w:val="both"/>
        <w:rPr>
          <w:rFonts w:asciiTheme="majorBidi" w:hAnsiTheme="majorBidi" w:cstheme="majorBidi"/>
          <w:color w:val="000000" w:themeColor="text1"/>
          <w:lang w:bidi="ar-IQ"/>
        </w:rPr>
      </w:pPr>
      <w:r w:rsidRPr="00792C65">
        <w:rPr>
          <w:rFonts w:asciiTheme="majorBidi" w:hAnsiTheme="majorBidi" w:cstheme="majorBidi"/>
          <w:color w:val="000000" w:themeColor="text1"/>
          <w:lang w:bidi="ar-IQ"/>
        </w:rPr>
        <w:t>6</w:t>
      </w:r>
      <w:r w:rsidR="00EE70EB" w:rsidRPr="00792C65">
        <w:rPr>
          <w:rFonts w:asciiTheme="majorBidi" w:hAnsiTheme="majorBidi" w:cstheme="majorBidi"/>
          <w:color w:val="000000" w:themeColor="text1"/>
          <w:lang w:bidi="ar-IQ"/>
        </w:rPr>
        <w:t xml:space="preserve">.Rubin K., Abrahamsen B., Hermann A., </w:t>
      </w:r>
      <w:proofErr w:type="spellStart"/>
      <w:r w:rsidR="00EE70EB" w:rsidRPr="00792C65">
        <w:rPr>
          <w:rFonts w:asciiTheme="majorBidi" w:hAnsiTheme="majorBidi" w:cstheme="majorBidi"/>
          <w:color w:val="000000" w:themeColor="text1"/>
          <w:lang w:bidi="ar-IQ"/>
        </w:rPr>
        <w:t>Bech</w:t>
      </w:r>
      <w:proofErr w:type="spellEnd"/>
      <w:r w:rsidR="00EE70EB" w:rsidRPr="00792C65">
        <w:rPr>
          <w:rFonts w:asciiTheme="majorBidi" w:hAnsiTheme="majorBidi" w:cstheme="majorBidi"/>
          <w:color w:val="000000" w:themeColor="text1"/>
          <w:lang w:bidi="ar-IQ"/>
        </w:rPr>
        <w:t xml:space="preserve"> M., Gram J. and </w:t>
      </w:r>
      <w:proofErr w:type="spellStart"/>
      <w:r w:rsidR="00EE70EB" w:rsidRPr="00792C65">
        <w:rPr>
          <w:rFonts w:asciiTheme="majorBidi" w:hAnsiTheme="majorBidi" w:cstheme="majorBidi"/>
          <w:color w:val="000000" w:themeColor="text1"/>
          <w:lang w:bidi="ar-IQ"/>
        </w:rPr>
        <w:t>Brixen</w:t>
      </w:r>
      <w:proofErr w:type="spellEnd"/>
      <w:r w:rsidR="00EE70EB" w:rsidRPr="00792C65">
        <w:rPr>
          <w:rFonts w:asciiTheme="majorBidi" w:hAnsiTheme="majorBidi" w:cstheme="majorBidi"/>
          <w:color w:val="000000" w:themeColor="text1"/>
          <w:lang w:bidi="ar-IQ"/>
        </w:rPr>
        <w:t xml:space="preserve"> K., Prevalence of risk factors for fractures and use DXA scanning in Danish women. A regional population-based study. </w:t>
      </w:r>
      <w:proofErr w:type="spellStart"/>
      <w:r w:rsidR="00EE70EB" w:rsidRPr="00792C65">
        <w:rPr>
          <w:rFonts w:asciiTheme="majorBidi" w:hAnsiTheme="majorBidi" w:cstheme="majorBidi"/>
          <w:color w:val="000000" w:themeColor="text1"/>
          <w:lang w:bidi="ar-IQ"/>
        </w:rPr>
        <w:t>Osteoporos</w:t>
      </w:r>
      <w:proofErr w:type="spellEnd"/>
      <w:r w:rsidR="00EE70EB" w:rsidRPr="00792C65">
        <w:rPr>
          <w:rFonts w:asciiTheme="majorBidi" w:hAnsiTheme="majorBidi" w:cstheme="majorBidi"/>
          <w:color w:val="000000" w:themeColor="text1"/>
          <w:lang w:bidi="ar-IQ"/>
        </w:rPr>
        <w:t xml:space="preserve"> </w:t>
      </w:r>
      <w:proofErr w:type="spellStart"/>
      <w:r w:rsidR="00EE70EB" w:rsidRPr="00792C65">
        <w:rPr>
          <w:rFonts w:asciiTheme="majorBidi" w:hAnsiTheme="majorBidi" w:cstheme="majorBidi"/>
          <w:color w:val="000000" w:themeColor="text1"/>
          <w:lang w:bidi="ar-IQ"/>
        </w:rPr>
        <w:t>Int</w:t>
      </w:r>
      <w:proofErr w:type="spellEnd"/>
      <w:r w:rsidR="00EE70EB" w:rsidRPr="00792C65">
        <w:rPr>
          <w:rFonts w:asciiTheme="majorBidi" w:hAnsiTheme="majorBidi" w:cstheme="majorBidi"/>
          <w:color w:val="000000" w:themeColor="text1"/>
          <w:lang w:bidi="ar-IQ"/>
        </w:rPr>
        <w:t>, Vol.(22),2011; P:1401-1409.</w:t>
      </w:r>
    </w:p>
    <w:p w:rsidR="00EE70EB" w:rsidRPr="00792C65" w:rsidRDefault="00F53AC1" w:rsidP="00792C65">
      <w:pPr>
        <w:bidi w:val="0"/>
        <w:ind w:right="43"/>
        <w:jc w:val="both"/>
        <w:rPr>
          <w:rFonts w:asciiTheme="majorBidi" w:hAnsiTheme="majorBidi" w:cstheme="majorBidi"/>
          <w:color w:val="000000" w:themeColor="text1"/>
          <w:lang w:bidi="ar-IQ"/>
        </w:rPr>
      </w:pPr>
      <w:r w:rsidRPr="00792C65">
        <w:rPr>
          <w:rFonts w:asciiTheme="majorBidi" w:hAnsiTheme="majorBidi" w:cstheme="majorBidi"/>
          <w:color w:val="000000" w:themeColor="text1"/>
          <w:lang w:bidi="ar-IQ"/>
        </w:rPr>
        <w:t>7</w:t>
      </w:r>
      <w:r w:rsidR="00EE70EB" w:rsidRPr="00792C65">
        <w:rPr>
          <w:rFonts w:asciiTheme="majorBidi" w:hAnsiTheme="majorBidi" w:cstheme="majorBidi"/>
          <w:color w:val="000000" w:themeColor="text1"/>
          <w:lang w:bidi="ar-IQ"/>
        </w:rPr>
        <w:t xml:space="preserve">. Nordstrom A., </w:t>
      </w:r>
      <w:proofErr w:type="spellStart"/>
      <w:r w:rsidR="00EE70EB" w:rsidRPr="00792C65">
        <w:rPr>
          <w:rFonts w:asciiTheme="majorBidi" w:hAnsiTheme="majorBidi" w:cstheme="majorBidi"/>
          <w:color w:val="000000" w:themeColor="text1"/>
          <w:lang w:bidi="ar-IQ"/>
        </w:rPr>
        <w:t>Tervo</w:t>
      </w:r>
      <w:proofErr w:type="spellEnd"/>
      <w:r w:rsidR="00EE70EB" w:rsidRPr="00792C65">
        <w:rPr>
          <w:rFonts w:asciiTheme="majorBidi" w:hAnsiTheme="majorBidi" w:cstheme="majorBidi"/>
          <w:color w:val="000000" w:themeColor="text1"/>
          <w:lang w:bidi="ar-IQ"/>
        </w:rPr>
        <w:t xml:space="preserve"> T. and </w:t>
      </w:r>
      <w:proofErr w:type="spellStart"/>
      <w:r w:rsidR="00EE70EB" w:rsidRPr="00792C65">
        <w:rPr>
          <w:rFonts w:asciiTheme="majorBidi" w:hAnsiTheme="majorBidi" w:cstheme="majorBidi"/>
          <w:color w:val="000000" w:themeColor="text1"/>
          <w:lang w:bidi="ar-IQ"/>
        </w:rPr>
        <w:t>Hogstrom</w:t>
      </w:r>
      <w:proofErr w:type="spellEnd"/>
      <w:r w:rsidR="00EE70EB" w:rsidRPr="00792C65">
        <w:rPr>
          <w:rFonts w:asciiTheme="majorBidi" w:hAnsiTheme="majorBidi" w:cstheme="majorBidi"/>
          <w:color w:val="000000" w:themeColor="text1"/>
          <w:lang w:bidi="ar-IQ"/>
        </w:rPr>
        <w:t xml:space="preserve"> M., The Effect Of Physical Activity on Bone Accrual, Osteoporosis and Fracture Prevention. The Open Bone Journal, Vol.(3),2011;P:11-21.</w:t>
      </w:r>
    </w:p>
    <w:p w:rsidR="00952789" w:rsidRPr="00792C65" w:rsidRDefault="00F53AC1" w:rsidP="00792C65">
      <w:pPr>
        <w:bidi w:val="0"/>
        <w:ind w:right="43"/>
        <w:jc w:val="both"/>
        <w:rPr>
          <w:rFonts w:asciiTheme="majorBidi" w:hAnsiTheme="majorBidi" w:cstheme="majorBidi"/>
          <w:color w:val="000000" w:themeColor="text1"/>
        </w:rPr>
      </w:pPr>
      <w:r w:rsidRPr="00792C65">
        <w:rPr>
          <w:rFonts w:asciiTheme="majorBidi" w:hAnsiTheme="majorBidi" w:cstheme="majorBidi"/>
          <w:color w:val="000000" w:themeColor="text1"/>
          <w:lang w:bidi="ar-IQ"/>
        </w:rPr>
        <w:t>8</w:t>
      </w:r>
      <w:r w:rsidR="00EE70EB" w:rsidRPr="00792C65">
        <w:rPr>
          <w:rFonts w:asciiTheme="majorBidi" w:hAnsiTheme="majorBidi" w:cstheme="majorBidi"/>
          <w:color w:val="000000" w:themeColor="text1"/>
          <w:lang w:bidi="ar-IQ"/>
        </w:rPr>
        <w:t>.</w:t>
      </w:r>
      <w:r w:rsidR="00EE70EB" w:rsidRPr="00792C65">
        <w:rPr>
          <w:rFonts w:asciiTheme="majorBidi" w:hAnsiTheme="majorBidi" w:cstheme="majorBidi"/>
          <w:color w:val="000000" w:themeColor="text1"/>
        </w:rPr>
        <w:t xml:space="preserve">Scottish Intercollegiate Guidelines Network. Management Of Osteoporosis, A national clinical guideline. June 2003. Available at: </w:t>
      </w:r>
      <w:hyperlink r:id="rId15" w:history="1">
        <w:r w:rsidR="00EE70EB" w:rsidRPr="00792C65">
          <w:rPr>
            <w:rStyle w:val="Hyperlink"/>
            <w:rFonts w:asciiTheme="majorBidi" w:hAnsiTheme="majorBidi" w:cstheme="majorBidi"/>
            <w:color w:val="000000" w:themeColor="text1"/>
          </w:rPr>
          <w:t>www.sign.ac.uk/pdf/sign71.pdf</w:t>
        </w:r>
      </w:hyperlink>
      <w:r w:rsidR="00EE70EB" w:rsidRPr="00792C65">
        <w:rPr>
          <w:rStyle w:val="url"/>
          <w:rFonts w:asciiTheme="majorBidi" w:hAnsiTheme="majorBidi" w:cstheme="majorBidi"/>
          <w:color w:val="000000" w:themeColor="text1"/>
          <w:u w:val="single"/>
        </w:rPr>
        <w:t>.</w:t>
      </w:r>
    </w:p>
    <w:p w:rsidR="00EE70EB" w:rsidRPr="00792C65" w:rsidRDefault="00F53AC1" w:rsidP="00792C65">
      <w:pPr>
        <w:bidi w:val="0"/>
        <w:ind w:right="43"/>
        <w:jc w:val="both"/>
        <w:rPr>
          <w:rFonts w:asciiTheme="majorBidi" w:hAnsiTheme="majorBidi" w:cstheme="majorBidi"/>
          <w:color w:val="000000" w:themeColor="text1"/>
          <w:lang w:bidi="ar-IQ"/>
        </w:rPr>
      </w:pPr>
      <w:r w:rsidRPr="00792C65">
        <w:rPr>
          <w:rFonts w:asciiTheme="majorBidi" w:hAnsiTheme="majorBidi" w:cstheme="majorBidi"/>
          <w:color w:val="000000" w:themeColor="text1"/>
          <w:lang w:bidi="ar-IQ"/>
        </w:rPr>
        <w:lastRenderedPageBreak/>
        <w:t>9</w:t>
      </w:r>
      <w:r w:rsidR="00EE70EB" w:rsidRPr="00792C65">
        <w:rPr>
          <w:rFonts w:asciiTheme="majorBidi" w:hAnsiTheme="majorBidi" w:cstheme="majorBidi"/>
          <w:color w:val="000000" w:themeColor="text1"/>
          <w:lang w:bidi="ar-IQ"/>
        </w:rPr>
        <w:t xml:space="preserve">. Cassidy J.T., </w:t>
      </w:r>
      <w:proofErr w:type="spellStart"/>
      <w:r w:rsidR="00EE70EB" w:rsidRPr="00792C65">
        <w:rPr>
          <w:rFonts w:asciiTheme="majorBidi" w:hAnsiTheme="majorBidi" w:cstheme="majorBidi"/>
          <w:color w:val="000000" w:themeColor="text1"/>
          <w:lang w:bidi="ar-IQ"/>
        </w:rPr>
        <w:t>Osteopenia</w:t>
      </w:r>
      <w:proofErr w:type="spellEnd"/>
      <w:r w:rsidR="00EE70EB" w:rsidRPr="00792C65">
        <w:rPr>
          <w:rFonts w:asciiTheme="majorBidi" w:hAnsiTheme="majorBidi" w:cstheme="majorBidi"/>
          <w:color w:val="000000" w:themeColor="text1"/>
          <w:lang w:bidi="ar-IQ"/>
        </w:rPr>
        <w:t xml:space="preserve">  and osteoporosis in children. Clinical and Experimental Rheumatology, Vol.(17),1999;p:245-250.</w:t>
      </w:r>
    </w:p>
    <w:p w:rsidR="00952789" w:rsidRPr="00792C65" w:rsidRDefault="00F53AC1" w:rsidP="00792C65">
      <w:pPr>
        <w:tabs>
          <w:tab w:val="left" w:pos="8505"/>
        </w:tabs>
        <w:bidi w:val="0"/>
        <w:jc w:val="both"/>
        <w:rPr>
          <w:rFonts w:asciiTheme="majorBidi" w:hAnsiTheme="majorBidi" w:cstheme="majorBidi"/>
          <w:color w:val="000000" w:themeColor="text1"/>
        </w:rPr>
      </w:pPr>
      <w:r w:rsidRPr="00792C65">
        <w:rPr>
          <w:rStyle w:val="HTML"/>
          <w:rFonts w:asciiTheme="majorBidi" w:hAnsiTheme="majorBidi" w:cstheme="majorBidi"/>
          <w:i w:val="0"/>
          <w:iCs w:val="0"/>
          <w:color w:val="000000" w:themeColor="text1"/>
        </w:rPr>
        <w:t>10</w:t>
      </w:r>
      <w:r w:rsidR="00EE70EB" w:rsidRPr="00792C65">
        <w:rPr>
          <w:rStyle w:val="HTML"/>
          <w:rFonts w:asciiTheme="majorBidi" w:hAnsiTheme="majorBidi" w:cstheme="majorBidi"/>
          <w:i w:val="0"/>
          <w:iCs w:val="0"/>
          <w:color w:val="000000" w:themeColor="text1"/>
        </w:rPr>
        <w:t>.Guide lines for Data processing and Analysis of the international physical Activity Questionnaire (IPAQ)-Short and Long Forms. Revised November 2005.     Available at:</w:t>
      </w:r>
      <w:r w:rsidR="00EE70EB" w:rsidRPr="00792C65">
        <w:rPr>
          <w:rFonts w:asciiTheme="majorBidi" w:hAnsiTheme="majorBidi" w:cstheme="majorBidi"/>
          <w:color w:val="000000" w:themeColor="text1"/>
        </w:rPr>
        <w:t xml:space="preserve"> </w:t>
      </w:r>
      <w:hyperlink r:id="rId16" w:history="1">
        <w:r w:rsidR="00EE70EB" w:rsidRPr="00792C65">
          <w:rPr>
            <w:rStyle w:val="Hyperlink"/>
            <w:rFonts w:asciiTheme="majorBidi" w:hAnsiTheme="majorBidi" w:cstheme="majorBidi"/>
            <w:color w:val="000000" w:themeColor="text1"/>
          </w:rPr>
          <w:t>www.ipaq.ki.se/scoring.pdf</w:t>
        </w:r>
      </w:hyperlink>
    </w:p>
    <w:p w:rsidR="00EE70EB" w:rsidRPr="00792C65" w:rsidRDefault="00F53AC1" w:rsidP="00792C65">
      <w:pPr>
        <w:bidi w:val="0"/>
        <w:ind w:right="43"/>
        <w:jc w:val="both"/>
        <w:rPr>
          <w:rFonts w:asciiTheme="majorBidi" w:hAnsiTheme="majorBidi" w:cstheme="majorBidi"/>
          <w:color w:val="000000" w:themeColor="text1"/>
        </w:rPr>
      </w:pPr>
      <w:r w:rsidRPr="00792C65">
        <w:rPr>
          <w:rFonts w:asciiTheme="majorBidi" w:hAnsiTheme="majorBidi" w:cstheme="majorBidi"/>
          <w:color w:val="000000" w:themeColor="text1"/>
        </w:rPr>
        <w:t>11</w:t>
      </w:r>
      <w:r w:rsidR="00EE70EB" w:rsidRPr="00792C65">
        <w:rPr>
          <w:rFonts w:asciiTheme="majorBidi" w:hAnsiTheme="majorBidi" w:cstheme="majorBidi"/>
          <w:color w:val="000000" w:themeColor="text1"/>
        </w:rPr>
        <w:t>. Example of moderate and vigorous physical activities. The president and fellows of Harvard college, USA.2013. Available at:</w:t>
      </w:r>
    </w:p>
    <w:p w:rsidR="00EE70EB" w:rsidRPr="00792C65" w:rsidRDefault="004969E6" w:rsidP="00792C65">
      <w:pPr>
        <w:bidi w:val="0"/>
        <w:ind w:right="43"/>
        <w:jc w:val="both"/>
        <w:rPr>
          <w:rFonts w:asciiTheme="majorBidi" w:hAnsiTheme="majorBidi" w:cstheme="majorBidi"/>
          <w:color w:val="000000" w:themeColor="text1"/>
        </w:rPr>
      </w:pPr>
      <w:hyperlink r:id="rId17" w:history="1">
        <w:r w:rsidR="00EE70EB" w:rsidRPr="00792C65">
          <w:rPr>
            <w:rStyle w:val="Hyperlink"/>
            <w:rFonts w:asciiTheme="majorBidi" w:hAnsiTheme="majorBidi" w:cstheme="majorBidi"/>
            <w:color w:val="000000" w:themeColor="text1"/>
          </w:rPr>
          <w:t>www.hsph.harvard.edu/.../moderate-and-vigorous-</w:t>
        </w:r>
        <w:proofErr w:type="spellStart"/>
        <w:r w:rsidR="00EE70EB" w:rsidRPr="00792C65">
          <w:rPr>
            <w:rStyle w:val="Hyperlink"/>
            <w:rFonts w:asciiTheme="majorBidi" w:hAnsiTheme="majorBidi" w:cstheme="majorBidi"/>
            <w:color w:val="000000" w:themeColor="text1"/>
          </w:rPr>
          <w:t>physi</w:t>
        </w:r>
        <w:proofErr w:type="spellEnd"/>
      </w:hyperlink>
      <w:r w:rsidR="00EE70EB" w:rsidRPr="00792C65">
        <w:rPr>
          <w:rFonts w:asciiTheme="majorBidi" w:hAnsiTheme="majorBidi" w:cstheme="majorBidi"/>
          <w:color w:val="000000" w:themeColor="text1"/>
        </w:rPr>
        <w:t>...</w:t>
      </w:r>
    </w:p>
    <w:p w:rsidR="00EE70EB" w:rsidRPr="00792C65" w:rsidRDefault="00F53AC1" w:rsidP="00792C65">
      <w:pPr>
        <w:pStyle w:val="ab"/>
        <w:bidi w:val="0"/>
        <w:ind w:left="0"/>
        <w:jc w:val="both"/>
        <w:rPr>
          <w:rFonts w:asciiTheme="majorBidi" w:hAnsiTheme="majorBidi" w:cstheme="majorBidi"/>
          <w:color w:val="000000" w:themeColor="text1"/>
          <w:lang w:bidi="ar-IQ"/>
        </w:rPr>
      </w:pPr>
      <w:r w:rsidRPr="00792C65">
        <w:rPr>
          <w:rFonts w:asciiTheme="majorBidi" w:hAnsiTheme="majorBidi" w:cstheme="majorBidi"/>
          <w:color w:val="000000" w:themeColor="text1"/>
        </w:rPr>
        <w:t>12</w:t>
      </w:r>
      <w:r w:rsidR="00EE70EB" w:rsidRPr="00792C65">
        <w:rPr>
          <w:rFonts w:asciiTheme="majorBidi" w:hAnsiTheme="majorBidi" w:cstheme="majorBidi"/>
          <w:color w:val="000000" w:themeColor="text1"/>
        </w:rPr>
        <w:t>.Mai B, Estimation of 10-year probability bone fracture using WHO Fracture Risk Assessment Tool (FRAX),published in An-</w:t>
      </w:r>
      <w:proofErr w:type="spellStart"/>
      <w:r w:rsidR="00EE70EB" w:rsidRPr="00792C65">
        <w:rPr>
          <w:rFonts w:asciiTheme="majorBidi" w:hAnsiTheme="majorBidi" w:cstheme="majorBidi"/>
          <w:color w:val="000000" w:themeColor="text1"/>
        </w:rPr>
        <w:t>Najah</w:t>
      </w:r>
      <w:proofErr w:type="spellEnd"/>
      <w:r w:rsidR="00EE70EB" w:rsidRPr="00792C65">
        <w:rPr>
          <w:rFonts w:asciiTheme="majorBidi" w:hAnsiTheme="majorBidi" w:cstheme="majorBidi"/>
          <w:color w:val="000000" w:themeColor="text1"/>
        </w:rPr>
        <w:t xml:space="preserve"> National University ,Nablus, Palestine ,2013 </w:t>
      </w:r>
    </w:p>
    <w:p w:rsidR="00EE70EB" w:rsidRPr="00792C65" w:rsidRDefault="00EE70EB" w:rsidP="00792C65">
      <w:pPr>
        <w:pStyle w:val="ab"/>
        <w:bidi w:val="0"/>
        <w:ind w:left="0"/>
        <w:jc w:val="both"/>
        <w:rPr>
          <w:rFonts w:asciiTheme="majorBidi" w:hAnsiTheme="majorBidi" w:cstheme="majorBidi"/>
          <w:color w:val="000000" w:themeColor="text1"/>
          <w:rtl/>
          <w:lang w:bidi="ar-IQ"/>
        </w:rPr>
      </w:pPr>
      <w:r w:rsidRPr="00792C65">
        <w:rPr>
          <w:rFonts w:asciiTheme="majorBidi" w:hAnsiTheme="majorBidi" w:cstheme="majorBidi"/>
          <w:color w:val="000000" w:themeColor="text1"/>
        </w:rPr>
        <w:t xml:space="preserve"> </w:t>
      </w:r>
      <w:r w:rsidR="00F53AC1" w:rsidRPr="00792C65">
        <w:rPr>
          <w:rFonts w:asciiTheme="majorBidi" w:hAnsiTheme="majorBidi" w:cstheme="majorBidi"/>
          <w:color w:val="000000" w:themeColor="text1"/>
        </w:rPr>
        <w:t>13</w:t>
      </w:r>
      <w:r w:rsidRPr="00792C65">
        <w:rPr>
          <w:rFonts w:asciiTheme="majorBidi" w:hAnsiTheme="majorBidi" w:cstheme="majorBidi"/>
          <w:color w:val="000000" w:themeColor="text1"/>
        </w:rPr>
        <w:t xml:space="preserve">. </w:t>
      </w:r>
      <w:proofErr w:type="spellStart"/>
      <w:r w:rsidRPr="00792C65">
        <w:rPr>
          <w:rFonts w:asciiTheme="majorBidi" w:hAnsiTheme="majorBidi" w:cstheme="majorBidi"/>
          <w:color w:val="000000" w:themeColor="text1"/>
        </w:rPr>
        <w:t>Baddoura</w:t>
      </w:r>
      <w:proofErr w:type="spellEnd"/>
      <w:r w:rsidRPr="00792C65">
        <w:rPr>
          <w:rFonts w:asciiTheme="majorBidi" w:hAnsiTheme="majorBidi" w:cstheme="majorBidi"/>
          <w:color w:val="000000" w:themeColor="text1"/>
        </w:rPr>
        <w:t xml:space="preserve"> R, </w:t>
      </w:r>
      <w:proofErr w:type="spellStart"/>
      <w:r w:rsidRPr="00792C65">
        <w:rPr>
          <w:rFonts w:asciiTheme="majorBidi" w:hAnsiTheme="majorBidi" w:cstheme="majorBidi"/>
          <w:color w:val="000000" w:themeColor="text1"/>
        </w:rPr>
        <w:t>Arabi</w:t>
      </w:r>
      <w:proofErr w:type="spellEnd"/>
      <w:r w:rsidRPr="00792C65">
        <w:rPr>
          <w:rFonts w:asciiTheme="majorBidi" w:hAnsiTheme="majorBidi" w:cstheme="majorBidi"/>
          <w:color w:val="000000" w:themeColor="text1"/>
        </w:rPr>
        <w:t xml:space="preserve"> A, Haddad-</w:t>
      </w:r>
      <w:proofErr w:type="spellStart"/>
      <w:r w:rsidRPr="00792C65">
        <w:rPr>
          <w:rFonts w:asciiTheme="majorBidi" w:hAnsiTheme="majorBidi" w:cstheme="majorBidi"/>
          <w:color w:val="000000" w:themeColor="text1"/>
        </w:rPr>
        <w:t>Zebouni</w:t>
      </w:r>
      <w:proofErr w:type="spellEnd"/>
      <w:r w:rsidRPr="00792C65">
        <w:rPr>
          <w:rFonts w:asciiTheme="majorBidi" w:hAnsiTheme="majorBidi" w:cstheme="majorBidi"/>
          <w:color w:val="000000" w:themeColor="text1"/>
        </w:rPr>
        <w:t xml:space="preserve"> S and et al. Vertebral fracture risk and impact of database selection on identifying elderly Lebanese with osteoporosis. Bone ,2007;P:1-7.                                                </w:t>
      </w:r>
    </w:p>
    <w:p w:rsidR="00EE70EB"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14</w:t>
      </w:r>
      <w:r w:rsidR="00EE70EB" w:rsidRPr="00792C65">
        <w:rPr>
          <w:rFonts w:asciiTheme="majorBidi" w:hAnsiTheme="majorBidi" w:cstheme="majorBidi"/>
          <w:color w:val="000000" w:themeColor="text1"/>
        </w:rPr>
        <w:t xml:space="preserve">. </w:t>
      </w:r>
      <w:proofErr w:type="spellStart"/>
      <w:r w:rsidR="00EE70EB" w:rsidRPr="00792C65">
        <w:rPr>
          <w:rFonts w:asciiTheme="majorBidi" w:hAnsiTheme="majorBidi" w:cstheme="majorBidi"/>
          <w:color w:val="000000" w:themeColor="text1"/>
        </w:rPr>
        <w:t>Jasim</w:t>
      </w:r>
      <w:proofErr w:type="spellEnd"/>
      <w:r w:rsidR="00EE70EB" w:rsidRPr="00792C65">
        <w:rPr>
          <w:rFonts w:asciiTheme="majorBidi" w:hAnsiTheme="majorBidi" w:cstheme="majorBidi"/>
          <w:color w:val="000000" w:themeColor="text1"/>
        </w:rPr>
        <w:t xml:space="preserve"> A, Comparative study between histological and radiological methods in the diagnosis of </w:t>
      </w:r>
      <w:proofErr w:type="spellStart"/>
      <w:r w:rsidR="00EE70EB" w:rsidRPr="00792C65">
        <w:rPr>
          <w:rFonts w:asciiTheme="majorBidi" w:hAnsiTheme="majorBidi" w:cstheme="majorBidi"/>
          <w:color w:val="000000" w:themeColor="text1"/>
        </w:rPr>
        <w:t>involutional</w:t>
      </w:r>
      <w:proofErr w:type="spellEnd"/>
      <w:r w:rsidR="00EE70EB" w:rsidRPr="00792C65">
        <w:rPr>
          <w:rFonts w:asciiTheme="majorBidi" w:hAnsiTheme="majorBidi" w:cstheme="majorBidi"/>
          <w:color w:val="000000" w:themeColor="text1"/>
        </w:rPr>
        <w:t xml:space="preserve"> osteoporosis in patients with fracture neck femur, published in the Iraqi Board for Medical Specializations,Baghdad-Iraq,2004.</w:t>
      </w:r>
    </w:p>
    <w:p w:rsidR="00EE70EB"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15</w:t>
      </w:r>
      <w:r w:rsidR="00EE70EB" w:rsidRPr="00792C65">
        <w:rPr>
          <w:rFonts w:asciiTheme="majorBidi" w:hAnsiTheme="majorBidi" w:cstheme="majorBidi"/>
          <w:color w:val="000000" w:themeColor="text1"/>
        </w:rPr>
        <w:t>. El-</w:t>
      </w:r>
      <w:proofErr w:type="spellStart"/>
      <w:r w:rsidR="00EE70EB" w:rsidRPr="00792C65">
        <w:rPr>
          <w:rFonts w:asciiTheme="majorBidi" w:hAnsiTheme="majorBidi" w:cstheme="majorBidi"/>
          <w:color w:val="000000" w:themeColor="text1"/>
        </w:rPr>
        <w:t>Desouki</w:t>
      </w:r>
      <w:proofErr w:type="spellEnd"/>
      <w:r w:rsidR="00EE70EB" w:rsidRPr="00792C65">
        <w:rPr>
          <w:rFonts w:asciiTheme="majorBidi" w:hAnsiTheme="majorBidi" w:cstheme="majorBidi"/>
          <w:color w:val="000000" w:themeColor="text1"/>
        </w:rPr>
        <w:t xml:space="preserve"> MI, Osteoporosis in postmenopausal Saudi women using dual X-ray bone densitometry .Saudi Med J, Vol.(24),No.(9),2003;P:953-956.</w:t>
      </w:r>
    </w:p>
    <w:p w:rsidR="00EE70EB"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16</w:t>
      </w:r>
      <w:r w:rsidR="00EE70EB" w:rsidRPr="00792C65">
        <w:rPr>
          <w:rFonts w:asciiTheme="majorBidi" w:hAnsiTheme="majorBidi" w:cstheme="majorBidi"/>
          <w:color w:val="000000" w:themeColor="text1"/>
        </w:rPr>
        <w:t xml:space="preserve">. Nelson D A, </w:t>
      </w:r>
      <w:proofErr w:type="spellStart"/>
      <w:r w:rsidR="00EE70EB" w:rsidRPr="00792C65">
        <w:rPr>
          <w:rFonts w:asciiTheme="majorBidi" w:hAnsiTheme="majorBidi" w:cstheme="majorBidi"/>
          <w:color w:val="000000" w:themeColor="text1"/>
        </w:rPr>
        <w:t>Kleerekoper</w:t>
      </w:r>
      <w:proofErr w:type="spellEnd"/>
      <w:r w:rsidR="00EE70EB" w:rsidRPr="00792C65">
        <w:rPr>
          <w:rFonts w:asciiTheme="majorBidi" w:hAnsiTheme="majorBidi" w:cstheme="majorBidi"/>
          <w:color w:val="000000" w:themeColor="text1"/>
        </w:rPr>
        <w:t xml:space="preserve"> M, Peterson E, and </w:t>
      </w:r>
      <w:proofErr w:type="spellStart"/>
      <w:r w:rsidR="00EE70EB" w:rsidRPr="00792C65">
        <w:rPr>
          <w:rFonts w:asciiTheme="majorBidi" w:hAnsiTheme="majorBidi" w:cstheme="majorBidi"/>
          <w:color w:val="000000" w:themeColor="text1"/>
        </w:rPr>
        <w:t>Parfitt</w:t>
      </w:r>
      <w:proofErr w:type="spellEnd"/>
      <w:r w:rsidR="00EE70EB" w:rsidRPr="00792C65">
        <w:rPr>
          <w:rFonts w:asciiTheme="majorBidi" w:hAnsiTheme="majorBidi" w:cstheme="majorBidi"/>
          <w:color w:val="000000" w:themeColor="text1"/>
        </w:rPr>
        <w:t xml:space="preserve"> A M. Skin color and Body Size as Risk Factors for Osteoporosis ,</w:t>
      </w:r>
      <w:proofErr w:type="spellStart"/>
      <w:r w:rsidR="00EE70EB" w:rsidRPr="00792C65">
        <w:rPr>
          <w:rFonts w:asciiTheme="majorBidi" w:hAnsiTheme="majorBidi" w:cstheme="majorBidi"/>
          <w:color w:val="000000" w:themeColor="text1"/>
        </w:rPr>
        <w:t>Osteoporos</w:t>
      </w:r>
      <w:proofErr w:type="spellEnd"/>
      <w:r w:rsidR="00EE70EB" w:rsidRPr="00792C65">
        <w:rPr>
          <w:rFonts w:asciiTheme="majorBidi" w:hAnsiTheme="majorBidi" w:cstheme="majorBidi"/>
          <w:color w:val="000000" w:themeColor="text1"/>
        </w:rPr>
        <w:t xml:space="preserve"> </w:t>
      </w:r>
      <w:proofErr w:type="spellStart"/>
      <w:r w:rsidR="00EE70EB" w:rsidRPr="00792C65">
        <w:rPr>
          <w:rFonts w:asciiTheme="majorBidi" w:hAnsiTheme="majorBidi" w:cstheme="majorBidi"/>
          <w:color w:val="000000" w:themeColor="text1"/>
        </w:rPr>
        <w:t>Int</w:t>
      </w:r>
      <w:proofErr w:type="spellEnd"/>
      <w:r w:rsidR="00EE70EB" w:rsidRPr="00792C65">
        <w:rPr>
          <w:rFonts w:asciiTheme="majorBidi" w:hAnsiTheme="majorBidi" w:cstheme="majorBidi"/>
          <w:color w:val="000000" w:themeColor="text1"/>
        </w:rPr>
        <w:t>, Vol.(3),No.(1),1993;P:18-23.</w:t>
      </w:r>
    </w:p>
    <w:p w:rsidR="00EE70EB" w:rsidRPr="00792C65" w:rsidRDefault="00EE70EB"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 xml:space="preserve">17. </w:t>
      </w:r>
      <w:proofErr w:type="spellStart"/>
      <w:r w:rsidRPr="00792C65">
        <w:rPr>
          <w:rFonts w:asciiTheme="majorBidi" w:hAnsiTheme="majorBidi" w:cstheme="majorBidi"/>
          <w:color w:val="000000" w:themeColor="text1"/>
        </w:rPr>
        <w:t>Vivanco</w:t>
      </w:r>
      <w:proofErr w:type="spellEnd"/>
      <w:r w:rsidRPr="00792C65">
        <w:rPr>
          <w:rFonts w:asciiTheme="majorBidi" w:hAnsiTheme="majorBidi" w:cstheme="majorBidi"/>
          <w:color w:val="000000" w:themeColor="text1"/>
        </w:rPr>
        <w:t xml:space="preserve">-Munoz N, Talavera JO, </w:t>
      </w:r>
      <w:proofErr w:type="spellStart"/>
      <w:r w:rsidRPr="00792C65">
        <w:rPr>
          <w:rFonts w:asciiTheme="majorBidi" w:hAnsiTheme="majorBidi" w:cstheme="majorBidi"/>
          <w:color w:val="000000" w:themeColor="text1"/>
        </w:rPr>
        <w:t>Gerado</w:t>
      </w:r>
      <w:proofErr w:type="spellEnd"/>
      <w:r w:rsidRPr="00792C65">
        <w:rPr>
          <w:rFonts w:asciiTheme="majorBidi" w:hAnsiTheme="majorBidi" w:cstheme="majorBidi"/>
          <w:color w:val="000000" w:themeColor="text1"/>
        </w:rPr>
        <w:t xml:space="preserve"> HB, Juan T and Clark P. Physical activity and Dark Skin Tone: Protective Factors Against Low Bone Mass in Mexican Men. Journal of Clinical Densitometry: Assessment of </w:t>
      </w:r>
      <w:r w:rsidRPr="00792C65">
        <w:rPr>
          <w:rFonts w:asciiTheme="majorBidi" w:hAnsiTheme="majorBidi" w:cstheme="majorBidi"/>
          <w:color w:val="000000" w:themeColor="text1"/>
        </w:rPr>
        <w:lastRenderedPageBreak/>
        <w:t>Skeletal Health ,Vol.</w:t>
      </w:r>
      <w:r w:rsidR="00C80B1E">
        <w:rPr>
          <w:rFonts w:asciiTheme="majorBidi" w:hAnsiTheme="majorBidi" w:cstheme="majorBidi"/>
          <w:color w:val="000000" w:themeColor="text1"/>
        </w:rPr>
        <w:t xml:space="preserve"> </w:t>
      </w:r>
      <w:r w:rsidRPr="00792C65">
        <w:rPr>
          <w:rFonts w:asciiTheme="majorBidi" w:hAnsiTheme="majorBidi" w:cstheme="majorBidi"/>
          <w:color w:val="000000" w:themeColor="text1"/>
        </w:rPr>
        <w:t>(15),</w:t>
      </w:r>
      <w:r w:rsidR="00C80B1E">
        <w:rPr>
          <w:rFonts w:asciiTheme="majorBidi" w:hAnsiTheme="majorBidi" w:cstheme="majorBidi"/>
          <w:color w:val="000000" w:themeColor="text1"/>
        </w:rPr>
        <w:t xml:space="preserve"> </w:t>
      </w:r>
      <w:r w:rsidRPr="00792C65">
        <w:rPr>
          <w:rFonts w:asciiTheme="majorBidi" w:hAnsiTheme="majorBidi" w:cstheme="majorBidi"/>
          <w:color w:val="000000" w:themeColor="text1"/>
        </w:rPr>
        <w:t>No.(3),</w:t>
      </w:r>
      <w:r w:rsidR="00C80B1E">
        <w:rPr>
          <w:rFonts w:asciiTheme="majorBidi" w:hAnsiTheme="majorBidi" w:cstheme="majorBidi"/>
          <w:color w:val="000000" w:themeColor="text1"/>
        </w:rPr>
        <w:t xml:space="preserve"> </w:t>
      </w:r>
      <w:r w:rsidRPr="00792C65">
        <w:rPr>
          <w:rFonts w:asciiTheme="majorBidi" w:hAnsiTheme="majorBidi" w:cstheme="majorBidi"/>
          <w:color w:val="000000" w:themeColor="text1"/>
        </w:rPr>
        <w:t>2012;</w:t>
      </w:r>
      <w:r w:rsidR="00C80B1E">
        <w:rPr>
          <w:rFonts w:asciiTheme="majorBidi" w:hAnsiTheme="majorBidi" w:cstheme="majorBidi"/>
          <w:color w:val="000000" w:themeColor="text1"/>
        </w:rPr>
        <w:t xml:space="preserve"> </w:t>
      </w:r>
      <w:r w:rsidRPr="00792C65">
        <w:rPr>
          <w:rFonts w:asciiTheme="majorBidi" w:hAnsiTheme="majorBidi" w:cstheme="majorBidi"/>
          <w:color w:val="000000" w:themeColor="text1"/>
        </w:rPr>
        <w:t>P:374-379.</w:t>
      </w:r>
    </w:p>
    <w:p w:rsidR="00EE70EB" w:rsidRPr="00792C65" w:rsidRDefault="00EE70EB"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 xml:space="preserve">18. </w:t>
      </w:r>
      <w:proofErr w:type="spellStart"/>
      <w:r w:rsidRPr="00792C65">
        <w:rPr>
          <w:rFonts w:asciiTheme="majorBidi" w:hAnsiTheme="majorBidi" w:cstheme="majorBidi"/>
          <w:color w:val="000000" w:themeColor="text1"/>
        </w:rPr>
        <w:t>Gemalmaz</w:t>
      </w:r>
      <w:proofErr w:type="spellEnd"/>
      <w:r w:rsidRPr="00792C65">
        <w:rPr>
          <w:rFonts w:asciiTheme="majorBidi" w:hAnsiTheme="majorBidi" w:cstheme="majorBidi"/>
          <w:color w:val="000000" w:themeColor="text1"/>
        </w:rPr>
        <w:t xml:space="preserve"> A, </w:t>
      </w:r>
      <w:proofErr w:type="spellStart"/>
      <w:r w:rsidRPr="00792C65">
        <w:rPr>
          <w:rFonts w:asciiTheme="majorBidi" w:hAnsiTheme="majorBidi" w:cstheme="majorBidi"/>
          <w:color w:val="000000" w:themeColor="text1"/>
        </w:rPr>
        <w:t>Discigil</w:t>
      </w:r>
      <w:proofErr w:type="spellEnd"/>
      <w:r w:rsidRPr="00792C65">
        <w:rPr>
          <w:rFonts w:asciiTheme="majorBidi" w:hAnsiTheme="majorBidi" w:cstheme="majorBidi"/>
          <w:color w:val="000000" w:themeColor="text1"/>
        </w:rPr>
        <w:t xml:space="preserve"> G, </w:t>
      </w:r>
      <w:proofErr w:type="spellStart"/>
      <w:r w:rsidRPr="00792C65">
        <w:rPr>
          <w:rFonts w:asciiTheme="majorBidi" w:hAnsiTheme="majorBidi" w:cstheme="majorBidi"/>
          <w:color w:val="000000" w:themeColor="text1"/>
        </w:rPr>
        <w:t>Senoy</w:t>
      </w:r>
      <w:proofErr w:type="spellEnd"/>
      <w:r w:rsidRPr="00792C65">
        <w:rPr>
          <w:rFonts w:asciiTheme="majorBidi" w:hAnsiTheme="majorBidi" w:cstheme="majorBidi"/>
          <w:color w:val="000000" w:themeColor="text1"/>
        </w:rPr>
        <w:t xml:space="preserve"> N and </w:t>
      </w:r>
      <w:proofErr w:type="spellStart"/>
      <w:r w:rsidRPr="00792C65">
        <w:rPr>
          <w:rFonts w:asciiTheme="majorBidi" w:hAnsiTheme="majorBidi" w:cstheme="majorBidi"/>
          <w:color w:val="000000" w:themeColor="text1"/>
        </w:rPr>
        <w:t>Basak</w:t>
      </w:r>
      <w:proofErr w:type="spellEnd"/>
      <w:r w:rsidRPr="00792C65">
        <w:rPr>
          <w:rFonts w:asciiTheme="majorBidi" w:hAnsiTheme="majorBidi" w:cstheme="majorBidi"/>
          <w:color w:val="000000" w:themeColor="text1"/>
        </w:rPr>
        <w:t xml:space="preserve"> O. Identifying osteoporosis in a primary care setting with quantitative ultrasound: relationship to anthropometric and lifestyle factors. J Bone </w:t>
      </w:r>
      <w:proofErr w:type="spellStart"/>
      <w:r w:rsidRPr="00792C65">
        <w:rPr>
          <w:rFonts w:asciiTheme="majorBidi" w:hAnsiTheme="majorBidi" w:cstheme="majorBidi"/>
          <w:color w:val="000000" w:themeColor="text1"/>
        </w:rPr>
        <w:t>Metab</w:t>
      </w:r>
      <w:proofErr w:type="spellEnd"/>
      <w:r w:rsidRPr="00792C65">
        <w:rPr>
          <w:rFonts w:asciiTheme="majorBidi" w:hAnsiTheme="majorBidi" w:cstheme="majorBidi"/>
          <w:color w:val="000000" w:themeColor="text1"/>
        </w:rPr>
        <w:t xml:space="preserve"> Vol.(25),2007;P:184-192.</w:t>
      </w:r>
    </w:p>
    <w:p w:rsidR="00EE70EB" w:rsidRPr="00792C65" w:rsidRDefault="00EE70EB" w:rsidP="00C80B1E">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 xml:space="preserve">19. </w:t>
      </w:r>
      <w:proofErr w:type="spellStart"/>
      <w:r w:rsidRPr="00792C65">
        <w:rPr>
          <w:rFonts w:asciiTheme="majorBidi" w:hAnsiTheme="majorBidi" w:cstheme="majorBidi"/>
          <w:color w:val="000000" w:themeColor="text1"/>
        </w:rPr>
        <w:t>Allali</w:t>
      </w:r>
      <w:proofErr w:type="spellEnd"/>
      <w:r w:rsidRPr="00792C65">
        <w:rPr>
          <w:rFonts w:asciiTheme="majorBidi" w:hAnsiTheme="majorBidi" w:cstheme="majorBidi"/>
          <w:color w:val="000000" w:themeColor="text1"/>
        </w:rPr>
        <w:t xml:space="preserve"> F, </w:t>
      </w:r>
      <w:proofErr w:type="spellStart"/>
      <w:r w:rsidRPr="00792C65">
        <w:rPr>
          <w:rFonts w:asciiTheme="majorBidi" w:hAnsiTheme="majorBidi" w:cstheme="majorBidi"/>
          <w:color w:val="000000" w:themeColor="text1"/>
        </w:rPr>
        <w:t>Rostom</w:t>
      </w:r>
      <w:proofErr w:type="spellEnd"/>
      <w:r w:rsidRPr="00792C65">
        <w:rPr>
          <w:rFonts w:asciiTheme="majorBidi" w:hAnsiTheme="majorBidi" w:cstheme="majorBidi"/>
          <w:color w:val="000000" w:themeColor="text1"/>
        </w:rPr>
        <w:t xml:space="preserve"> S, </w:t>
      </w:r>
      <w:proofErr w:type="spellStart"/>
      <w:r w:rsidRPr="00792C65">
        <w:rPr>
          <w:rFonts w:asciiTheme="majorBidi" w:hAnsiTheme="majorBidi" w:cstheme="majorBidi"/>
          <w:color w:val="000000" w:themeColor="text1"/>
        </w:rPr>
        <w:t>Bennani</w:t>
      </w:r>
      <w:proofErr w:type="spellEnd"/>
      <w:r w:rsidRPr="00792C65">
        <w:rPr>
          <w:rFonts w:asciiTheme="majorBidi" w:hAnsiTheme="majorBidi" w:cstheme="majorBidi"/>
          <w:color w:val="000000" w:themeColor="text1"/>
        </w:rPr>
        <w:t xml:space="preserve"> L, </w:t>
      </w:r>
      <w:proofErr w:type="spellStart"/>
      <w:r w:rsidRPr="00792C65">
        <w:rPr>
          <w:rFonts w:asciiTheme="majorBidi" w:hAnsiTheme="majorBidi" w:cstheme="majorBidi"/>
          <w:color w:val="000000" w:themeColor="text1"/>
        </w:rPr>
        <w:t>Abouqal</w:t>
      </w:r>
      <w:proofErr w:type="spellEnd"/>
      <w:r w:rsidRPr="00792C65">
        <w:rPr>
          <w:rFonts w:asciiTheme="majorBidi" w:hAnsiTheme="majorBidi" w:cstheme="majorBidi"/>
          <w:color w:val="000000" w:themeColor="text1"/>
        </w:rPr>
        <w:t xml:space="preserve"> R and </w:t>
      </w:r>
      <w:proofErr w:type="spellStart"/>
      <w:r w:rsidRPr="00792C65">
        <w:rPr>
          <w:rFonts w:asciiTheme="majorBidi" w:hAnsiTheme="majorBidi" w:cstheme="majorBidi"/>
          <w:color w:val="000000" w:themeColor="text1"/>
        </w:rPr>
        <w:t>Hajjaj-Hassouni</w:t>
      </w:r>
      <w:proofErr w:type="spellEnd"/>
      <w:r w:rsidRPr="00792C65">
        <w:rPr>
          <w:rFonts w:asciiTheme="majorBidi" w:hAnsiTheme="majorBidi" w:cstheme="majorBidi"/>
          <w:color w:val="000000" w:themeColor="text1"/>
        </w:rPr>
        <w:t xml:space="preserve"> N. Education level and osteoporosis risk in postmenopausal Moroccan women: a classification tree analysis. </w:t>
      </w:r>
      <w:proofErr w:type="spellStart"/>
      <w:r w:rsidRPr="00792C65">
        <w:rPr>
          <w:rFonts w:asciiTheme="majorBidi" w:hAnsiTheme="majorBidi" w:cstheme="majorBidi"/>
          <w:color w:val="000000" w:themeColor="text1"/>
        </w:rPr>
        <w:t>Clim</w:t>
      </w:r>
      <w:proofErr w:type="spellEnd"/>
      <w:r w:rsidRPr="00792C65">
        <w:rPr>
          <w:rFonts w:asciiTheme="majorBidi" w:hAnsiTheme="majorBidi" w:cstheme="majorBidi"/>
          <w:color w:val="000000" w:themeColor="text1"/>
        </w:rPr>
        <w:t xml:space="preserve"> </w:t>
      </w:r>
      <w:proofErr w:type="spellStart"/>
      <w:r w:rsidRPr="00792C65">
        <w:rPr>
          <w:rFonts w:asciiTheme="majorBidi" w:hAnsiTheme="majorBidi" w:cstheme="majorBidi"/>
          <w:color w:val="000000" w:themeColor="text1"/>
        </w:rPr>
        <w:t>Rheumatol</w:t>
      </w:r>
      <w:proofErr w:type="spellEnd"/>
      <w:r w:rsidRPr="00792C65">
        <w:rPr>
          <w:rFonts w:asciiTheme="majorBidi" w:hAnsiTheme="majorBidi" w:cstheme="majorBidi"/>
          <w:color w:val="000000" w:themeColor="text1"/>
        </w:rPr>
        <w:t>, Vol.(29),</w:t>
      </w:r>
      <w:r w:rsidR="00C80B1E">
        <w:rPr>
          <w:rFonts w:asciiTheme="majorBidi" w:hAnsiTheme="majorBidi" w:cstheme="majorBidi"/>
          <w:color w:val="000000" w:themeColor="text1"/>
        </w:rPr>
        <w:t xml:space="preserve"> </w:t>
      </w:r>
      <w:r w:rsidRPr="00792C65">
        <w:rPr>
          <w:rFonts w:asciiTheme="majorBidi" w:hAnsiTheme="majorBidi" w:cstheme="majorBidi"/>
          <w:color w:val="000000" w:themeColor="text1"/>
        </w:rPr>
        <w:t>2010;</w:t>
      </w:r>
      <w:r w:rsidR="00C80B1E">
        <w:rPr>
          <w:rFonts w:asciiTheme="majorBidi" w:hAnsiTheme="majorBidi" w:cstheme="majorBidi"/>
          <w:color w:val="000000" w:themeColor="text1"/>
        </w:rPr>
        <w:t xml:space="preserve"> </w:t>
      </w:r>
      <w:r w:rsidRPr="00792C65">
        <w:rPr>
          <w:rFonts w:asciiTheme="majorBidi" w:hAnsiTheme="majorBidi" w:cstheme="majorBidi"/>
          <w:color w:val="000000" w:themeColor="text1"/>
        </w:rPr>
        <w:t>P:1269-1275.</w:t>
      </w:r>
    </w:p>
    <w:p w:rsidR="00EE70EB"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2</w:t>
      </w:r>
      <w:r w:rsidR="00EE70EB" w:rsidRPr="00792C65">
        <w:rPr>
          <w:rFonts w:asciiTheme="majorBidi" w:hAnsiTheme="majorBidi" w:cstheme="majorBidi"/>
          <w:color w:val="000000" w:themeColor="text1"/>
        </w:rPr>
        <w:t xml:space="preserve">0. Shin A, </w:t>
      </w:r>
      <w:proofErr w:type="spellStart"/>
      <w:r w:rsidR="00EE70EB" w:rsidRPr="00792C65">
        <w:rPr>
          <w:rFonts w:asciiTheme="majorBidi" w:hAnsiTheme="majorBidi" w:cstheme="majorBidi"/>
          <w:color w:val="000000" w:themeColor="text1"/>
        </w:rPr>
        <w:t>Choi</w:t>
      </w:r>
      <w:proofErr w:type="spellEnd"/>
      <w:r w:rsidR="00EE70EB" w:rsidRPr="00792C65">
        <w:rPr>
          <w:rFonts w:asciiTheme="majorBidi" w:hAnsiTheme="majorBidi" w:cstheme="majorBidi"/>
          <w:color w:val="000000" w:themeColor="text1"/>
        </w:rPr>
        <w:t xml:space="preserve"> J y, Chung H W and et al. Prevalence and risk factors of distal radius and </w:t>
      </w:r>
      <w:proofErr w:type="spellStart"/>
      <w:r w:rsidR="00EE70EB" w:rsidRPr="00792C65">
        <w:rPr>
          <w:rFonts w:asciiTheme="majorBidi" w:hAnsiTheme="majorBidi" w:cstheme="majorBidi"/>
          <w:color w:val="000000" w:themeColor="text1"/>
        </w:rPr>
        <w:t>calcaneus</w:t>
      </w:r>
      <w:proofErr w:type="spellEnd"/>
      <w:r w:rsidR="00EE70EB" w:rsidRPr="00792C65">
        <w:rPr>
          <w:rFonts w:asciiTheme="majorBidi" w:hAnsiTheme="majorBidi" w:cstheme="majorBidi"/>
          <w:color w:val="000000" w:themeColor="text1"/>
        </w:rPr>
        <w:t xml:space="preserve"> bone mineral density in Korean population. </w:t>
      </w:r>
      <w:proofErr w:type="spellStart"/>
      <w:r w:rsidR="00EE70EB" w:rsidRPr="00792C65">
        <w:rPr>
          <w:rFonts w:asciiTheme="majorBidi" w:hAnsiTheme="majorBidi" w:cstheme="majorBidi"/>
          <w:color w:val="000000" w:themeColor="text1"/>
        </w:rPr>
        <w:t>Osteoporos</w:t>
      </w:r>
      <w:proofErr w:type="spellEnd"/>
      <w:r w:rsidR="00EE70EB" w:rsidRPr="00792C65">
        <w:rPr>
          <w:rFonts w:asciiTheme="majorBidi" w:hAnsiTheme="majorBidi" w:cstheme="majorBidi"/>
          <w:color w:val="000000" w:themeColor="text1"/>
        </w:rPr>
        <w:t xml:space="preserve"> </w:t>
      </w:r>
      <w:proofErr w:type="spellStart"/>
      <w:r w:rsidR="00EE70EB" w:rsidRPr="00792C65">
        <w:rPr>
          <w:rFonts w:asciiTheme="majorBidi" w:hAnsiTheme="majorBidi" w:cstheme="majorBidi"/>
          <w:color w:val="000000" w:themeColor="text1"/>
        </w:rPr>
        <w:t>Int</w:t>
      </w:r>
      <w:proofErr w:type="spellEnd"/>
      <w:r w:rsidR="00EE70EB" w:rsidRPr="00792C65">
        <w:rPr>
          <w:rFonts w:asciiTheme="majorBidi" w:hAnsiTheme="majorBidi" w:cstheme="majorBidi"/>
          <w:color w:val="000000" w:themeColor="text1"/>
        </w:rPr>
        <w:t>, Vol.(15),</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2004;</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P:639-644.</w:t>
      </w:r>
    </w:p>
    <w:p w:rsidR="00EE70EB"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2</w:t>
      </w:r>
      <w:r w:rsidR="00EE70EB" w:rsidRPr="00792C65">
        <w:rPr>
          <w:rFonts w:asciiTheme="majorBidi" w:hAnsiTheme="majorBidi" w:cstheme="majorBidi"/>
          <w:color w:val="000000" w:themeColor="text1"/>
        </w:rPr>
        <w:t xml:space="preserve">1.Pongchaiyakul C, </w:t>
      </w:r>
      <w:proofErr w:type="spellStart"/>
      <w:r w:rsidR="00EE70EB" w:rsidRPr="00792C65">
        <w:rPr>
          <w:rFonts w:asciiTheme="majorBidi" w:hAnsiTheme="majorBidi" w:cstheme="majorBidi"/>
          <w:color w:val="000000" w:themeColor="text1"/>
        </w:rPr>
        <w:t>Apinyanurag</w:t>
      </w:r>
      <w:proofErr w:type="spellEnd"/>
      <w:r w:rsidR="00EE70EB" w:rsidRPr="00792C65">
        <w:rPr>
          <w:rFonts w:asciiTheme="majorBidi" w:hAnsiTheme="majorBidi" w:cstheme="majorBidi"/>
          <w:color w:val="000000" w:themeColor="text1"/>
        </w:rPr>
        <w:t xml:space="preserve"> C, </w:t>
      </w:r>
      <w:proofErr w:type="spellStart"/>
      <w:r w:rsidR="00EE70EB" w:rsidRPr="00792C65">
        <w:rPr>
          <w:rFonts w:asciiTheme="majorBidi" w:hAnsiTheme="majorBidi" w:cstheme="majorBidi"/>
          <w:color w:val="000000" w:themeColor="text1"/>
        </w:rPr>
        <w:t>Soontrapa</w:t>
      </w:r>
      <w:proofErr w:type="spellEnd"/>
      <w:r w:rsidR="00EE70EB" w:rsidRPr="00792C65">
        <w:rPr>
          <w:rFonts w:asciiTheme="majorBidi" w:hAnsiTheme="majorBidi" w:cstheme="majorBidi"/>
          <w:color w:val="000000" w:themeColor="text1"/>
        </w:rPr>
        <w:t xml:space="preserve"> S and et al. Prevalence of Osteoporosis in Thai Men. J Med Assoc Thai, Vol.(89),</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No.(2),</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2006;</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P:</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160-169.</w:t>
      </w:r>
    </w:p>
    <w:p w:rsidR="00EE70EB"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2</w:t>
      </w:r>
      <w:r w:rsidR="00EE70EB" w:rsidRPr="00792C65">
        <w:rPr>
          <w:rFonts w:asciiTheme="majorBidi" w:hAnsiTheme="majorBidi" w:cstheme="majorBidi"/>
          <w:color w:val="000000" w:themeColor="text1"/>
        </w:rPr>
        <w:t xml:space="preserve">2. El </w:t>
      </w:r>
      <w:proofErr w:type="spellStart"/>
      <w:r w:rsidR="00EE70EB" w:rsidRPr="00792C65">
        <w:rPr>
          <w:rFonts w:asciiTheme="majorBidi" w:hAnsiTheme="majorBidi" w:cstheme="majorBidi"/>
          <w:color w:val="000000" w:themeColor="text1"/>
        </w:rPr>
        <w:t>Maghraoui</w:t>
      </w:r>
      <w:proofErr w:type="spellEnd"/>
      <w:r w:rsidR="00EE70EB" w:rsidRPr="00792C65">
        <w:rPr>
          <w:rFonts w:asciiTheme="majorBidi" w:hAnsiTheme="majorBidi" w:cstheme="majorBidi"/>
          <w:color w:val="000000" w:themeColor="text1"/>
        </w:rPr>
        <w:t xml:space="preserve"> A, Ghazi M, </w:t>
      </w:r>
      <w:proofErr w:type="spellStart"/>
      <w:r w:rsidR="00EE70EB" w:rsidRPr="00792C65">
        <w:rPr>
          <w:rFonts w:asciiTheme="majorBidi" w:hAnsiTheme="majorBidi" w:cstheme="majorBidi"/>
          <w:color w:val="000000" w:themeColor="text1"/>
        </w:rPr>
        <w:t>Gassim</w:t>
      </w:r>
      <w:proofErr w:type="spellEnd"/>
      <w:r w:rsidR="00EE70EB" w:rsidRPr="00792C65">
        <w:rPr>
          <w:rFonts w:asciiTheme="majorBidi" w:hAnsiTheme="majorBidi" w:cstheme="majorBidi"/>
          <w:color w:val="000000" w:themeColor="text1"/>
        </w:rPr>
        <w:t xml:space="preserve"> S and et al. Risk factors of osteoporosis in healthy Moroccan men. BMC Musculoskeletal Disorders, Vol.(11),</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No.</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(148),</w:t>
      </w:r>
      <w:r w:rsidR="00C80B1E">
        <w:rPr>
          <w:rFonts w:asciiTheme="majorBidi" w:hAnsiTheme="majorBidi" w:cstheme="majorBidi"/>
          <w:color w:val="000000" w:themeColor="text1"/>
        </w:rPr>
        <w:t xml:space="preserve"> </w:t>
      </w:r>
      <w:r w:rsidR="00EE70EB" w:rsidRPr="00792C65">
        <w:rPr>
          <w:rFonts w:asciiTheme="majorBidi" w:hAnsiTheme="majorBidi" w:cstheme="majorBidi"/>
          <w:color w:val="000000" w:themeColor="text1"/>
        </w:rPr>
        <w:t xml:space="preserve">2010;P:1-6. </w:t>
      </w:r>
    </w:p>
    <w:p w:rsidR="00EE70EB" w:rsidRPr="00792C65" w:rsidRDefault="00F53AC1" w:rsidP="00792C65">
      <w:pPr>
        <w:bidi w:val="0"/>
        <w:ind w:right="43"/>
        <w:jc w:val="both"/>
        <w:rPr>
          <w:rStyle w:val="div-name"/>
          <w:rFonts w:asciiTheme="majorBidi" w:hAnsiTheme="majorBidi" w:cstheme="majorBidi"/>
          <w:color w:val="000000" w:themeColor="text1"/>
        </w:rPr>
      </w:pPr>
      <w:r w:rsidRPr="00792C65">
        <w:rPr>
          <w:rStyle w:val="div-name"/>
          <w:rFonts w:asciiTheme="majorBidi" w:hAnsiTheme="majorBidi" w:cstheme="majorBidi"/>
          <w:color w:val="000000" w:themeColor="text1"/>
        </w:rPr>
        <w:t>23</w:t>
      </w:r>
      <w:r w:rsidR="00EE70EB" w:rsidRPr="00792C65">
        <w:rPr>
          <w:rStyle w:val="div-name"/>
          <w:rFonts w:asciiTheme="majorBidi" w:hAnsiTheme="majorBidi" w:cstheme="majorBidi"/>
          <w:color w:val="000000" w:themeColor="text1"/>
          <w:lang w:bidi="ar-IQ"/>
        </w:rPr>
        <w:t xml:space="preserve">.International Osteoporosis Foundation (IOF), Know and reduce your risk of Osteoporosis. 2007;P:1-11. </w:t>
      </w:r>
      <w:r w:rsidR="00EE70EB" w:rsidRPr="00792C65">
        <w:rPr>
          <w:rStyle w:val="div-name"/>
          <w:rFonts w:asciiTheme="majorBidi" w:hAnsiTheme="majorBidi" w:cstheme="majorBidi"/>
          <w:color w:val="000000" w:themeColor="text1"/>
        </w:rPr>
        <w:t xml:space="preserve">Available at: </w:t>
      </w:r>
      <w:hyperlink r:id="rId18" w:history="1">
        <w:r w:rsidR="00EE70EB" w:rsidRPr="00792C65">
          <w:rPr>
            <w:rStyle w:val="Hyperlink"/>
            <w:rFonts w:asciiTheme="majorBidi" w:hAnsiTheme="majorBidi" w:cstheme="majorBidi"/>
            <w:color w:val="000000" w:themeColor="text1"/>
          </w:rPr>
          <w:t>www.</w:t>
        </w:r>
        <w:r w:rsidR="00CE7613">
          <w:rPr>
            <w:rStyle w:val="Hyperlink"/>
            <w:rFonts w:asciiTheme="majorBidi" w:hAnsiTheme="majorBidi" w:cstheme="majorBidi"/>
            <w:color w:val="000000" w:themeColor="text1"/>
          </w:rPr>
          <w:t xml:space="preserve"> </w:t>
        </w:r>
        <w:proofErr w:type="spellStart"/>
        <w:r w:rsidR="00EE70EB" w:rsidRPr="00792C65">
          <w:rPr>
            <w:rStyle w:val="Hyperlink"/>
            <w:rFonts w:asciiTheme="majorBidi" w:hAnsiTheme="majorBidi" w:cstheme="majorBidi"/>
            <w:color w:val="000000" w:themeColor="text1"/>
          </w:rPr>
          <w:t>iofbonehealth</w:t>
        </w:r>
        <w:proofErr w:type="spellEnd"/>
        <w:r w:rsidR="00EE70EB" w:rsidRPr="00792C65">
          <w:rPr>
            <w:rStyle w:val="Hyperlink"/>
            <w:rFonts w:asciiTheme="majorBidi" w:hAnsiTheme="majorBidi" w:cstheme="majorBidi"/>
            <w:color w:val="000000" w:themeColor="text1"/>
          </w:rPr>
          <w:t>.</w:t>
        </w:r>
        <w:r w:rsidR="00CE7613">
          <w:rPr>
            <w:rStyle w:val="Hyperlink"/>
            <w:rFonts w:asciiTheme="majorBidi" w:hAnsiTheme="majorBidi" w:cstheme="majorBidi"/>
            <w:color w:val="000000" w:themeColor="text1"/>
          </w:rPr>
          <w:t xml:space="preserve"> </w:t>
        </w:r>
        <w:r w:rsidR="00EE70EB" w:rsidRPr="00792C65">
          <w:rPr>
            <w:rStyle w:val="Hyperlink"/>
            <w:rFonts w:asciiTheme="majorBidi" w:hAnsiTheme="majorBidi" w:cstheme="majorBidi"/>
            <w:color w:val="000000" w:themeColor="text1"/>
          </w:rPr>
          <w:t>org</w:t>
        </w:r>
      </w:hyperlink>
    </w:p>
    <w:p w:rsidR="00F53AC1"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 xml:space="preserve">24. </w:t>
      </w:r>
      <w:proofErr w:type="spellStart"/>
      <w:r w:rsidRPr="00792C65">
        <w:rPr>
          <w:rFonts w:asciiTheme="majorBidi" w:hAnsiTheme="majorBidi" w:cstheme="majorBidi"/>
          <w:color w:val="000000" w:themeColor="text1"/>
        </w:rPr>
        <w:t>Bener</w:t>
      </w:r>
      <w:proofErr w:type="spellEnd"/>
      <w:r w:rsidRPr="00792C65">
        <w:rPr>
          <w:rFonts w:asciiTheme="majorBidi" w:hAnsiTheme="majorBidi" w:cstheme="majorBidi"/>
          <w:color w:val="000000" w:themeColor="text1"/>
        </w:rPr>
        <w:t xml:space="preserve"> A, </w:t>
      </w:r>
      <w:proofErr w:type="spellStart"/>
      <w:r w:rsidRPr="00792C65">
        <w:rPr>
          <w:rFonts w:asciiTheme="majorBidi" w:hAnsiTheme="majorBidi" w:cstheme="majorBidi"/>
          <w:color w:val="000000" w:themeColor="text1"/>
        </w:rPr>
        <w:t>Hammoudeh</w:t>
      </w:r>
      <w:proofErr w:type="spellEnd"/>
      <w:r w:rsidRPr="00792C65">
        <w:rPr>
          <w:rFonts w:asciiTheme="majorBidi" w:hAnsiTheme="majorBidi" w:cstheme="majorBidi"/>
          <w:color w:val="000000" w:themeColor="text1"/>
        </w:rPr>
        <w:t xml:space="preserve"> M and </w:t>
      </w:r>
      <w:proofErr w:type="spellStart"/>
      <w:r w:rsidRPr="00792C65">
        <w:rPr>
          <w:rFonts w:asciiTheme="majorBidi" w:hAnsiTheme="majorBidi" w:cstheme="majorBidi"/>
          <w:color w:val="000000" w:themeColor="text1"/>
        </w:rPr>
        <w:t>Zirie</w:t>
      </w:r>
      <w:proofErr w:type="spellEnd"/>
      <w:r w:rsidRPr="00792C65">
        <w:rPr>
          <w:rFonts w:asciiTheme="majorBidi" w:hAnsiTheme="majorBidi" w:cstheme="majorBidi"/>
          <w:color w:val="000000" w:themeColor="text1"/>
        </w:rPr>
        <w:t xml:space="preserve"> M. Prevalence and predictors of osteoporosis and the impact of lifestyle factor on bone mineral density. APLAR Journal of Rheumatology ,Vol.(22),2007;P:227-233.</w:t>
      </w:r>
    </w:p>
    <w:p w:rsidR="00F53AC1"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 xml:space="preserve">25. </w:t>
      </w:r>
      <w:proofErr w:type="spellStart"/>
      <w:r w:rsidRPr="00792C65">
        <w:rPr>
          <w:rFonts w:asciiTheme="majorBidi" w:hAnsiTheme="majorBidi" w:cstheme="majorBidi"/>
          <w:color w:val="000000" w:themeColor="text1"/>
        </w:rPr>
        <w:t>Romana</w:t>
      </w:r>
      <w:proofErr w:type="spellEnd"/>
      <w:r w:rsidRPr="00792C65">
        <w:rPr>
          <w:rFonts w:asciiTheme="majorBidi" w:hAnsiTheme="majorBidi" w:cstheme="majorBidi"/>
          <w:color w:val="000000" w:themeColor="text1"/>
        </w:rPr>
        <w:t xml:space="preserve"> </w:t>
      </w:r>
      <w:proofErr w:type="spellStart"/>
      <w:r w:rsidRPr="00792C65">
        <w:rPr>
          <w:rFonts w:asciiTheme="majorBidi" w:hAnsiTheme="majorBidi" w:cstheme="majorBidi"/>
          <w:color w:val="000000" w:themeColor="text1"/>
        </w:rPr>
        <w:t>M.Sta</w:t>
      </w:r>
      <w:proofErr w:type="spellEnd"/>
      <w:r w:rsidRPr="00792C65">
        <w:rPr>
          <w:rFonts w:asciiTheme="majorBidi" w:hAnsiTheme="majorBidi" w:cstheme="majorBidi"/>
          <w:color w:val="000000" w:themeColor="text1"/>
        </w:rPr>
        <w:t xml:space="preserve"> and Li-Yu JT. Investigation of the Relationship between Type 2 Diabetes and Osteoporosis Using Bayesian Inference. Journal of Clinical Densitometry ,Vol.(10),</w:t>
      </w:r>
      <w:r w:rsidR="00CE7613">
        <w:rPr>
          <w:rFonts w:asciiTheme="majorBidi" w:hAnsiTheme="majorBidi" w:cstheme="majorBidi"/>
          <w:color w:val="000000" w:themeColor="text1"/>
        </w:rPr>
        <w:t xml:space="preserve"> </w:t>
      </w:r>
      <w:r w:rsidRPr="00792C65">
        <w:rPr>
          <w:rFonts w:asciiTheme="majorBidi" w:hAnsiTheme="majorBidi" w:cstheme="majorBidi"/>
          <w:color w:val="000000" w:themeColor="text1"/>
        </w:rPr>
        <w:t>No.(4),</w:t>
      </w:r>
      <w:r w:rsidR="00CE7613">
        <w:rPr>
          <w:rFonts w:asciiTheme="majorBidi" w:hAnsiTheme="majorBidi" w:cstheme="majorBidi"/>
          <w:color w:val="000000" w:themeColor="text1"/>
        </w:rPr>
        <w:t xml:space="preserve"> </w:t>
      </w:r>
      <w:r w:rsidRPr="00792C65">
        <w:rPr>
          <w:rFonts w:asciiTheme="majorBidi" w:hAnsiTheme="majorBidi" w:cstheme="majorBidi"/>
          <w:color w:val="000000" w:themeColor="text1"/>
        </w:rPr>
        <w:t>2007;</w:t>
      </w:r>
      <w:r w:rsidR="00CE7613">
        <w:rPr>
          <w:rFonts w:asciiTheme="majorBidi" w:hAnsiTheme="majorBidi" w:cstheme="majorBidi"/>
          <w:color w:val="000000" w:themeColor="text1"/>
        </w:rPr>
        <w:t xml:space="preserve"> </w:t>
      </w:r>
      <w:r w:rsidRPr="00792C65">
        <w:rPr>
          <w:rFonts w:asciiTheme="majorBidi" w:hAnsiTheme="majorBidi" w:cstheme="majorBidi"/>
          <w:color w:val="000000" w:themeColor="text1"/>
        </w:rPr>
        <w:t>P:</w:t>
      </w:r>
      <w:r w:rsidR="00CE7613">
        <w:rPr>
          <w:rFonts w:asciiTheme="majorBidi" w:hAnsiTheme="majorBidi" w:cstheme="majorBidi"/>
          <w:color w:val="000000" w:themeColor="text1"/>
        </w:rPr>
        <w:t xml:space="preserve"> </w:t>
      </w:r>
      <w:r w:rsidRPr="00792C65">
        <w:rPr>
          <w:rFonts w:asciiTheme="majorBidi" w:hAnsiTheme="majorBidi" w:cstheme="majorBidi"/>
          <w:color w:val="000000" w:themeColor="text1"/>
        </w:rPr>
        <w:t>386-390.</w:t>
      </w:r>
    </w:p>
    <w:p w:rsidR="00F53AC1"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lastRenderedPageBreak/>
        <w:t xml:space="preserve">26. Tanaka S, Kuroda </w:t>
      </w:r>
      <w:proofErr w:type="spellStart"/>
      <w:r w:rsidRPr="00792C65">
        <w:rPr>
          <w:rFonts w:asciiTheme="majorBidi" w:hAnsiTheme="majorBidi" w:cstheme="majorBidi"/>
          <w:color w:val="000000" w:themeColor="text1"/>
        </w:rPr>
        <w:t>T,Saito</w:t>
      </w:r>
      <w:proofErr w:type="spellEnd"/>
      <w:r w:rsidRPr="00792C65">
        <w:rPr>
          <w:rFonts w:asciiTheme="majorBidi" w:hAnsiTheme="majorBidi" w:cstheme="majorBidi"/>
          <w:color w:val="000000" w:themeColor="text1"/>
        </w:rPr>
        <w:t xml:space="preserve"> M and </w:t>
      </w:r>
      <w:proofErr w:type="spellStart"/>
      <w:r w:rsidRPr="00792C65">
        <w:rPr>
          <w:rFonts w:asciiTheme="majorBidi" w:hAnsiTheme="majorBidi" w:cstheme="majorBidi"/>
          <w:color w:val="000000" w:themeColor="text1"/>
        </w:rPr>
        <w:t>Shiraki</w:t>
      </w:r>
      <w:proofErr w:type="spellEnd"/>
      <w:r w:rsidRPr="00792C65">
        <w:rPr>
          <w:rFonts w:asciiTheme="majorBidi" w:hAnsiTheme="majorBidi" w:cstheme="majorBidi"/>
          <w:color w:val="000000" w:themeColor="text1"/>
        </w:rPr>
        <w:t xml:space="preserve"> M. Overweight/obesity and underweight are both risk factors for osteoporotic fractures at different sites in Japanese postmenopausal women. </w:t>
      </w:r>
      <w:proofErr w:type="spellStart"/>
      <w:r w:rsidRPr="00792C65">
        <w:rPr>
          <w:rFonts w:asciiTheme="majorBidi" w:hAnsiTheme="majorBidi" w:cstheme="majorBidi"/>
          <w:color w:val="000000" w:themeColor="text1"/>
        </w:rPr>
        <w:t>Osteoporos</w:t>
      </w:r>
      <w:proofErr w:type="spellEnd"/>
      <w:r w:rsidRPr="00792C65">
        <w:rPr>
          <w:rFonts w:asciiTheme="majorBidi" w:hAnsiTheme="majorBidi" w:cstheme="majorBidi"/>
          <w:color w:val="000000" w:themeColor="text1"/>
        </w:rPr>
        <w:t xml:space="preserve"> </w:t>
      </w:r>
      <w:proofErr w:type="spellStart"/>
      <w:r w:rsidRPr="00792C65">
        <w:rPr>
          <w:rFonts w:asciiTheme="majorBidi" w:hAnsiTheme="majorBidi" w:cstheme="majorBidi"/>
          <w:color w:val="000000" w:themeColor="text1"/>
        </w:rPr>
        <w:t>Int</w:t>
      </w:r>
      <w:proofErr w:type="spellEnd"/>
      <w:r w:rsidRPr="00792C65">
        <w:rPr>
          <w:rFonts w:asciiTheme="majorBidi" w:hAnsiTheme="majorBidi" w:cstheme="majorBidi"/>
          <w:color w:val="000000" w:themeColor="text1"/>
        </w:rPr>
        <w:t>, Vol.(24),2013;P:69-76.</w:t>
      </w:r>
    </w:p>
    <w:p w:rsidR="00F53AC1"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 xml:space="preserve">27. </w:t>
      </w:r>
      <w:proofErr w:type="spellStart"/>
      <w:r w:rsidRPr="00792C65">
        <w:rPr>
          <w:rFonts w:asciiTheme="majorBidi" w:hAnsiTheme="majorBidi" w:cstheme="majorBidi"/>
          <w:color w:val="000000" w:themeColor="text1"/>
        </w:rPr>
        <w:t>Sharami</w:t>
      </w:r>
      <w:proofErr w:type="spellEnd"/>
      <w:r w:rsidRPr="00792C65">
        <w:rPr>
          <w:rFonts w:asciiTheme="majorBidi" w:hAnsiTheme="majorBidi" w:cstheme="majorBidi"/>
          <w:color w:val="000000" w:themeColor="text1"/>
        </w:rPr>
        <w:t xml:space="preserve"> S, </w:t>
      </w:r>
      <w:proofErr w:type="spellStart"/>
      <w:r w:rsidRPr="00792C65">
        <w:rPr>
          <w:rFonts w:asciiTheme="majorBidi" w:hAnsiTheme="majorBidi" w:cstheme="majorBidi"/>
          <w:color w:val="000000" w:themeColor="text1"/>
        </w:rPr>
        <w:t>Millani</w:t>
      </w:r>
      <w:proofErr w:type="spellEnd"/>
      <w:r w:rsidRPr="00792C65">
        <w:rPr>
          <w:rFonts w:asciiTheme="majorBidi" w:hAnsiTheme="majorBidi" w:cstheme="majorBidi"/>
          <w:color w:val="000000" w:themeColor="text1"/>
        </w:rPr>
        <w:t xml:space="preserve"> M, </w:t>
      </w:r>
      <w:proofErr w:type="spellStart"/>
      <w:r w:rsidRPr="00792C65">
        <w:rPr>
          <w:rFonts w:asciiTheme="majorBidi" w:hAnsiTheme="majorBidi" w:cstheme="majorBidi"/>
          <w:color w:val="000000" w:themeColor="text1"/>
        </w:rPr>
        <w:t>Alizadeh</w:t>
      </w:r>
      <w:proofErr w:type="spellEnd"/>
      <w:r w:rsidRPr="00792C65">
        <w:rPr>
          <w:rFonts w:asciiTheme="majorBidi" w:hAnsiTheme="majorBidi" w:cstheme="majorBidi"/>
          <w:color w:val="000000" w:themeColor="text1"/>
        </w:rPr>
        <w:t xml:space="preserve"> A, </w:t>
      </w:r>
      <w:proofErr w:type="spellStart"/>
      <w:r w:rsidRPr="00792C65">
        <w:rPr>
          <w:rFonts w:asciiTheme="majorBidi" w:hAnsiTheme="majorBidi" w:cstheme="majorBidi"/>
          <w:color w:val="000000" w:themeColor="text1"/>
        </w:rPr>
        <w:t>Ranjbar</w:t>
      </w:r>
      <w:proofErr w:type="spellEnd"/>
      <w:r w:rsidRPr="00792C65">
        <w:rPr>
          <w:rFonts w:asciiTheme="majorBidi" w:hAnsiTheme="majorBidi" w:cstheme="majorBidi"/>
          <w:color w:val="000000" w:themeColor="text1"/>
        </w:rPr>
        <w:t xml:space="preserve"> Z, </w:t>
      </w:r>
      <w:proofErr w:type="spellStart"/>
      <w:r w:rsidRPr="00792C65">
        <w:rPr>
          <w:rFonts w:asciiTheme="majorBidi" w:hAnsiTheme="majorBidi" w:cstheme="majorBidi"/>
          <w:color w:val="000000" w:themeColor="text1"/>
        </w:rPr>
        <w:t>Shakiba</w:t>
      </w:r>
      <w:proofErr w:type="spellEnd"/>
      <w:r w:rsidRPr="00792C65">
        <w:rPr>
          <w:rFonts w:asciiTheme="majorBidi" w:hAnsiTheme="majorBidi" w:cstheme="majorBidi"/>
          <w:color w:val="000000" w:themeColor="text1"/>
        </w:rPr>
        <w:t xml:space="preserve"> M and </w:t>
      </w:r>
      <w:proofErr w:type="spellStart"/>
      <w:r w:rsidRPr="00792C65">
        <w:rPr>
          <w:rFonts w:asciiTheme="majorBidi" w:hAnsiTheme="majorBidi" w:cstheme="majorBidi"/>
          <w:color w:val="000000" w:themeColor="text1"/>
        </w:rPr>
        <w:t>Mohammdi</w:t>
      </w:r>
      <w:proofErr w:type="spellEnd"/>
      <w:r w:rsidRPr="00792C65">
        <w:rPr>
          <w:rFonts w:asciiTheme="majorBidi" w:hAnsiTheme="majorBidi" w:cstheme="majorBidi"/>
          <w:color w:val="000000" w:themeColor="text1"/>
        </w:rPr>
        <w:t xml:space="preserve"> A. Risk Factors of Osteoporosis in Women Over 50 years of Age: A Population Based Study in the North of Iran. J Turkish-German </w:t>
      </w:r>
      <w:proofErr w:type="spellStart"/>
      <w:r w:rsidRPr="00792C65">
        <w:rPr>
          <w:rFonts w:asciiTheme="majorBidi" w:hAnsiTheme="majorBidi" w:cstheme="majorBidi"/>
          <w:color w:val="000000" w:themeColor="text1"/>
        </w:rPr>
        <w:t>Gynecol</w:t>
      </w:r>
      <w:proofErr w:type="spellEnd"/>
      <w:r w:rsidRPr="00792C65">
        <w:rPr>
          <w:rFonts w:asciiTheme="majorBidi" w:hAnsiTheme="majorBidi" w:cstheme="majorBidi"/>
          <w:color w:val="000000" w:themeColor="text1"/>
        </w:rPr>
        <w:t xml:space="preserve"> Assoc, Vol.(9),No.(1),2008;P:38-44.</w:t>
      </w:r>
    </w:p>
    <w:p w:rsidR="00F53AC1" w:rsidRPr="00792C65" w:rsidRDefault="00F53AC1" w:rsidP="00792C65">
      <w:pPr>
        <w:pStyle w:val="ab"/>
        <w:bidi w:val="0"/>
        <w:ind w:left="0"/>
        <w:jc w:val="both"/>
        <w:rPr>
          <w:rFonts w:asciiTheme="majorBidi" w:hAnsiTheme="majorBidi" w:cstheme="majorBidi"/>
          <w:color w:val="000000" w:themeColor="text1"/>
        </w:rPr>
      </w:pPr>
      <w:r w:rsidRPr="00792C65">
        <w:rPr>
          <w:rFonts w:asciiTheme="majorBidi" w:hAnsiTheme="majorBidi" w:cstheme="majorBidi"/>
          <w:color w:val="000000" w:themeColor="text1"/>
        </w:rPr>
        <w:t xml:space="preserve">28. </w:t>
      </w:r>
      <w:proofErr w:type="spellStart"/>
      <w:r w:rsidRPr="00792C65">
        <w:rPr>
          <w:rFonts w:asciiTheme="majorBidi" w:hAnsiTheme="majorBidi" w:cstheme="majorBidi"/>
          <w:color w:val="000000" w:themeColor="text1"/>
        </w:rPr>
        <w:t>Hania</w:t>
      </w:r>
      <w:proofErr w:type="spellEnd"/>
      <w:r w:rsidRPr="00792C65">
        <w:rPr>
          <w:rFonts w:asciiTheme="majorBidi" w:hAnsiTheme="majorBidi" w:cstheme="majorBidi"/>
          <w:color w:val="000000" w:themeColor="text1"/>
        </w:rPr>
        <w:t xml:space="preserve"> H. Occurrence of Osteoporosis Among Menopausal Women in Gaza Strip, published in Islamic University-Gaza-Palestine,</w:t>
      </w:r>
      <w:r w:rsidR="00C80B1E">
        <w:rPr>
          <w:rFonts w:asciiTheme="majorBidi" w:hAnsiTheme="majorBidi" w:cstheme="majorBidi"/>
          <w:color w:val="000000" w:themeColor="text1"/>
        </w:rPr>
        <w:t xml:space="preserve"> </w:t>
      </w:r>
      <w:r w:rsidRPr="00792C65">
        <w:rPr>
          <w:rFonts w:asciiTheme="majorBidi" w:hAnsiTheme="majorBidi" w:cstheme="majorBidi"/>
          <w:color w:val="000000" w:themeColor="text1"/>
        </w:rPr>
        <w:t>2008.</w:t>
      </w:r>
    </w:p>
    <w:p w:rsidR="003A21CA" w:rsidRPr="00792C65" w:rsidRDefault="00F53AC1" w:rsidP="00792C65">
      <w:pPr>
        <w:pStyle w:val="ab"/>
        <w:bidi w:val="0"/>
        <w:ind w:left="0"/>
        <w:jc w:val="both"/>
        <w:rPr>
          <w:rStyle w:val="CharacterStyle7"/>
          <w:rFonts w:asciiTheme="majorBidi" w:hAnsiTheme="majorBidi" w:cstheme="majorBidi"/>
          <w:b w:val="0"/>
          <w:color w:val="000000" w:themeColor="text1"/>
          <w:sz w:val="24"/>
        </w:rPr>
      </w:pPr>
      <w:r w:rsidRPr="00792C65">
        <w:rPr>
          <w:rFonts w:asciiTheme="majorBidi" w:hAnsiTheme="majorBidi" w:cstheme="majorBidi"/>
          <w:color w:val="000000" w:themeColor="text1"/>
        </w:rPr>
        <w:t xml:space="preserve">29. </w:t>
      </w:r>
      <w:proofErr w:type="spellStart"/>
      <w:r w:rsidRPr="00792C65">
        <w:rPr>
          <w:rFonts w:asciiTheme="majorBidi" w:hAnsiTheme="majorBidi" w:cstheme="majorBidi"/>
          <w:color w:val="000000" w:themeColor="text1"/>
        </w:rPr>
        <w:t>Morseth</w:t>
      </w:r>
      <w:proofErr w:type="spellEnd"/>
      <w:r w:rsidRPr="00792C65">
        <w:rPr>
          <w:rFonts w:asciiTheme="majorBidi" w:hAnsiTheme="majorBidi" w:cstheme="majorBidi"/>
          <w:color w:val="000000" w:themeColor="text1"/>
        </w:rPr>
        <w:t xml:space="preserve"> B, </w:t>
      </w:r>
      <w:proofErr w:type="spellStart"/>
      <w:r w:rsidRPr="00792C65">
        <w:rPr>
          <w:rFonts w:asciiTheme="majorBidi" w:hAnsiTheme="majorBidi" w:cstheme="majorBidi"/>
          <w:color w:val="000000" w:themeColor="text1"/>
        </w:rPr>
        <w:t>Luai</w:t>
      </w:r>
      <w:proofErr w:type="spellEnd"/>
      <w:r w:rsidRPr="00792C65">
        <w:rPr>
          <w:rFonts w:asciiTheme="majorBidi" w:hAnsiTheme="majorBidi" w:cstheme="majorBidi"/>
          <w:color w:val="000000" w:themeColor="text1"/>
        </w:rPr>
        <w:t xml:space="preserve"> A, </w:t>
      </w:r>
      <w:proofErr w:type="spellStart"/>
      <w:r w:rsidRPr="00792C65">
        <w:rPr>
          <w:rFonts w:asciiTheme="majorBidi" w:hAnsiTheme="majorBidi" w:cstheme="majorBidi"/>
          <w:color w:val="000000" w:themeColor="text1"/>
        </w:rPr>
        <w:t>Bjornerem</w:t>
      </w:r>
      <w:proofErr w:type="spellEnd"/>
      <w:r w:rsidRPr="00792C65">
        <w:rPr>
          <w:rFonts w:asciiTheme="majorBidi" w:hAnsiTheme="majorBidi" w:cstheme="majorBidi"/>
          <w:color w:val="000000" w:themeColor="text1"/>
        </w:rPr>
        <w:t xml:space="preserve"> A and et al. Leisure time physical activity and risk of non-vertebral fracture in men and women aged 55 years and older: the </w:t>
      </w:r>
      <w:proofErr w:type="spellStart"/>
      <w:r w:rsidRPr="00792C65">
        <w:rPr>
          <w:rFonts w:asciiTheme="majorBidi" w:hAnsiTheme="majorBidi" w:cstheme="majorBidi"/>
          <w:color w:val="000000" w:themeColor="text1"/>
        </w:rPr>
        <w:t>Tromso</w:t>
      </w:r>
      <w:proofErr w:type="spellEnd"/>
      <w:r w:rsidRPr="00792C65">
        <w:rPr>
          <w:rFonts w:asciiTheme="majorBidi" w:hAnsiTheme="majorBidi" w:cstheme="majorBidi"/>
          <w:color w:val="000000" w:themeColor="text1"/>
        </w:rPr>
        <w:t xml:space="preserve"> Study. </w:t>
      </w:r>
      <w:proofErr w:type="spellStart"/>
      <w:r w:rsidRPr="00792C65">
        <w:rPr>
          <w:rFonts w:asciiTheme="majorBidi" w:hAnsiTheme="majorBidi" w:cstheme="majorBidi"/>
          <w:color w:val="000000" w:themeColor="text1"/>
        </w:rPr>
        <w:t>Eur</w:t>
      </w:r>
      <w:proofErr w:type="spellEnd"/>
      <w:r w:rsidRPr="00792C65">
        <w:rPr>
          <w:rFonts w:asciiTheme="majorBidi" w:hAnsiTheme="majorBidi" w:cstheme="majorBidi"/>
          <w:color w:val="000000" w:themeColor="text1"/>
        </w:rPr>
        <w:t xml:space="preserve"> J </w:t>
      </w:r>
      <w:proofErr w:type="spellStart"/>
      <w:r w:rsidRPr="00792C65">
        <w:rPr>
          <w:rFonts w:asciiTheme="majorBidi" w:hAnsiTheme="majorBidi" w:cstheme="majorBidi"/>
          <w:color w:val="000000" w:themeColor="text1"/>
        </w:rPr>
        <w:t>Epidemiol</w:t>
      </w:r>
      <w:proofErr w:type="spellEnd"/>
      <w:r w:rsidRPr="00792C65">
        <w:rPr>
          <w:rFonts w:asciiTheme="majorBidi" w:hAnsiTheme="majorBidi" w:cstheme="majorBidi"/>
          <w:color w:val="000000" w:themeColor="text1"/>
        </w:rPr>
        <w:t>, Vol.(27),2012;P:463-471.</w:t>
      </w:r>
    </w:p>
    <w:sectPr w:rsidR="003A21CA" w:rsidRPr="00792C65" w:rsidSect="00C80B1E">
      <w:type w:val="continuous"/>
      <w:pgSz w:w="11906" w:h="16838"/>
      <w:pgMar w:top="1440" w:right="1558" w:bottom="1440" w:left="1985" w:header="708" w:footer="708" w:gutter="0"/>
      <w:cols w:num="2"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768" w:rsidRDefault="00CD2768" w:rsidP="0066413D">
      <w:r>
        <w:separator/>
      </w:r>
    </w:p>
  </w:endnote>
  <w:endnote w:type="continuationSeparator" w:id="0">
    <w:p w:rsidR="00CD2768" w:rsidRDefault="00CD2768" w:rsidP="00664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DE" w:rsidRDefault="004B6CDE" w:rsidP="00BB619D">
    <w:pPr>
      <w:bidi w:val="0"/>
      <w:jc w:val="center"/>
    </w:pPr>
  </w:p>
  <w:sdt>
    <w:sdtPr>
      <w:id w:val="12528252"/>
      <w:docPartObj>
        <w:docPartGallery w:val="Page Numbers (Bottom of Page)"/>
        <w:docPartUnique/>
      </w:docPartObj>
    </w:sdtPr>
    <w:sdtEndPr>
      <w:rPr>
        <w:rtl/>
      </w:rPr>
    </w:sdtEndPr>
    <w:sdtContent>
      <w:p w:rsidR="00563B5C" w:rsidRPr="006C3263" w:rsidRDefault="004969E6" w:rsidP="00BB619D">
        <w:pPr>
          <w:bidi w:val="0"/>
          <w:jc w:val="center"/>
          <w:rPr>
            <w:sz w:val="20"/>
            <w:szCs w:val="20"/>
          </w:rPr>
        </w:pPr>
        <w:r w:rsidRPr="00BB619D">
          <w:rPr>
            <w:rFonts w:asciiTheme="majorBidi" w:hAnsiTheme="majorBidi" w:cstheme="majorBidi"/>
            <w:sz w:val="20"/>
            <w:szCs w:val="20"/>
          </w:rPr>
          <w:fldChar w:fldCharType="begin"/>
        </w:r>
        <w:r w:rsidR="00563B5C" w:rsidRPr="00BB619D">
          <w:rPr>
            <w:rFonts w:asciiTheme="majorBidi" w:hAnsiTheme="majorBidi" w:cstheme="majorBidi"/>
            <w:sz w:val="20"/>
            <w:szCs w:val="20"/>
          </w:rPr>
          <w:instrText xml:space="preserve"> PAGE    \* MERGEFORMAT </w:instrText>
        </w:r>
        <w:r w:rsidRPr="00BB619D">
          <w:rPr>
            <w:rFonts w:asciiTheme="majorBidi" w:hAnsiTheme="majorBidi" w:cstheme="majorBidi"/>
            <w:sz w:val="20"/>
            <w:szCs w:val="20"/>
          </w:rPr>
          <w:fldChar w:fldCharType="separate"/>
        </w:r>
        <w:r w:rsidR="007709AE" w:rsidRPr="007709AE">
          <w:rPr>
            <w:rFonts w:asciiTheme="majorBidi" w:hAnsiTheme="majorBidi"/>
            <w:noProof/>
            <w:sz w:val="20"/>
            <w:szCs w:val="20"/>
            <w:lang w:val="ar-SA"/>
          </w:rPr>
          <w:t>173</w:t>
        </w:r>
        <w:r w:rsidRPr="00BB619D">
          <w:rPr>
            <w:rFonts w:asciiTheme="majorBidi" w:hAnsiTheme="majorBidi" w:cstheme="majorBidi"/>
            <w:sz w:val="20"/>
            <w:szCs w:val="20"/>
          </w:rPr>
          <w:fldChar w:fldCharType="end"/>
        </w:r>
      </w:p>
      <w:p w:rsidR="00563B5C" w:rsidRDefault="004969E6">
        <w:pPr>
          <w:pStyle w:val="a8"/>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768" w:rsidRDefault="00CD2768" w:rsidP="0066413D">
      <w:r>
        <w:separator/>
      </w:r>
    </w:p>
  </w:footnote>
  <w:footnote w:type="continuationSeparator" w:id="0">
    <w:p w:rsidR="00CD2768" w:rsidRDefault="00CD2768" w:rsidP="0066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5C" w:rsidRDefault="00563B5C" w:rsidP="006C3263">
    <w:pPr>
      <w:pStyle w:val="a7"/>
      <w:bidi w:val="0"/>
    </w:pPr>
    <w:r w:rsidRPr="00CA019F">
      <w:rPr>
        <w:rFonts w:asciiTheme="majorBidi" w:eastAsia="Calibri" w:hAnsiTheme="majorBidi" w:cstheme="majorBidi"/>
        <w:b/>
        <w:bCs/>
        <w:sz w:val="20"/>
        <w:szCs w:val="20"/>
        <w:u w:val="single"/>
        <w:lang w:val="en-GB" w:eastAsia="en-GB" w:bidi="ar-JO"/>
      </w:rPr>
      <w:t xml:space="preserve">Medical Journal of Babylon-Vol. </w:t>
    </w:r>
    <w:r w:rsidRPr="00CA019F">
      <w:rPr>
        <w:rFonts w:asciiTheme="majorBidi" w:eastAsia="Calibri" w:hAnsiTheme="majorBidi" w:cstheme="majorBidi"/>
        <w:b/>
        <w:bCs/>
        <w:sz w:val="20"/>
        <w:szCs w:val="20"/>
        <w:u w:val="single"/>
        <w:lang w:val="en-IN" w:eastAsia="en-GB" w:bidi="ar-JO"/>
      </w:rPr>
      <w:t>11</w:t>
    </w:r>
    <w:r w:rsidRPr="00CA019F">
      <w:rPr>
        <w:rFonts w:asciiTheme="majorBidi" w:eastAsia="Calibri" w:hAnsiTheme="majorBidi" w:cstheme="majorBidi"/>
        <w:b/>
        <w:bCs/>
        <w:sz w:val="20"/>
        <w:szCs w:val="20"/>
        <w:u w:val="single"/>
        <w:lang w:val="en-GB" w:eastAsia="en-GB" w:bidi="ar-JO"/>
      </w:rPr>
      <w:t xml:space="preserve">- No. </w:t>
    </w:r>
    <w:r w:rsidRPr="00CA019F">
      <w:rPr>
        <w:rFonts w:asciiTheme="majorBidi" w:eastAsia="Calibri" w:hAnsiTheme="majorBidi" w:cstheme="majorBidi"/>
        <w:b/>
        <w:bCs/>
        <w:sz w:val="20"/>
        <w:szCs w:val="20"/>
        <w:u w:val="single"/>
        <w:lang w:val="en-IN" w:eastAsia="en-GB" w:bidi="ar-JO"/>
      </w:rPr>
      <w:t>1</w:t>
    </w:r>
    <w:r w:rsidRPr="00CA019F">
      <w:rPr>
        <w:rFonts w:asciiTheme="majorBidi" w:eastAsia="Calibri" w:hAnsiTheme="majorBidi" w:cstheme="majorBidi"/>
        <w:b/>
        <w:bCs/>
        <w:sz w:val="20"/>
        <w:szCs w:val="20"/>
        <w:u w:val="single"/>
        <w:lang w:val="en-GB" w:eastAsia="en-GB" w:bidi="ar-JO"/>
      </w:rPr>
      <w:t xml:space="preserve"> -201</w:t>
    </w:r>
    <w:r w:rsidRPr="00CA019F">
      <w:rPr>
        <w:rFonts w:asciiTheme="majorBidi" w:eastAsia="Calibri" w:hAnsiTheme="majorBidi" w:cstheme="majorBidi"/>
        <w:b/>
        <w:bCs/>
        <w:sz w:val="20"/>
        <w:szCs w:val="20"/>
        <w:u w:val="single"/>
        <w:lang w:val="en-IN" w:eastAsia="en-GB" w:bidi="ar-JO"/>
      </w:rPr>
      <w:t>4</w:t>
    </w:r>
    <w:r w:rsidRPr="00CA019F">
      <w:rPr>
        <w:rFonts w:asciiTheme="majorBidi" w:eastAsia="Calibri" w:hAnsiTheme="majorBidi" w:cstheme="majorBidi"/>
        <w:b/>
        <w:bCs/>
        <w:sz w:val="20"/>
        <w:szCs w:val="20"/>
        <w:u w:val="single"/>
        <w:lang w:val="en-GB" w:eastAsia="en-GB" w:bidi="ar-JO"/>
      </w:rPr>
      <w:t xml:space="preserve">     </w:t>
    </w:r>
    <w:r w:rsidRPr="009532BF">
      <w:rPr>
        <w:rFonts w:eastAsia="Calibri" w:cs="Arial"/>
        <w:b/>
        <w:bCs/>
        <w:sz w:val="20"/>
        <w:szCs w:val="20"/>
        <w:u w:val="single"/>
        <w:rtl/>
        <w:lang w:val="en-GB" w:eastAsia="en-GB" w:bidi="ar-JO"/>
      </w:rPr>
      <w:t xml:space="preserve"> مجلة بابل الطبية- المجلد ال</w:t>
    </w:r>
    <w:r w:rsidRPr="009532BF">
      <w:rPr>
        <w:rFonts w:eastAsia="Calibri" w:cs="Arial" w:hint="cs"/>
        <w:b/>
        <w:bCs/>
        <w:sz w:val="20"/>
        <w:szCs w:val="20"/>
        <w:u w:val="single"/>
        <w:rtl/>
        <w:lang w:val="en-GB" w:eastAsia="en-GB" w:bidi="ar-JO"/>
      </w:rPr>
      <w:t xml:space="preserve">حادي عشر </w:t>
    </w:r>
    <w:proofErr w:type="spellStart"/>
    <w:r w:rsidRPr="009532BF">
      <w:rPr>
        <w:rFonts w:eastAsia="Calibri" w:cs="Arial"/>
        <w:b/>
        <w:bCs/>
        <w:sz w:val="20"/>
        <w:szCs w:val="20"/>
        <w:u w:val="single"/>
        <w:rtl/>
        <w:lang w:val="en-GB" w:eastAsia="en-GB" w:bidi="ar-JO"/>
      </w:rPr>
      <w:t>-</w:t>
    </w:r>
    <w:proofErr w:type="spellEnd"/>
    <w:r w:rsidRPr="009532BF">
      <w:rPr>
        <w:rFonts w:eastAsia="Calibri" w:cs="Arial"/>
        <w:b/>
        <w:bCs/>
        <w:sz w:val="20"/>
        <w:szCs w:val="20"/>
        <w:u w:val="single"/>
        <w:rtl/>
        <w:lang w:val="en-GB" w:eastAsia="en-GB" w:bidi="ar-JO"/>
      </w:rPr>
      <w:t xml:space="preserve"> العدد </w:t>
    </w:r>
    <w:proofErr w:type="spellStart"/>
    <w:r w:rsidRPr="009532BF">
      <w:rPr>
        <w:rFonts w:eastAsia="Calibri" w:cs="Arial" w:hint="cs"/>
        <w:b/>
        <w:bCs/>
        <w:sz w:val="20"/>
        <w:szCs w:val="20"/>
        <w:u w:val="single"/>
        <w:rtl/>
        <w:lang w:val="en-GB" w:eastAsia="en-GB" w:bidi="ar-JO"/>
      </w:rPr>
      <w:t>الأ</w:t>
    </w:r>
    <w:proofErr w:type="spellEnd"/>
    <w:r w:rsidRPr="009532BF">
      <w:rPr>
        <w:rFonts w:eastAsia="Calibri" w:cs="Arial" w:hint="cs"/>
        <w:b/>
        <w:bCs/>
        <w:sz w:val="20"/>
        <w:szCs w:val="20"/>
        <w:u w:val="single"/>
        <w:rtl/>
        <w:lang w:val="en-GB" w:eastAsia="en-GB" w:bidi="ar-IQ"/>
      </w:rPr>
      <w:t>ول</w:t>
    </w:r>
    <w:proofErr w:type="spellStart"/>
    <w:r w:rsidRPr="009532BF">
      <w:rPr>
        <w:rFonts w:eastAsia="Calibri" w:cs="Arial"/>
        <w:b/>
        <w:bCs/>
        <w:sz w:val="20"/>
        <w:szCs w:val="20"/>
        <w:u w:val="single"/>
        <w:rtl/>
        <w:lang w:val="en-GB" w:eastAsia="en-GB" w:bidi="ar-JO"/>
      </w:rPr>
      <w:t>-</w:t>
    </w:r>
    <w:proofErr w:type="spellEnd"/>
    <w:r w:rsidRPr="009532BF">
      <w:rPr>
        <w:rFonts w:eastAsia="Calibri" w:cs="Arial"/>
        <w:b/>
        <w:bCs/>
        <w:sz w:val="20"/>
        <w:szCs w:val="20"/>
        <w:u w:val="single"/>
        <w:rtl/>
        <w:lang w:val="en-GB" w:eastAsia="en-GB" w:bidi="ar-JO"/>
      </w:rPr>
      <w:t xml:space="preserve"> 201</w:t>
    </w:r>
    <w:r w:rsidRPr="009532BF">
      <w:rPr>
        <w:rFonts w:eastAsia="Calibri" w:cs="Arial" w:hint="cs"/>
        <w:b/>
        <w:bCs/>
        <w:sz w:val="20"/>
        <w:szCs w:val="20"/>
        <w:u w:val="single"/>
        <w:rtl/>
        <w:lang w:val="en-GB" w:eastAsia="en-GB" w:bidi="ar-IQ"/>
      </w:rPr>
      <w:t>4</w:t>
    </w:r>
  </w:p>
  <w:p w:rsidR="00563B5C" w:rsidRDefault="00563B5C" w:rsidP="006C3263">
    <w:pPr>
      <w:pStyle w:val="a7"/>
      <w:bidi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2118B0"/>
    <w:rsid w:val="0000148C"/>
    <w:rsid w:val="0000176A"/>
    <w:rsid w:val="00003E36"/>
    <w:rsid w:val="00005F8E"/>
    <w:rsid w:val="00015269"/>
    <w:rsid w:val="000205A6"/>
    <w:rsid w:val="00022201"/>
    <w:rsid w:val="00026E36"/>
    <w:rsid w:val="000271C3"/>
    <w:rsid w:val="00031EBC"/>
    <w:rsid w:val="00032B01"/>
    <w:rsid w:val="0003742B"/>
    <w:rsid w:val="000436FB"/>
    <w:rsid w:val="000453B4"/>
    <w:rsid w:val="00045E0A"/>
    <w:rsid w:val="000555CC"/>
    <w:rsid w:val="000559BB"/>
    <w:rsid w:val="00072F95"/>
    <w:rsid w:val="00076B00"/>
    <w:rsid w:val="00093093"/>
    <w:rsid w:val="00094366"/>
    <w:rsid w:val="00094766"/>
    <w:rsid w:val="00095734"/>
    <w:rsid w:val="00096C32"/>
    <w:rsid w:val="0009798D"/>
    <w:rsid w:val="000A1BDD"/>
    <w:rsid w:val="000A2413"/>
    <w:rsid w:val="000A30E2"/>
    <w:rsid w:val="000A523D"/>
    <w:rsid w:val="000B1465"/>
    <w:rsid w:val="000B21D7"/>
    <w:rsid w:val="000B2AB5"/>
    <w:rsid w:val="000B4598"/>
    <w:rsid w:val="000C4213"/>
    <w:rsid w:val="000C7DC8"/>
    <w:rsid w:val="000D41C4"/>
    <w:rsid w:val="000E11A9"/>
    <w:rsid w:val="000E231C"/>
    <w:rsid w:val="000E2EC3"/>
    <w:rsid w:val="000E30AD"/>
    <w:rsid w:val="000E387E"/>
    <w:rsid w:val="000E4760"/>
    <w:rsid w:val="000E520B"/>
    <w:rsid w:val="000E5CAA"/>
    <w:rsid w:val="000E6BEA"/>
    <w:rsid w:val="000F07B9"/>
    <w:rsid w:val="000F41B5"/>
    <w:rsid w:val="001004C5"/>
    <w:rsid w:val="00106E35"/>
    <w:rsid w:val="00110C47"/>
    <w:rsid w:val="00113B33"/>
    <w:rsid w:val="001146BB"/>
    <w:rsid w:val="0012269D"/>
    <w:rsid w:val="00126082"/>
    <w:rsid w:val="001274A0"/>
    <w:rsid w:val="001277B0"/>
    <w:rsid w:val="0013152C"/>
    <w:rsid w:val="001335EF"/>
    <w:rsid w:val="001358D7"/>
    <w:rsid w:val="00135E1D"/>
    <w:rsid w:val="0013766E"/>
    <w:rsid w:val="0014556C"/>
    <w:rsid w:val="001578B0"/>
    <w:rsid w:val="00171C47"/>
    <w:rsid w:val="00172851"/>
    <w:rsid w:val="00174AF2"/>
    <w:rsid w:val="00177347"/>
    <w:rsid w:val="00187C47"/>
    <w:rsid w:val="001920CE"/>
    <w:rsid w:val="00193475"/>
    <w:rsid w:val="00197C18"/>
    <w:rsid w:val="001A251B"/>
    <w:rsid w:val="001A4EC7"/>
    <w:rsid w:val="001A548B"/>
    <w:rsid w:val="001A568C"/>
    <w:rsid w:val="001B4500"/>
    <w:rsid w:val="001B7221"/>
    <w:rsid w:val="001C2727"/>
    <w:rsid w:val="001C463F"/>
    <w:rsid w:val="001C5495"/>
    <w:rsid w:val="001C5B5D"/>
    <w:rsid w:val="001C6BBD"/>
    <w:rsid w:val="001D42B9"/>
    <w:rsid w:val="001D547F"/>
    <w:rsid w:val="001E0219"/>
    <w:rsid w:val="001E1F3B"/>
    <w:rsid w:val="001E4158"/>
    <w:rsid w:val="001E6AB3"/>
    <w:rsid w:val="001E7029"/>
    <w:rsid w:val="001E7545"/>
    <w:rsid w:val="001F00A2"/>
    <w:rsid w:val="001F25A7"/>
    <w:rsid w:val="001F46DC"/>
    <w:rsid w:val="0020497E"/>
    <w:rsid w:val="00206BFE"/>
    <w:rsid w:val="00206CE1"/>
    <w:rsid w:val="002075DE"/>
    <w:rsid w:val="002104EC"/>
    <w:rsid w:val="002118B0"/>
    <w:rsid w:val="0021197F"/>
    <w:rsid w:val="002137F2"/>
    <w:rsid w:val="00213E07"/>
    <w:rsid w:val="00217A01"/>
    <w:rsid w:val="00224FC6"/>
    <w:rsid w:val="0022508D"/>
    <w:rsid w:val="00226609"/>
    <w:rsid w:val="002303EF"/>
    <w:rsid w:val="00230710"/>
    <w:rsid w:val="002310E5"/>
    <w:rsid w:val="002331D4"/>
    <w:rsid w:val="00234349"/>
    <w:rsid w:val="002408DF"/>
    <w:rsid w:val="002457AA"/>
    <w:rsid w:val="00245CB3"/>
    <w:rsid w:val="0024799A"/>
    <w:rsid w:val="00257747"/>
    <w:rsid w:val="00257EC5"/>
    <w:rsid w:val="00263566"/>
    <w:rsid w:val="00263F72"/>
    <w:rsid w:val="00274661"/>
    <w:rsid w:val="0028119F"/>
    <w:rsid w:val="002818B7"/>
    <w:rsid w:val="00291682"/>
    <w:rsid w:val="0029392F"/>
    <w:rsid w:val="002941B9"/>
    <w:rsid w:val="00296A98"/>
    <w:rsid w:val="002A20D8"/>
    <w:rsid w:val="002A3824"/>
    <w:rsid w:val="002A5917"/>
    <w:rsid w:val="002B40BB"/>
    <w:rsid w:val="002B426B"/>
    <w:rsid w:val="002C10ED"/>
    <w:rsid w:val="002C28B9"/>
    <w:rsid w:val="002C34F3"/>
    <w:rsid w:val="002C3A62"/>
    <w:rsid w:val="002C7ECE"/>
    <w:rsid w:val="002E3F8B"/>
    <w:rsid w:val="002E7AAB"/>
    <w:rsid w:val="002E7BC0"/>
    <w:rsid w:val="002F3797"/>
    <w:rsid w:val="002F7DED"/>
    <w:rsid w:val="0030132B"/>
    <w:rsid w:val="00303AF1"/>
    <w:rsid w:val="00307E46"/>
    <w:rsid w:val="00314FB6"/>
    <w:rsid w:val="00324A87"/>
    <w:rsid w:val="00324FC0"/>
    <w:rsid w:val="00325E87"/>
    <w:rsid w:val="00325F59"/>
    <w:rsid w:val="00326355"/>
    <w:rsid w:val="00330924"/>
    <w:rsid w:val="003333B1"/>
    <w:rsid w:val="00333D5E"/>
    <w:rsid w:val="00335301"/>
    <w:rsid w:val="00336607"/>
    <w:rsid w:val="00337195"/>
    <w:rsid w:val="003400E0"/>
    <w:rsid w:val="00346FFA"/>
    <w:rsid w:val="00354318"/>
    <w:rsid w:val="00355817"/>
    <w:rsid w:val="00357FA7"/>
    <w:rsid w:val="0036177A"/>
    <w:rsid w:val="00371071"/>
    <w:rsid w:val="0037581A"/>
    <w:rsid w:val="00376C7E"/>
    <w:rsid w:val="00377BB6"/>
    <w:rsid w:val="00380392"/>
    <w:rsid w:val="0038061B"/>
    <w:rsid w:val="00380E18"/>
    <w:rsid w:val="0038464B"/>
    <w:rsid w:val="00386FDE"/>
    <w:rsid w:val="00391079"/>
    <w:rsid w:val="0039194E"/>
    <w:rsid w:val="003934F1"/>
    <w:rsid w:val="00395731"/>
    <w:rsid w:val="003A17C4"/>
    <w:rsid w:val="003A21CA"/>
    <w:rsid w:val="003A37DA"/>
    <w:rsid w:val="003A491E"/>
    <w:rsid w:val="003A491F"/>
    <w:rsid w:val="003A78EF"/>
    <w:rsid w:val="003B06DD"/>
    <w:rsid w:val="003B1688"/>
    <w:rsid w:val="003B2FA6"/>
    <w:rsid w:val="003B7C03"/>
    <w:rsid w:val="003C133B"/>
    <w:rsid w:val="003C2083"/>
    <w:rsid w:val="003C3F6A"/>
    <w:rsid w:val="003C48C1"/>
    <w:rsid w:val="003C50E0"/>
    <w:rsid w:val="003C5E39"/>
    <w:rsid w:val="003D131D"/>
    <w:rsid w:val="003D5FB9"/>
    <w:rsid w:val="003D68F6"/>
    <w:rsid w:val="003E6D37"/>
    <w:rsid w:val="003F15FE"/>
    <w:rsid w:val="0041111A"/>
    <w:rsid w:val="0041494E"/>
    <w:rsid w:val="00420710"/>
    <w:rsid w:val="00422FAF"/>
    <w:rsid w:val="0042570F"/>
    <w:rsid w:val="00426008"/>
    <w:rsid w:val="00430E40"/>
    <w:rsid w:val="004328A2"/>
    <w:rsid w:val="00433D41"/>
    <w:rsid w:val="00446286"/>
    <w:rsid w:val="00450F33"/>
    <w:rsid w:val="00456D27"/>
    <w:rsid w:val="00462A7F"/>
    <w:rsid w:val="00465EB2"/>
    <w:rsid w:val="00466DB4"/>
    <w:rsid w:val="004675AA"/>
    <w:rsid w:val="00473860"/>
    <w:rsid w:val="00476880"/>
    <w:rsid w:val="004768B8"/>
    <w:rsid w:val="0047715B"/>
    <w:rsid w:val="004801BC"/>
    <w:rsid w:val="00481AA8"/>
    <w:rsid w:val="00485B30"/>
    <w:rsid w:val="00486969"/>
    <w:rsid w:val="00491769"/>
    <w:rsid w:val="00491E1E"/>
    <w:rsid w:val="00494224"/>
    <w:rsid w:val="004969E6"/>
    <w:rsid w:val="00496C27"/>
    <w:rsid w:val="004A2005"/>
    <w:rsid w:val="004A6E7A"/>
    <w:rsid w:val="004B057E"/>
    <w:rsid w:val="004B11D8"/>
    <w:rsid w:val="004B2095"/>
    <w:rsid w:val="004B2A95"/>
    <w:rsid w:val="004B2E27"/>
    <w:rsid w:val="004B5E82"/>
    <w:rsid w:val="004B6CDE"/>
    <w:rsid w:val="004C3E2E"/>
    <w:rsid w:val="004C4EDA"/>
    <w:rsid w:val="004C6812"/>
    <w:rsid w:val="004D44F3"/>
    <w:rsid w:val="004D6B9B"/>
    <w:rsid w:val="004E07ED"/>
    <w:rsid w:val="004E2974"/>
    <w:rsid w:val="004E4ABC"/>
    <w:rsid w:val="004E66C8"/>
    <w:rsid w:val="004F094A"/>
    <w:rsid w:val="005011D4"/>
    <w:rsid w:val="00507FF8"/>
    <w:rsid w:val="005138DA"/>
    <w:rsid w:val="005178CC"/>
    <w:rsid w:val="00520B37"/>
    <w:rsid w:val="00522577"/>
    <w:rsid w:val="005235C2"/>
    <w:rsid w:val="00524B56"/>
    <w:rsid w:val="005304E6"/>
    <w:rsid w:val="0053178D"/>
    <w:rsid w:val="00531EBD"/>
    <w:rsid w:val="00542856"/>
    <w:rsid w:val="0054285F"/>
    <w:rsid w:val="00542CF5"/>
    <w:rsid w:val="0055399A"/>
    <w:rsid w:val="00556B4B"/>
    <w:rsid w:val="0056234B"/>
    <w:rsid w:val="00563B5C"/>
    <w:rsid w:val="00571D75"/>
    <w:rsid w:val="00576C97"/>
    <w:rsid w:val="0058031F"/>
    <w:rsid w:val="00581620"/>
    <w:rsid w:val="00583509"/>
    <w:rsid w:val="00587D1C"/>
    <w:rsid w:val="00591EBC"/>
    <w:rsid w:val="00592F0A"/>
    <w:rsid w:val="0059377B"/>
    <w:rsid w:val="00594FBB"/>
    <w:rsid w:val="005A07E3"/>
    <w:rsid w:val="005A2819"/>
    <w:rsid w:val="005A38E4"/>
    <w:rsid w:val="005A4DF7"/>
    <w:rsid w:val="005A7D7A"/>
    <w:rsid w:val="005B35A9"/>
    <w:rsid w:val="005B3E2E"/>
    <w:rsid w:val="005B6F81"/>
    <w:rsid w:val="005C0ADB"/>
    <w:rsid w:val="005C14A0"/>
    <w:rsid w:val="005C4A4D"/>
    <w:rsid w:val="005C5752"/>
    <w:rsid w:val="005C57CE"/>
    <w:rsid w:val="005C59F1"/>
    <w:rsid w:val="005C7C9A"/>
    <w:rsid w:val="005D5C3C"/>
    <w:rsid w:val="005D645F"/>
    <w:rsid w:val="005D6F59"/>
    <w:rsid w:val="005E2424"/>
    <w:rsid w:val="005E4482"/>
    <w:rsid w:val="005E4BE8"/>
    <w:rsid w:val="005F0242"/>
    <w:rsid w:val="005F447E"/>
    <w:rsid w:val="005F4505"/>
    <w:rsid w:val="005F5611"/>
    <w:rsid w:val="005F7565"/>
    <w:rsid w:val="0060118B"/>
    <w:rsid w:val="00604036"/>
    <w:rsid w:val="00605981"/>
    <w:rsid w:val="00605E0C"/>
    <w:rsid w:val="006061A6"/>
    <w:rsid w:val="00606A69"/>
    <w:rsid w:val="00611B66"/>
    <w:rsid w:val="0061305F"/>
    <w:rsid w:val="00613A0C"/>
    <w:rsid w:val="0061559E"/>
    <w:rsid w:val="006165A9"/>
    <w:rsid w:val="00616B9E"/>
    <w:rsid w:val="00616FF6"/>
    <w:rsid w:val="0062012E"/>
    <w:rsid w:val="00621A27"/>
    <w:rsid w:val="0062763A"/>
    <w:rsid w:val="00627F19"/>
    <w:rsid w:val="00627FEF"/>
    <w:rsid w:val="006347E1"/>
    <w:rsid w:val="006354B0"/>
    <w:rsid w:val="0063580B"/>
    <w:rsid w:val="006359B8"/>
    <w:rsid w:val="00641A02"/>
    <w:rsid w:val="00646D65"/>
    <w:rsid w:val="0065248B"/>
    <w:rsid w:val="00652708"/>
    <w:rsid w:val="006539F1"/>
    <w:rsid w:val="00654658"/>
    <w:rsid w:val="00656B32"/>
    <w:rsid w:val="00656DDA"/>
    <w:rsid w:val="00661697"/>
    <w:rsid w:val="006619B9"/>
    <w:rsid w:val="006620A3"/>
    <w:rsid w:val="0066413D"/>
    <w:rsid w:val="00665022"/>
    <w:rsid w:val="00666696"/>
    <w:rsid w:val="00667689"/>
    <w:rsid w:val="0067453C"/>
    <w:rsid w:val="00677293"/>
    <w:rsid w:val="006822C9"/>
    <w:rsid w:val="00682763"/>
    <w:rsid w:val="0068471B"/>
    <w:rsid w:val="00693570"/>
    <w:rsid w:val="00693A00"/>
    <w:rsid w:val="00694A4F"/>
    <w:rsid w:val="006A64B0"/>
    <w:rsid w:val="006C0EB5"/>
    <w:rsid w:val="006C3263"/>
    <w:rsid w:val="006D505D"/>
    <w:rsid w:val="006D7BA2"/>
    <w:rsid w:val="006D7CA5"/>
    <w:rsid w:val="006E09EB"/>
    <w:rsid w:val="006E0B40"/>
    <w:rsid w:val="006E4152"/>
    <w:rsid w:val="006E5D4E"/>
    <w:rsid w:val="006E703B"/>
    <w:rsid w:val="006F10C1"/>
    <w:rsid w:val="006F152B"/>
    <w:rsid w:val="006F3F32"/>
    <w:rsid w:val="006F5056"/>
    <w:rsid w:val="006F54C4"/>
    <w:rsid w:val="007008E0"/>
    <w:rsid w:val="00704BA5"/>
    <w:rsid w:val="00705683"/>
    <w:rsid w:val="00706BCD"/>
    <w:rsid w:val="007072A6"/>
    <w:rsid w:val="0071348D"/>
    <w:rsid w:val="00714631"/>
    <w:rsid w:val="00720F9A"/>
    <w:rsid w:val="00722826"/>
    <w:rsid w:val="00724E10"/>
    <w:rsid w:val="00731525"/>
    <w:rsid w:val="00732EFF"/>
    <w:rsid w:val="00733989"/>
    <w:rsid w:val="00734040"/>
    <w:rsid w:val="007343B5"/>
    <w:rsid w:val="00735167"/>
    <w:rsid w:val="00737233"/>
    <w:rsid w:val="00742ACB"/>
    <w:rsid w:val="00745DF3"/>
    <w:rsid w:val="007507DF"/>
    <w:rsid w:val="00753563"/>
    <w:rsid w:val="00755C5E"/>
    <w:rsid w:val="00757E89"/>
    <w:rsid w:val="007622F3"/>
    <w:rsid w:val="00762FE4"/>
    <w:rsid w:val="00764773"/>
    <w:rsid w:val="007671BE"/>
    <w:rsid w:val="007709AE"/>
    <w:rsid w:val="007711E0"/>
    <w:rsid w:val="007734A3"/>
    <w:rsid w:val="007751C7"/>
    <w:rsid w:val="00775397"/>
    <w:rsid w:val="00781E1F"/>
    <w:rsid w:val="00791BA5"/>
    <w:rsid w:val="00792C65"/>
    <w:rsid w:val="00795FB0"/>
    <w:rsid w:val="00797267"/>
    <w:rsid w:val="00797A19"/>
    <w:rsid w:val="007A0C26"/>
    <w:rsid w:val="007A3DC7"/>
    <w:rsid w:val="007A69F2"/>
    <w:rsid w:val="007B0A6D"/>
    <w:rsid w:val="007B1F9C"/>
    <w:rsid w:val="007B20F6"/>
    <w:rsid w:val="007B2D5E"/>
    <w:rsid w:val="007B3BC0"/>
    <w:rsid w:val="007B62E6"/>
    <w:rsid w:val="007B6947"/>
    <w:rsid w:val="007B6D82"/>
    <w:rsid w:val="007C050D"/>
    <w:rsid w:val="007C4A23"/>
    <w:rsid w:val="007C6D18"/>
    <w:rsid w:val="007D3536"/>
    <w:rsid w:val="007D4CA0"/>
    <w:rsid w:val="007E05B5"/>
    <w:rsid w:val="007E0EE9"/>
    <w:rsid w:val="007E1515"/>
    <w:rsid w:val="007E169D"/>
    <w:rsid w:val="007E53ED"/>
    <w:rsid w:val="007E695D"/>
    <w:rsid w:val="007F05FA"/>
    <w:rsid w:val="007F1125"/>
    <w:rsid w:val="007F52D0"/>
    <w:rsid w:val="00802BA0"/>
    <w:rsid w:val="00803687"/>
    <w:rsid w:val="00803F75"/>
    <w:rsid w:val="008046AB"/>
    <w:rsid w:val="00807F27"/>
    <w:rsid w:val="00810637"/>
    <w:rsid w:val="00812144"/>
    <w:rsid w:val="00820CD9"/>
    <w:rsid w:val="0082241C"/>
    <w:rsid w:val="00826348"/>
    <w:rsid w:val="00833990"/>
    <w:rsid w:val="00835422"/>
    <w:rsid w:val="00836C73"/>
    <w:rsid w:val="0084104E"/>
    <w:rsid w:val="00844625"/>
    <w:rsid w:val="008461B7"/>
    <w:rsid w:val="00847D55"/>
    <w:rsid w:val="00855A43"/>
    <w:rsid w:val="00860B81"/>
    <w:rsid w:val="00862E6C"/>
    <w:rsid w:val="00871585"/>
    <w:rsid w:val="00871C2A"/>
    <w:rsid w:val="00874A04"/>
    <w:rsid w:val="00875550"/>
    <w:rsid w:val="008832C6"/>
    <w:rsid w:val="008842B8"/>
    <w:rsid w:val="008907D1"/>
    <w:rsid w:val="008A0D5A"/>
    <w:rsid w:val="008A1E6A"/>
    <w:rsid w:val="008A3630"/>
    <w:rsid w:val="008B1633"/>
    <w:rsid w:val="008B1677"/>
    <w:rsid w:val="008B304D"/>
    <w:rsid w:val="008B4F3A"/>
    <w:rsid w:val="008B55B5"/>
    <w:rsid w:val="008C0E85"/>
    <w:rsid w:val="008C1D43"/>
    <w:rsid w:val="008C4087"/>
    <w:rsid w:val="008C5F66"/>
    <w:rsid w:val="008C789F"/>
    <w:rsid w:val="008D0E1E"/>
    <w:rsid w:val="008E14EB"/>
    <w:rsid w:val="008E3238"/>
    <w:rsid w:val="008E701F"/>
    <w:rsid w:val="008E7F85"/>
    <w:rsid w:val="008F7569"/>
    <w:rsid w:val="00900C86"/>
    <w:rsid w:val="00903642"/>
    <w:rsid w:val="00904C82"/>
    <w:rsid w:val="00913904"/>
    <w:rsid w:val="009142B6"/>
    <w:rsid w:val="009147AE"/>
    <w:rsid w:val="00917825"/>
    <w:rsid w:val="009219AD"/>
    <w:rsid w:val="009249AF"/>
    <w:rsid w:val="009300BE"/>
    <w:rsid w:val="00935EC2"/>
    <w:rsid w:val="00936340"/>
    <w:rsid w:val="009413C3"/>
    <w:rsid w:val="009439A0"/>
    <w:rsid w:val="0094407B"/>
    <w:rsid w:val="00944087"/>
    <w:rsid w:val="00946680"/>
    <w:rsid w:val="00952789"/>
    <w:rsid w:val="00953DDC"/>
    <w:rsid w:val="00954EF0"/>
    <w:rsid w:val="00957CDF"/>
    <w:rsid w:val="00961032"/>
    <w:rsid w:val="009616D3"/>
    <w:rsid w:val="0096487F"/>
    <w:rsid w:val="00964987"/>
    <w:rsid w:val="0096549F"/>
    <w:rsid w:val="00965C22"/>
    <w:rsid w:val="00967864"/>
    <w:rsid w:val="0097081E"/>
    <w:rsid w:val="009806CF"/>
    <w:rsid w:val="00981232"/>
    <w:rsid w:val="00981D33"/>
    <w:rsid w:val="00982AEE"/>
    <w:rsid w:val="00986B89"/>
    <w:rsid w:val="009902F4"/>
    <w:rsid w:val="00997C92"/>
    <w:rsid w:val="009A03CC"/>
    <w:rsid w:val="009A06A7"/>
    <w:rsid w:val="009A53FC"/>
    <w:rsid w:val="009A610B"/>
    <w:rsid w:val="009A7363"/>
    <w:rsid w:val="009A74C5"/>
    <w:rsid w:val="009A7654"/>
    <w:rsid w:val="009B1E27"/>
    <w:rsid w:val="009B3511"/>
    <w:rsid w:val="009B4BF8"/>
    <w:rsid w:val="009D3BB2"/>
    <w:rsid w:val="009D6AF6"/>
    <w:rsid w:val="009D7900"/>
    <w:rsid w:val="009E5217"/>
    <w:rsid w:val="009E59DD"/>
    <w:rsid w:val="009E6A73"/>
    <w:rsid w:val="009F56F0"/>
    <w:rsid w:val="009F5AB7"/>
    <w:rsid w:val="009F7AC2"/>
    <w:rsid w:val="00A0158C"/>
    <w:rsid w:val="00A01C2E"/>
    <w:rsid w:val="00A0393B"/>
    <w:rsid w:val="00A06912"/>
    <w:rsid w:val="00A1133B"/>
    <w:rsid w:val="00A15072"/>
    <w:rsid w:val="00A22D03"/>
    <w:rsid w:val="00A31485"/>
    <w:rsid w:val="00A32383"/>
    <w:rsid w:val="00A35B61"/>
    <w:rsid w:val="00A363C6"/>
    <w:rsid w:val="00A37FA3"/>
    <w:rsid w:val="00A40301"/>
    <w:rsid w:val="00A40D4D"/>
    <w:rsid w:val="00A46FDF"/>
    <w:rsid w:val="00A46FF3"/>
    <w:rsid w:val="00A53EF5"/>
    <w:rsid w:val="00A5563A"/>
    <w:rsid w:val="00A56789"/>
    <w:rsid w:val="00A57355"/>
    <w:rsid w:val="00A60F11"/>
    <w:rsid w:val="00A621DF"/>
    <w:rsid w:val="00A6325F"/>
    <w:rsid w:val="00A645C2"/>
    <w:rsid w:val="00A668E1"/>
    <w:rsid w:val="00A66A49"/>
    <w:rsid w:val="00A66D19"/>
    <w:rsid w:val="00A66D98"/>
    <w:rsid w:val="00A76662"/>
    <w:rsid w:val="00A76F85"/>
    <w:rsid w:val="00A81303"/>
    <w:rsid w:val="00A81B37"/>
    <w:rsid w:val="00A82579"/>
    <w:rsid w:val="00A83C0E"/>
    <w:rsid w:val="00A85A93"/>
    <w:rsid w:val="00A86A74"/>
    <w:rsid w:val="00A90E08"/>
    <w:rsid w:val="00A917E9"/>
    <w:rsid w:val="00A93F94"/>
    <w:rsid w:val="00AA00F4"/>
    <w:rsid w:val="00AA1135"/>
    <w:rsid w:val="00AA3224"/>
    <w:rsid w:val="00AB6420"/>
    <w:rsid w:val="00AC2012"/>
    <w:rsid w:val="00AC3EFB"/>
    <w:rsid w:val="00AC4F04"/>
    <w:rsid w:val="00AC50F6"/>
    <w:rsid w:val="00AC5156"/>
    <w:rsid w:val="00AC71AA"/>
    <w:rsid w:val="00AD0587"/>
    <w:rsid w:val="00AD270A"/>
    <w:rsid w:val="00AD3861"/>
    <w:rsid w:val="00AD4415"/>
    <w:rsid w:val="00AD70EB"/>
    <w:rsid w:val="00AE65DB"/>
    <w:rsid w:val="00AF294F"/>
    <w:rsid w:val="00AF567A"/>
    <w:rsid w:val="00AF5CF1"/>
    <w:rsid w:val="00B03EDD"/>
    <w:rsid w:val="00B03FC7"/>
    <w:rsid w:val="00B04C49"/>
    <w:rsid w:val="00B05BDB"/>
    <w:rsid w:val="00B06F8E"/>
    <w:rsid w:val="00B07501"/>
    <w:rsid w:val="00B229E9"/>
    <w:rsid w:val="00B300F7"/>
    <w:rsid w:val="00B32158"/>
    <w:rsid w:val="00B35AD3"/>
    <w:rsid w:val="00B4053D"/>
    <w:rsid w:val="00B41780"/>
    <w:rsid w:val="00B442C9"/>
    <w:rsid w:val="00B44DF0"/>
    <w:rsid w:val="00B45C12"/>
    <w:rsid w:val="00B50D44"/>
    <w:rsid w:val="00B520D2"/>
    <w:rsid w:val="00B52F20"/>
    <w:rsid w:val="00B554DE"/>
    <w:rsid w:val="00B60217"/>
    <w:rsid w:val="00B65CE9"/>
    <w:rsid w:val="00B6673B"/>
    <w:rsid w:val="00B703A0"/>
    <w:rsid w:val="00B74553"/>
    <w:rsid w:val="00B775A1"/>
    <w:rsid w:val="00B800B4"/>
    <w:rsid w:val="00B8096F"/>
    <w:rsid w:val="00B816AF"/>
    <w:rsid w:val="00B845A3"/>
    <w:rsid w:val="00B92772"/>
    <w:rsid w:val="00B92888"/>
    <w:rsid w:val="00B97C4C"/>
    <w:rsid w:val="00BA1503"/>
    <w:rsid w:val="00BA3D4D"/>
    <w:rsid w:val="00BA7521"/>
    <w:rsid w:val="00BA7DB3"/>
    <w:rsid w:val="00BB0400"/>
    <w:rsid w:val="00BB0C7C"/>
    <w:rsid w:val="00BB1030"/>
    <w:rsid w:val="00BB4AAB"/>
    <w:rsid w:val="00BB5F42"/>
    <w:rsid w:val="00BB619D"/>
    <w:rsid w:val="00BB63CE"/>
    <w:rsid w:val="00BB66B5"/>
    <w:rsid w:val="00BC1F7F"/>
    <w:rsid w:val="00BD158A"/>
    <w:rsid w:val="00BD200D"/>
    <w:rsid w:val="00BD434E"/>
    <w:rsid w:val="00BD6E2B"/>
    <w:rsid w:val="00BD6F0E"/>
    <w:rsid w:val="00BE02A7"/>
    <w:rsid w:val="00BE1193"/>
    <w:rsid w:val="00BE1548"/>
    <w:rsid w:val="00BE1DD9"/>
    <w:rsid w:val="00BE21F8"/>
    <w:rsid w:val="00BE2F27"/>
    <w:rsid w:val="00BE3585"/>
    <w:rsid w:val="00BE69AF"/>
    <w:rsid w:val="00BF1177"/>
    <w:rsid w:val="00BF1A44"/>
    <w:rsid w:val="00BF41D9"/>
    <w:rsid w:val="00BF4BB3"/>
    <w:rsid w:val="00BF53F9"/>
    <w:rsid w:val="00BF5D5D"/>
    <w:rsid w:val="00C03592"/>
    <w:rsid w:val="00C11367"/>
    <w:rsid w:val="00C162BD"/>
    <w:rsid w:val="00C23574"/>
    <w:rsid w:val="00C25064"/>
    <w:rsid w:val="00C27044"/>
    <w:rsid w:val="00C30D62"/>
    <w:rsid w:val="00C320CB"/>
    <w:rsid w:val="00C36395"/>
    <w:rsid w:val="00C430BD"/>
    <w:rsid w:val="00C45369"/>
    <w:rsid w:val="00C477C4"/>
    <w:rsid w:val="00C52041"/>
    <w:rsid w:val="00C5659B"/>
    <w:rsid w:val="00C565DB"/>
    <w:rsid w:val="00C66464"/>
    <w:rsid w:val="00C773BE"/>
    <w:rsid w:val="00C8028F"/>
    <w:rsid w:val="00C80B1E"/>
    <w:rsid w:val="00C87064"/>
    <w:rsid w:val="00C93DD1"/>
    <w:rsid w:val="00C959B1"/>
    <w:rsid w:val="00C96E9F"/>
    <w:rsid w:val="00C97011"/>
    <w:rsid w:val="00CA610D"/>
    <w:rsid w:val="00CA65F0"/>
    <w:rsid w:val="00CA673B"/>
    <w:rsid w:val="00CB0C3D"/>
    <w:rsid w:val="00CB316E"/>
    <w:rsid w:val="00CB320B"/>
    <w:rsid w:val="00CB42FC"/>
    <w:rsid w:val="00CB5F9D"/>
    <w:rsid w:val="00CC14F0"/>
    <w:rsid w:val="00CC45A0"/>
    <w:rsid w:val="00CC66B2"/>
    <w:rsid w:val="00CD19A0"/>
    <w:rsid w:val="00CD2768"/>
    <w:rsid w:val="00CD7FF8"/>
    <w:rsid w:val="00CE1F9F"/>
    <w:rsid w:val="00CE31F8"/>
    <w:rsid w:val="00CE6513"/>
    <w:rsid w:val="00CE69CB"/>
    <w:rsid w:val="00CE6E8E"/>
    <w:rsid w:val="00CE7613"/>
    <w:rsid w:val="00CF23C1"/>
    <w:rsid w:val="00CF242B"/>
    <w:rsid w:val="00CF7722"/>
    <w:rsid w:val="00D006C7"/>
    <w:rsid w:val="00D03501"/>
    <w:rsid w:val="00D076D4"/>
    <w:rsid w:val="00D13748"/>
    <w:rsid w:val="00D168FE"/>
    <w:rsid w:val="00D20C73"/>
    <w:rsid w:val="00D21CF7"/>
    <w:rsid w:val="00D25C46"/>
    <w:rsid w:val="00D263CC"/>
    <w:rsid w:val="00D30A7E"/>
    <w:rsid w:val="00D33171"/>
    <w:rsid w:val="00D3422B"/>
    <w:rsid w:val="00D36BFB"/>
    <w:rsid w:val="00D37C04"/>
    <w:rsid w:val="00D42942"/>
    <w:rsid w:val="00D42AC9"/>
    <w:rsid w:val="00D433D2"/>
    <w:rsid w:val="00D434B9"/>
    <w:rsid w:val="00D4450F"/>
    <w:rsid w:val="00D51C57"/>
    <w:rsid w:val="00D549F5"/>
    <w:rsid w:val="00D54D1C"/>
    <w:rsid w:val="00D606F8"/>
    <w:rsid w:val="00D6333E"/>
    <w:rsid w:val="00D64855"/>
    <w:rsid w:val="00D65477"/>
    <w:rsid w:val="00D662A1"/>
    <w:rsid w:val="00D676C7"/>
    <w:rsid w:val="00D678EA"/>
    <w:rsid w:val="00D73F5F"/>
    <w:rsid w:val="00D74AB0"/>
    <w:rsid w:val="00D74D93"/>
    <w:rsid w:val="00D811A5"/>
    <w:rsid w:val="00D81A29"/>
    <w:rsid w:val="00D82A4D"/>
    <w:rsid w:val="00D8358C"/>
    <w:rsid w:val="00D840CA"/>
    <w:rsid w:val="00D85C5F"/>
    <w:rsid w:val="00D92209"/>
    <w:rsid w:val="00D94F08"/>
    <w:rsid w:val="00DA216C"/>
    <w:rsid w:val="00DA2F4E"/>
    <w:rsid w:val="00DA45C8"/>
    <w:rsid w:val="00DA5F7A"/>
    <w:rsid w:val="00DA7822"/>
    <w:rsid w:val="00DB0637"/>
    <w:rsid w:val="00DB2E8A"/>
    <w:rsid w:val="00DB43B2"/>
    <w:rsid w:val="00DB6147"/>
    <w:rsid w:val="00DC07BC"/>
    <w:rsid w:val="00DC268F"/>
    <w:rsid w:val="00DC404B"/>
    <w:rsid w:val="00DC724F"/>
    <w:rsid w:val="00DC72E8"/>
    <w:rsid w:val="00DD3BBE"/>
    <w:rsid w:val="00DD3EE6"/>
    <w:rsid w:val="00DD4700"/>
    <w:rsid w:val="00DD4A8B"/>
    <w:rsid w:val="00DE07CC"/>
    <w:rsid w:val="00DE6626"/>
    <w:rsid w:val="00DE66FA"/>
    <w:rsid w:val="00DF20AD"/>
    <w:rsid w:val="00DF33B4"/>
    <w:rsid w:val="00DF7382"/>
    <w:rsid w:val="00E0599A"/>
    <w:rsid w:val="00E07585"/>
    <w:rsid w:val="00E112E9"/>
    <w:rsid w:val="00E1132E"/>
    <w:rsid w:val="00E12C8C"/>
    <w:rsid w:val="00E12CBF"/>
    <w:rsid w:val="00E165C7"/>
    <w:rsid w:val="00E21C9C"/>
    <w:rsid w:val="00E233BD"/>
    <w:rsid w:val="00E27D81"/>
    <w:rsid w:val="00E309C3"/>
    <w:rsid w:val="00E31C17"/>
    <w:rsid w:val="00E31E9D"/>
    <w:rsid w:val="00E342F6"/>
    <w:rsid w:val="00E359CF"/>
    <w:rsid w:val="00E36476"/>
    <w:rsid w:val="00E365A0"/>
    <w:rsid w:val="00E4233B"/>
    <w:rsid w:val="00E42871"/>
    <w:rsid w:val="00E43D39"/>
    <w:rsid w:val="00E4530D"/>
    <w:rsid w:val="00E45BD3"/>
    <w:rsid w:val="00E47C9C"/>
    <w:rsid w:val="00E51B68"/>
    <w:rsid w:val="00E5365E"/>
    <w:rsid w:val="00E550D7"/>
    <w:rsid w:val="00E56289"/>
    <w:rsid w:val="00E601AA"/>
    <w:rsid w:val="00E74468"/>
    <w:rsid w:val="00E74483"/>
    <w:rsid w:val="00E75215"/>
    <w:rsid w:val="00E90C8D"/>
    <w:rsid w:val="00E91652"/>
    <w:rsid w:val="00E9184B"/>
    <w:rsid w:val="00E918E5"/>
    <w:rsid w:val="00E91996"/>
    <w:rsid w:val="00E93557"/>
    <w:rsid w:val="00E938BB"/>
    <w:rsid w:val="00E93BC1"/>
    <w:rsid w:val="00E95720"/>
    <w:rsid w:val="00E95E87"/>
    <w:rsid w:val="00E966BC"/>
    <w:rsid w:val="00E97AC8"/>
    <w:rsid w:val="00EA1A87"/>
    <w:rsid w:val="00EA76FC"/>
    <w:rsid w:val="00EB1E0B"/>
    <w:rsid w:val="00EB3592"/>
    <w:rsid w:val="00EB5D4A"/>
    <w:rsid w:val="00EC5DCC"/>
    <w:rsid w:val="00EE0807"/>
    <w:rsid w:val="00EE2627"/>
    <w:rsid w:val="00EE70EB"/>
    <w:rsid w:val="00EF06D8"/>
    <w:rsid w:val="00EF3CE2"/>
    <w:rsid w:val="00EF51A4"/>
    <w:rsid w:val="00EF5F88"/>
    <w:rsid w:val="00F06443"/>
    <w:rsid w:val="00F070A3"/>
    <w:rsid w:val="00F1661B"/>
    <w:rsid w:val="00F21080"/>
    <w:rsid w:val="00F223BF"/>
    <w:rsid w:val="00F22C76"/>
    <w:rsid w:val="00F24657"/>
    <w:rsid w:val="00F261B0"/>
    <w:rsid w:val="00F262A2"/>
    <w:rsid w:val="00F32076"/>
    <w:rsid w:val="00F33439"/>
    <w:rsid w:val="00F40010"/>
    <w:rsid w:val="00F40844"/>
    <w:rsid w:val="00F4378F"/>
    <w:rsid w:val="00F46320"/>
    <w:rsid w:val="00F5020F"/>
    <w:rsid w:val="00F51442"/>
    <w:rsid w:val="00F51E1E"/>
    <w:rsid w:val="00F53109"/>
    <w:rsid w:val="00F53AC1"/>
    <w:rsid w:val="00F662BB"/>
    <w:rsid w:val="00F67B1C"/>
    <w:rsid w:val="00F67CA7"/>
    <w:rsid w:val="00F71347"/>
    <w:rsid w:val="00F730BB"/>
    <w:rsid w:val="00F73166"/>
    <w:rsid w:val="00F758C3"/>
    <w:rsid w:val="00F75F78"/>
    <w:rsid w:val="00F76D6E"/>
    <w:rsid w:val="00F8021E"/>
    <w:rsid w:val="00F81F16"/>
    <w:rsid w:val="00F85639"/>
    <w:rsid w:val="00F864E1"/>
    <w:rsid w:val="00F94C17"/>
    <w:rsid w:val="00FA288F"/>
    <w:rsid w:val="00FA3707"/>
    <w:rsid w:val="00FA5591"/>
    <w:rsid w:val="00FB0BF1"/>
    <w:rsid w:val="00FB218C"/>
    <w:rsid w:val="00FB2989"/>
    <w:rsid w:val="00FB2CC0"/>
    <w:rsid w:val="00FB2E06"/>
    <w:rsid w:val="00FB524A"/>
    <w:rsid w:val="00FC093A"/>
    <w:rsid w:val="00FC3874"/>
    <w:rsid w:val="00FC7AC4"/>
    <w:rsid w:val="00FD3DCF"/>
    <w:rsid w:val="00FD7335"/>
    <w:rsid w:val="00FD7A38"/>
    <w:rsid w:val="00FE6213"/>
    <w:rsid w:val="00FE70A2"/>
    <w:rsid w:val="00FF1A18"/>
    <w:rsid w:val="00FF2BAE"/>
    <w:rsid w:val="00FF55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8B0"/>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iPriority w:val="9"/>
    <w:semiHidden/>
    <w:unhideWhenUsed/>
    <w:qFormat/>
    <w:rsid w:val="00556B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3A21C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F261B0"/>
  </w:style>
  <w:style w:type="table" w:styleId="a3">
    <w:name w:val="Table Grid"/>
    <w:basedOn w:val="a1"/>
    <w:uiPriority w:val="59"/>
    <w:rsid w:val="00AF5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AF5CF1"/>
  </w:style>
  <w:style w:type="character" w:customStyle="1" w:styleId="CharacterStyle3">
    <w:name w:val="Character Style 3"/>
    <w:uiPriority w:val="99"/>
    <w:rsid w:val="00AF5CF1"/>
    <w:rPr>
      <w:sz w:val="20"/>
      <w:szCs w:val="20"/>
    </w:rPr>
  </w:style>
  <w:style w:type="character" w:customStyle="1" w:styleId="CharacterStyle1">
    <w:name w:val="Character Style 1"/>
    <w:uiPriority w:val="99"/>
    <w:rsid w:val="00AF5CF1"/>
    <w:rPr>
      <w:sz w:val="20"/>
      <w:szCs w:val="20"/>
    </w:rPr>
  </w:style>
  <w:style w:type="character" w:styleId="Hyperlink">
    <w:name w:val="Hyperlink"/>
    <w:rsid w:val="00AF5CF1"/>
    <w:rPr>
      <w:color w:val="0000FF"/>
      <w:u w:val="single"/>
    </w:rPr>
  </w:style>
  <w:style w:type="character" w:customStyle="1" w:styleId="3Char">
    <w:name w:val="عنوان 3 Char"/>
    <w:basedOn w:val="a0"/>
    <w:link w:val="3"/>
    <w:rsid w:val="003A21CA"/>
    <w:rPr>
      <w:rFonts w:ascii="Cambria" w:eastAsia="Times New Roman" w:hAnsi="Cambria" w:cs="Times New Roman"/>
      <w:b/>
      <w:bCs/>
      <w:sz w:val="26"/>
      <w:szCs w:val="26"/>
    </w:rPr>
  </w:style>
  <w:style w:type="character" w:customStyle="1" w:styleId="CharacterStyle7">
    <w:name w:val="Character Style 7"/>
    <w:uiPriority w:val="99"/>
    <w:rsid w:val="003A21CA"/>
    <w:rPr>
      <w:b/>
      <w:sz w:val="16"/>
    </w:rPr>
  </w:style>
  <w:style w:type="character" w:customStyle="1" w:styleId="CharacterStyle4">
    <w:name w:val="Character Style 4"/>
    <w:uiPriority w:val="99"/>
    <w:rsid w:val="003A21CA"/>
    <w:rPr>
      <w:sz w:val="20"/>
      <w:szCs w:val="20"/>
    </w:rPr>
  </w:style>
  <w:style w:type="character" w:customStyle="1" w:styleId="marginright2px">
    <w:name w:val="marginright2px"/>
    <w:basedOn w:val="a0"/>
    <w:rsid w:val="003A21CA"/>
  </w:style>
  <w:style w:type="character" w:styleId="a4">
    <w:name w:val="FollowedHyperlink"/>
    <w:basedOn w:val="a0"/>
    <w:uiPriority w:val="99"/>
    <w:semiHidden/>
    <w:unhideWhenUsed/>
    <w:rsid w:val="003A21CA"/>
    <w:rPr>
      <w:color w:val="800080" w:themeColor="followedHyperlink"/>
      <w:u w:val="single"/>
    </w:rPr>
  </w:style>
  <w:style w:type="character" w:styleId="a5">
    <w:name w:val="Emphasis"/>
    <w:basedOn w:val="a0"/>
    <w:uiPriority w:val="20"/>
    <w:qFormat/>
    <w:rsid w:val="00C93DD1"/>
    <w:rPr>
      <w:i/>
      <w:iCs/>
    </w:rPr>
  </w:style>
  <w:style w:type="paragraph" w:styleId="a6">
    <w:name w:val="Balloon Text"/>
    <w:basedOn w:val="a"/>
    <w:link w:val="Char"/>
    <w:uiPriority w:val="99"/>
    <w:semiHidden/>
    <w:unhideWhenUsed/>
    <w:rsid w:val="00C93DD1"/>
    <w:rPr>
      <w:rFonts w:ascii="Tahoma" w:hAnsi="Tahoma" w:cs="Tahoma"/>
      <w:sz w:val="16"/>
      <w:szCs w:val="16"/>
    </w:rPr>
  </w:style>
  <w:style w:type="character" w:customStyle="1" w:styleId="Char">
    <w:name w:val="نص في بالون Char"/>
    <w:basedOn w:val="a0"/>
    <w:link w:val="a6"/>
    <w:uiPriority w:val="99"/>
    <w:semiHidden/>
    <w:rsid w:val="00C93DD1"/>
    <w:rPr>
      <w:rFonts w:ascii="Tahoma" w:eastAsia="Times New Roman" w:hAnsi="Tahoma" w:cs="Tahoma"/>
      <w:sz w:val="16"/>
      <w:szCs w:val="16"/>
    </w:rPr>
  </w:style>
  <w:style w:type="paragraph" w:styleId="a7">
    <w:name w:val="header"/>
    <w:basedOn w:val="a"/>
    <w:link w:val="Char0"/>
    <w:uiPriority w:val="99"/>
    <w:unhideWhenUsed/>
    <w:rsid w:val="0066413D"/>
    <w:pPr>
      <w:tabs>
        <w:tab w:val="center" w:pos="4153"/>
        <w:tab w:val="right" w:pos="8306"/>
      </w:tabs>
    </w:pPr>
  </w:style>
  <w:style w:type="character" w:customStyle="1" w:styleId="Char0">
    <w:name w:val="رأس صفحة Char"/>
    <w:basedOn w:val="a0"/>
    <w:link w:val="a7"/>
    <w:uiPriority w:val="99"/>
    <w:rsid w:val="0066413D"/>
    <w:rPr>
      <w:rFonts w:ascii="Times New Roman" w:eastAsia="Times New Roman" w:hAnsi="Times New Roman" w:cs="Times New Roman"/>
      <w:sz w:val="24"/>
      <w:szCs w:val="24"/>
    </w:rPr>
  </w:style>
  <w:style w:type="paragraph" w:styleId="a8">
    <w:name w:val="footer"/>
    <w:basedOn w:val="a"/>
    <w:link w:val="Char1"/>
    <w:uiPriority w:val="99"/>
    <w:semiHidden/>
    <w:unhideWhenUsed/>
    <w:rsid w:val="0066413D"/>
    <w:pPr>
      <w:tabs>
        <w:tab w:val="center" w:pos="4153"/>
        <w:tab w:val="right" w:pos="8306"/>
      </w:tabs>
    </w:pPr>
  </w:style>
  <w:style w:type="character" w:customStyle="1" w:styleId="Char1">
    <w:name w:val="تذييل صفحة Char"/>
    <w:basedOn w:val="a0"/>
    <w:link w:val="a8"/>
    <w:uiPriority w:val="99"/>
    <w:semiHidden/>
    <w:rsid w:val="0066413D"/>
    <w:rPr>
      <w:rFonts w:ascii="Times New Roman" w:eastAsia="Times New Roman" w:hAnsi="Times New Roman" w:cs="Times New Roman"/>
      <w:sz w:val="24"/>
      <w:szCs w:val="24"/>
    </w:rPr>
  </w:style>
  <w:style w:type="character" w:customStyle="1" w:styleId="longtext">
    <w:name w:val="long_text"/>
    <w:basedOn w:val="a0"/>
    <w:rsid w:val="00426008"/>
  </w:style>
  <w:style w:type="character" w:customStyle="1" w:styleId="shorttext">
    <w:name w:val="short_text"/>
    <w:basedOn w:val="a0"/>
    <w:rsid w:val="00426008"/>
  </w:style>
  <w:style w:type="character" w:customStyle="1" w:styleId="2Char">
    <w:name w:val="عنوان 2 Char"/>
    <w:basedOn w:val="a0"/>
    <w:link w:val="2"/>
    <w:uiPriority w:val="9"/>
    <w:semiHidden/>
    <w:rsid w:val="00556B4B"/>
    <w:rPr>
      <w:rFonts w:asciiTheme="majorHAnsi" w:eastAsiaTheme="majorEastAsia" w:hAnsiTheme="majorHAnsi" w:cstheme="majorBidi"/>
      <w:b/>
      <w:bCs/>
      <w:color w:val="4F81BD" w:themeColor="accent1"/>
      <w:sz w:val="26"/>
      <w:szCs w:val="26"/>
    </w:rPr>
  </w:style>
  <w:style w:type="paragraph" w:customStyle="1" w:styleId="Body">
    <w:name w:val="Body"/>
    <w:basedOn w:val="a"/>
    <w:link w:val="BodyChar"/>
    <w:qFormat/>
    <w:rsid w:val="00556B4B"/>
    <w:pPr>
      <w:bidi w:val="0"/>
      <w:spacing w:line="360" w:lineRule="auto"/>
      <w:ind w:firstLine="709"/>
      <w:jc w:val="lowKashida"/>
    </w:pPr>
    <w:rPr>
      <w:sz w:val="26"/>
      <w:szCs w:val="26"/>
    </w:rPr>
  </w:style>
  <w:style w:type="character" w:customStyle="1" w:styleId="BodyChar">
    <w:name w:val="Body Char"/>
    <w:link w:val="Body"/>
    <w:rsid w:val="00556B4B"/>
    <w:rPr>
      <w:rFonts w:ascii="Times New Roman" w:eastAsia="Times New Roman" w:hAnsi="Times New Roman" w:cs="Times New Roman"/>
      <w:sz w:val="26"/>
      <w:szCs w:val="26"/>
    </w:rPr>
  </w:style>
  <w:style w:type="character" w:styleId="a9">
    <w:name w:val="Strong"/>
    <w:qFormat/>
    <w:rsid w:val="00EE2627"/>
    <w:rPr>
      <w:b/>
      <w:bCs/>
    </w:rPr>
  </w:style>
  <w:style w:type="paragraph" w:customStyle="1" w:styleId="DefinitionList">
    <w:name w:val="Definition List"/>
    <w:basedOn w:val="a"/>
    <w:next w:val="a"/>
    <w:rsid w:val="006E09EB"/>
    <w:pPr>
      <w:widowControl w:val="0"/>
      <w:bidi w:val="0"/>
      <w:ind w:left="360"/>
    </w:pPr>
    <w:rPr>
      <w:rFonts w:cs="Traditional Arabic"/>
      <w:snapToGrid w:val="0"/>
      <w:szCs w:val="20"/>
    </w:rPr>
  </w:style>
  <w:style w:type="paragraph" w:styleId="aa">
    <w:name w:val="caption"/>
    <w:basedOn w:val="a"/>
    <w:next w:val="a"/>
    <w:qFormat/>
    <w:rsid w:val="00324A87"/>
    <w:pPr>
      <w:keepNext/>
      <w:widowControl w:val="0"/>
      <w:bidi w:val="0"/>
      <w:spacing w:before="240"/>
      <w:ind w:left="994" w:hanging="994"/>
      <w:jc w:val="lowKashida"/>
    </w:pPr>
    <w:rPr>
      <w:rFonts w:ascii="Arial Narrow" w:hAnsi="Arial Narrow" w:cs="Traditional Arabic"/>
      <w:b/>
      <w:bCs/>
      <w:snapToGrid w:val="0"/>
      <w:sz w:val="26"/>
      <w:szCs w:val="20"/>
    </w:rPr>
  </w:style>
  <w:style w:type="paragraph" w:styleId="ab">
    <w:name w:val="List Paragraph"/>
    <w:basedOn w:val="a"/>
    <w:uiPriority w:val="34"/>
    <w:qFormat/>
    <w:rsid w:val="004B2A95"/>
    <w:pPr>
      <w:ind w:left="720"/>
      <w:contextualSpacing/>
    </w:pPr>
  </w:style>
  <w:style w:type="character" w:customStyle="1" w:styleId="apple-converted-space">
    <w:name w:val="apple-converted-space"/>
    <w:basedOn w:val="a0"/>
    <w:rsid w:val="004801BC"/>
  </w:style>
  <w:style w:type="character" w:customStyle="1" w:styleId="url">
    <w:name w:val="url"/>
    <w:basedOn w:val="a0"/>
    <w:rsid w:val="00F53109"/>
  </w:style>
  <w:style w:type="character" w:styleId="HTML">
    <w:name w:val="HTML Cite"/>
    <w:basedOn w:val="a0"/>
    <w:uiPriority w:val="99"/>
    <w:unhideWhenUsed/>
    <w:rsid w:val="00EE70EB"/>
    <w:rPr>
      <w:i/>
      <w:iCs/>
      <w:sz w:val="24"/>
      <w:szCs w:val="24"/>
    </w:rPr>
  </w:style>
  <w:style w:type="character" w:customStyle="1" w:styleId="div-name">
    <w:name w:val="div-name"/>
    <w:basedOn w:val="a0"/>
    <w:rsid w:val="00EE70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ofbonehealth.org" TargetMode="External"/><Relationship Id="rId18" Type="http://schemas.openxmlformats.org/officeDocument/2006/relationships/hyperlink" Target="http://www.iofbonehealth.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hsph.harvard.edu/.../moderate-and-vigorous-physi" TargetMode="External"/><Relationship Id="rId2" Type="http://schemas.openxmlformats.org/officeDocument/2006/relationships/styles" Target="styles.xml"/><Relationship Id="rId16" Type="http://schemas.openxmlformats.org/officeDocument/2006/relationships/hyperlink" Target="http://www.ipaq.ki.se/scor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sign.ac.uk/pdf/sign71.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afpf.files.wordpress.com/2012/08/capsulecommentosteporosisaug1207-25-2012.pdf"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9A7E-046F-4F2D-A8A4-5F3170CB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15</Pages>
  <Words>6112</Words>
  <Characters>34840</Characters>
  <Application>Microsoft Office Word</Application>
  <DocSecurity>0</DocSecurity>
  <Lines>290</Lines>
  <Paragraphs>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40871</CharactersWithSpaces>
  <SharedDoc>false</SharedDoc>
  <HLinks>
    <vt:vector size="18" baseType="variant">
      <vt:variant>
        <vt:i4>3473526</vt:i4>
      </vt:variant>
      <vt:variant>
        <vt:i4>6</vt:i4>
      </vt:variant>
      <vt:variant>
        <vt:i4>0</vt:i4>
      </vt:variant>
      <vt:variant>
        <vt:i4>5</vt:i4>
      </vt:variant>
      <vt:variant>
        <vt:lpwstr>http://www.eric.ed.gov/ERICWebPortal/search/recordDetails.jsp?ERICExtSearch_Facet_0=facet_au&amp;ERICExtSearch_SearchValue_0=%22McMahon+Rosemary%22&amp;ERICExtSearch_FacetValue_0=%22McMahon%2C+Rosemary%22&amp;ERICExtSearch_SearchType_0=au&amp;_pageLabel=RecordDetails&amp;objectId=0900019b8009a92d&amp;accno=ED352438&amp;_nfls=false</vt:lpwstr>
      </vt:variant>
      <vt:variant>
        <vt:lpwstr/>
      </vt:variant>
      <vt:variant>
        <vt:i4>5505024</vt:i4>
      </vt:variant>
      <vt:variant>
        <vt:i4>3</vt:i4>
      </vt:variant>
      <vt:variant>
        <vt:i4>0</vt:i4>
      </vt:variant>
      <vt:variant>
        <vt:i4>5</vt:i4>
      </vt:variant>
      <vt:variant>
        <vt:lpwstr>http://colorado.gov/cs/Satellite/Best-Practices-V2/BPV/1216461739070.</vt:lpwstr>
      </vt:variant>
      <vt:variant>
        <vt:lpwstr/>
      </vt:variant>
      <vt:variant>
        <vt:i4>2490470</vt:i4>
      </vt:variant>
      <vt:variant>
        <vt:i4>0</vt:i4>
      </vt:variant>
      <vt:variant>
        <vt:i4>0</vt:i4>
      </vt:variant>
      <vt:variant>
        <vt:i4>5</vt:i4>
      </vt:variant>
      <vt:variant>
        <vt:lpwstr>http://en.wikipedia.org/wiki/Governorates_of_Iraq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Haider</dc:creator>
  <cp:lastModifiedBy>Dr.Abdulsamie</cp:lastModifiedBy>
  <cp:revision>55</cp:revision>
  <dcterms:created xsi:type="dcterms:W3CDTF">2013-10-05T12:12:00Z</dcterms:created>
  <dcterms:modified xsi:type="dcterms:W3CDTF">2014-04-29T21:41:00Z</dcterms:modified>
</cp:coreProperties>
</file>