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8F" w:rsidRPr="00C36792" w:rsidRDefault="0091336D" w:rsidP="00DC6BCD">
      <w:pPr>
        <w:bidi w:val="0"/>
        <w:spacing w:line="240" w:lineRule="auto"/>
        <w:jc w:val="both"/>
        <w:rPr>
          <w:b/>
          <w:bCs/>
          <w:sz w:val="32"/>
          <w:szCs w:val="32"/>
          <w:u w:val="single"/>
          <w:lang w:bidi="ar-IQ"/>
        </w:rPr>
      </w:pPr>
      <w:bookmarkStart w:id="0" w:name="_GoBack"/>
      <w:bookmarkEnd w:id="0"/>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8.25pt;margin-top:-4.5pt;width:412.5pt;height:90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4.5pt">
            <v:stroke linestyle="thinThick"/>
            <v:textbox>
              <w:txbxContent>
                <w:p w:rsidR="002516AB" w:rsidRPr="00137E58" w:rsidRDefault="002516AB" w:rsidP="002516AB">
                  <w:pPr>
                    <w:bidi w:val="0"/>
                    <w:spacing w:after="0" w:line="240" w:lineRule="auto"/>
                    <w:jc w:val="center"/>
                    <w:rPr>
                      <w:rFonts w:ascii="Times New Roman" w:hAnsi="Times New Roman" w:cs="Times New Roman"/>
                      <w:b/>
                      <w:bCs/>
                      <w:sz w:val="28"/>
                      <w:szCs w:val="28"/>
                      <w:lang w:bidi="ar-IQ"/>
                    </w:rPr>
                  </w:pPr>
                  <w:r w:rsidRPr="00137E58">
                    <w:rPr>
                      <w:rFonts w:ascii="Times New Roman" w:hAnsi="Times New Roman" w:cs="Times New Roman"/>
                      <w:b/>
                      <w:bCs/>
                      <w:sz w:val="28"/>
                      <w:szCs w:val="28"/>
                      <w:lang w:bidi="ar-IQ"/>
                    </w:rPr>
                    <w:t xml:space="preserve">Obesity and </w:t>
                  </w:r>
                  <w:r>
                    <w:rPr>
                      <w:rFonts w:ascii="Times New Roman" w:hAnsi="Times New Roman" w:cs="Times New Roman"/>
                      <w:b/>
                      <w:bCs/>
                      <w:sz w:val="28"/>
                      <w:szCs w:val="28"/>
                      <w:lang w:bidi="ar-IQ"/>
                    </w:rPr>
                    <w:t>O</w:t>
                  </w:r>
                  <w:r w:rsidRPr="00137E58">
                    <w:rPr>
                      <w:rFonts w:ascii="Times New Roman" w:hAnsi="Times New Roman" w:cs="Times New Roman"/>
                      <w:b/>
                      <w:bCs/>
                      <w:sz w:val="28"/>
                      <w:szCs w:val="28"/>
                      <w:lang w:bidi="ar-IQ"/>
                    </w:rPr>
                    <w:t>verweight among Sample of Foundation of Technical Education Students in Iraq During 2011</w:t>
                  </w:r>
                </w:p>
                <w:p w:rsidR="002516AB" w:rsidRDefault="002516AB" w:rsidP="002516AB">
                  <w:pPr>
                    <w:bidi w:val="0"/>
                    <w:spacing w:after="0" w:line="240" w:lineRule="auto"/>
                    <w:jc w:val="center"/>
                    <w:rPr>
                      <w:rFonts w:ascii="Times New Roman" w:hAnsi="Times New Roman" w:cs="Times New Roman"/>
                      <w:sz w:val="24"/>
                      <w:szCs w:val="24"/>
                      <w:lang w:bidi="ar-IQ"/>
                    </w:rPr>
                  </w:pPr>
                </w:p>
                <w:p w:rsidR="002516AB" w:rsidRPr="00137E58" w:rsidRDefault="002516AB" w:rsidP="002516AB">
                  <w:pPr>
                    <w:bidi w:val="0"/>
                    <w:spacing w:after="0" w:line="24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W</w:t>
                  </w:r>
                  <w:r w:rsidRPr="00137E58">
                    <w:rPr>
                      <w:rFonts w:ascii="Times New Roman" w:hAnsi="Times New Roman" w:cs="Times New Roman"/>
                      <w:sz w:val="24"/>
                      <w:szCs w:val="24"/>
                      <w:lang w:bidi="ar-IQ"/>
                    </w:rPr>
                    <w:t xml:space="preserve">afaa. F.T   </w:t>
                  </w:r>
                  <w:r>
                    <w:rPr>
                      <w:rFonts w:ascii="Times New Roman" w:hAnsi="Times New Roman" w:cs="Times New Roman"/>
                      <w:sz w:val="24"/>
                      <w:szCs w:val="24"/>
                      <w:lang w:bidi="ar-IQ"/>
                    </w:rPr>
                    <w:t xml:space="preserve">   </w:t>
                  </w:r>
                  <w:r w:rsidRPr="00137E58">
                    <w:rPr>
                      <w:rFonts w:ascii="Times New Roman" w:hAnsi="Times New Roman" w:cs="Times New Roman"/>
                      <w:sz w:val="24"/>
                      <w:szCs w:val="24"/>
                      <w:lang w:bidi="ar-IQ"/>
                    </w:rPr>
                    <w:t xml:space="preserve">    Suhair M. Hassoon    </w:t>
                  </w:r>
                  <w:r>
                    <w:rPr>
                      <w:rFonts w:ascii="Times New Roman" w:hAnsi="Times New Roman" w:cs="Times New Roman"/>
                      <w:sz w:val="24"/>
                      <w:szCs w:val="24"/>
                      <w:lang w:bidi="ar-IQ"/>
                    </w:rPr>
                    <w:t xml:space="preserve">  </w:t>
                  </w:r>
                  <w:r w:rsidRPr="00137E58">
                    <w:rPr>
                      <w:rFonts w:ascii="Times New Roman" w:hAnsi="Times New Roman" w:cs="Times New Roman"/>
                      <w:sz w:val="24"/>
                      <w:szCs w:val="24"/>
                      <w:lang w:bidi="ar-IQ"/>
                    </w:rPr>
                    <w:t xml:space="preserve">    Muna .A.Zadian</w:t>
                  </w:r>
                </w:p>
                <w:p w:rsidR="002516AB" w:rsidRPr="00137E58" w:rsidRDefault="002516AB" w:rsidP="002516AB">
                  <w:pPr>
                    <w:bidi w:val="0"/>
                    <w:spacing w:after="0" w:line="240" w:lineRule="auto"/>
                    <w:rPr>
                      <w:rFonts w:ascii="Times New Roman" w:hAnsi="Times New Roman" w:cs="Times New Roman"/>
                      <w:sz w:val="24"/>
                      <w:szCs w:val="24"/>
                      <w:lang w:bidi="ar-IQ"/>
                    </w:rPr>
                  </w:pPr>
                  <w:r w:rsidRPr="00137E58">
                    <w:rPr>
                      <w:rFonts w:ascii="Times New Roman" w:hAnsi="Times New Roman" w:cs="Times New Roman"/>
                      <w:sz w:val="24"/>
                      <w:szCs w:val="24"/>
                      <w:lang w:bidi="ar-IQ"/>
                    </w:rPr>
                    <w:t>College of Health and Medical Technology</w:t>
                  </w:r>
                  <w:r>
                    <w:rPr>
                      <w:rFonts w:ascii="Times New Roman" w:hAnsi="Times New Roman" w:cs="Times New Roman"/>
                      <w:sz w:val="24"/>
                      <w:szCs w:val="24"/>
                      <w:lang w:bidi="ar-IQ"/>
                    </w:rPr>
                    <w:t>, Babhdad, Iraq.</w:t>
                  </w:r>
                </w:p>
                <w:p w:rsidR="002516AB" w:rsidRPr="002516AB" w:rsidRDefault="002516AB" w:rsidP="002516AB"/>
              </w:txbxContent>
            </v:textbox>
          </v:shape>
        </w:pict>
      </w:r>
    </w:p>
    <w:p w:rsidR="002516AB" w:rsidRDefault="002516AB" w:rsidP="00B366B0">
      <w:pPr>
        <w:bidi w:val="0"/>
        <w:spacing w:line="240" w:lineRule="auto"/>
        <w:jc w:val="both"/>
        <w:rPr>
          <w:sz w:val="28"/>
          <w:szCs w:val="28"/>
          <w:lang w:bidi="ar-IQ"/>
        </w:rPr>
      </w:pPr>
    </w:p>
    <w:p w:rsidR="002516AB" w:rsidRDefault="002516AB" w:rsidP="002516AB">
      <w:pPr>
        <w:bidi w:val="0"/>
        <w:spacing w:line="240" w:lineRule="auto"/>
        <w:jc w:val="both"/>
        <w:rPr>
          <w:sz w:val="28"/>
          <w:szCs w:val="28"/>
          <w:lang w:bidi="ar-IQ"/>
        </w:rPr>
      </w:pPr>
    </w:p>
    <w:p w:rsidR="002516AB" w:rsidRDefault="0091336D" w:rsidP="002516AB">
      <w:pPr>
        <w:bidi w:val="0"/>
        <w:spacing w:line="240" w:lineRule="auto"/>
        <w:jc w:val="both"/>
        <w:rPr>
          <w:sz w:val="28"/>
          <w:szCs w:val="28"/>
          <w:lang w:bidi="ar-IQ"/>
        </w:rPr>
      </w:pPr>
      <w:r>
        <w:rPr>
          <w:noProof/>
          <w:sz w:val="28"/>
          <w:szCs w:val="2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7" type="#_x0000_t108" style="position:absolute;left:0;text-align:left;margin-left:160.25pt;margin-top:20.45pt;width:99pt;height:8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" adj=",14400">
            <v:textbox style="mso-next-textbox:#Curved Up Ribbon 2">
              <w:txbxContent>
                <w:p w:rsidR="00137E58" w:rsidRDefault="00137E58" w:rsidP="00137E58">
                  <w:pPr>
                    <w:spacing w:after="0" w:line="240" w:lineRule="auto"/>
                    <w:jc w:val="center"/>
                    <w:rPr>
                      <w:rFonts w:ascii="Times New Roman" w:hAnsi="Times New Roman" w:cs="Times New Roman"/>
                      <w:b/>
                      <w:bCs/>
                      <w:sz w:val="18"/>
                      <w:szCs w:val="18"/>
                      <w:lang w:bidi="ar-IQ"/>
                    </w:rPr>
                  </w:pPr>
                </w:p>
                <w:p w:rsidR="00137E58" w:rsidRDefault="00137E58" w:rsidP="00137E58">
                  <w:pPr>
                    <w:spacing w:after="0" w:line="240" w:lineRule="auto"/>
                    <w:jc w:val="center"/>
                    <w:rPr>
                      <w:rFonts w:ascii="Times New Roman" w:hAnsi="Times New Roman" w:cs="Times New Roman"/>
                      <w:b/>
                      <w:bCs/>
                      <w:lang w:bidi="ar-IQ"/>
                    </w:rPr>
                  </w:pPr>
                  <w:r>
                    <w:rPr>
                      <w:rFonts w:ascii="Times New Roman" w:hAnsi="Times New Roman" w:cs="Times New Roman"/>
                      <w:b/>
                      <w:bCs/>
                    </w:rPr>
                    <w:t xml:space="preserve">M </w:t>
                  </w:r>
                  <w:r>
                    <w:rPr>
                      <w:rFonts w:ascii="Times New Roman" w:hAnsi="Times New Roman" w:cs="Times New Roman"/>
                      <w:b/>
                      <w:bCs/>
                      <w:sz w:val="36"/>
                      <w:szCs w:val="36"/>
                    </w:rPr>
                    <w:t>J</w:t>
                  </w:r>
                  <w:r>
                    <w:rPr>
                      <w:rFonts w:ascii="Times New Roman" w:hAnsi="Times New Roman" w:cs="Times New Roman"/>
                      <w:b/>
                      <w:bCs/>
                    </w:rPr>
                    <w:t xml:space="preserve"> B</w:t>
                  </w:r>
                </w:p>
                <w:p w:rsidR="00137E58" w:rsidRPr="002F1223" w:rsidRDefault="00137E58" w:rsidP="00137E58">
                  <w:pPr>
                    <w:jc w:val="center"/>
                    <w:rPr>
                      <w:b/>
                      <w:bCs/>
                      <w:rtl/>
                      <w:lang w:bidi="ar-IQ"/>
                    </w:rPr>
                  </w:pPr>
                </w:p>
                <w:p w:rsidR="00137E58" w:rsidRDefault="00137E58" w:rsidP="00137E58">
                  <w:pPr>
                    <w:jc w:val="center"/>
                    <w:rPr>
                      <w:b/>
                      <w:bCs/>
                      <w:szCs w:val="32"/>
                      <w:rtl/>
                      <w:lang w:bidi="ar-IQ"/>
                    </w:rPr>
                  </w:pPr>
                </w:p>
              </w:txbxContent>
            </v:textbox>
          </v:shape>
        </w:pict>
      </w:r>
    </w:p>
    <w:p w:rsidR="002516AB" w:rsidRDefault="002516AB" w:rsidP="002516AB">
      <w:pPr>
        <w:bidi w:val="0"/>
        <w:spacing w:line="240" w:lineRule="auto"/>
        <w:jc w:val="both"/>
        <w:rPr>
          <w:sz w:val="28"/>
          <w:szCs w:val="28"/>
          <w:lang w:bidi="ar-IQ"/>
        </w:rPr>
      </w:pPr>
    </w:p>
    <w:p w:rsidR="00B85F8F" w:rsidRDefault="00B85F8F" w:rsidP="002516AB">
      <w:pPr>
        <w:bidi w:val="0"/>
        <w:spacing w:line="240" w:lineRule="auto"/>
        <w:jc w:val="both"/>
        <w:rPr>
          <w:sz w:val="28"/>
          <w:szCs w:val="28"/>
          <w:lang w:bidi="ar-IQ"/>
        </w:rPr>
      </w:pPr>
    </w:p>
    <w:p w:rsidR="00B85F8F" w:rsidRDefault="00B85F8F" w:rsidP="00B366B0">
      <w:pPr>
        <w:bidi w:val="0"/>
        <w:spacing w:line="240" w:lineRule="auto"/>
        <w:jc w:val="both"/>
        <w:rPr>
          <w:sz w:val="28"/>
          <w:szCs w:val="28"/>
          <w:lang w:bidi="ar-IQ"/>
        </w:rPr>
      </w:pPr>
    </w:p>
    <w:p w:rsidR="00B85F8F" w:rsidRPr="00137E58" w:rsidRDefault="00137E58" w:rsidP="00137E58">
      <w:pPr>
        <w:bidi w:val="0"/>
        <w:spacing w:after="0" w:line="240" w:lineRule="auto"/>
        <w:jc w:val="both"/>
        <w:rPr>
          <w:rFonts w:ascii="Times New Roman" w:hAnsi="Times New Roman" w:cs="Times New Roman"/>
          <w:b/>
          <w:bCs/>
          <w:sz w:val="24"/>
          <w:szCs w:val="24"/>
          <w:u w:val="single"/>
          <w:lang w:bidi="ar-IQ"/>
        </w:rPr>
      </w:pPr>
      <w:r>
        <w:rPr>
          <w:rFonts w:ascii="Times New Roman" w:hAnsi="Times New Roman" w:cs="Times New Roman"/>
          <w:b/>
          <w:bCs/>
          <w:sz w:val="24"/>
          <w:szCs w:val="24"/>
          <w:u w:val="single"/>
          <w:lang w:bidi="ar-IQ"/>
        </w:rPr>
        <w:t>Abstract</w:t>
      </w:r>
    </w:p>
    <w:p w:rsidR="00B85F8F" w:rsidRPr="00137E58" w:rsidRDefault="00B85F8F" w:rsidP="00137E58">
      <w:pPr>
        <w:bidi w:val="0"/>
        <w:spacing w:after="0" w:line="240" w:lineRule="auto"/>
        <w:jc w:val="both"/>
        <w:rPr>
          <w:rFonts w:ascii="Times New Roman" w:hAnsi="Times New Roman" w:cs="Times New Roman"/>
          <w:sz w:val="20"/>
          <w:szCs w:val="20"/>
          <w:lang w:bidi="ar-IQ"/>
        </w:rPr>
      </w:pPr>
      <w:r w:rsidRPr="00137E58">
        <w:rPr>
          <w:rFonts w:ascii="Times New Roman" w:hAnsi="Times New Roman" w:cs="Times New Roman"/>
          <w:sz w:val="20"/>
          <w:szCs w:val="20"/>
          <w:lang w:bidi="ar-IQ"/>
        </w:rPr>
        <w:t>The aims of this study are to find the prevalence of obesity among the studied sample, the BMI, waist and hip ratio, and to find out any association between BMI, W ∕ H Ratio and socio-demographic variables.</w:t>
      </w:r>
    </w:p>
    <w:p w:rsidR="00B85F8F" w:rsidRPr="00137E58" w:rsidRDefault="00B85F8F" w:rsidP="002516AB">
      <w:pPr>
        <w:bidi w:val="0"/>
        <w:spacing w:after="0" w:line="240" w:lineRule="auto"/>
        <w:jc w:val="both"/>
        <w:rPr>
          <w:rFonts w:ascii="Times New Roman" w:hAnsi="Times New Roman" w:cs="Times New Roman"/>
          <w:sz w:val="20"/>
          <w:szCs w:val="20"/>
          <w:lang w:bidi="ar-IQ"/>
        </w:rPr>
      </w:pPr>
      <w:r w:rsidRPr="00137E58">
        <w:rPr>
          <w:rFonts w:ascii="Times New Roman" w:hAnsi="Times New Roman" w:cs="Times New Roman"/>
          <w:b/>
          <w:bCs/>
          <w:sz w:val="20"/>
          <w:szCs w:val="20"/>
          <w:u w:val="single"/>
          <w:lang w:bidi="ar-IQ"/>
        </w:rPr>
        <w:t>Methods</w:t>
      </w:r>
      <w:r w:rsidRPr="00137E58">
        <w:rPr>
          <w:rFonts w:ascii="Times New Roman" w:hAnsi="Times New Roman" w:cs="Times New Roman"/>
          <w:sz w:val="20"/>
          <w:szCs w:val="20"/>
          <w:lang w:bidi="ar-IQ"/>
        </w:rPr>
        <w:t xml:space="preserve">:- A cross-sectional study conducted in College of Health and Medical Technology, College of Administration Technology, Almansour medical technology Institute, Bab-almoadham </w:t>
      </w:r>
      <w:r w:rsidR="002516AB">
        <w:rPr>
          <w:rFonts w:ascii="Times New Roman" w:hAnsi="Times New Roman" w:cs="Times New Roman"/>
          <w:sz w:val="20"/>
          <w:szCs w:val="20"/>
          <w:lang w:bidi="ar-IQ"/>
        </w:rPr>
        <w:t>M</w:t>
      </w:r>
      <w:r w:rsidRPr="00137E58">
        <w:rPr>
          <w:rFonts w:ascii="Times New Roman" w:hAnsi="Times New Roman" w:cs="Times New Roman"/>
          <w:sz w:val="20"/>
          <w:szCs w:val="20"/>
          <w:lang w:bidi="ar-IQ"/>
        </w:rPr>
        <w:t xml:space="preserve">edical </w:t>
      </w:r>
      <w:r w:rsidR="002516AB">
        <w:rPr>
          <w:rFonts w:ascii="Times New Roman" w:hAnsi="Times New Roman" w:cs="Times New Roman"/>
          <w:sz w:val="20"/>
          <w:szCs w:val="20"/>
          <w:lang w:bidi="ar-IQ"/>
        </w:rPr>
        <w:t>T</w:t>
      </w:r>
      <w:r w:rsidRPr="00137E58">
        <w:rPr>
          <w:rFonts w:ascii="Times New Roman" w:hAnsi="Times New Roman" w:cs="Times New Roman"/>
          <w:sz w:val="20"/>
          <w:szCs w:val="20"/>
          <w:lang w:bidi="ar-IQ"/>
        </w:rPr>
        <w:t>echnology Institute. The data was collected by self recording of a previously designed questionnaire to obtain socio- demographic information and the sampling was systematic random one.</w:t>
      </w:r>
    </w:p>
    <w:p w:rsidR="00B85F8F" w:rsidRPr="00137E58" w:rsidRDefault="00B85F8F" w:rsidP="00137E58">
      <w:pPr>
        <w:bidi w:val="0"/>
        <w:spacing w:after="0" w:line="240" w:lineRule="auto"/>
        <w:jc w:val="both"/>
        <w:rPr>
          <w:rFonts w:ascii="Times New Roman" w:hAnsi="Times New Roman" w:cs="Times New Roman"/>
          <w:sz w:val="20"/>
          <w:szCs w:val="20"/>
          <w:lang w:bidi="ar-IQ"/>
        </w:rPr>
      </w:pPr>
      <w:r w:rsidRPr="00137E58">
        <w:rPr>
          <w:rFonts w:ascii="Times New Roman" w:hAnsi="Times New Roman" w:cs="Times New Roman"/>
          <w:b/>
          <w:bCs/>
          <w:sz w:val="20"/>
          <w:szCs w:val="20"/>
          <w:u w:val="single"/>
          <w:lang w:bidi="ar-IQ"/>
        </w:rPr>
        <w:t>Results:</w:t>
      </w:r>
      <w:r w:rsidRPr="00137E58">
        <w:rPr>
          <w:rFonts w:ascii="Times New Roman" w:hAnsi="Times New Roman" w:cs="Times New Roman"/>
          <w:sz w:val="20"/>
          <w:szCs w:val="20"/>
          <w:lang w:bidi="ar-IQ"/>
        </w:rPr>
        <w:t xml:space="preserve"> 63.8% of the studied sample of students was in the age 21-25 years. The studied ample was 500 students 64.4% male and 35.6% female, about 35.5% of students were overweight. A significant association between the family history of obesity and gender with BMI. Highly significant association of Hip circumference with age and BMI . The mean age for male was 20.9   </w:t>
      </w:r>
      <w:r w:rsidRPr="00137E58">
        <w:rPr>
          <w:rFonts w:ascii="Times New Roman" w:hAnsi="Times New Roman" w:cs="Times New Roman"/>
          <w:sz w:val="20"/>
          <w:szCs w:val="20"/>
          <w:rtl/>
          <w:lang w:bidi="ar-IQ"/>
        </w:rPr>
        <w:t>±</w:t>
      </w:r>
      <w:r w:rsidRPr="00137E58">
        <w:rPr>
          <w:rFonts w:ascii="Times New Roman" w:hAnsi="Times New Roman" w:cs="Times New Roman"/>
          <w:sz w:val="20"/>
          <w:szCs w:val="20"/>
          <w:lang w:bidi="ar-IQ"/>
        </w:rPr>
        <w:t xml:space="preserve">   23.7 years, while for female was 19.1</w:t>
      </w:r>
      <w:r w:rsidRPr="00137E58">
        <w:rPr>
          <w:rFonts w:ascii="Times New Roman" w:hAnsi="Times New Roman" w:cs="Times New Roman"/>
          <w:sz w:val="20"/>
          <w:szCs w:val="20"/>
          <w:rtl/>
          <w:lang w:bidi="ar-IQ"/>
        </w:rPr>
        <w:t>±</w:t>
      </w:r>
      <w:r w:rsidRPr="00137E58">
        <w:rPr>
          <w:rFonts w:ascii="Times New Roman" w:hAnsi="Times New Roman" w:cs="Times New Roman"/>
          <w:sz w:val="20"/>
          <w:szCs w:val="20"/>
          <w:lang w:bidi="ar-IQ"/>
        </w:rPr>
        <w:t xml:space="preserve"> years, there was significant association with W ∕ H Ratio (p=0.000) for both sexes. A positive correlation was obtained between BMI and age , WC., HC., W ∕  H Ratio.</w:t>
      </w:r>
    </w:p>
    <w:p w:rsidR="00B85F8F" w:rsidRPr="00137E58" w:rsidRDefault="00B85F8F" w:rsidP="00137E58">
      <w:pPr>
        <w:bidi w:val="0"/>
        <w:spacing w:after="0" w:line="240" w:lineRule="auto"/>
        <w:jc w:val="both"/>
        <w:rPr>
          <w:rFonts w:ascii="Times New Roman" w:hAnsi="Times New Roman" w:cs="Times New Roman"/>
          <w:sz w:val="20"/>
          <w:szCs w:val="20"/>
          <w:lang w:bidi="ar-IQ"/>
        </w:rPr>
      </w:pPr>
      <w:r w:rsidRPr="00137E58">
        <w:rPr>
          <w:rFonts w:ascii="Times New Roman" w:hAnsi="Times New Roman" w:cs="Times New Roman"/>
          <w:b/>
          <w:bCs/>
          <w:sz w:val="20"/>
          <w:szCs w:val="20"/>
          <w:u w:val="single"/>
          <w:lang w:bidi="ar-IQ"/>
        </w:rPr>
        <w:t>Conclusions:</w:t>
      </w:r>
      <w:r w:rsidRPr="00137E58">
        <w:rPr>
          <w:rFonts w:ascii="Times New Roman" w:hAnsi="Times New Roman" w:cs="Times New Roman"/>
          <w:sz w:val="20"/>
          <w:szCs w:val="20"/>
          <w:lang w:bidi="ar-IQ"/>
        </w:rPr>
        <w:t xml:space="preserve"> A significant association between the family history of obesity and gender with BMI. Hip circumference was significantly associated with age and BMI.  A positive correlation was obtained between BMI and age , WC., HC., W ∕  H Ratio.</w:t>
      </w:r>
    </w:p>
    <w:p w:rsidR="00B85F8F" w:rsidRPr="00137E58" w:rsidRDefault="00B85F8F" w:rsidP="00137E58">
      <w:pPr>
        <w:bidi w:val="0"/>
        <w:spacing w:after="0"/>
        <w:jc w:val="both"/>
        <w:rPr>
          <w:rFonts w:ascii="Times New Roman" w:hAnsi="Times New Roman" w:cs="Times New Roman"/>
          <w:color w:val="000000"/>
          <w:sz w:val="24"/>
          <w:szCs w:val="24"/>
        </w:rPr>
      </w:pPr>
      <w:r w:rsidRPr="00137E58">
        <w:rPr>
          <w:rFonts w:ascii="Times New Roman" w:hAnsi="Times New Roman" w:cs="Times New Roman"/>
          <w:b/>
          <w:bCs/>
          <w:color w:val="000000"/>
          <w:sz w:val="24"/>
          <w:szCs w:val="24"/>
          <w:u w:val="single"/>
        </w:rPr>
        <w:t xml:space="preserve">Key </w:t>
      </w:r>
      <w:r w:rsidR="00137E58">
        <w:rPr>
          <w:rFonts w:ascii="Times New Roman" w:hAnsi="Times New Roman" w:cs="Times New Roman"/>
          <w:b/>
          <w:bCs/>
          <w:color w:val="000000"/>
          <w:sz w:val="24"/>
          <w:szCs w:val="24"/>
          <w:u w:val="single"/>
        </w:rPr>
        <w:t>W</w:t>
      </w:r>
      <w:r w:rsidRPr="00137E58">
        <w:rPr>
          <w:rFonts w:ascii="Times New Roman" w:hAnsi="Times New Roman" w:cs="Times New Roman"/>
          <w:b/>
          <w:bCs/>
          <w:color w:val="000000"/>
          <w:sz w:val="24"/>
          <w:szCs w:val="24"/>
          <w:u w:val="single"/>
        </w:rPr>
        <w:t>ords</w:t>
      </w:r>
      <w:r w:rsidRPr="00137E58">
        <w:rPr>
          <w:rFonts w:ascii="Times New Roman" w:hAnsi="Times New Roman" w:cs="Times New Roman"/>
          <w:b/>
          <w:bCs/>
          <w:color w:val="000000"/>
          <w:sz w:val="24"/>
          <w:szCs w:val="24"/>
        </w:rPr>
        <w:t>:</w:t>
      </w:r>
      <w:r w:rsidRPr="00137E58">
        <w:rPr>
          <w:rFonts w:ascii="Times New Roman" w:hAnsi="Times New Roman" w:cs="Times New Roman"/>
          <w:color w:val="000000"/>
          <w:sz w:val="24"/>
          <w:szCs w:val="24"/>
        </w:rPr>
        <w:t xml:space="preserve"> BMI (body mass index), W/H ratio (waist/ hip ratio), WC (waist circumference), HC (hip circumference) , students.</w:t>
      </w:r>
    </w:p>
    <w:p w:rsidR="00B85F8F" w:rsidRPr="00137E58" w:rsidRDefault="00137E58" w:rsidP="00137E58">
      <w:pPr>
        <w:spacing w:after="0" w:line="240" w:lineRule="auto"/>
        <w:jc w:val="both"/>
        <w:rPr>
          <w:rFonts w:ascii="Simplified Arabic" w:hAnsi="Simplified Arabic" w:cs="Simplified Arabic"/>
          <w:sz w:val="20"/>
          <w:szCs w:val="20"/>
          <w:rtl/>
          <w:lang w:bidi="ar-IQ"/>
        </w:rPr>
      </w:pPr>
      <w:r>
        <w:rPr>
          <w:rFonts w:hint="cs"/>
          <w:b/>
          <w:bCs/>
          <w:sz w:val="24"/>
          <w:szCs w:val="24"/>
          <w:u w:val="single"/>
          <w:rtl/>
          <w:lang w:bidi="ar-IQ"/>
        </w:rPr>
        <w:t>الخلاصة</w:t>
      </w:r>
    </w:p>
    <w:p w:rsidR="00B85F8F" w:rsidRPr="00137E58" w:rsidRDefault="00B85F8F" w:rsidP="00137E58">
      <w:pPr>
        <w:spacing w:after="0" w:line="240" w:lineRule="auto"/>
        <w:jc w:val="both"/>
        <w:rPr>
          <w:rFonts w:ascii="Simplified Arabic" w:hAnsi="Simplified Arabic" w:cs="Simplified Arabic"/>
          <w:sz w:val="20"/>
          <w:szCs w:val="20"/>
          <w:rtl/>
          <w:lang w:bidi="ar-IQ"/>
        </w:rPr>
      </w:pPr>
      <w:r w:rsidRPr="00137E58">
        <w:rPr>
          <w:rFonts w:ascii="Simplified Arabic" w:hAnsi="Simplified Arabic" w:cs="Simplified Arabic"/>
          <w:sz w:val="20"/>
          <w:szCs w:val="20"/>
          <w:rtl/>
          <w:lang w:bidi="ar-IQ"/>
        </w:rPr>
        <w:t xml:space="preserve">الهدف من الدراسة هو تحديد معدل شيوع السمنة لعينة من الطلاب وايجاد اي ارتباط بين مؤشر كتلة الجسم , ونسبة محيط الخصر / لمحيط الورك والعوامل الديموغرافية.                                                        </w:t>
      </w:r>
    </w:p>
    <w:p w:rsidR="00B85F8F" w:rsidRPr="00137E58" w:rsidRDefault="00B85F8F" w:rsidP="00137E58">
      <w:pPr>
        <w:spacing w:after="0" w:line="240" w:lineRule="auto"/>
        <w:jc w:val="both"/>
        <w:rPr>
          <w:rFonts w:ascii="Simplified Arabic" w:hAnsi="Simplified Arabic" w:cs="Simplified Arabic"/>
          <w:sz w:val="20"/>
          <w:szCs w:val="20"/>
          <w:rtl/>
          <w:lang w:bidi="ar-IQ"/>
        </w:rPr>
      </w:pPr>
      <w:r w:rsidRPr="00137E58">
        <w:rPr>
          <w:rFonts w:ascii="Simplified Arabic" w:hAnsi="Simplified Arabic" w:cs="Simplified Arabic"/>
          <w:b/>
          <w:bCs/>
          <w:sz w:val="20"/>
          <w:szCs w:val="20"/>
          <w:u w:val="single"/>
          <w:rtl/>
          <w:lang w:bidi="ar-IQ"/>
        </w:rPr>
        <w:t>المنهجية</w:t>
      </w:r>
      <w:r w:rsidRPr="00137E58">
        <w:rPr>
          <w:rFonts w:ascii="Simplified Arabic" w:hAnsi="Simplified Arabic" w:cs="Simplified Arabic"/>
          <w:sz w:val="20"/>
          <w:szCs w:val="20"/>
          <w:rtl/>
          <w:lang w:bidi="ar-IQ"/>
        </w:rPr>
        <w:t>: وهي دراسة مقطعية اجريت في كلية التقنيات الصحية والطبية, وكلية التقنية الادارية والمعهد التقني الطبي / المنصور والمعهد الطبي التقني باب المعظم. حيث جمعت المعلومات والبيانات باستخدام الاسئلة المباشرة طبقا لاستبانة معدة مسبقا للحصول على المعلومات الاجتماعية والديموغرافية للعينة العشوائية الطبقية.</w:t>
      </w:r>
    </w:p>
    <w:p w:rsidR="00B85F8F" w:rsidRPr="00137E58" w:rsidRDefault="00B85F8F" w:rsidP="00137E58">
      <w:pPr>
        <w:spacing w:after="0" w:line="240" w:lineRule="auto"/>
        <w:jc w:val="both"/>
        <w:rPr>
          <w:rFonts w:ascii="Simplified Arabic" w:hAnsi="Simplified Arabic" w:cs="Simplified Arabic"/>
          <w:sz w:val="20"/>
          <w:szCs w:val="20"/>
          <w:rtl/>
          <w:lang w:bidi="ar-IQ"/>
        </w:rPr>
      </w:pPr>
      <w:r w:rsidRPr="00137E58">
        <w:rPr>
          <w:rFonts w:ascii="Simplified Arabic" w:hAnsi="Simplified Arabic" w:cs="Simplified Arabic"/>
          <w:b/>
          <w:bCs/>
          <w:sz w:val="20"/>
          <w:szCs w:val="20"/>
          <w:u w:val="single"/>
          <w:rtl/>
          <w:lang w:bidi="ar-IQ"/>
        </w:rPr>
        <w:t>النتائج</w:t>
      </w:r>
      <w:r w:rsidRPr="00137E58">
        <w:rPr>
          <w:rFonts w:ascii="Simplified Arabic" w:hAnsi="Simplified Arabic" w:cs="Simplified Arabic"/>
          <w:sz w:val="20"/>
          <w:szCs w:val="20"/>
          <w:rtl/>
          <w:lang w:bidi="ar-IQ"/>
        </w:rPr>
        <w:t xml:space="preserve">: 63.8% من عينة الطلاب كانت في عمر 21-25 نة وعينة الدراسة كانت 500 طالب , 64.4% كانوا ذكورا  و35.6% اناثا , وحوالي 35.5% من الطلاب يعانون من زيادة الوزن ووجد ارتباط معنوي بين التاريخ العائلي للاصابة بالسمنة والجنس ومؤشر كتلة الجسم, وارتباط معنوي عالي لمحيط الورك مع العمر ومؤشر كتلة الجسم. متوسط العمر للذكور كان 20,9 ±23,7  سنة  بينما للاناث كان 19,1± 22,9 سنة, واختلاف معنوي لنسبة محيط الخصر / لمحيط الورك لكلا الجنسين , وارتباط عالي بين مؤشر كتلة الجسم والعمر ومحيط الخصر ومحيط الورك ونسبة محيط الخصر / لمحيط الورك                                </w:t>
      </w:r>
    </w:p>
    <w:p w:rsidR="00137E58" w:rsidRDefault="00B85F8F" w:rsidP="00137E58">
      <w:pPr>
        <w:spacing w:after="0" w:line="240" w:lineRule="auto"/>
        <w:jc w:val="both"/>
        <w:rPr>
          <w:rFonts w:ascii="Simplified Arabic" w:hAnsi="Simplified Arabic" w:cs="Simplified Arabic"/>
          <w:sz w:val="20"/>
          <w:szCs w:val="20"/>
          <w:rtl/>
          <w:lang w:bidi="ar-IQ"/>
        </w:rPr>
      </w:pPr>
      <w:r w:rsidRPr="00137E58">
        <w:rPr>
          <w:rFonts w:ascii="Simplified Arabic" w:hAnsi="Simplified Arabic" w:cs="Simplified Arabic"/>
          <w:b/>
          <w:bCs/>
          <w:sz w:val="20"/>
          <w:szCs w:val="20"/>
          <w:u w:val="single"/>
          <w:rtl/>
          <w:lang w:bidi="ar-IQ"/>
        </w:rPr>
        <w:t>الاستنتاجات</w:t>
      </w:r>
      <w:r w:rsidRPr="00137E58">
        <w:rPr>
          <w:rFonts w:ascii="Simplified Arabic" w:hAnsi="Simplified Arabic" w:cs="Simplified Arabic"/>
          <w:sz w:val="20"/>
          <w:szCs w:val="20"/>
          <w:rtl/>
          <w:lang w:bidi="ar-IQ"/>
        </w:rPr>
        <w:t>:نستنتج من هذه الدراسة وجود ارتباط معنوي بين التاريخ العائلي للاصابة بالسمنة والجنس ومؤشر كتلة الجسم,وارتباط معنوي عالي لمحيط الورك مع العمر ومؤشر كتلة الجسم, وارتباط عالي بين مؤشر كتلة الجسم والعمر ومحيط الخصر ومحيط الورك ونسبة محيط الخصر / لمحيط الورك.</w:t>
      </w:r>
    </w:p>
    <w:p w:rsidR="00B85F8F" w:rsidRDefault="00137E58" w:rsidP="00137E58">
      <w:pPr>
        <w:spacing w:after="0" w:line="240" w:lineRule="auto"/>
        <w:jc w:val="both"/>
        <w:rPr>
          <w:sz w:val="24"/>
          <w:szCs w:val="24"/>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85F8F" w:rsidRPr="00137E58">
        <w:rPr>
          <w:rFonts w:ascii="Simplified Arabic" w:hAnsi="Simplified Arabic" w:cs="Simplified Arabic"/>
          <w:sz w:val="20"/>
          <w:szCs w:val="20"/>
          <w:rtl/>
          <w:lang w:bidi="ar-IQ"/>
        </w:rPr>
        <w:t xml:space="preserve">     </w:t>
      </w:r>
      <w:r w:rsidR="00B85F8F">
        <w:rPr>
          <w:sz w:val="24"/>
          <w:szCs w:val="24"/>
          <w:rtl/>
          <w:lang w:bidi="ar-IQ"/>
        </w:rPr>
        <w:t xml:space="preserve">            </w:t>
      </w:r>
    </w:p>
    <w:p w:rsidR="002516AB" w:rsidRDefault="002516AB" w:rsidP="002516AB">
      <w:pPr>
        <w:autoSpaceDE w:val="0"/>
        <w:autoSpaceDN w:val="0"/>
        <w:bidi w:val="0"/>
        <w:adjustRightInd w:val="0"/>
        <w:spacing w:after="0"/>
        <w:jc w:val="lowKashida"/>
        <w:rPr>
          <w:rFonts w:ascii="Times New Roman" w:hAnsi="Times New Roman" w:cs="Times New Roman"/>
          <w:b/>
          <w:bCs/>
          <w:sz w:val="24"/>
          <w:szCs w:val="24"/>
          <w:u w:val="single"/>
        </w:rPr>
      </w:pPr>
    </w:p>
    <w:p w:rsidR="002516AB" w:rsidRDefault="002516AB" w:rsidP="002516AB">
      <w:pPr>
        <w:autoSpaceDE w:val="0"/>
        <w:autoSpaceDN w:val="0"/>
        <w:bidi w:val="0"/>
        <w:adjustRightInd w:val="0"/>
        <w:spacing w:after="0"/>
        <w:jc w:val="lowKashida"/>
        <w:rPr>
          <w:rFonts w:ascii="Times New Roman" w:hAnsi="Times New Roman" w:cs="Times New Roman"/>
          <w:b/>
          <w:bCs/>
          <w:sz w:val="24"/>
          <w:szCs w:val="24"/>
          <w:u w:val="single"/>
        </w:rPr>
      </w:pPr>
    </w:p>
    <w:p w:rsidR="002516AB" w:rsidRDefault="002516AB" w:rsidP="002516AB">
      <w:pPr>
        <w:autoSpaceDE w:val="0"/>
        <w:autoSpaceDN w:val="0"/>
        <w:bidi w:val="0"/>
        <w:adjustRightInd w:val="0"/>
        <w:spacing w:after="0" w:line="240" w:lineRule="auto"/>
        <w:jc w:val="lowKashida"/>
        <w:rPr>
          <w:rFonts w:ascii="Times New Roman" w:hAnsi="Times New Roman" w:cs="Times New Roman"/>
          <w:b/>
          <w:bCs/>
          <w:sz w:val="24"/>
          <w:szCs w:val="24"/>
          <w:u w:val="single"/>
        </w:rPr>
        <w:sectPr w:rsidR="002516AB" w:rsidSect="00E24FCD">
          <w:headerReference w:type="default" r:id="rId8"/>
          <w:footerReference w:type="default" r:id="rId9"/>
          <w:pgSz w:w="11906" w:h="16838"/>
          <w:pgMar w:top="1440" w:right="1440" w:bottom="1440" w:left="1710" w:header="708" w:footer="708" w:gutter="0"/>
          <w:pgNumType w:start="162"/>
          <w:cols w:space="708"/>
          <w:bidi/>
          <w:rtlGutter/>
          <w:docGrid w:linePitch="360"/>
        </w:sectPr>
      </w:pP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b/>
          <w:bCs/>
          <w:sz w:val="24"/>
          <w:szCs w:val="24"/>
          <w:u w:val="single"/>
        </w:rPr>
        <w:lastRenderedPageBreak/>
        <w:t>Introduction</w:t>
      </w:r>
    </w:p>
    <w:p w:rsidR="002516AB" w:rsidRPr="002516AB" w:rsidRDefault="002516AB" w:rsidP="002516AB">
      <w:pPr>
        <w:keepNext/>
        <w:framePr w:dropCap="drop" w:lines="3" w:wrap="around" w:vAnchor="text" w:hAnchor="text"/>
        <w:bidi w:val="0"/>
        <w:spacing w:after="0" w:line="827" w:lineRule="exact"/>
        <w:jc w:val="lowKashida"/>
        <w:textAlignment w:val="baseline"/>
        <w:rPr>
          <w:rFonts w:ascii="Times New Roman" w:hAnsi="Times New Roman" w:cs="Times New Roman"/>
          <w:position w:val="-10"/>
          <w:sz w:val="107"/>
          <w:szCs w:val="107"/>
        </w:rPr>
      </w:pPr>
      <w:r w:rsidRPr="002516AB">
        <w:rPr>
          <w:rFonts w:ascii="Times New Roman" w:hAnsi="Times New Roman" w:cs="Times New Roman"/>
          <w:position w:val="-10"/>
          <w:sz w:val="107"/>
          <w:szCs w:val="107"/>
        </w:rPr>
        <w:t>O</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besity continues to be an important public health problem worldwide. Its prevalence is increasing in both developed and developing nations with changes in dietary habits and activity level [1-4]. Obese who are overweight are at higher risk for a variety of disabling and life-threatening chronic conditions and premature mortality [5–7].Abdominal obesity is considered as an independent predictor of several risk factors and morbidity [8].Obesity results not only in medical consequences but it has a strong inverse relationship with social position, as reported from many affluent societies [9-10].</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Obesity is basically due to energy imbalance between calorie consumption and expenditure, there are several complex underlying factors related to genetics, environment and behavior that influence the outcome, among these factors, diet plays a central</w:t>
      </w:r>
      <w:r>
        <w:rPr>
          <w:rFonts w:ascii="Times New Roman" w:hAnsi="Times New Roman" w:cs="Times New Roman"/>
          <w:sz w:val="24"/>
          <w:szCs w:val="24"/>
          <w:lang w:bidi="ar-IQ"/>
        </w:rPr>
        <w:t xml:space="preserve"> </w:t>
      </w:r>
      <w:r>
        <w:rPr>
          <w:rFonts w:ascii="Times New Roman" w:hAnsi="Times New Roman" w:cs="Times New Roman"/>
          <w:sz w:val="24"/>
          <w:szCs w:val="24"/>
        </w:rPr>
        <w:t>role. As people take meals that consist of complex combinations of nutrients and non-nutrients, it is important</w:t>
      </w:r>
      <w:r>
        <w:rPr>
          <w:rFonts w:ascii="Times New Roman" w:hAnsi="Times New Roman" w:cs="Times New Roman"/>
          <w:sz w:val="24"/>
          <w:szCs w:val="24"/>
          <w:lang w:bidi="ar-IQ"/>
        </w:rPr>
        <w:t xml:space="preserve"> </w:t>
      </w:r>
      <w:r>
        <w:rPr>
          <w:rFonts w:ascii="Times New Roman" w:hAnsi="Times New Roman" w:cs="Times New Roman"/>
          <w:sz w:val="24"/>
          <w:szCs w:val="24"/>
        </w:rPr>
        <w:t>to consider the total meals, rather than single nutrients</w:t>
      </w:r>
      <w:r>
        <w:rPr>
          <w:rFonts w:ascii="Times New Roman" w:hAnsi="Times New Roman" w:cs="Times New Roman"/>
          <w:sz w:val="24"/>
          <w:szCs w:val="24"/>
          <w:lang w:bidi="ar-IQ"/>
        </w:rPr>
        <w:t xml:space="preserve"> </w:t>
      </w:r>
      <w:r>
        <w:rPr>
          <w:rFonts w:ascii="Times New Roman" w:hAnsi="Times New Roman" w:cs="Times New Roman"/>
          <w:sz w:val="24"/>
          <w:szCs w:val="24"/>
        </w:rPr>
        <w:t>when relating dietary intake with nutritional status</w:t>
      </w:r>
      <w:r>
        <w:rPr>
          <w:rFonts w:ascii="Times New Roman" w:hAnsi="Times New Roman" w:cs="Times New Roman"/>
          <w:sz w:val="24"/>
          <w:szCs w:val="24"/>
          <w:lang w:bidi="ar-IQ"/>
        </w:rPr>
        <w:t xml:space="preserve">. </w:t>
      </w:r>
      <w:r>
        <w:rPr>
          <w:rFonts w:ascii="Times New Roman" w:hAnsi="Times New Roman" w:cs="Times New Roman"/>
          <w:sz w:val="24"/>
          <w:szCs w:val="24"/>
        </w:rPr>
        <w:t>In light of the complex influence of diet, researchers have become increasingly interested in studying dietary patterns</w:t>
      </w:r>
      <w:r>
        <w:rPr>
          <w:rFonts w:ascii="Times New Roman" w:hAnsi="Times New Roman" w:cs="Times New Roman"/>
          <w:sz w:val="24"/>
          <w:szCs w:val="24"/>
          <w:lang w:bidi="ar-IQ"/>
        </w:rPr>
        <w:t xml:space="preserve"> </w:t>
      </w:r>
      <w:r>
        <w:rPr>
          <w:rFonts w:ascii="Times New Roman" w:hAnsi="Times New Roman" w:cs="Times New Roman"/>
          <w:sz w:val="24"/>
          <w:szCs w:val="24"/>
        </w:rPr>
        <w:t>towards understanding the growing problem of obesity</w:t>
      </w:r>
      <w:bookmarkStart w:id="1" w:name="OLE_LINK3"/>
      <w:bookmarkStart w:id="2" w:name="OLE_LINK2"/>
      <w:bookmarkStart w:id="3" w:name="OLE_LINK1"/>
      <w:r>
        <w:rPr>
          <w:rFonts w:ascii="Times New Roman" w:hAnsi="Times New Roman" w:cs="Times New Roman"/>
          <w:sz w:val="24"/>
          <w:szCs w:val="24"/>
        </w:rPr>
        <w:t xml:space="preserve"> [11]</w:t>
      </w:r>
      <w:bookmarkEnd w:id="1"/>
      <w:bookmarkEnd w:id="2"/>
      <w:bookmarkEnd w:id="3"/>
      <w:r>
        <w:rPr>
          <w:rFonts w:ascii="Times New Roman" w:hAnsi="Times New Roman" w:cs="Times New Roman"/>
          <w:sz w:val="24"/>
          <w:szCs w:val="24"/>
        </w:rPr>
        <w:t>.</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lang w:bidi="ar-IQ"/>
        </w:rPr>
        <w:t xml:space="preserve">     </w:t>
      </w:r>
      <w:r>
        <w:rPr>
          <w:rFonts w:ascii="Times New Roman" w:hAnsi="Times New Roman" w:cs="Times New Roman"/>
          <w:sz w:val="24"/>
          <w:szCs w:val="24"/>
        </w:rPr>
        <w:t>Obesity is not only considered as a disease in itself, but it also gives rise to and aggravates many others, and</w:t>
      </w:r>
      <w:r>
        <w:rPr>
          <w:rFonts w:ascii="Times New Roman" w:hAnsi="Times New Roman" w:cs="Times New Roman"/>
          <w:sz w:val="24"/>
          <w:szCs w:val="24"/>
          <w:lang w:bidi="ar-IQ"/>
        </w:rPr>
        <w:t xml:space="preserve"> </w:t>
      </w:r>
      <w:r>
        <w:rPr>
          <w:rFonts w:ascii="Times New Roman" w:hAnsi="Times New Roman" w:cs="Times New Roman"/>
          <w:sz w:val="24"/>
          <w:szCs w:val="24"/>
        </w:rPr>
        <w:t>is thus known to be a risk factor for certain chronic disease</w:t>
      </w:r>
      <w:bookmarkStart w:id="4" w:name="OLE_LINK7"/>
      <w:bookmarkStart w:id="5" w:name="OLE_LINK6"/>
      <w:r>
        <w:rPr>
          <w:rFonts w:ascii="Times New Roman" w:hAnsi="Times New Roman" w:cs="Times New Roman"/>
          <w:sz w:val="24"/>
          <w:szCs w:val="24"/>
        </w:rPr>
        <w:t>s</w:t>
      </w:r>
      <w:bookmarkEnd w:id="4"/>
      <w:bookmarkEnd w:id="5"/>
      <w:r>
        <w:rPr>
          <w:rFonts w:ascii="Times New Roman" w:hAnsi="Times New Roman" w:cs="Times New Roman"/>
          <w:sz w:val="24"/>
          <w:szCs w:val="24"/>
        </w:rPr>
        <w:t>, in particular</w:t>
      </w:r>
      <w:r w:rsidR="002516AB">
        <w:rPr>
          <w:rFonts w:ascii="Times New Roman" w:hAnsi="Times New Roman" w:cs="Times New Roman"/>
          <w:sz w:val="24"/>
          <w:szCs w:val="24"/>
        </w:rPr>
        <w:t xml:space="preserve"> being closely associated with </w:t>
      </w:r>
      <w:r>
        <w:rPr>
          <w:rFonts w:ascii="Times New Roman" w:hAnsi="Times New Roman" w:cs="Times New Roman"/>
          <w:sz w:val="24"/>
          <w:szCs w:val="24"/>
        </w:rPr>
        <w:t>pathologies like diabetes, cardiovascular diseases,</w:t>
      </w:r>
      <w:r>
        <w:rPr>
          <w:rFonts w:ascii="Times New Roman" w:hAnsi="Times New Roman" w:cs="Times New Roman"/>
          <w:sz w:val="24"/>
          <w:szCs w:val="24"/>
          <w:lang w:bidi="ar-IQ"/>
        </w:rPr>
        <w:t xml:space="preserve"> </w:t>
      </w:r>
      <w:r>
        <w:rPr>
          <w:rFonts w:ascii="Times New Roman" w:hAnsi="Times New Roman" w:cs="Times New Roman"/>
          <w:sz w:val="24"/>
          <w:szCs w:val="24"/>
        </w:rPr>
        <w:t>osteoporosis and certain types of cancer, pathologies</w:t>
      </w:r>
      <w:r>
        <w:rPr>
          <w:rFonts w:ascii="Times New Roman" w:hAnsi="Times New Roman" w:cs="Times New Roman"/>
          <w:sz w:val="24"/>
          <w:szCs w:val="24"/>
          <w:lang w:bidi="ar-IQ"/>
        </w:rPr>
        <w:t xml:space="preserve"> </w:t>
      </w:r>
      <w:r>
        <w:rPr>
          <w:rFonts w:ascii="Times New Roman" w:hAnsi="Times New Roman" w:cs="Times New Roman"/>
          <w:sz w:val="24"/>
          <w:szCs w:val="24"/>
        </w:rPr>
        <w:t>that present high rates of morbidity and mortality in Europe and the other developed countries</w:t>
      </w:r>
      <w:bookmarkStart w:id="6" w:name="OLE_LINK5"/>
      <w:bookmarkStart w:id="7" w:name="OLE_LINK4"/>
      <w:r w:rsidR="002516AB">
        <w:rPr>
          <w:rFonts w:ascii="Times New Roman" w:hAnsi="Times New Roman" w:cs="Times New Roman"/>
          <w:sz w:val="24"/>
          <w:szCs w:val="24"/>
        </w:rPr>
        <w:t xml:space="preserve"> </w:t>
      </w:r>
      <w:r>
        <w:rPr>
          <w:rFonts w:ascii="Times New Roman" w:hAnsi="Times New Roman" w:cs="Times New Roman"/>
          <w:sz w:val="24"/>
          <w:szCs w:val="24"/>
        </w:rPr>
        <w:t>[12].</w:t>
      </w:r>
    </w:p>
    <w:bookmarkEnd w:id="6"/>
    <w:bookmarkEnd w:id="7"/>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Personal characteristics such as psychological factors, socioeconomic status, levels of education and life styles </w:t>
      </w:r>
      <w:r>
        <w:rPr>
          <w:rFonts w:ascii="Times New Roman" w:hAnsi="Times New Roman" w:cs="Times New Roman"/>
          <w:sz w:val="24"/>
          <w:szCs w:val="24"/>
        </w:rPr>
        <w:lastRenderedPageBreak/>
        <w:t>can determine eating behaviours leading to a greater risk of overweight and obesity. Therefore, clinicians and nutritionists cannot ignore these characteristics if they wish effectively to modify the customary diet, not only of their patients but of the general population</w:t>
      </w:r>
      <w:r w:rsidR="002516AB">
        <w:rPr>
          <w:rFonts w:ascii="Times New Roman" w:hAnsi="Times New Roman" w:cs="Times New Roman"/>
          <w:sz w:val="24"/>
          <w:szCs w:val="24"/>
        </w:rPr>
        <w:t xml:space="preserve"> </w:t>
      </w:r>
      <w:r>
        <w:rPr>
          <w:rFonts w:ascii="Times New Roman" w:hAnsi="Times New Roman" w:cs="Times New Roman"/>
          <w:sz w:val="24"/>
          <w:szCs w:val="24"/>
        </w:rPr>
        <w:t>[13,14].</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Recently estimates of waist circumference (WC)</w:t>
      </w:r>
      <w:r w:rsidR="002516AB">
        <w:rPr>
          <w:rFonts w:ascii="Times New Roman" w:hAnsi="Times New Roman" w:cs="Times New Roman"/>
          <w:sz w:val="24"/>
          <w:szCs w:val="24"/>
        </w:rPr>
        <w:t xml:space="preserve"> </w:t>
      </w:r>
      <w:r>
        <w:rPr>
          <w:rFonts w:ascii="Times New Roman" w:hAnsi="Times New Roman" w:cs="Times New Roman"/>
          <w:sz w:val="24"/>
          <w:szCs w:val="24"/>
        </w:rPr>
        <w:t>were gaining increasing importance as a more useful tool in the assessment of body fat distribution and in the diagnosis of abdominal obesity. Abdominal obesity is now an establishe cardio metabolic risk factor. Indices of abdominal adiposity such as waist-to-hip ratio (WHR) and WC, predict coronary heart disease and stroke better than Body Mass Index (BMI). Individuals with abdominal obesity are at a great risk for developing diabetes and atherosclerotic [15]. Abdominal obesity is commonly associated with hyperinsulinemia, impaired glucose tolerance, hyperglycemia, as well as increase in plasma triglycerides. Also, abdominal obesity is a major component of the metabolic syndrome. The diagnosis of abdominal obesity depends on measurement of WC. An increase of WC beyond a specific cut-off point will establish the diagnosis. In  Arab and Middle Eastern countries, the thresholds of WC diagnostic of abdominal obesity are derived from European data [16]. There is a need to develop national guidelines for definition of abdominal obesity.</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the prevalence of abdominal obesity Among Students of Hawler Medical University was higher in female students than male students increasing with the age of the students. excess body weight appears to be quite common in Iran. More women than men present with overweight and abdominal obesity[17, 18].</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In European men and women, abdominal obesity defined according to cut-off </w:t>
      </w:r>
      <w:r>
        <w:rPr>
          <w:rFonts w:ascii="Times New Roman" w:hAnsi="Times New Roman" w:cs="Times New Roman"/>
          <w:sz w:val="24"/>
          <w:szCs w:val="24"/>
        </w:rPr>
        <w:lastRenderedPageBreak/>
        <w:t>values between 90-102 cm for men and 80-92 cm for women . In Cameron- Africa- there is a prevalence of abdominal obesity of 18% in men (WC &gt; 94 cm) and 66% in women (WC &gt; 80 cm) [19,20,21].</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The study aims to find the prevalence of obesity among the studied sample and to find BMI, Waist &amp; hip ratio. To find out any association between BMI , W/ H ratio and socio demographic variables.</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tl/>
        </w:rPr>
      </w:pPr>
      <w:r>
        <w:rPr>
          <w:rFonts w:ascii="Times New Roman" w:hAnsi="Times New Roman" w:cs="Times New Roman"/>
          <w:b/>
          <w:bCs/>
          <w:sz w:val="24"/>
          <w:szCs w:val="24"/>
          <w:u w:val="single"/>
        </w:rPr>
        <w:t>Methods</w:t>
      </w:r>
    </w:p>
    <w:p w:rsidR="00B85F8F"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The study design : was cross – sectional, conducted in </w:t>
      </w:r>
      <w:r>
        <w:rPr>
          <w:rFonts w:ascii="Times New Roman" w:hAnsi="Times New Roman" w:cs="Times New Roman"/>
          <w:sz w:val="24"/>
          <w:szCs w:val="24"/>
          <w:rtl/>
          <w:lang w:bidi="ar-IQ"/>
        </w:rPr>
        <w:t xml:space="preserve"> </w:t>
      </w:r>
      <w:r>
        <w:rPr>
          <w:rFonts w:ascii="Times New Roman" w:hAnsi="Times New Roman" w:cs="Times New Roman"/>
          <w:sz w:val="24"/>
          <w:szCs w:val="24"/>
        </w:rPr>
        <w:t>College of health &amp; medical technology , college of administration technology, al-man sour medical technology institute, Bab-almoadham medical technology institute , for the period  from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till 1of July 2011.  </w:t>
      </w:r>
    </w:p>
    <w:p w:rsidR="002516AB" w:rsidRDefault="00B85F8F" w:rsidP="002516AB">
      <w:pPr>
        <w:autoSpaceDE w:val="0"/>
        <w:autoSpaceDN w:val="0"/>
        <w:bidi w:val="0"/>
        <w:adjustRightInd w:val="0"/>
        <w:spacing w:after="0" w:line="240" w:lineRule="auto"/>
        <w:jc w:val="lowKashida"/>
        <w:rPr>
          <w:rFonts w:ascii="Times New Roman" w:hAnsi="Times New Roman" w:cs="Times New Roman"/>
          <w:sz w:val="24"/>
          <w:szCs w:val="24"/>
        </w:rPr>
        <w:sectPr w:rsidR="002516AB" w:rsidSect="00E24FCD">
          <w:type w:val="continuous"/>
          <w:pgSz w:w="11906" w:h="16838"/>
          <w:pgMar w:top="1440" w:right="1440" w:bottom="1440" w:left="1710" w:header="708" w:footer="708" w:gutter="0"/>
          <w:cols w:num="2" w:space="709"/>
          <w:rtlGutter/>
          <w:docGrid w:linePitch="360"/>
        </w:sectPr>
      </w:pPr>
      <w:r>
        <w:rPr>
          <w:rFonts w:ascii="Times New Roman" w:hAnsi="Times New Roman" w:cs="Times New Roman"/>
          <w:sz w:val="24"/>
          <w:szCs w:val="24"/>
        </w:rPr>
        <w:t>The sampling methods was  systematic random sample  and sample size was (500), this study was examined the sample size using Steven Thompson's formula [22] as following:</w:t>
      </w:r>
    </w:p>
    <w:p w:rsidR="002516AB" w:rsidRDefault="002516AB" w:rsidP="002516AB">
      <w:pPr>
        <w:autoSpaceDE w:val="0"/>
        <w:autoSpaceDN w:val="0"/>
        <w:bidi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          N × P(1-P)</w:t>
      </w:r>
    </w:p>
    <w:p w:rsidR="00B85F8F" w:rsidRDefault="0091336D" w:rsidP="002516AB">
      <w:pPr>
        <w:autoSpaceDE w:val="0"/>
        <w:autoSpaceDN w:val="0"/>
        <w:bidi w:val="0"/>
        <w:adjustRightInd w:val="0"/>
        <w:spacing w:after="0" w:line="240" w:lineRule="auto"/>
        <w:jc w:val="lowKashida"/>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5.5pt;margin-top:4.75pt;width:162.75pt;height:.05pt;z-index:1;visibility:visible"/>
        </w:pict>
      </w:r>
      <w:r w:rsidR="002516AB">
        <w:rPr>
          <w:rFonts w:ascii="Times New Roman" w:hAnsi="Times New Roman" w:cs="Times New Roman"/>
          <w:sz w:val="24"/>
          <w:szCs w:val="24"/>
        </w:rPr>
        <w:t>N =</w:t>
      </w:r>
      <w:r w:rsidR="00B85F8F">
        <w:rPr>
          <w:rFonts w:ascii="Times New Roman" w:hAnsi="Times New Roman" w:cs="Times New Roman"/>
          <w:sz w:val="24"/>
          <w:szCs w:val="24"/>
        </w:rPr>
        <w:t xml:space="preserve">              </w:t>
      </w:r>
    </w:p>
    <w:p w:rsidR="00B85F8F" w:rsidRDefault="002516AB" w:rsidP="00DC6BCD">
      <w:pPr>
        <w:autoSpaceDE w:val="0"/>
        <w:autoSpaceDN w:val="0"/>
        <w:bidi w:val="0"/>
        <w:adjustRightInd w:val="0"/>
        <w:ind w:left="360"/>
        <w:jc w:val="lowKashida"/>
        <w:rPr>
          <w:rFonts w:ascii="Times New Roman" w:hAnsi="Times New Roman" w:cs="Times New Roman"/>
          <w:sz w:val="24"/>
          <w:szCs w:val="24"/>
        </w:rPr>
      </w:pPr>
      <w:r>
        <w:rPr>
          <w:rFonts w:ascii="Times New Roman" w:hAnsi="Times New Roman" w:cs="Times New Roman"/>
          <w:sz w:val="24"/>
          <w:szCs w:val="24"/>
        </w:rPr>
        <w:t xml:space="preserve">   </w:t>
      </w:r>
      <w:r w:rsidR="00B85F8F">
        <w:rPr>
          <w:rFonts w:ascii="Times New Roman" w:hAnsi="Times New Roman" w:cs="Times New Roman"/>
          <w:sz w:val="24"/>
          <w:szCs w:val="24"/>
        </w:rPr>
        <w:t>[ N-1×(d2 ÷z2) +p(1-p)]</w:t>
      </w:r>
    </w:p>
    <w:p w:rsidR="00076239" w:rsidRDefault="00076239" w:rsidP="00AF3661">
      <w:pPr>
        <w:autoSpaceDE w:val="0"/>
        <w:autoSpaceDN w:val="0"/>
        <w:bidi w:val="0"/>
        <w:adjustRightInd w:val="0"/>
        <w:spacing w:after="0" w:line="240" w:lineRule="auto"/>
        <w:jc w:val="lowKashida"/>
        <w:rPr>
          <w:rFonts w:ascii="Times New Roman" w:hAnsi="Times New Roman" w:cs="Times New Roman"/>
          <w:sz w:val="24"/>
          <w:szCs w:val="24"/>
        </w:rPr>
        <w:sectPr w:rsidR="00076239" w:rsidSect="002516AB">
          <w:type w:val="continuous"/>
          <w:pgSz w:w="11906" w:h="16838"/>
          <w:pgMar w:top="1440" w:right="1440" w:bottom="1440" w:left="1710" w:header="708" w:footer="708" w:gutter="0"/>
          <w:pgNumType w:start="153"/>
          <w:cols w:space="708"/>
          <w:bidi/>
          <w:rtlGutter/>
          <w:docGrid w:linePitch="360"/>
        </w:sectPr>
      </w:pP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lastRenderedPageBreak/>
        <w:t>N= community size</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Z= standard degree = 1.96</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D=error ratio = 0.05</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P=rate of availably of property = 0.50.</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Data collection</w:t>
      </w:r>
      <w:r w:rsidRPr="002516AB">
        <w:rPr>
          <w:rFonts w:ascii="Times New Roman" w:hAnsi="Times New Roman" w:cs="Times New Roman"/>
          <w:sz w:val="24"/>
          <w:szCs w:val="24"/>
          <w:rtl/>
        </w:rPr>
        <w:t xml:space="preserve"> </w:t>
      </w:r>
      <w:r w:rsidRPr="002516AB">
        <w:rPr>
          <w:rFonts w:ascii="Times New Roman" w:hAnsi="Times New Roman" w:cs="Times New Roman"/>
          <w:sz w:val="24"/>
          <w:szCs w:val="24"/>
        </w:rPr>
        <w:t xml:space="preserve"> was by self recording of a previously designed questionnaire to  obtain  </w:t>
      </w:r>
      <w:r w:rsidR="00E24FCD">
        <w:rPr>
          <w:rFonts w:ascii="Times New Roman" w:hAnsi="Times New Roman" w:cs="Times New Roman"/>
          <w:sz w:val="24"/>
          <w:szCs w:val="24"/>
        </w:rPr>
        <w:t>socio-demographic information (</w:t>
      </w:r>
      <w:r w:rsidRPr="002516AB">
        <w:rPr>
          <w:rFonts w:ascii="Times New Roman" w:hAnsi="Times New Roman" w:cs="Times New Roman"/>
          <w:sz w:val="24"/>
          <w:szCs w:val="24"/>
        </w:rPr>
        <w:t>age,</w:t>
      </w:r>
      <w:r w:rsidRPr="002516AB">
        <w:rPr>
          <w:rFonts w:ascii="Times New Roman" w:hAnsi="Times New Roman" w:cs="Times New Roman"/>
          <w:sz w:val="24"/>
          <w:szCs w:val="24"/>
          <w:lang w:bidi="ar-IQ"/>
        </w:rPr>
        <w:t xml:space="preserve"> the student stage in the college</w:t>
      </w:r>
      <w:r w:rsidRPr="002516AB">
        <w:rPr>
          <w:rFonts w:ascii="Times New Roman" w:hAnsi="Times New Roman" w:cs="Times New Roman"/>
          <w:sz w:val="24"/>
          <w:szCs w:val="24"/>
        </w:rPr>
        <w:t xml:space="preserve">, </w:t>
      </w:r>
      <w:r w:rsidRPr="002516AB">
        <w:rPr>
          <w:rFonts w:ascii="Times New Roman" w:hAnsi="Times New Roman" w:cs="Times New Roman"/>
          <w:sz w:val="24"/>
          <w:szCs w:val="24"/>
          <w:lang w:bidi="ar-IQ"/>
        </w:rPr>
        <w:t xml:space="preserve">marital status, </w:t>
      </w:r>
      <w:r w:rsidRPr="002516AB">
        <w:rPr>
          <w:rFonts w:ascii="Times New Roman" w:hAnsi="Times New Roman" w:cs="Times New Roman"/>
          <w:sz w:val="24"/>
          <w:szCs w:val="24"/>
        </w:rPr>
        <w:t xml:space="preserve"> family history of obesity, smoking,). </w:t>
      </w:r>
    </w:p>
    <w:p w:rsidR="00B85F8F" w:rsidRPr="002516AB" w:rsidRDefault="00B85F8F" w:rsidP="00AF3661">
      <w:pPr>
        <w:tabs>
          <w:tab w:val="left" w:pos="8130"/>
          <w:tab w:val="right" w:pos="9000"/>
        </w:tabs>
        <w:bidi w:val="0"/>
        <w:spacing w:after="0" w:line="240" w:lineRule="auto"/>
        <w:ind w:right="426"/>
        <w:jc w:val="both"/>
        <w:rPr>
          <w:rFonts w:ascii="Times New Roman" w:hAnsi="Times New Roman" w:cs="Times New Roman"/>
          <w:b/>
          <w:bCs/>
          <w:sz w:val="24"/>
          <w:szCs w:val="24"/>
          <w:lang w:bidi="ar-IQ"/>
        </w:rPr>
      </w:pPr>
      <w:r w:rsidRPr="002516AB">
        <w:rPr>
          <w:rFonts w:ascii="Times New Roman" w:hAnsi="Times New Roman" w:cs="Times New Roman"/>
          <w:b/>
          <w:bCs/>
          <w:sz w:val="24"/>
          <w:szCs w:val="24"/>
        </w:rPr>
        <w:t xml:space="preserve">Instruments used: </w:t>
      </w:r>
    </w:p>
    <w:p w:rsidR="00B85F8F" w:rsidRPr="002516AB" w:rsidRDefault="00B85F8F" w:rsidP="00E24FCD">
      <w:pPr>
        <w:tabs>
          <w:tab w:val="left" w:pos="8130"/>
          <w:tab w:val="right" w:pos="9000"/>
        </w:tabs>
        <w:bidi w:val="0"/>
        <w:spacing w:after="0" w:line="240" w:lineRule="auto"/>
        <w:ind w:right="54"/>
        <w:jc w:val="both"/>
        <w:rPr>
          <w:rFonts w:ascii="Times New Roman" w:hAnsi="Times New Roman" w:cs="Times New Roman"/>
          <w:sz w:val="24"/>
          <w:szCs w:val="24"/>
          <w:rtl/>
          <w:lang w:bidi="ar-IQ"/>
        </w:rPr>
      </w:pPr>
      <w:r w:rsidRPr="002516AB">
        <w:rPr>
          <w:rFonts w:ascii="Times New Roman" w:hAnsi="Times New Roman" w:cs="Times New Roman"/>
          <w:b/>
          <w:bCs/>
          <w:sz w:val="24"/>
          <w:szCs w:val="24"/>
        </w:rPr>
        <w:t xml:space="preserve">Weight </w:t>
      </w:r>
      <w:r w:rsidRPr="002516AB">
        <w:rPr>
          <w:rFonts w:ascii="Times New Roman" w:hAnsi="Times New Roman" w:cs="Times New Roman"/>
          <w:sz w:val="24"/>
          <w:szCs w:val="24"/>
        </w:rPr>
        <w:t>was measured while the student without shoes using the same scale for all students  ( Tanita scale, model 1801, Japan, max. 135 kg  ± 0.1 kg).</w:t>
      </w:r>
    </w:p>
    <w:p w:rsidR="00B85F8F" w:rsidRPr="002516AB" w:rsidRDefault="00B85F8F" w:rsidP="00E24FCD">
      <w:pPr>
        <w:tabs>
          <w:tab w:val="left" w:pos="8130"/>
          <w:tab w:val="right" w:pos="9000"/>
        </w:tabs>
        <w:bidi w:val="0"/>
        <w:spacing w:after="0" w:line="240" w:lineRule="auto"/>
        <w:ind w:right="54"/>
        <w:jc w:val="both"/>
        <w:rPr>
          <w:rFonts w:ascii="Times New Roman" w:hAnsi="Times New Roman" w:cs="Times New Roman"/>
          <w:sz w:val="24"/>
          <w:szCs w:val="24"/>
          <w:rtl/>
        </w:rPr>
      </w:pPr>
      <w:r w:rsidRPr="002516AB">
        <w:rPr>
          <w:rFonts w:ascii="Times New Roman" w:hAnsi="Times New Roman" w:cs="Times New Roman"/>
          <w:b/>
          <w:bCs/>
          <w:sz w:val="24"/>
          <w:szCs w:val="24"/>
        </w:rPr>
        <w:t>Height</w:t>
      </w:r>
      <w:r w:rsidRPr="002516AB">
        <w:rPr>
          <w:rFonts w:ascii="Times New Roman" w:hAnsi="Times New Roman" w:cs="Times New Roman"/>
          <w:sz w:val="24"/>
          <w:szCs w:val="24"/>
        </w:rPr>
        <w:t xml:space="preserve"> measured at the time of interview while the child is standing without shoes using  board with a horizontal head  that can be brought in contact with the upper most point on the head.</w:t>
      </w:r>
    </w:p>
    <w:p w:rsidR="00B85F8F" w:rsidRPr="002516AB" w:rsidRDefault="00B85F8F" w:rsidP="00AF3661">
      <w:pPr>
        <w:autoSpaceDE w:val="0"/>
        <w:autoSpaceDN w:val="0"/>
        <w:bidi w:val="0"/>
        <w:adjustRightInd w:val="0"/>
        <w:spacing w:after="0" w:line="240" w:lineRule="auto"/>
        <w:jc w:val="both"/>
        <w:rPr>
          <w:rFonts w:ascii="Times New Roman" w:hAnsi="Times New Roman" w:cs="Times New Roman"/>
          <w:sz w:val="24"/>
          <w:szCs w:val="24"/>
        </w:rPr>
      </w:pPr>
      <w:r w:rsidRPr="002516AB">
        <w:rPr>
          <w:rFonts w:ascii="Times New Roman" w:hAnsi="Times New Roman" w:cs="Times New Roman"/>
          <w:b/>
          <w:bCs/>
          <w:sz w:val="24"/>
          <w:szCs w:val="24"/>
        </w:rPr>
        <w:t>Body mass index was</w:t>
      </w:r>
      <w:r w:rsidRPr="002516AB">
        <w:rPr>
          <w:rFonts w:ascii="Times New Roman" w:hAnsi="Times New Roman" w:cs="Times New Roman"/>
          <w:sz w:val="24"/>
          <w:szCs w:val="24"/>
        </w:rPr>
        <w:t xml:space="preserve"> calculated by dividing body weight in kilograms by the square of body height in metres.BMI categories are defined by The Centers for Disease Control and Prevention and The World Health Organization as:</w:t>
      </w:r>
    </w:p>
    <w:p w:rsidR="00B85F8F" w:rsidRPr="002516AB" w:rsidRDefault="00B85F8F" w:rsidP="00AF3661">
      <w:pPr>
        <w:autoSpaceDE w:val="0"/>
        <w:autoSpaceDN w:val="0"/>
        <w:bidi w:val="0"/>
        <w:adjustRightInd w:val="0"/>
        <w:spacing w:after="0" w:line="240" w:lineRule="auto"/>
        <w:rPr>
          <w:rFonts w:ascii="Times New Roman" w:hAnsi="Times New Roman" w:cs="Times New Roman"/>
          <w:sz w:val="24"/>
          <w:szCs w:val="24"/>
        </w:rPr>
      </w:pPr>
      <w:r w:rsidRPr="002516AB">
        <w:rPr>
          <w:rFonts w:ascii="Times New Roman" w:hAnsi="Times New Roman" w:cs="Times New Roman"/>
          <w:sz w:val="24"/>
          <w:szCs w:val="24"/>
        </w:rPr>
        <w:t>• Under weight &lt; 18.5 kg/m</w:t>
      </w:r>
      <w:r w:rsidRPr="002516AB">
        <w:rPr>
          <w:rFonts w:ascii="Times New Roman" w:hAnsi="Times New Roman" w:cs="Times New Roman"/>
          <w:sz w:val="24"/>
          <w:szCs w:val="24"/>
          <w:vertAlign w:val="superscript"/>
        </w:rPr>
        <w:t>2</w:t>
      </w:r>
    </w:p>
    <w:p w:rsidR="00B85F8F" w:rsidRPr="002516AB" w:rsidRDefault="00B85F8F" w:rsidP="00AF3661">
      <w:pPr>
        <w:autoSpaceDE w:val="0"/>
        <w:autoSpaceDN w:val="0"/>
        <w:bidi w:val="0"/>
        <w:adjustRightInd w:val="0"/>
        <w:spacing w:after="0" w:line="240" w:lineRule="auto"/>
        <w:rPr>
          <w:rFonts w:ascii="Times New Roman" w:hAnsi="Times New Roman" w:cs="Times New Roman"/>
          <w:sz w:val="24"/>
          <w:szCs w:val="24"/>
        </w:rPr>
      </w:pPr>
      <w:r w:rsidRPr="002516AB">
        <w:rPr>
          <w:rFonts w:ascii="Times New Roman" w:hAnsi="Times New Roman" w:cs="Times New Roman"/>
          <w:sz w:val="24"/>
          <w:szCs w:val="24"/>
        </w:rPr>
        <w:t>• Normal 18.5–24.9 kg/m</w:t>
      </w:r>
      <w:r w:rsidRPr="002516AB">
        <w:rPr>
          <w:rFonts w:ascii="Times New Roman" w:hAnsi="Times New Roman" w:cs="Times New Roman"/>
          <w:sz w:val="24"/>
          <w:szCs w:val="24"/>
          <w:vertAlign w:val="superscript"/>
        </w:rPr>
        <w:t>2</w:t>
      </w:r>
    </w:p>
    <w:p w:rsidR="00B85F8F" w:rsidRPr="002516AB" w:rsidRDefault="00B85F8F" w:rsidP="00AF3661">
      <w:pPr>
        <w:autoSpaceDE w:val="0"/>
        <w:autoSpaceDN w:val="0"/>
        <w:bidi w:val="0"/>
        <w:adjustRightInd w:val="0"/>
        <w:spacing w:after="0" w:line="240" w:lineRule="auto"/>
        <w:rPr>
          <w:rFonts w:ascii="Times New Roman" w:hAnsi="Times New Roman" w:cs="Times New Roman"/>
          <w:sz w:val="24"/>
          <w:szCs w:val="24"/>
        </w:rPr>
      </w:pPr>
      <w:r w:rsidRPr="002516AB">
        <w:rPr>
          <w:rFonts w:ascii="Times New Roman" w:hAnsi="Times New Roman" w:cs="Times New Roman"/>
          <w:sz w:val="24"/>
          <w:szCs w:val="24"/>
        </w:rPr>
        <w:t>• Overweight 25–29.9 kg/m</w:t>
      </w:r>
      <w:r w:rsidRPr="002516AB">
        <w:rPr>
          <w:rFonts w:ascii="Times New Roman" w:hAnsi="Times New Roman" w:cs="Times New Roman"/>
          <w:sz w:val="24"/>
          <w:szCs w:val="24"/>
          <w:vertAlign w:val="superscript"/>
        </w:rPr>
        <w:t>2</w:t>
      </w:r>
    </w:p>
    <w:p w:rsidR="00B85F8F" w:rsidRPr="002516AB" w:rsidRDefault="00B85F8F" w:rsidP="00AF3661">
      <w:pPr>
        <w:autoSpaceDE w:val="0"/>
        <w:autoSpaceDN w:val="0"/>
        <w:bidi w:val="0"/>
        <w:adjustRightInd w:val="0"/>
        <w:spacing w:after="0" w:line="240" w:lineRule="auto"/>
        <w:rPr>
          <w:rFonts w:ascii="Times New Roman" w:hAnsi="Times New Roman" w:cs="Times New Roman"/>
          <w:sz w:val="24"/>
          <w:szCs w:val="24"/>
        </w:rPr>
      </w:pPr>
      <w:r w:rsidRPr="002516AB">
        <w:rPr>
          <w:rFonts w:ascii="Times New Roman" w:hAnsi="Times New Roman" w:cs="Times New Roman"/>
          <w:sz w:val="24"/>
          <w:szCs w:val="24"/>
        </w:rPr>
        <w:t>• Obese 30–39.9 kg/m2 or Class I obesity 30–34.9 kg/m</w:t>
      </w:r>
      <w:r w:rsidRPr="002516AB">
        <w:rPr>
          <w:rFonts w:ascii="Times New Roman" w:hAnsi="Times New Roman" w:cs="Times New Roman"/>
          <w:sz w:val="24"/>
          <w:szCs w:val="24"/>
          <w:vertAlign w:val="superscript"/>
        </w:rPr>
        <w:t>2</w:t>
      </w:r>
      <w:r w:rsidRPr="002516AB">
        <w:rPr>
          <w:rFonts w:ascii="Times New Roman" w:hAnsi="Times New Roman" w:cs="Times New Roman"/>
          <w:sz w:val="24"/>
          <w:szCs w:val="24"/>
        </w:rPr>
        <w:t xml:space="preserve"> and Class II obesity 35–39.9 kg/m</w:t>
      </w:r>
      <w:r w:rsidRPr="002516AB">
        <w:rPr>
          <w:rFonts w:ascii="Times New Roman" w:hAnsi="Times New Roman" w:cs="Times New Roman"/>
          <w:sz w:val="24"/>
          <w:szCs w:val="24"/>
          <w:vertAlign w:val="superscript"/>
        </w:rPr>
        <w:t>2</w:t>
      </w:r>
    </w:p>
    <w:p w:rsidR="00B85F8F" w:rsidRPr="002516AB" w:rsidRDefault="00B85F8F" w:rsidP="00AF3661">
      <w:pPr>
        <w:autoSpaceDE w:val="0"/>
        <w:autoSpaceDN w:val="0"/>
        <w:bidi w:val="0"/>
        <w:adjustRightInd w:val="0"/>
        <w:spacing w:after="0" w:line="240" w:lineRule="auto"/>
        <w:rPr>
          <w:rFonts w:ascii="Times New Roman" w:hAnsi="Times New Roman" w:cs="Times New Roman"/>
          <w:sz w:val="24"/>
          <w:szCs w:val="24"/>
        </w:rPr>
      </w:pPr>
      <w:r w:rsidRPr="002516AB">
        <w:rPr>
          <w:rFonts w:ascii="Times New Roman" w:hAnsi="Times New Roman" w:cs="Times New Roman"/>
          <w:sz w:val="24"/>
          <w:szCs w:val="24"/>
        </w:rPr>
        <w:lastRenderedPageBreak/>
        <w:t xml:space="preserve">• Very obese </w:t>
      </w:r>
      <w:r w:rsidRPr="002516AB">
        <w:rPr>
          <w:rFonts w:ascii="Times New Roman" w:eastAsia="AdvTT6120e2aa+22" w:hAnsi="Times New Roman" w:cs="Times New Roman"/>
          <w:sz w:val="24"/>
          <w:szCs w:val="24"/>
        </w:rPr>
        <w:t>≥</w:t>
      </w:r>
      <w:r w:rsidRPr="002516AB">
        <w:rPr>
          <w:rFonts w:ascii="Times New Roman" w:hAnsi="Times New Roman" w:cs="Times New Roman"/>
          <w:sz w:val="24"/>
          <w:szCs w:val="24"/>
        </w:rPr>
        <w:t>40 kg/m</w:t>
      </w:r>
      <w:r w:rsidRPr="002516AB">
        <w:rPr>
          <w:rFonts w:ascii="Times New Roman" w:hAnsi="Times New Roman" w:cs="Times New Roman"/>
          <w:sz w:val="24"/>
          <w:szCs w:val="24"/>
          <w:vertAlign w:val="superscript"/>
        </w:rPr>
        <w:t xml:space="preserve">2 </w:t>
      </w:r>
      <w:r w:rsidRPr="002516AB">
        <w:rPr>
          <w:rFonts w:ascii="Times New Roman" w:hAnsi="Times New Roman" w:cs="Times New Roman"/>
          <w:sz w:val="24"/>
          <w:szCs w:val="24"/>
        </w:rPr>
        <w:t>[23]</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 xml:space="preserve">The WHO stepwise approach had been followed for measuring the waist circumferences of the participants by the same measuring tape. Were used as measures of abdominal obesity. Waist circumference was calculated as an average of one measurement taken after inspiration and one takenafter expiration at the level of mid-distance betweenthe bottom of the rib cage and the top of the iliac crest. Hip circumference was measured at the level of the trochanter major. Waist-to-hip ratio was calculated as the ratio of the circumference of the waist to the hip. </w:t>
      </w:r>
    </w:p>
    <w:p w:rsidR="00B85F8F" w:rsidRPr="002516AB" w:rsidRDefault="00B85F8F" w:rsidP="00AF3661">
      <w:pPr>
        <w:autoSpaceDE w:val="0"/>
        <w:autoSpaceDN w:val="0"/>
        <w:bidi w:val="0"/>
        <w:adjustRightInd w:val="0"/>
        <w:spacing w:after="0" w:line="240" w:lineRule="auto"/>
        <w:jc w:val="lowKashida"/>
        <w:rPr>
          <w:rFonts w:ascii="Times New Roman" w:hAnsi="Times New Roman" w:cs="Times New Roman"/>
          <w:sz w:val="24"/>
          <w:szCs w:val="24"/>
        </w:rPr>
      </w:pPr>
      <w:r w:rsidRPr="002516AB">
        <w:rPr>
          <w:rFonts w:ascii="Times New Roman" w:hAnsi="Times New Roman" w:cs="Times New Roman"/>
          <w:sz w:val="24"/>
          <w:szCs w:val="24"/>
        </w:rPr>
        <w:t xml:space="preserve"> Data were analyzed using descriptive statistic</w:t>
      </w:r>
      <w:r w:rsidR="00AF3661">
        <w:rPr>
          <w:rFonts w:ascii="Times New Roman" w:hAnsi="Times New Roman" w:cs="Times New Roman"/>
          <w:sz w:val="24"/>
          <w:szCs w:val="24"/>
        </w:rPr>
        <w:t>s (frequencies and percentages)</w:t>
      </w:r>
      <w:r w:rsidRPr="002516AB">
        <w:rPr>
          <w:rFonts w:ascii="Times New Roman" w:hAnsi="Times New Roman" w:cs="Times New Roman"/>
          <w:sz w:val="24"/>
          <w:szCs w:val="24"/>
        </w:rPr>
        <w:t>, and analytic statistics (chi-square test for association between two variables with results being considered as statistically signific</w:t>
      </w:r>
      <w:r w:rsidR="00E24FCD">
        <w:rPr>
          <w:rFonts w:ascii="Times New Roman" w:hAnsi="Times New Roman" w:cs="Times New Roman"/>
          <w:sz w:val="24"/>
          <w:szCs w:val="24"/>
        </w:rPr>
        <w:t>ant when the p value was &lt; 0.05</w:t>
      </w:r>
      <w:r w:rsidRPr="002516AB">
        <w:rPr>
          <w:rFonts w:ascii="Times New Roman" w:hAnsi="Times New Roman" w:cs="Times New Roman"/>
          <w:sz w:val="24"/>
          <w:szCs w:val="24"/>
        </w:rPr>
        <w:t>, person correlation two ways ANOVA.</w:t>
      </w:r>
    </w:p>
    <w:p w:rsidR="00E24FCD" w:rsidRDefault="00E24FCD" w:rsidP="00DC6BCD">
      <w:pPr>
        <w:jc w:val="right"/>
        <w:rPr>
          <w:rFonts w:ascii="Times New Roman" w:hAnsi="Times New Roman" w:cs="Times New Roman"/>
          <w:b/>
          <w:bCs/>
          <w:sz w:val="24"/>
          <w:szCs w:val="24"/>
          <w:u w:val="single"/>
          <w:lang w:bidi="ar-IQ"/>
        </w:rPr>
      </w:pPr>
    </w:p>
    <w:p w:rsidR="00E24FCD" w:rsidRDefault="00E24FCD" w:rsidP="00DC6BCD">
      <w:pPr>
        <w:jc w:val="right"/>
        <w:rPr>
          <w:rFonts w:ascii="Times New Roman" w:hAnsi="Times New Roman" w:cs="Times New Roman"/>
          <w:b/>
          <w:bCs/>
          <w:sz w:val="24"/>
          <w:szCs w:val="24"/>
          <w:u w:val="single"/>
          <w:lang w:bidi="ar-IQ"/>
        </w:rPr>
      </w:pPr>
    </w:p>
    <w:p w:rsidR="00E24FCD" w:rsidRDefault="00E24FCD" w:rsidP="00DC6BCD">
      <w:pPr>
        <w:jc w:val="right"/>
        <w:rPr>
          <w:rFonts w:ascii="Times New Roman" w:hAnsi="Times New Roman" w:cs="Times New Roman"/>
          <w:b/>
          <w:bCs/>
          <w:sz w:val="24"/>
          <w:szCs w:val="24"/>
          <w:u w:val="single"/>
          <w:lang w:bidi="ar-IQ"/>
        </w:rPr>
      </w:pPr>
    </w:p>
    <w:p w:rsidR="00E24FCD" w:rsidRDefault="00E24FCD" w:rsidP="00DC6BCD">
      <w:pPr>
        <w:jc w:val="right"/>
        <w:rPr>
          <w:rFonts w:ascii="Times New Roman" w:hAnsi="Times New Roman" w:cs="Times New Roman"/>
          <w:b/>
          <w:bCs/>
          <w:sz w:val="24"/>
          <w:szCs w:val="24"/>
          <w:u w:val="single"/>
          <w:lang w:bidi="ar-IQ"/>
        </w:rPr>
      </w:pPr>
    </w:p>
    <w:p w:rsidR="00E24FCD" w:rsidRDefault="00E24FCD" w:rsidP="00DC6BCD">
      <w:pPr>
        <w:jc w:val="right"/>
        <w:rPr>
          <w:rFonts w:ascii="Times New Roman" w:hAnsi="Times New Roman" w:cs="Times New Roman"/>
          <w:b/>
          <w:bCs/>
          <w:sz w:val="24"/>
          <w:szCs w:val="24"/>
          <w:u w:val="single"/>
          <w:lang w:bidi="ar-IQ"/>
        </w:rPr>
      </w:pPr>
    </w:p>
    <w:p w:rsidR="00E24FCD" w:rsidRDefault="00E24FCD" w:rsidP="00DC6BCD">
      <w:pPr>
        <w:jc w:val="right"/>
        <w:rPr>
          <w:rFonts w:ascii="Times New Roman" w:hAnsi="Times New Roman" w:cs="Times New Roman"/>
          <w:b/>
          <w:bCs/>
          <w:sz w:val="24"/>
          <w:szCs w:val="24"/>
          <w:u w:val="single"/>
          <w:lang w:bidi="ar-IQ"/>
        </w:rPr>
      </w:pPr>
    </w:p>
    <w:p w:rsidR="00B85F8F" w:rsidRDefault="002516AB" w:rsidP="00E24FCD">
      <w:pPr>
        <w:spacing w:after="0" w:line="240" w:lineRule="auto"/>
        <w:jc w:val="right"/>
        <w:rPr>
          <w:rFonts w:ascii="Times New Roman" w:hAnsi="Times New Roman" w:cs="Times New Roman"/>
          <w:b/>
          <w:bCs/>
          <w:sz w:val="24"/>
          <w:szCs w:val="24"/>
          <w:u w:val="single"/>
          <w:lang w:bidi="ar-IQ"/>
        </w:rPr>
      </w:pPr>
      <w:r>
        <w:rPr>
          <w:rFonts w:ascii="Times New Roman" w:hAnsi="Times New Roman" w:cs="Times New Roman"/>
          <w:b/>
          <w:bCs/>
          <w:sz w:val="24"/>
          <w:szCs w:val="24"/>
          <w:u w:val="single"/>
          <w:lang w:bidi="ar-IQ"/>
        </w:rPr>
        <w:lastRenderedPageBreak/>
        <w:t>Results</w:t>
      </w:r>
    </w:p>
    <w:p w:rsidR="00E24FCD" w:rsidRPr="002516AB" w:rsidRDefault="00E24FCD" w:rsidP="00DC6BCD">
      <w:pPr>
        <w:jc w:val="right"/>
        <w:rPr>
          <w:rFonts w:ascii="Times New Roman" w:hAnsi="Times New Roman" w:cs="Times New Roman"/>
          <w:b/>
          <w:bCs/>
          <w:sz w:val="24"/>
          <w:szCs w:val="24"/>
          <w:u w:val="single"/>
          <w:lang w:bidi="ar-IQ"/>
        </w:rPr>
      </w:pPr>
    </w:p>
    <w:p w:rsidR="00076239" w:rsidRDefault="00076239" w:rsidP="00AF3661">
      <w:pPr>
        <w:bidi w:val="0"/>
        <w:spacing w:after="0" w:line="240" w:lineRule="auto"/>
        <w:jc w:val="both"/>
        <w:rPr>
          <w:rFonts w:ascii="Times New Roman" w:hAnsi="Times New Roman" w:cs="Times New Roman"/>
          <w:b/>
          <w:bCs/>
          <w:sz w:val="24"/>
          <w:szCs w:val="24"/>
          <w:u w:val="single"/>
        </w:rPr>
        <w:sectPr w:rsidR="00076239" w:rsidSect="00E24FCD">
          <w:type w:val="continuous"/>
          <w:pgSz w:w="11906" w:h="16838"/>
          <w:pgMar w:top="1440" w:right="1440" w:bottom="1440" w:left="1710" w:header="708" w:footer="708" w:gutter="0"/>
          <w:pgNumType w:start="164"/>
          <w:cols w:num="2" w:space="709"/>
          <w:rtlGutter/>
          <w:docGrid w:linePitch="360"/>
        </w:sectPr>
      </w:pPr>
    </w:p>
    <w:p w:rsidR="00B85F8F" w:rsidRPr="00AF3661" w:rsidRDefault="00B85F8F" w:rsidP="00AF3661">
      <w:pPr>
        <w:bidi w:val="0"/>
        <w:spacing w:after="0" w:line="240" w:lineRule="auto"/>
        <w:jc w:val="both"/>
        <w:rPr>
          <w:rFonts w:ascii="Times New Roman" w:hAnsi="Times New Roman"/>
          <w:sz w:val="24"/>
          <w:szCs w:val="24"/>
          <w:rtl/>
          <w:lang w:bidi="ar-IQ"/>
        </w:rPr>
      </w:pPr>
      <w:r w:rsidRPr="00AF3661">
        <w:rPr>
          <w:rFonts w:ascii="Times New Roman" w:hAnsi="Times New Roman" w:cs="Times New Roman"/>
          <w:b/>
          <w:bCs/>
          <w:sz w:val="24"/>
          <w:szCs w:val="24"/>
          <w:u w:val="single"/>
        </w:rPr>
        <w:lastRenderedPageBreak/>
        <w:t>Table 1</w:t>
      </w:r>
      <w:r w:rsidRPr="00D631F5">
        <w:rPr>
          <w:rFonts w:ascii="Times New Roman" w:hAnsi="Times New Roman" w:cs="Times New Roman"/>
          <w:b/>
          <w:bCs/>
          <w:sz w:val="24"/>
          <w:szCs w:val="24"/>
        </w:rPr>
        <w:t xml:space="preserve"> </w:t>
      </w:r>
      <w:r w:rsidRPr="00AF3661">
        <w:rPr>
          <w:rFonts w:ascii="Times New Roman" w:hAnsi="Times New Roman" w:cs="Times New Roman"/>
          <w:sz w:val="24"/>
          <w:szCs w:val="24"/>
        </w:rPr>
        <w:t>Frequency and percentage distribution of studied sample of student according to age, gender ,</w:t>
      </w:r>
      <w:r w:rsidRPr="00AF3661">
        <w:rPr>
          <w:rFonts w:ascii="Times New Roman" w:hAnsi="Times New Roman"/>
          <w:sz w:val="24"/>
          <w:szCs w:val="24"/>
          <w:lang w:bidi="ar-IQ"/>
        </w:rPr>
        <w:t xml:space="preserve"> Residency  </w:t>
      </w:r>
      <w:r w:rsidRPr="00AF3661">
        <w:rPr>
          <w:rFonts w:ascii="Times New Roman" w:hAnsi="Times New Roman" w:cs="Times New Roman"/>
          <w:sz w:val="24"/>
          <w:szCs w:val="24"/>
        </w:rPr>
        <w:t>,</w:t>
      </w:r>
      <w:r w:rsidRPr="00AF3661">
        <w:rPr>
          <w:rFonts w:ascii="Times New Roman" w:hAnsi="Times New Roman"/>
          <w:sz w:val="24"/>
          <w:szCs w:val="24"/>
          <w:lang w:bidi="ar-IQ"/>
        </w:rPr>
        <w:t xml:space="preserve"> Married status, Family history of obesity by BMI ( N=500)</w:t>
      </w:r>
    </w:p>
    <w:tbl>
      <w:tblPr>
        <w:bidiVisual/>
        <w:tblW w:w="9147" w:type="dxa"/>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
        <w:gridCol w:w="851"/>
        <w:gridCol w:w="760"/>
        <w:gridCol w:w="992"/>
        <w:gridCol w:w="1134"/>
        <w:gridCol w:w="1559"/>
        <w:gridCol w:w="992"/>
        <w:gridCol w:w="1891"/>
      </w:tblGrid>
      <w:tr w:rsidR="00B85F8F" w:rsidRPr="004D17FC" w:rsidTr="00AF3661">
        <w:trPr>
          <w:jc w:val="center"/>
        </w:trPr>
        <w:tc>
          <w:tcPr>
            <w:tcW w:w="968" w:type="dxa"/>
          </w:tcPr>
          <w:p w:rsidR="00B85F8F" w:rsidRPr="004D17FC" w:rsidRDefault="00B85F8F" w:rsidP="004D17FC">
            <w:pPr>
              <w:spacing w:after="0" w:line="240" w:lineRule="auto"/>
              <w:jc w:val="right"/>
              <w:rPr>
                <w:rFonts w:ascii="Times New Roman" w:hAnsi="Times New Roman"/>
                <w:lang w:bidi="ar-IQ"/>
              </w:rPr>
            </w:pPr>
          </w:p>
        </w:tc>
        <w:tc>
          <w:tcPr>
            <w:tcW w:w="851" w:type="dxa"/>
          </w:tcPr>
          <w:p w:rsidR="00B85F8F" w:rsidRPr="004D17FC" w:rsidRDefault="00B85F8F" w:rsidP="004D17FC">
            <w:pPr>
              <w:spacing w:after="0" w:line="240" w:lineRule="auto"/>
              <w:jc w:val="right"/>
              <w:rPr>
                <w:rFonts w:ascii="Times New Roman" w:hAnsi="Times New Roman"/>
                <w:b/>
                <w:bCs/>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p>
        </w:tc>
        <w:tc>
          <w:tcPr>
            <w:tcW w:w="4677" w:type="dxa"/>
            <w:gridSpan w:val="4"/>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BMI</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Variables</w:t>
            </w:r>
          </w:p>
        </w:tc>
      </w:tr>
      <w:tr w:rsidR="00B85F8F" w:rsidRPr="004D17FC" w:rsidTr="00AF3661">
        <w:trPr>
          <w:jc w:val="center"/>
        </w:trPr>
        <w:tc>
          <w:tcPr>
            <w:tcW w:w="968"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lang w:bidi="ar-IQ"/>
              </w:rPr>
              <w:t>p. value</w:t>
            </w:r>
          </w:p>
        </w:tc>
        <w:tc>
          <w:tcPr>
            <w:tcW w:w="85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 xml:space="preserve"> X2</w:t>
            </w:r>
          </w:p>
        </w:tc>
        <w:tc>
          <w:tcPr>
            <w:tcW w:w="760"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 xml:space="preserve">Total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&gt;30</w:t>
            </w:r>
          </w:p>
        </w:tc>
        <w:tc>
          <w:tcPr>
            <w:tcW w:w="1134"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25-29.9</w:t>
            </w:r>
          </w:p>
        </w:tc>
        <w:tc>
          <w:tcPr>
            <w:tcW w:w="1559"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18.5-24.9</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&lt;18.5</w:t>
            </w:r>
          </w:p>
        </w:tc>
        <w:tc>
          <w:tcPr>
            <w:tcW w:w="1891" w:type="dxa"/>
            <w:vMerge w:val="restart"/>
          </w:tcPr>
          <w:p w:rsidR="00B85F8F" w:rsidRPr="004D17FC" w:rsidRDefault="00B85F8F" w:rsidP="004D17FC">
            <w:pPr>
              <w:spacing w:after="0" w:line="240" w:lineRule="auto"/>
              <w:jc w:val="center"/>
              <w:rPr>
                <w:rFonts w:ascii="Times New Roman" w:hAnsi="Times New Roman"/>
                <w:b/>
                <w:bCs/>
                <w:rtl/>
                <w:lang w:bidi="ar-IQ"/>
              </w:rPr>
            </w:pPr>
          </w:p>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Age years</w:t>
            </w:r>
          </w:p>
          <w:p w:rsidR="00B85F8F" w:rsidRPr="004D17FC" w:rsidRDefault="00B85F8F" w:rsidP="004D17FC">
            <w:pPr>
              <w:spacing w:after="0" w:line="240" w:lineRule="auto"/>
              <w:jc w:val="center"/>
              <w:rPr>
                <w:rFonts w:ascii="Times New Roman" w:hAnsi="Times New Roman"/>
                <w:b/>
                <w:bCs/>
                <w:lang w:bidi="ar-IQ"/>
              </w:rPr>
            </w:pPr>
          </w:p>
        </w:tc>
      </w:tr>
      <w:tr w:rsidR="00B85F8F" w:rsidRPr="004D17FC" w:rsidTr="00AF3661">
        <w:trPr>
          <w:jc w:val="center"/>
        </w:trPr>
        <w:tc>
          <w:tcPr>
            <w:tcW w:w="968"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0.6273</w:t>
            </w:r>
          </w:p>
          <w:p w:rsidR="00B85F8F" w:rsidRPr="004D17FC" w:rsidRDefault="00B85F8F" w:rsidP="004D17FC">
            <w:pPr>
              <w:spacing w:after="0" w:line="240" w:lineRule="auto"/>
              <w:jc w:val="center"/>
              <w:rPr>
                <w:rFonts w:ascii="Times New Roman" w:hAnsi="Times New Roman"/>
                <w:lang w:bidi="ar-IQ"/>
              </w:rPr>
            </w:pPr>
          </w:p>
        </w:tc>
        <w:tc>
          <w:tcPr>
            <w:tcW w:w="851"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4.366</w:t>
            </w:r>
          </w:p>
        </w:tc>
        <w:tc>
          <w:tcPr>
            <w:tcW w:w="760"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1134"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1559"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1891" w:type="dxa"/>
            <w:vMerge/>
            <w:vAlign w:val="center"/>
          </w:tcPr>
          <w:p w:rsidR="00B85F8F" w:rsidRPr="004D17FC" w:rsidRDefault="00B85F8F" w:rsidP="004D17FC">
            <w:pPr>
              <w:bidi w:val="0"/>
              <w:spacing w:after="0" w:line="240" w:lineRule="auto"/>
              <w:rPr>
                <w:rFonts w:ascii="Times New Roman" w:hAnsi="Times New Roman"/>
                <w:b/>
                <w:bCs/>
                <w:lang w:bidi="ar-IQ"/>
              </w:rPr>
            </w:pP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150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51.4%</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59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39.3%</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7.3%</w:t>
            </w:r>
          </w:p>
        </w:tc>
        <w:tc>
          <w:tcPr>
            <w:tcW w:w="1891"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u w:val="single"/>
                <w:lang w:bidi="ar-IQ"/>
              </w:rPr>
              <w:t>&lt;</w:t>
            </w:r>
            <w:r w:rsidRPr="004D17FC">
              <w:rPr>
                <w:rFonts w:ascii="Times New Roman" w:hAnsi="Times New Roman"/>
                <w:lang w:bidi="ar-IQ"/>
              </w:rPr>
              <w:t>20</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319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10.3%</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94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29.5%</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189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59.2%</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21-25</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11.1%</w:t>
            </w:r>
          </w:p>
        </w:tc>
        <w:tc>
          <w:tcPr>
            <w:tcW w:w="1134"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22.2%</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16.7%</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26-30</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7.7%</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30.8%</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46.1%</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15.4%</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&gt;30</w:t>
            </w:r>
          </w:p>
        </w:tc>
      </w:tr>
      <w:tr w:rsidR="00B85F8F" w:rsidRPr="004D17FC" w:rsidTr="00AF3661">
        <w:trPr>
          <w:jc w:val="center"/>
        </w:trPr>
        <w:tc>
          <w:tcPr>
            <w:tcW w:w="968"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0.0137</w:t>
            </w:r>
          </w:p>
        </w:tc>
        <w:tc>
          <w:tcPr>
            <w:tcW w:w="851"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10.665</w:t>
            </w:r>
          </w:p>
          <w:p w:rsidR="00B85F8F" w:rsidRPr="004D17FC" w:rsidRDefault="00B85F8F" w:rsidP="004D17FC">
            <w:pPr>
              <w:spacing w:after="0" w:line="240" w:lineRule="auto"/>
              <w:jc w:val="center"/>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322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8.1%</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31.6%</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187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58.1%</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2.2%</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b/>
                <w:bCs/>
                <w:lang w:bidi="ar-IQ"/>
              </w:rPr>
              <w:t>Gender</w:t>
            </w:r>
            <w:r w:rsidRPr="004D17FC">
              <w:rPr>
                <w:rFonts w:ascii="Times New Roman" w:hAnsi="Times New Roman"/>
                <w:lang w:bidi="ar-IQ"/>
              </w:rPr>
              <w:t xml:space="preserve">   Male</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178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7.3%</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43.3%</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42.7%</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6.7%</w:t>
            </w:r>
          </w:p>
        </w:tc>
        <w:tc>
          <w:tcPr>
            <w:tcW w:w="1891"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Female</w:t>
            </w:r>
          </w:p>
        </w:tc>
      </w:tr>
      <w:tr w:rsidR="00B85F8F" w:rsidRPr="004D17FC" w:rsidTr="00AF3661">
        <w:trPr>
          <w:jc w:val="center"/>
        </w:trPr>
        <w:tc>
          <w:tcPr>
            <w:tcW w:w="968"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0.8981</w:t>
            </w:r>
          </w:p>
        </w:tc>
        <w:tc>
          <w:tcPr>
            <w:tcW w:w="851"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0.5925</w:t>
            </w: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455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6.6%</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37.1%</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243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53.4%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2.9%</w:t>
            </w:r>
          </w:p>
        </w:tc>
        <w:tc>
          <w:tcPr>
            <w:tcW w:w="1891" w:type="dxa"/>
          </w:tcPr>
          <w:p w:rsidR="00B85F8F" w:rsidRPr="004D17FC" w:rsidRDefault="00B85F8F" w:rsidP="004D17FC">
            <w:pPr>
              <w:tabs>
                <w:tab w:val="left" w:pos="388"/>
                <w:tab w:val="center" w:pos="1026"/>
              </w:tabs>
              <w:spacing w:after="0" w:line="240" w:lineRule="auto"/>
              <w:jc w:val="center"/>
              <w:rPr>
                <w:rFonts w:ascii="Times New Roman" w:hAnsi="Times New Roman"/>
                <w:b/>
                <w:bCs/>
                <w:lang w:bidi="ar-IQ"/>
              </w:rPr>
            </w:pPr>
            <w:r w:rsidRPr="004D17FC">
              <w:rPr>
                <w:rFonts w:ascii="Times New Roman" w:hAnsi="Times New Roman"/>
                <w:b/>
                <w:bCs/>
                <w:lang w:bidi="ar-IQ"/>
              </w:rPr>
              <w:t>Residency  Urban</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20%</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22.2%</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44.5%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13.3%</w:t>
            </w: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Rural</w:t>
            </w:r>
          </w:p>
        </w:tc>
      </w:tr>
      <w:tr w:rsidR="00B85F8F" w:rsidRPr="004D17FC" w:rsidTr="00AF3661">
        <w:trPr>
          <w:jc w:val="center"/>
        </w:trPr>
        <w:tc>
          <w:tcPr>
            <w:tcW w:w="968" w:type="dxa"/>
          </w:tcPr>
          <w:p w:rsidR="00B85F8F" w:rsidRPr="004D17FC" w:rsidRDefault="00B85F8F" w:rsidP="004D17FC">
            <w:pPr>
              <w:spacing w:after="0" w:line="240" w:lineRule="auto"/>
              <w:jc w:val="center"/>
              <w:rPr>
                <w:rFonts w:ascii="Times New Roman" w:hAnsi="Times New Roman"/>
                <w:lang w:bidi="ar-IQ"/>
              </w:rPr>
            </w:pPr>
          </w:p>
        </w:tc>
        <w:tc>
          <w:tcPr>
            <w:tcW w:w="851" w:type="dxa"/>
          </w:tcPr>
          <w:p w:rsidR="00B85F8F" w:rsidRPr="004D17FC" w:rsidRDefault="00B85F8F" w:rsidP="004D17FC">
            <w:pPr>
              <w:spacing w:after="0" w:line="240" w:lineRule="auto"/>
              <w:jc w:val="center"/>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134" w:type="dxa"/>
          </w:tcPr>
          <w:p w:rsidR="00B85F8F" w:rsidRPr="004D17FC" w:rsidRDefault="00B85F8F" w:rsidP="004D17FC">
            <w:pPr>
              <w:spacing w:after="0" w:line="240" w:lineRule="auto"/>
              <w:jc w:val="center"/>
              <w:rPr>
                <w:rFonts w:ascii="Times New Roman" w:hAnsi="Times New Roman"/>
                <w:lang w:bidi="ar-IQ"/>
              </w:rPr>
            </w:pPr>
          </w:p>
        </w:tc>
        <w:tc>
          <w:tcPr>
            <w:tcW w:w="1559"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Marital status</w:t>
            </w:r>
          </w:p>
        </w:tc>
      </w:tr>
      <w:tr w:rsidR="00B85F8F" w:rsidRPr="004D17FC" w:rsidTr="00AF3661">
        <w:trPr>
          <w:jc w:val="center"/>
        </w:trPr>
        <w:tc>
          <w:tcPr>
            <w:tcW w:w="968"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0.9978</w:t>
            </w:r>
          </w:p>
        </w:tc>
        <w:tc>
          <w:tcPr>
            <w:tcW w:w="851"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1.4054</w:t>
            </w: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2.8%</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19.4%</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53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73.6%</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4.2%</w:t>
            </w: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cs="Times New Roman"/>
                <w:lang w:bidi="ar-IQ"/>
              </w:rPr>
              <w:t>Marital</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420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8.6%</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38.6%</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208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49.5%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w:t>
            </w:r>
          </w:p>
        </w:tc>
        <w:tc>
          <w:tcPr>
            <w:tcW w:w="1891"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Single</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20%</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40%</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20%</w:t>
            </w:r>
          </w:p>
        </w:tc>
        <w:tc>
          <w:tcPr>
            <w:tcW w:w="1891"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Divorced</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rtl/>
                <w:lang w:bidi="ar-IQ"/>
              </w:rPr>
              <w:t>-</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1891"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Widowed</w:t>
            </w:r>
          </w:p>
        </w:tc>
      </w:tr>
      <w:tr w:rsidR="00B85F8F" w:rsidRPr="004D17FC" w:rsidTr="00AF3661">
        <w:trPr>
          <w:jc w:val="center"/>
        </w:trPr>
        <w:tc>
          <w:tcPr>
            <w:tcW w:w="968" w:type="dxa"/>
          </w:tcPr>
          <w:p w:rsidR="00B85F8F" w:rsidRPr="004D17FC" w:rsidRDefault="00B85F8F" w:rsidP="004D17FC">
            <w:pPr>
              <w:spacing w:after="0" w:line="240" w:lineRule="auto"/>
              <w:jc w:val="center"/>
              <w:rPr>
                <w:rFonts w:ascii="Times New Roman" w:hAnsi="Times New Roman"/>
                <w:lang w:bidi="ar-IQ"/>
              </w:rPr>
            </w:pPr>
          </w:p>
        </w:tc>
        <w:tc>
          <w:tcPr>
            <w:tcW w:w="851" w:type="dxa"/>
          </w:tcPr>
          <w:p w:rsidR="00B85F8F" w:rsidRPr="004D17FC" w:rsidRDefault="00B85F8F" w:rsidP="004D17FC">
            <w:pPr>
              <w:spacing w:after="0" w:line="240" w:lineRule="auto"/>
              <w:jc w:val="center"/>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134" w:type="dxa"/>
          </w:tcPr>
          <w:p w:rsidR="00B85F8F" w:rsidRPr="004D17FC" w:rsidRDefault="00B85F8F" w:rsidP="004D17FC">
            <w:pPr>
              <w:spacing w:after="0" w:line="240" w:lineRule="auto"/>
              <w:jc w:val="center"/>
              <w:rPr>
                <w:rFonts w:ascii="Times New Roman" w:hAnsi="Times New Roman"/>
                <w:lang w:bidi="ar-IQ"/>
              </w:rPr>
            </w:pPr>
          </w:p>
        </w:tc>
        <w:tc>
          <w:tcPr>
            <w:tcW w:w="1559"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Family history of obesity</w:t>
            </w:r>
          </w:p>
        </w:tc>
      </w:tr>
      <w:tr w:rsidR="00B85F8F" w:rsidRPr="004D17FC" w:rsidTr="00AF3661">
        <w:trPr>
          <w:jc w:val="center"/>
        </w:trPr>
        <w:tc>
          <w:tcPr>
            <w:tcW w:w="968"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0.0001</w:t>
            </w:r>
          </w:p>
        </w:tc>
        <w:tc>
          <w:tcPr>
            <w:tcW w:w="851" w:type="dxa"/>
            <w:vMerge w:val="restart"/>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123.85</w:t>
            </w: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138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18.1%</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7.2%</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72.5%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2.2%</w:t>
            </w: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Yes</w:t>
            </w:r>
          </w:p>
        </w:tc>
      </w:tr>
      <w:tr w:rsidR="00B85F8F" w:rsidRPr="004D17FC" w:rsidTr="00AF3661">
        <w:trPr>
          <w:jc w:val="center"/>
        </w:trPr>
        <w:tc>
          <w:tcPr>
            <w:tcW w:w="968"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1" w:type="dxa"/>
            <w:vMerge/>
            <w:vAlign w:val="center"/>
          </w:tcPr>
          <w:p w:rsidR="00B85F8F" w:rsidRPr="004D17FC" w:rsidRDefault="00B85F8F" w:rsidP="004D17FC">
            <w:pPr>
              <w:bidi w:val="0"/>
              <w:spacing w:after="0" w:line="240" w:lineRule="auto"/>
              <w:rPr>
                <w:rFonts w:ascii="Times New Roman" w:hAnsi="Times New Roman"/>
                <w:lang w:bidi="ar-IQ"/>
              </w:rPr>
            </w:pPr>
          </w:p>
        </w:tc>
        <w:tc>
          <w:tcPr>
            <w:tcW w:w="760"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362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w:t>
            </w:r>
          </w:p>
        </w:tc>
        <w:tc>
          <w:tcPr>
            <w:tcW w:w="1134"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46%</w:t>
            </w:r>
          </w:p>
        </w:tc>
        <w:tc>
          <w:tcPr>
            <w:tcW w:w="1559"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w:t>
            </w:r>
          </w:p>
        </w:tc>
        <w:tc>
          <w:tcPr>
            <w:tcW w:w="1891"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 xml:space="preserve">No </w:t>
            </w:r>
          </w:p>
        </w:tc>
      </w:tr>
    </w:tbl>
    <w:p w:rsidR="00AF3661" w:rsidRDefault="00AF3661" w:rsidP="00AF3661">
      <w:pPr>
        <w:spacing w:after="0" w:line="240" w:lineRule="auto"/>
        <w:jc w:val="right"/>
        <w:rPr>
          <w:rFonts w:ascii="Times New Roman" w:hAnsi="Times New Roman" w:cs="Times New Roman"/>
          <w:sz w:val="24"/>
          <w:szCs w:val="24"/>
          <w:rtl/>
          <w:lang w:bidi="ar-IQ"/>
        </w:rPr>
      </w:pPr>
    </w:p>
    <w:p w:rsidR="00E24FCD" w:rsidRDefault="00E24FCD" w:rsidP="00AF3661">
      <w:pPr>
        <w:spacing w:after="0" w:line="240" w:lineRule="auto"/>
        <w:jc w:val="right"/>
        <w:rPr>
          <w:rFonts w:ascii="Times New Roman" w:hAnsi="Times New Roman" w:cs="Times New Roman"/>
          <w:sz w:val="24"/>
          <w:szCs w:val="24"/>
          <w:lang w:bidi="ar-IQ"/>
        </w:rPr>
        <w:sectPr w:rsidR="00E24FCD" w:rsidSect="00E24FCD">
          <w:type w:val="continuous"/>
          <w:pgSz w:w="11906" w:h="16838"/>
          <w:pgMar w:top="1440" w:right="1440" w:bottom="1440" w:left="1710" w:header="708" w:footer="708" w:gutter="0"/>
          <w:cols w:space="708"/>
          <w:bidi/>
          <w:rtlGutter/>
          <w:docGrid w:linePitch="360"/>
        </w:sectPr>
      </w:pPr>
    </w:p>
    <w:p w:rsidR="00B85F8F" w:rsidRPr="00E24FCD" w:rsidRDefault="00B85F8F" w:rsidP="00AF3661">
      <w:pPr>
        <w:spacing w:after="0" w:line="240" w:lineRule="auto"/>
        <w:jc w:val="right"/>
        <w:rPr>
          <w:rFonts w:ascii="Times New Roman" w:hAnsi="Times New Roman" w:cs="Times New Roman"/>
          <w:sz w:val="24"/>
          <w:szCs w:val="24"/>
          <w:lang w:bidi="ar-IQ"/>
        </w:rPr>
      </w:pPr>
      <w:r w:rsidRPr="00E24FCD">
        <w:rPr>
          <w:rFonts w:ascii="Times New Roman" w:hAnsi="Times New Roman" w:cs="Times New Roman"/>
          <w:sz w:val="24"/>
          <w:szCs w:val="24"/>
          <w:lang w:bidi="ar-IQ"/>
        </w:rPr>
        <w:lastRenderedPageBreak/>
        <w:t xml:space="preserve">There is a significant association between the family history of obesity and gender </w:t>
      </w:r>
      <w:r w:rsidRPr="00E24FCD">
        <w:rPr>
          <w:rFonts w:ascii="Times New Roman" w:hAnsi="Times New Roman" w:cs="Times New Roman"/>
          <w:sz w:val="24"/>
          <w:szCs w:val="24"/>
          <w:lang w:bidi="ar-IQ"/>
        </w:rPr>
        <w:lastRenderedPageBreak/>
        <w:t>with BMI this is clearly shown in Table 1.</w:t>
      </w:r>
    </w:p>
    <w:p w:rsidR="00E24FCD" w:rsidRDefault="00E24FCD" w:rsidP="00DC6BCD">
      <w:pPr>
        <w:spacing w:line="240" w:lineRule="auto"/>
        <w:jc w:val="right"/>
        <w:rPr>
          <w:sz w:val="24"/>
          <w:szCs w:val="24"/>
          <w:rtl/>
          <w:lang w:bidi="ar-IQ"/>
        </w:rPr>
        <w:sectPr w:rsidR="00E24FCD" w:rsidSect="00E24FCD">
          <w:type w:val="continuous"/>
          <w:pgSz w:w="11906" w:h="16838"/>
          <w:pgMar w:top="1440" w:right="1440" w:bottom="1440" w:left="1710" w:header="708" w:footer="708" w:gutter="0"/>
          <w:cols w:num="2" w:space="709"/>
          <w:rtlGutter/>
          <w:docGrid w:linePitch="360"/>
        </w:sectPr>
      </w:pPr>
    </w:p>
    <w:p w:rsidR="00B85F8F" w:rsidRPr="002B2E75" w:rsidRDefault="00B85F8F" w:rsidP="00DC6BCD">
      <w:pPr>
        <w:spacing w:line="240" w:lineRule="auto"/>
        <w:jc w:val="right"/>
        <w:rPr>
          <w:sz w:val="24"/>
          <w:szCs w:val="24"/>
          <w:lang w:bidi="ar-IQ"/>
        </w:rPr>
      </w:pPr>
    </w:p>
    <w:p w:rsidR="00B85F8F" w:rsidRDefault="00B85F8F" w:rsidP="00DC6BCD">
      <w:pPr>
        <w:rPr>
          <w:rtl/>
          <w:lang w:bidi="ar-IQ"/>
        </w:rPr>
      </w:pPr>
    </w:p>
    <w:p w:rsidR="00B85F8F" w:rsidRDefault="00B85F8F" w:rsidP="00DC6BCD">
      <w:pPr>
        <w:rPr>
          <w:rtl/>
          <w:lang w:bidi="ar-IQ"/>
        </w:rPr>
      </w:pPr>
    </w:p>
    <w:p w:rsidR="00B85F8F" w:rsidRDefault="00B85F8F" w:rsidP="00DC6BCD">
      <w:pPr>
        <w:rPr>
          <w:lang w:bidi="ar-IQ"/>
        </w:rPr>
      </w:pPr>
    </w:p>
    <w:p w:rsidR="00E24FCD" w:rsidRDefault="00E24FCD" w:rsidP="00AF3661">
      <w:pPr>
        <w:bidi w:val="0"/>
        <w:rPr>
          <w:rFonts w:ascii="Times New Roman" w:hAnsi="Times New Roman" w:cs="Times New Roman"/>
          <w:b/>
          <w:bCs/>
          <w:sz w:val="24"/>
          <w:szCs w:val="24"/>
          <w:u w:val="single"/>
        </w:rPr>
      </w:pPr>
    </w:p>
    <w:p w:rsidR="00B85F8F" w:rsidRPr="00AF3661" w:rsidRDefault="00B85F8F" w:rsidP="00E24FCD">
      <w:pPr>
        <w:bidi w:val="0"/>
        <w:rPr>
          <w:rFonts w:ascii="Times New Roman" w:hAnsi="Times New Roman" w:cs="Times New Roman"/>
          <w:sz w:val="24"/>
          <w:szCs w:val="24"/>
          <w:rtl/>
          <w:lang w:bidi="ar-IQ"/>
        </w:rPr>
      </w:pPr>
      <w:r w:rsidRPr="00AF3661">
        <w:rPr>
          <w:rFonts w:ascii="Times New Roman" w:hAnsi="Times New Roman" w:cs="Times New Roman"/>
          <w:b/>
          <w:bCs/>
          <w:sz w:val="24"/>
          <w:szCs w:val="24"/>
          <w:u w:val="single"/>
        </w:rPr>
        <w:lastRenderedPageBreak/>
        <w:t>Table 2</w:t>
      </w:r>
      <w:r>
        <w:rPr>
          <w:rFonts w:ascii="Times New Roman" w:hAnsi="Times New Roman" w:cs="Times New Roman"/>
          <w:b/>
          <w:bCs/>
          <w:sz w:val="24"/>
          <w:szCs w:val="24"/>
        </w:rPr>
        <w:t xml:space="preserve"> </w:t>
      </w:r>
      <w:r w:rsidRPr="00AF3661">
        <w:rPr>
          <w:rFonts w:ascii="Times New Roman" w:hAnsi="Times New Roman" w:cs="Times New Roman"/>
          <w:sz w:val="24"/>
          <w:szCs w:val="24"/>
        </w:rPr>
        <w:t>Frequency and percentage distribution of studied sample of student according to type of sport , smoking status, type of smoking , take of drugs by BMI</w:t>
      </w:r>
      <w:r w:rsidRPr="00AF3661">
        <w:rPr>
          <w:rFonts w:ascii="Times New Roman" w:hAnsi="Times New Roman"/>
          <w:sz w:val="24"/>
          <w:szCs w:val="24"/>
          <w:lang w:bidi="ar-IQ"/>
        </w:rPr>
        <w:t>( N=500)</w:t>
      </w:r>
    </w:p>
    <w:tbl>
      <w:tblPr>
        <w:bidiVisual/>
        <w:tblW w:w="8789" w:type="dxa"/>
        <w:jc w:val="center"/>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850"/>
        <w:gridCol w:w="993"/>
        <w:gridCol w:w="992"/>
        <w:gridCol w:w="992"/>
        <w:gridCol w:w="1236"/>
        <w:gridCol w:w="992"/>
        <w:gridCol w:w="1742"/>
      </w:tblGrid>
      <w:tr w:rsidR="00B85F8F" w:rsidRPr="004D17FC" w:rsidTr="00AF3661">
        <w:trPr>
          <w:jc w:val="center"/>
        </w:trPr>
        <w:tc>
          <w:tcPr>
            <w:tcW w:w="992" w:type="dxa"/>
          </w:tcPr>
          <w:p w:rsidR="00B85F8F" w:rsidRPr="004D17FC" w:rsidRDefault="00B85F8F" w:rsidP="004D17FC">
            <w:pPr>
              <w:spacing w:after="0" w:line="240" w:lineRule="auto"/>
              <w:jc w:val="right"/>
              <w:rPr>
                <w:rFonts w:ascii="Times New Roman" w:hAnsi="Times New Roman"/>
                <w:lang w:bidi="ar-IQ"/>
              </w:rPr>
            </w:pPr>
          </w:p>
        </w:tc>
        <w:tc>
          <w:tcPr>
            <w:tcW w:w="850" w:type="dxa"/>
          </w:tcPr>
          <w:p w:rsidR="00B85F8F" w:rsidRPr="004D17FC" w:rsidRDefault="00B85F8F" w:rsidP="004D17FC">
            <w:pPr>
              <w:spacing w:after="0" w:line="240" w:lineRule="auto"/>
              <w:jc w:val="right"/>
              <w:rPr>
                <w:rFonts w:ascii="Times New Roman" w:hAnsi="Times New Roman"/>
                <w:b/>
                <w:bCs/>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 xml:space="preserve">Total </w:t>
            </w:r>
          </w:p>
        </w:tc>
        <w:tc>
          <w:tcPr>
            <w:tcW w:w="4212" w:type="dxa"/>
            <w:gridSpan w:val="4"/>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BMI</w:t>
            </w:r>
          </w:p>
        </w:tc>
        <w:tc>
          <w:tcPr>
            <w:tcW w:w="174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Variables</w:t>
            </w:r>
          </w:p>
        </w:tc>
      </w:tr>
      <w:tr w:rsidR="00B85F8F" w:rsidRPr="004D17FC" w:rsidTr="00AF3661">
        <w:trPr>
          <w:jc w:val="center"/>
        </w:trPr>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lang w:bidi="ar-IQ"/>
              </w:rPr>
              <w:t>p. value</w:t>
            </w:r>
          </w:p>
        </w:tc>
        <w:tc>
          <w:tcPr>
            <w:tcW w:w="850"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 xml:space="preserve"> X2</w:t>
            </w:r>
          </w:p>
        </w:tc>
        <w:tc>
          <w:tcPr>
            <w:tcW w:w="993" w:type="dxa"/>
          </w:tcPr>
          <w:p w:rsidR="00B85F8F" w:rsidRPr="004D17FC" w:rsidRDefault="00B85F8F" w:rsidP="004D17FC">
            <w:pPr>
              <w:spacing w:after="0" w:line="240" w:lineRule="auto"/>
              <w:jc w:val="center"/>
              <w:rPr>
                <w:rFonts w:ascii="Times New Roman" w:hAnsi="Times New Roman"/>
                <w:b/>
                <w:bCs/>
                <w:lang w:bidi="ar-IQ"/>
              </w:rPr>
            </w:pP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&gt;30</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25-29.9</w:t>
            </w:r>
          </w:p>
        </w:tc>
        <w:tc>
          <w:tcPr>
            <w:tcW w:w="1236"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18.5-24.9</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&lt;18.5</w:t>
            </w:r>
          </w:p>
        </w:tc>
        <w:tc>
          <w:tcPr>
            <w:tcW w:w="1742" w:type="dxa"/>
            <w:vMerge w:val="restart"/>
          </w:tcPr>
          <w:p w:rsidR="00B85F8F" w:rsidRPr="004D17FC" w:rsidRDefault="00B85F8F" w:rsidP="004D17FC">
            <w:pPr>
              <w:spacing w:after="0" w:line="240" w:lineRule="auto"/>
              <w:jc w:val="center"/>
              <w:rPr>
                <w:rFonts w:ascii="Times New Roman" w:hAnsi="Times New Roman" w:cs="Times New Roman"/>
                <w:b/>
                <w:bCs/>
                <w:lang w:bidi="ar-IQ"/>
              </w:rPr>
            </w:pPr>
            <w:r w:rsidRPr="004D17FC">
              <w:rPr>
                <w:rFonts w:ascii="Times New Roman" w:hAnsi="Times New Roman" w:cs="Times New Roman"/>
                <w:b/>
                <w:bCs/>
                <w:lang w:bidi="ar-IQ"/>
              </w:rPr>
              <w:t xml:space="preserve">Type of sport </w:t>
            </w:r>
          </w:p>
        </w:tc>
      </w:tr>
      <w:tr w:rsidR="00B85F8F" w:rsidRPr="004D17FC" w:rsidTr="00AF3661">
        <w:trPr>
          <w:jc w:val="center"/>
        </w:trPr>
        <w:tc>
          <w:tcPr>
            <w:tcW w:w="992"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rPr>
                <w:rFonts w:ascii="Times New Roman" w:hAnsi="Times New Roman"/>
                <w:lang w:bidi="ar-IQ"/>
              </w:rPr>
            </w:pPr>
            <w:r w:rsidRPr="004D17FC">
              <w:rPr>
                <w:rFonts w:ascii="Times New Roman" w:hAnsi="Times New Roman"/>
                <w:lang w:bidi="ar-IQ"/>
              </w:rPr>
              <w:t xml:space="preserve">0.876      </w:t>
            </w:r>
          </w:p>
        </w:tc>
        <w:tc>
          <w:tcPr>
            <w:tcW w:w="850"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11.342</w:t>
            </w:r>
          </w:p>
          <w:p w:rsidR="00B85F8F" w:rsidRPr="004D17FC" w:rsidRDefault="00B85F8F" w:rsidP="004D17FC">
            <w:pPr>
              <w:spacing w:after="0" w:line="240" w:lineRule="auto"/>
              <w:jc w:val="center"/>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1236"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992" w:type="dxa"/>
          </w:tcPr>
          <w:p w:rsidR="00B85F8F" w:rsidRPr="004D17FC" w:rsidRDefault="00B85F8F" w:rsidP="004D17FC">
            <w:pPr>
              <w:spacing w:after="0" w:line="240" w:lineRule="auto"/>
              <w:jc w:val="center"/>
              <w:rPr>
                <w:rFonts w:ascii="Times New Roman" w:hAnsi="Times New Roman"/>
                <w:b/>
                <w:bCs/>
                <w:lang w:bidi="ar-IQ"/>
              </w:rPr>
            </w:pPr>
            <w:r w:rsidRPr="004D17FC">
              <w:rPr>
                <w:rFonts w:ascii="Times New Roman" w:hAnsi="Times New Roman"/>
                <w:b/>
                <w:bCs/>
                <w:lang w:bidi="ar-IQ"/>
              </w:rPr>
              <w:t>No.        %</w:t>
            </w:r>
          </w:p>
        </w:tc>
        <w:tc>
          <w:tcPr>
            <w:tcW w:w="1742" w:type="dxa"/>
            <w:vMerge/>
            <w:vAlign w:val="center"/>
          </w:tcPr>
          <w:p w:rsidR="00B85F8F" w:rsidRPr="004D17FC" w:rsidRDefault="00B85F8F" w:rsidP="004D17FC">
            <w:pPr>
              <w:bidi w:val="0"/>
              <w:spacing w:after="0" w:line="240" w:lineRule="auto"/>
              <w:rPr>
                <w:rFonts w:ascii="Times New Roman" w:hAnsi="Times New Roman" w:cs="Times New Roman"/>
                <w:b/>
                <w:bCs/>
                <w:lang w:bidi="ar-IQ"/>
              </w:rPr>
            </w:pP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112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3.6%</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50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44.6%</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56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Football </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7.1%</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64.4%</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7.1%</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Style w:val="hps"/>
                <w:rFonts w:ascii="Times New Roman" w:hAnsi="Times New Roman"/>
              </w:rPr>
              <w:t>Basketball</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18.2%</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36.4%</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27.2%</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18.2%</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Style w:val="hps"/>
                <w:rFonts w:ascii="Times New Roman" w:hAnsi="Times New Roman"/>
              </w:rPr>
              <w:t>Tennis</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203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31.5%</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1.5%</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Style w:val="hps"/>
                <w:rFonts w:ascii="Times New Roman" w:hAnsi="Times New Roman"/>
              </w:rPr>
              <w:t>Pedestrian</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16.7%</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16.7%</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49.9%</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16.7%</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Style w:val="hps"/>
                <w:rFonts w:ascii="Times New Roman" w:hAnsi="Times New Roman"/>
              </w:rPr>
              <w:t>Swimming</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15.3%</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21.7%</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13%</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Others </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38%</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39.8%</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3.7%</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Non any sport</w:t>
            </w:r>
          </w:p>
        </w:tc>
      </w:tr>
      <w:tr w:rsidR="00B85F8F" w:rsidRPr="004D17FC" w:rsidTr="00AF3661">
        <w:trPr>
          <w:jc w:val="center"/>
        </w:trPr>
        <w:tc>
          <w:tcPr>
            <w:tcW w:w="992"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0.9884</w:t>
            </w:r>
          </w:p>
        </w:tc>
        <w:tc>
          <w:tcPr>
            <w:tcW w:w="850"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0.921</w:t>
            </w: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79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25.2%</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45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57%</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3.8%</w:t>
            </w:r>
          </w:p>
        </w:tc>
        <w:tc>
          <w:tcPr>
            <w:tcW w:w="1742" w:type="dxa"/>
          </w:tcPr>
          <w:p w:rsidR="00B85F8F" w:rsidRPr="004D17FC" w:rsidRDefault="00B85F8F" w:rsidP="004D17FC">
            <w:pPr>
              <w:spacing w:after="0" w:line="240" w:lineRule="auto"/>
              <w:jc w:val="center"/>
              <w:rPr>
                <w:rFonts w:ascii="Times New Roman" w:hAnsi="Times New Roman" w:cs="Times New Roman"/>
                <w:b/>
                <w:bCs/>
                <w:lang w:bidi="ar-IQ"/>
              </w:rPr>
            </w:pPr>
            <w:r w:rsidRPr="004D17FC">
              <w:rPr>
                <w:rFonts w:ascii="Times New Roman" w:hAnsi="Times New Roman" w:cs="Times New Roman"/>
                <w:b/>
                <w:bCs/>
                <w:lang w:bidi="ar-IQ"/>
              </w:rPr>
              <w:t xml:space="preserve">Smoking status  </w:t>
            </w:r>
            <w:r w:rsidRPr="004D17FC">
              <w:rPr>
                <w:rFonts w:ascii="Times New Roman" w:hAnsi="Times New Roman" w:cs="Times New Roman"/>
                <w:lang w:bidi="ar-IQ"/>
              </w:rPr>
              <w:t>Smoker</w:t>
            </w:r>
            <w:r w:rsidRPr="004D17FC">
              <w:rPr>
                <w:rFonts w:ascii="Times New Roman" w:hAnsi="Times New Roman" w:cs="Times New Roman"/>
                <w:b/>
                <w:bCs/>
                <w:lang w:bidi="ar-IQ"/>
              </w:rPr>
              <w:t xml:space="preserve"> </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35.8%</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21.4%</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Previous smoker </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393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149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38%</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212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54%</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2.5%</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Non smoker </w:t>
            </w:r>
          </w:p>
        </w:tc>
      </w:tr>
      <w:tr w:rsidR="00B85F8F" w:rsidRPr="004D17FC" w:rsidTr="00AF3661">
        <w:trPr>
          <w:jc w:val="center"/>
        </w:trPr>
        <w:tc>
          <w:tcPr>
            <w:tcW w:w="992" w:type="dxa"/>
          </w:tcPr>
          <w:p w:rsidR="00B85F8F" w:rsidRPr="004D17FC" w:rsidRDefault="00B85F8F" w:rsidP="004D17FC">
            <w:pPr>
              <w:spacing w:after="0" w:line="240" w:lineRule="auto"/>
              <w:jc w:val="center"/>
              <w:rPr>
                <w:rFonts w:ascii="Times New Roman" w:hAnsi="Times New Roman"/>
                <w:lang w:bidi="ar-IQ"/>
              </w:rPr>
            </w:pPr>
          </w:p>
        </w:tc>
        <w:tc>
          <w:tcPr>
            <w:tcW w:w="850" w:type="dxa"/>
          </w:tcPr>
          <w:p w:rsidR="00B85F8F" w:rsidRPr="004D17FC" w:rsidRDefault="00B85F8F" w:rsidP="004D17FC">
            <w:pPr>
              <w:spacing w:after="0" w:line="240" w:lineRule="auto"/>
              <w:jc w:val="center"/>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236"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742" w:type="dxa"/>
          </w:tcPr>
          <w:p w:rsidR="00B85F8F" w:rsidRPr="004D17FC" w:rsidRDefault="00B85F8F" w:rsidP="004D17FC">
            <w:pPr>
              <w:spacing w:after="0" w:line="240" w:lineRule="auto"/>
              <w:jc w:val="center"/>
              <w:rPr>
                <w:rFonts w:ascii="Times New Roman" w:hAnsi="Times New Roman" w:cs="Times New Roman"/>
                <w:b/>
                <w:bCs/>
                <w:lang w:bidi="ar-IQ"/>
              </w:rPr>
            </w:pPr>
            <w:r w:rsidRPr="004D17FC">
              <w:rPr>
                <w:rFonts w:ascii="Times New Roman" w:hAnsi="Times New Roman" w:cs="Times New Roman"/>
                <w:b/>
                <w:bCs/>
                <w:lang w:bidi="ar-IQ"/>
              </w:rPr>
              <w:t xml:space="preserve">Type of smoking </w:t>
            </w:r>
          </w:p>
        </w:tc>
      </w:tr>
      <w:tr w:rsidR="00B85F8F" w:rsidRPr="004D17FC" w:rsidTr="00AF3661">
        <w:trPr>
          <w:jc w:val="center"/>
        </w:trPr>
        <w:tc>
          <w:tcPr>
            <w:tcW w:w="992"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0.9935</w:t>
            </w:r>
          </w:p>
        </w:tc>
        <w:tc>
          <w:tcPr>
            <w:tcW w:w="850"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1.8584</w:t>
            </w: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402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6.5%</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146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36.3%</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228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56.7%</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0.5%</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Non smoker</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95</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13.7%</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33.7%</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34</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35.8%</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16.8%</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Cigarette </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33.3%</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Style w:val="hps"/>
                <w:rFonts w:ascii="Times New Roman" w:hAnsi="Times New Roman"/>
                <w:color w:val="333333"/>
              </w:rPr>
              <w:t>Nrkilh</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99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99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1236"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992"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gallon</w:t>
            </w:r>
          </w:p>
        </w:tc>
      </w:tr>
      <w:tr w:rsidR="00B85F8F" w:rsidRPr="004D17FC" w:rsidTr="00AF3661">
        <w:trPr>
          <w:jc w:val="center"/>
        </w:trPr>
        <w:tc>
          <w:tcPr>
            <w:tcW w:w="992" w:type="dxa"/>
          </w:tcPr>
          <w:p w:rsidR="00B85F8F" w:rsidRPr="004D17FC" w:rsidRDefault="00B85F8F" w:rsidP="004D17FC">
            <w:pPr>
              <w:spacing w:after="0" w:line="240" w:lineRule="auto"/>
              <w:jc w:val="center"/>
              <w:rPr>
                <w:rFonts w:ascii="Times New Roman" w:hAnsi="Times New Roman"/>
                <w:lang w:bidi="ar-IQ"/>
              </w:rPr>
            </w:pPr>
          </w:p>
        </w:tc>
        <w:tc>
          <w:tcPr>
            <w:tcW w:w="850" w:type="dxa"/>
          </w:tcPr>
          <w:p w:rsidR="00B85F8F" w:rsidRPr="004D17FC" w:rsidRDefault="00B85F8F" w:rsidP="004D17FC">
            <w:pPr>
              <w:spacing w:after="0" w:line="240" w:lineRule="auto"/>
              <w:jc w:val="center"/>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236" w:type="dxa"/>
          </w:tcPr>
          <w:p w:rsidR="00B85F8F" w:rsidRPr="004D17FC" w:rsidRDefault="00B85F8F" w:rsidP="004D17FC">
            <w:pPr>
              <w:spacing w:after="0" w:line="240" w:lineRule="auto"/>
              <w:jc w:val="center"/>
              <w:rPr>
                <w:rFonts w:ascii="Times New Roman" w:hAnsi="Times New Roman"/>
                <w:lang w:bidi="ar-IQ"/>
              </w:rPr>
            </w:pPr>
          </w:p>
        </w:tc>
        <w:tc>
          <w:tcPr>
            <w:tcW w:w="992" w:type="dxa"/>
          </w:tcPr>
          <w:p w:rsidR="00B85F8F" w:rsidRPr="004D17FC" w:rsidRDefault="00B85F8F" w:rsidP="004D17FC">
            <w:pPr>
              <w:spacing w:after="0" w:line="240" w:lineRule="auto"/>
              <w:jc w:val="center"/>
              <w:rPr>
                <w:rFonts w:ascii="Times New Roman" w:hAnsi="Times New Roman"/>
                <w:lang w:bidi="ar-IQ"/>
              </w:rPr>
            </w:pPr>
          </w:p>
        </w:tc>
        <w:tc>
          <w:tcPr>
            <w:tcW w:w="1742" w:type="dxa"/>
          </w:tcPr>
          <w:p w:rsidR="00B85F8F" w:rsidRPr="004D17FC" w:rsidRDefault="00B85F8F" w:rsidP="004D17FC">
            <w:pPr>
              <w:spacing w:after="0" w:line="240" w:lineRule="auto"/>
              <w:jc w:val="center"/>
              <w:rPr>
                <w:rFonts w:ascii="Times New Roman" w:hAnsi="Times New Roman" w:cs="Times New Roman"/>
                <w:b/>
                <w:bCs/>
                <w:lang w:bidi="ar-IQ"/>
              </w:rPr>
            </w:pPr>
            <w:r w:rsidRPr="004D17FC">
              <w:rPr>
                <w:rFonts w:ascii="Times New Roman" w:hAnsi="Times New Roman" w:cs="Times New Roman"/>
                <w:b/>
                <w:bCs/>
                <w:lang w:bidi="ar-IQ"/>
              </w:rPr>
              <w:t>Drug intake</w:t>
            </w:r>
          </w:p>
        </w:tc>
      </w:tr>
      <w:tr w:rsidR="00B85F8F" w:rsidRPr="004D17FC" w:rsidTr="00AF3661">
        <w:trPr>
          <w:jc w:val="center"/>
        </w:trPr>
        <w:tc>
          <w:tcPr>
            <w:tcW w:w="992"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0.0001</w:t>
            </w:r>
          </w:p>
          <w:p w:rsidR="00B85F8F" w:rsidRPr="004D17FC" w:rsidRDefault="00B85F8F" w:rsidP="004D17FC">
            <w:pPr>
              <w:spacing w:after="0" w:line="240" w:lineRule="auto"/>
              <w:jc w:val="center"/>
              <w:rPr>
                <w:rFonts w:ascii="Times New Roman" w:hAnsi="Times New Roman"/>
                <w:lang w:bidi="ar-IQ"/>
              </w:rPr>
            </w:pPr>
          </w:p>
        </w:tc>
        <w:tc>
          <w:tcPr>
            <w:tcW w:w="850" w:type="dxa"/>
            <w:vMerge w:val="restart"/>
          </w:tcPr>
          <w:p w:rsidR="00B85F8F" w:rsidRPr="004D17FC" w:rsidRDefault="00B85F8F" w:rsidP="004D17FC">
            <w:pPr>
              <w:spacing w:after="0" w:line="240" w:lineRule="auto"/>
              <w:jc w:val="center"/>
              <w:rPr>
                <w:rFonts w:ascii="Times New Roman" w:hAnsi="Times New Roman"/>
                <w:rtl/>
                <w:lang w:bidi="ar-IQ"/>
              </w:rPr>
            </w:pPr>
          </w:p>
          <w:p w:rsidR="00B85F8F" w:rsidRPr="004D17FC" w:rsidRDefault="00B85F8F" w:rsidP="004D17FC">
            <w:pPr>
              <w:spacing w:after="0" w:line="240" w:lineRule="auto"/>
              <w:jc w:val="center"/>
              <w:rPr>
                <w:rFonts w:ascii="Times New Roman" w:hAnsi="Times New Roman"/>
                <w:lang w:bidi="ar-IQ"/>
              </w:rPr>
            </w:pP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54.565</w:t>
            </w: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67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40.2%</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19.4%</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29.9%</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7</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10.5%</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Yes</w:t>
            </w:r>
          </w:p>
        </w:tc>
      </w:tr>
      <w:tr w:rsidR="00B85F8F" w:rsidRPr="004D17FC" w:rsidTr="00AF3661">
        <w:trPr>
          <w:jc w:val="center"/>
        </w:trPr>
        <w:tc>
          <w:tcPr>
            <w:tcW w:w="992" w:type="dxa"/>
            <w:vMerge/>
            <w:vAlign w:val="center"/>
          </w:tcPr>
          <w:p w:rsidR="00B85F8F" w:rsidRPr="004D17FC" w:rsidRDefault="00B85F8F" w:rsidP="004D17FC">
            <w:pPr>
              <w:bidi w:val="0"/>
              <w:spacing w:after="0" w:line="240" w:lineRule="auto"/>
              <w:rPr>
                <w:rFonts w:ascii="Times New Roman" w:hAnsi="Times New Roman"/>
                <w:lang w:bidi="ar-IQ"/>
              </w:rPr>
            </w:pPr>
          </w:p>
        </w:tc>
        <w:tc>
          <w:tcPr>
            <w:tcW w:w="850" w:type="dxa"/>
            <w:vMerge/>
            <w:vAlign w:val="center"/>
          </w:tcPr>
          <w:p w:rsidR="00B85F8F" w:rsidRPr="004D17FC" w:rsidRDefault="00B85F8F" w:rsidP="004D17FC">
            <w:pPr>
              <w:bidi w:val="0"/>
              <w:spacing w:after="0" w:line="240" w:lineRule="auto"/>
              <w:rPr>
                <w:rFonts w:ascii="Times New Roman" w:hAnsi="Times New Roman"/>
                <w:lang w:bidi="ar-IQ"/>
              </w:rPr>
            </w:pPr>
          </w:p>
        </w:tc>
        <w:tc>
          <w:tcPr>
            <w:tcW w:w="993" w:type="dxa"/>
          </w:tcPr>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433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2.8%</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166</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38.3%</w:t>
            </w:r>
          </w:p>
        </w:tc>
        <w:tc>
          <w:tcPr>
            <w:tcW w:w="1236"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243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56.1%</w:t>
            </w:r>
          </w:p>
        </w:tc>
        <w:tc>
          <w:tcPr>
            <w:tcW w:w="992"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12</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2.8%</w:t>
            </w:r>
          </w:p>
        </w:tc>
        <w:tc>
          <w:tcPr>
            <w:tcW w:w="1742" w:type="dxa"/>
          </w:tcPr>
          <w:p w:rsidR="00B85F8F" w:rsidRPr="004D17FC" w:rsidRDefault="00B85F8F" w:rsidP="004D17FC">
            <w:pPr>
              <w:spacing w:after="0" w:line="240" w:lineRule="auto"/>
              <w:jc w:val="center"/>
              <w:rPr>
                <w:rFonts w:ascii="Times New Roman" w:hAnsi="Times New Roman" w:cs="Times New Roman"/>
                <w:lang w:bidi="ar-IQ"/>
              </w:rPr>
            </w:pPr>
            <w:r w:rsidRPr="004D17FC">
              <w:rPr>
                <w:rFonts w:ascii="Times New Roman" w:hAnsi="Times New Roman" w:cs="Times New Roman"/>
                <w:lang w:bidi="ar-IQ"/>
              </w:rPr>
              <w:t xml:space="preserve">No </w:t>
            </w:r>
          </w:p>
        </w:tc>
      </w:tr>
    </w:tbl>
    <w:p w:rsidR="00B85F8F" w:rsidRDefault="00B85F8F" w:rsidP="00DC6BCD">
      <w:pPr>
        <w:rPr>
          <w:lang w:bidi="ar-IQ"/>
        </w:rPr>
      </w:pPr>
    </w:p>
    <w:p w:rsidR="00E24FCD" w:rsidRDefault="00E24FCD" w:rsidP="00DC6BCD">
      <w:pPr>
        <w:ind w:right="-1800"/>
        <w:rPr>
          <w:rFonts w:ascii="Times New Roman" w:hAnsi="Times New Roman" w:cs="Times New Roman"/>
          <w:sz w:val="24"/>
          <w:szCs w:val="24"/>
          <w:lang w:bidi="ar-IQ"/>
        </w:rPr>
        <w:sectPr w:rsidR="00E24FCD" w:rsidSect="00E24FCD">
          <w:type w:val="continuous"/>
          <w:pgSz w:w="11906" w:h="16838"/>
          <w:pgMar w:top="1440" w:right="1440" w:bottom="1440" w:left="1710" w:header="708" w:footer="708" w:gutter="0"/>
          <w:cols w:space="708"/>
          <w:bidi/>
          <w:rtlGutter/>
          <w:docGrid w:linePitch="360"/>
        </w:sectPr>
      </w:pPr>
    </w:p>
    <w:p w:rsidR="00B85F8F" w:rsidRPr="00E24FCD" w:rsidRDefault="00B85F8F" w:rsidP="00E24FCD">
      <w:pPr>
        <w:bidi w:val="0"/>
        <w:jc w:val="both"/>
        <w:rPr>
          <w:rFonts w:ascii="Times New Roman" w:hAnsi="Times New Roman" w:cs="Times New Roman"/>
          <w:sz w:val="24"/>
          <w:szCs w:val="24"/>
          <w:rtl/>
          <w:lang w:bidi="ar-IQ"/>
        </w:rPr>
      </w:pPr>
      <w:r w:rsidRPr="00E24FCD">
        <w:rPr>
          <w:rFonts w:ascii="Times New Roman" w:hAnsi="Times New Roman" w:cs="Times New Roman"/>
          <w:sz w:val="24"/>
          <w:szCs w:val="24"/>
          <w:lang w:bidi="ar-IQ"/>
        </w:rPr>
        <w:lastRenderedPageBreak/>
        <w:t>There is a significant association between drug intake and BMI. This is clearly shown in Table 2.</w:t>
      </w:r>
    </w:p>
    <w:p w:rsidR="00E24FCD" w:rsidRDefault="00E24FCD" w:rsidP="00DC6BCD">
      <w:pPr>
        <w:rPr>
          <w:rtl/>
          <w:lang w:bidi="ar-IQ"/>
        </w:rPr>
        <w:sectPr w:rsidR="00E24FCD" w:rsidSect="00E24FCD">
          <w:type w:val="continuous"/>
          <w:pgSz w:w="11906" w:h="16838"/>
          <w:pgMar w:top="1440" w:right="1440" w:bottom="1440" w:left="1710" w:header="708" w:footer="708" w:gutter="0"/>
          <w:cols w:num="2" w:space="709"/>
          <w:rtlGutter/>
          <w:docGrid w:linePitch="360"/>
        </w:sectPr>
      </w:pPr>
    </w:p>
    <w:p w:rsidR="00B85F8F" w:rsidRDefault="00B85F8F" w:rsidP="00DC6BCD">
      <w:pPr>
        <w:rPr>
          <w:rtl/>
          <w:lang w:bidi="ar-IQ"/>
        </w:rPr>
      </w:pPr>
    </w:p>
    <w:p w:rsidR="00B85F8F" w:rsidRDefault="00B85F8F" w:rsidP="00DC6BCD">
      <w:pPr>
        <w:rPr>
          <w:lang w:bidi="ar-IQ"/>
        </w:rPr>
      </w:pPr>
    </w:p>
    <w:p w:rsidR="00B85F8F" w:rsidRDefault="00B85F8F" w:rsidP="00DC6BCD">
      <w:pPr>
        <w:rPr>
          <w:lang w:bidi="ar-IQ"/>
        </w:rPr>
      </w:pPr>
    </w:p>
    <w:p w:rsidR="00B85F8F" w:rsidRDefault="00B85F8F" w:rsidP="00AF3661">
      <w:pPr>
        <w:bidi w:val="0"/>
        <w:spacing w:after="0" w:line="240" w:lineRule="auto"/>
        <w:jc w:val="both"/>
        <w:rPr>
          <w:rFonts w:ascii="Times New Roman" w:hAnsi="Times New Roman" w:cs="Times New Roman"/>
          <w:b/>
          <w:bCs/>
          <w:sz w:val="24"/>
          <w:szCs w:val="24"/>
          <w:lang w:bidi="ar-IQ"/>
        </w:rPr>
      </w:pPr>
      <w:r w:rsidRPr="00AF3661">
        <w:rPr>
          <w:rFonts w:ascii="Times New Roman" w:hAnsi="Times New Roman" w:cs="Times New Roman"/>
          <w:b/>
          <w:bCs/>
          <w:sz w:val="24"/>
          <w:szCs w:val="24"/>
          <w:u w:val="single"/>
        </w:rPr>
        <w:lastRenderedPageBreak/>
        <w:t>Table 3</w:t>
      </w:r>
      <w:r>
        <w:rPr>
          <w:rFonts w:ascii="Times New Roman" w:hAnsi="Times New Roman" w:cs="Times New Roman"/>
          <w:b/>
          <w:bCs/>
          <w:sz w:val="24"/>
          <w:szCs w:val="24"/>
        </w:rPr>
        <w:t xml:space="preserve"> </w:t>
      </w:r>
      <w:r w:rsidRPr="00AF3661">
        <w:rPr>
          <w:rFonts w:ascii="Times New Roman" w:hAnsi="Times New Roman" w:cs="Times New Roman"/>
          <w:sz w:val="24"/>
          <w:szCs w:val="24"/>
        </w:rPr>
        <w:t>Frequency and percentage distribution of studied sample of student according to age, BMI, family history of obesity by waist circumference</w:t>
      </w:r>
      <w:r w:rsidRPr="00AF3661">
        <w:rPr>
          <w:rFonts w:ascii="Times New Roman" w:hAnsi="Times New Roman"/>
          <w:sz w:val="24"/>
          <w:szCs w:val="24"/>
          <w:lang w:bidi="ar-IQ"/>
        </w:rPr>
        <w:t xml:space="preserve"> (N=500)</w:t>
      </w:r>
    </w:p>
    <w:tbl>
      <w:tblPr>
        <w:bidiVisual/>
        <w:tblW w:w="84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996"/>
        <w:gridCol w:w="1357"/>
        <w:gridCol w:w="1244"/>
        <w:gridCol w:w="1462"/>
        <w:gridCol w:w="2357"/>
      </w:tblGrid>
      <w:tr w:rsidR="00B85F8F" w:rsidRPr="004D17FC" w:rsidTr="00AF3661">
        <w:trPr>
          <w:trHeight w:val="201"/>
        </w:trPr>
        <w:tc>
          <w:tcPr>
            <w:tcW w:w="987" w:type="dxa"/>
          </w:tcPr>
          <w:p w:rsidR="00B85F8F" w:rsidRPr="004D17FC" w:rsidRDefault="00B85F8F" w:rsidP="004D17FC">
            <w:pPr>
              <w:spacing w:after="0" w:line="240" w:lineRule="auto"/>
              <w:jc w:val="right"/>
              <w:rPr>
                <w:rFonts w:ascii="Times New Roman" w:hAnsi="Times New Roman"/>
                <w:sz w:val="20"/>
                <w:szCs w:val="20"/>
                <w:lang w:bidi="ar-IQ"/>
              </w:rPr>
            </w:pPr>
          </w:p>
        </w:tc>
        <w:tc>
          <w:tcPr>
            <w:tcW w:w="996" w:type="dxa"/>
          </w:tcPr>
          <w:p w:rsidR="00B85F8F" w:rsidRPr="004D17FC" w:rsidRDefault="00B85F8F" w:rsidP="004D17FC">
            <w:pPr>
              <w:spacing w:after="0" w:line="240" w:lineRule="auto"/>
              <w:jc w:val="right"/>
              <w:rPr>
                <w:rFonts w:ascii="Times New Roman" w:hAnsi="Times New Roman"/>
                <w:b/>
                <w:bCs/>
                <w:sz w:val="20"/>
                <w:szCs w:val="20"/>
                <w:lang w:bidi="ar-IQ"/>
              </w:rPr>
            </w:pPr>
          </w:p>
        </w:tc>
        <w:tc>
          <w:tcPr>
            <w:tcW w:w="1357" w:type="dxa"/>
            <w:tcBorders>
              <w:left w:val="single" w:sz="4" w:space="0" w:color="auto"/>
              <w:right w:val="single" w:sz="4" w:space="0" w:color="auto"/>
            </w:tcBorders>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 xml:space="preserve">Total </w:t>
            </w:r>
          </w:p>
        </w:tc>
        <w:tc>
          <w:tcPr>
            <w:tcW w:w="2706" w:type="dxa"/>
            <w:gridSpan w:val="2"/>
            <w:tcBorders>
              <w:left w:val="single" w:sz="4" w:space="0" w:color="auto"/>
              <w:right w:val="single" w:sz="4" w:space="0" w:color="auto"/>
            </w:tcBorders>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 xml:space="preserve">Waist circumference </w:t>
            </w:r>
          </w:p>
        </w:tc>
        <w:tc>
          <w:tcPr>
            <w:tcW w:w="2357"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Variables</w:t>
            </w:r>
          </w:p>
        </w:tc>
      </w:tr>
      <w:tr w:rsidR="00B85F8F" w:rsidRPr="004D17FC" w:rsidTr="00AF3661">
        <w:trPr>
          <w:trHeight w:val="201"/>
        </w:trPr>
        <w:tc>
          <w:tcPr>
            <w:tcW w:w="987"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sz w:val="20"/>
                <w:szCs w:val="20"/>
                <w:lang w:bidi="ar-IQ"/>
              </w:rPr>
              <w:t>p. value</w:t>
            </w:r>
          </w:p>
        </w:tc>
        <w:tc>
          <w:tcPr>
            <w:tcW w:w="996"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 X2</w:t>
            </w:r>
          </w:p>
        </w:tc>
        <w:tc>
          <w:tcPr>
            <w:tcW w:w="1357" w:type="dxa"/>
          </w:tcPr>
          <w:p w:rsidR="00B85F8F" w:rsidRPr="004D17FC" w:rsidRDefault="00B85F8F" w:rsidP="004D17FC">
            <w:pPr>
              <w:spacing w:after="0" w:line="240" w:lineRule="auto"/>
              <w:jc w:val="center"/>
              <w:rPr>
                <w:rFonts w:ascii="Times New Roman" w:hAnsi="Times New Roman"/>
                <w:b/>
                <w:bCs/>
                <w:sz w:val="20"/>
                <w:szCs w:val="20"/>
                <w:lang w:bidi="ar-IQ"/>
              </w:rPr>
            </w:pPr>
          </w:p>
        </w:tc>
        <w:tc>
          <w:tcPr>
            <w:tcW w:w="1244"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Female </w:t>
            </w:r>
          </w:p>
        </w:tc>
        <w:tc>
          <w:tcPr>
            <w:tcW w:w="1462"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Male </w:t>
            </w:r>
          </w:p>
        </w:tc>
        <w:tc>
          <w:tcPr>
            <w:tcW w:w="2357" w:type="dxa"/>
            <w:vMerge w:val="restart"/>
          </w:tcPr>
          <w:p w:rsidR="00B85F8F" w:rsidRPr="004D17FC" w:rsidRDefault="00B85F8F" w:rsidP="004D17FC">
            <w:pPr>
              <w:spacing w:after="0" w:line="240" w:lineRule="auto"/>
              <w:jc w:val="center"/>
              <w:rPr>
                <w:rFonts w:ascii="Times New Roman" w:hAnsi="Times New Roman" w:cs="Times New Roman"/>
                <w:b/>
                <w:bCs/>
                <w:sz w:val="20"/>
                <w:szCs w:val="20"/>
                <w:lang w:bidi="ar-IQ"/>
              </w:rPr>
            </w:pPr>
            <w:r w:rsidRPr="004D17FC">
              <w:rPr>
                <w:rFonts w:ascii="Times New Roman" w:hAnsi="Times New Roman" w:cs="Times New Roman"/>
                <w:b/>
                <w:bCs/>
                <w:sz w:val="20"/>
                <w:szCs w:val="20"/>
                <w:lang w:bidi="ar-IQ"/>
              </w:rPr>
              <w:t>Age (years)</w:t>
            </w:r>
          </w:p>
        </w:tc>
      </w:tr>
      <w:tr w:rsidR="00B85F8F" w:rsidRPr="004D17FC" w:rsidTr="00AF3661">
        <w:trPr>
          <w:trHeight w:val="201"/>
        </w:trPr>
        <w:tc>
          <w:tcPr>
            <w:tcW w:w="987"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0.8602</w:t>
            </w: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tc>
        <w:tc>
          <w:tcPr>
            <w:tcW w:w="996"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0.7548</w:t>
            </w: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tc>
        <w:tc>
          <w:tcPr>
            <w:tcW w:w="1357" w:type="dxa"/>
          </w:tcPr>
          <w:p w:rsidR="00B85F8F" w:rsidRPr="004D17FC" w:rsidRDefault="00B85F8F" w:rsidP="004D17FC">
            <w:pPr>
              <w:spacing w:after="0" w:line="240" w:lineRule="auto"/>
              <w:jc w:val="right"/>
              <w:rPr>
                <w:rFonts w:ascii="Times New Roman" w:hAnsi="Times New Roman"/>
                <w:b/>
                <w:bCs/>
                <w:sz w:val="20"/>
                <w:szCs w:val="20"/>
                <w:lang w:bidi="ar-IQ"/>
              </w:rPr>
            </w:pPr>
            <w:r w:rsidRPr="004D17FC">
              <w:rPr>
                <w:rFonts w:ascii="Times New Roman" w:hAnsi="Times New Roman"/>
                <w:b/>
                <w:bCs/>
                <w:sz w:val="20"/>
                <w:szCs w:val="20"/>
                <w:lang w:bidi="ar-IQ"/>
              </w:rPr>
              <w:t>No.      ( %)</w:t>
            </w:r>
          </w:p>
        </w:tc>
        <w:tc>
          <w:tcPr>
            <w:tcW w:w="1244"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No.        (%)</w:t>
            </w:r>
          </w:p>
        </w:tc>
        <w:tc>
          <w:tcPr>
            <w:tcW w:w="1462"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No.       ( %)</w:t>
            </w:r>
          </w:p>
        </w:tc>
        <w:tc>
          <w:tcPr>
            <w:tcW w:w="2357" w:type="dxa"/>
            <w:vMerge/>
            <w:vAlign w:val="center"/>
          </w:tcPr>
          <w:p w:rsidR="00B85F8F" w:rsidRPr="004D17FC" w:rsidRDefault="00B85F8F" w:rsidP="004D17FC">
            <w:pPr>
              <w:bidi w:val="0"/>
              <w:spacing w:after="0" w:line="240" w:lineRule="auto"/>
              <w:rPr>
                <w:rFonts w:ascii="Times New Roman" w:hAnsi="Times New Roman" w:cs="Times New Roman"/>
                <w:b/>
                <w:bCs/>
                <w:sz w:val="20"/>
                <w:szCs w:val="20"/>
                <w:lang w:bidi="ar-IQ"/>
              </w:rPr>
            </w:pP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150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64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42.7%</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86</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57.3%)</w:t>
            </w:r>
            <w:r w:rsidRPr="004D17FC">
              <w:rPr>
                <w:rFonts w:ascii="Times New Roman" w:hAnsi="Times New Roman"/>
                <w:sz w:val="20"/>
                <w:szCs w:val="20"/>
                <w:rtl/>
                <w:lang w:bidi="ar-IQ"/>
              </w:rPr>
              <w:t>)</w:t>
            </w:r>
          </w:p>
        </w:tc>
        <w:tc>
          <w:tcPr>
            <w:tcW w:w="2357"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u w:val="single"/>
                <w:lang w:bidi="ar-IQ"/>
              </w:rPr>
              <w:t>&lt;</w:t>
            </w:r>
            <w:r w:rsidRPr="004D17FC">
              <w:rPr>
                <w:rFonts w:ascii="Times New Roman" w:hAnsi="Times New Roman"/>
                <w:sz w:val="20"/>
                <w:szCs w:val="20"/>
                <w:lang w:bidi="ar-IQ"/>
              </w:rPr>
              <w:t>20</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319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105</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32.9%</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214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67.1%</w:t>
            </w:r>
          </w:p>
        </w:tc>
        <w:tc>
          <w:tcPr>
            <w:tcW w:w="2357"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21-25</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5</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27.8%</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72.2%</w:t>
            </w:r>
          </w:p>
        </w:tc>
        <w:tc>
          <w:tcPr>
            <w:tcW w:w="2357"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26-30</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30.8%</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9</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69.2%</w:t>
            </w:r>
          </w:p>
        </w:tc>
        <w:tc>
          <w:tcPr>
            <w:tcW w:w="2357"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&gt;30</w:t>
            </w:r>
          </w:p>
        </w:tc>
      </w:tr>
      <w:tr w:rsidR="00B85F8F" w:rsidRPr="004D17FC" w:rsidTr="00AF3661">
        <w:trPr>
          <w:trHeight w:val="413"/>
        </w:trPr>
        <w:tc>
          <w:tcPr>
            <w:tcW w:w="0" w:type="auto"/>
            <w:vMerge w:val="restart"/>
            <w:vAlign w:val="center"/>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0.5897</w:t>
            </w:r>
          </w:p>
        </w:tc>
        <w:tc>
          <w:tcPr>
            <w:tcW w:w="996" w:type="dxa"/>
            <w:vMerge w:val="restart"/>
            <w:vAlign w:val="center"/>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1.9174</w:t>
            </w:r>
          </w:p>
        </w:tc>
        <w:tc>
          <w:tcPr>
            <w:tcW w:w="1357"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19</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8</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42.1%</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57.9%</w:t>
            </w:r>
          </w:p>
        </w:tc>
        <w:tc>
          <w:tcPr>
            <w:tcW w:w="2357" w:type="dxa"/>
          </w:tcPr>
          <w:p w:rsidR="00B85F8F" w:rsidRPr="004D17FC" w:rsidRDefault="00B85F8F" w:rsidP="004D17FC">
            <w:pPr>
              <w:tabs>
                <w:tab w:val="center" w:pos="1168"/>
                <w:tab w:val="right" w:pos="2337"/>
              </w:tabs>
              <w:spacing w:after="0" w:line="240" w:lineRule="auto"/>
              <w:jc w:val="right"/>
              <w:rPr>
                <w:rFonts w:ascii="Times New Roman" w:hAnsi="Times New Roman" w:cs="Times New Roman"/>
                <w:sz w:val="20"/>
                <w:szCs w:val="20"/>
                <w:lang w:bidi="ar-IQ"/>
              </w:rPr>
            </w:pPr>
            <w:r w:rsidRPr="004D17FC">
              <w:rPr>
                <w:rFonts w:ascii="Times New Roman" w:hAnsi="Times New Roman" w:cs="Times New Roman"/>
                <w:sz w:val="20"/>
                <w:szCs w:val="20"/>
                <w:lang w:bidi="ar-IQ"/>
              </w:rPr>
              <w:t>&lt;18.5</w:t>
            </w:r>
            <w:r w:rsidRPr="004D17FC">
              <w:rPr>
                <w:rFonts w:ascii="Times New Roman" w:hAnsi="Times New Roman" w:cs="Times New Roman"/>
                <w:sz w:val="20"/>
                <w:szCs w:val="20"/>
                <w:lang w:bidi="ar-IQ"/>
              </w:rPr>
              <w:tab/>
            </w:r>
            <w:r w:rsidRPr="004D17FC">
              <w:rPr>
                <w:rFonts w:ascii="Times New Roman" w:hAnsi="Times New Roman" w:cs="Times New Roman"/>
                <w:b/>
                <w:bCs/>
                <w:sz w:val="20"/>
                <w:szCs w:val="20"/>
                <w:lang w:bidi="ar-IQ"/>
              </w:rPr>
              <w:t>BMI</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263</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76</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28.9%</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187</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71.1%</w:t>
            </w:r>
          </w:p>
        </w:tc>
        <w:tc>
          <w:tcPr>
            <w:tcW w:w="2357" w:type="dxa"/>
          </w:tcPr>
          <w:p w:rsidR="00B85F8F" w:rsidRPr="004D17FC" w:rsidRDefault="00B85F8F" w:rsidP="004D17FC">
            <w:pPr>
              <w:tabs>
                <w:tab w:val="left" w:pos="700"/>
                <w:tab w:val="center" w:pos="1295"/>
              </w:tabs>
              <w:spacing w:after="0" w:line="240" w:lineRule="auto"/>
              <w:rPr>
                <w:rFonts w:ascii="Times New Roman" w:hAnsi="Times New Roman" w:cs="Times New Roman"/>
                <w:sz w:val="20"/>
                <w:szCs w:val="20"/>
                <w:lang w:bidi="ar-IQ"/>
              </w:rPr>
            </w:pPr>
            <w:r w:rsidRPr="004D17FC">
              <w:rPr>
                <w:rFonts w:ascii="Times New Roman" w:hAnsi="Times New Roman" w:cs="Times New Roman"/>
                <w:sz w:val="20"/>
                <w:szCs w:val="20"/>
                <w:lang w:bidi="ar-IQ"/>
              </w:rPr>
              <w:tab/>
            </w:r>
            <w:r w:rsidRPr="004D17FC">
              <w:rPr>
                <w:rFonts w:ascii="Times New Roman" w:hAnsi="Times New Roman" w:cs="Times New Roman"/>
                <w:sz w:val="20"/>
                <w:szCs w:val="20"/>
                <w:lang w:bidi="ar-IQ"/>
              </w:rPr>
              <w:tab/>
              <w:t>18.5-24.9</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cs="Times New Roman"/>
                <w:sz w:val="18"/>
                <w:szCs w:val="18"/>
                <w:rtl/>
                <w:lang w:bidi="ar-IQ"/>
              </w:rPr>
            </w:pPr>
            <w:r w:rsidRPr="004D17FC">
              <w:rPr>
                <w:rFonts w:ascii="Times New Roman" w:hAnsi="Times New Roman" w:cs="Times New Roman"/>
                <w:sz w:val="18"/>
                <w:szCs w:val="18"/>
                <w:lang w:bidi="ar-IQ"/>
              </w:rPr>
              <w:t>179</w:t>
            </w:r>
          </w:p>
          <w:p w:rsidR="00B85F8F" w:rsidRPr="004D17FC" w:rsidRDefault="00B85F8F" w:rsidP="004D17FC">
            <w:pPr>
              <w:spacing w:after="0" w:line="240" w:lineRule="auto"/>
              <w:jc w:val="center"/>
              <w:rPr>
                <w:rFonts w:ascii="Times New Roman" w:hAnsi="Times New Roman" w:cs="Times New Roman"/>
                <w:sz w:val="18"/>
                <w:szCs w:val="18"/>
                <w:lang w:bidi="ar-IQ"/>
              </w:rPr>
            </w:pPr>
            <w:r w:rsidRPr="004D17FC">
              <w:rPr>
                <w:rFonts w:ascii="Times New Roman" w:hAnsi="Times New Roman" w:cs="Times New Roman"/>
                <w:sz w:val="18"/>
                <w:szCs w:val="18"/>
                <w:lang w:bidi="ar-IQ"/>
              </w:rPr>
              <w:t>100%</w:t>
            </w:r>
          </w:p>
        </w:tc>
        <w:tc>
          <w:tcPr>
            <w:tcW w:w="1244" w:type="dxa"/>
          </w:tcPr>
          <w:p w:rsidR="00B85F8F" w:rsidRPr="004D17FC" w:rsidRDefault="00B85F8F" w:rsidP="004D17FC">
            <w:pPr>
              <w:spacing w:after="0" w:line="240" w:lineRule="auto"/>
              <w:jc w:val="center"/>
              <w:rPr>
                <w:rFonts w:ascii="Times New Roman" w:hAnsi="Times New Roman"/>
                <w:sz w:val="18"/>
                <w:szCs w:val="18"/>
                <w:rtl/>
                <w:lang w:bidi="ar-IQ"/>
              </w:rPr>
            </w:pPr>
            <w:r w:rsidRPr="004D17FC">
              <w:rPr>
                <w:rFonts w:ascii="Times New Roman" w:hAnsi="Times New Roman"/>
                <w:sz w:val="18"/>
                <w:szCs w:val="18"/>
                <w:lang w:bidi="ar-IQ"/>
              </w:rPr>
              <w:t>76</w:t>
            </w:r>
          </w:p>
          <w:p w:rsidR="00B85F8F" w:rsidRPr="004D17FC" w:rsidRDefault="00B85F8F" w:rsidP="004D17FC">
            <w:pPr>
              <w:spacing w:after="0" w:line="240" w:lineRule="auto"/>
              <w:jc w:val="center"/>
              <w:rPr>
                <w:rFonts w:ascii="Times New Roman" w:hAnsi="Times New Roman"/>
                <w:sz w:val="18"/>
                <w:szCs w:val="18"/>
                <w:lang w:bidi="ar-IQ"/>
              </w:rPr>
            </w:pPr>
            <w:r w:rsidRPr="004D17FC">
              <w:rPr>
                <w:rFonts w:ascii="Times New Roman" w:hAnsi="Times New Roman"/>
                <w:sz w:val="18"/>
                <w:szCs w:val="18"/>
                <w:lang w:bidi="ar-IQ"/>
              </w:rPr>
              <w:t>42.5%</w:t>
            </w:r>
          </w:p>
        </w:tc>
        <w:tc>
          <w:tcPr>
            <w:tcW w:w="1462" w:type="dxa"/>
          </w:tcPr>
          <w:p w:rsidR="00B85F8F" w:rsidRPr="004D17FC" w:rsidRDefault="00B85F8F" w:rsidP="004D17FC">
            <w:pPr>
              <w:spacing w:after="0" w:line="240" w:lineRule="auto"/>
              <w:jc w:val="center"/>
              <w:rPr>
                <w:rFonts w:ascii="Times New Roman" w:hAnsi="Times New Roman"/>
                <w:sz w:val="18"/>
                <w:szCs w:val="18"/>
                <w:rtl/>
                <w:lang w:bidi="ar-IQ"/>
              </w:rPr>
            </w:pPr>
            <w:r w:rsidRPr="004D17FC">
              <w:rPr>
                <w:rFonts w:ascii="Times New Roman" w:hAnsi="Times New Roman"/>
                <w:sz w:val="18"/>
                <w:szCs w:val="18"/>
                <w:lang w:bidi="ar-IQ"/>
              </w:rPr>
              <w:t>103</w:t>
            </w:r>
          </w:p>
          <w:p w:rsidR="00B85F8F" w:rsidRPr="004D17FC" w:rsidRDefault="00B85F8F" w:rsidP="004D17FC">
            <w:pPr>
              <w:spacing w:after="0" w:line="240" w:lineRule="auto"/>
              <w:jc w:val="center"/>
              <w:rPr>
                <w:rFonts w:ascii="Times New Roman" w:hAnsi="Times New Roman"/>
                <w:sz w:val="18"/>
                <w:szCs w:val="18"/>
                <w:lang w:bidi="ar-IQ"/>
              </w:rPr>
            </w:pPr>
            <w:r w:rsidRPr="004D17FC">
              <w:rPr>
                <w:rFonts w:ascii="Times New Roman" w:hAnsi="Times New Roman"/>
                <w:sz w:val="18"/>
                <w:szCs w:val="18"/>
                <w:lang w:bidi="ar-IQ"/>
              </w:rPr>
              <w:t>57.5%</w:t>
            </w:r>
          </w:p>
        </w:tc>
        <w:tc>
          <w:tcPr>
            <w:tcW w:w="2357" w:type="dxa"/>
          </w:tcPr>
          <w:p w:rsidR="00B85F8F" w:rsidRPr="004D17FC" w:rsidRDefault="00B85F8F" w:rsidP="004D17FC">
            <w:pPr>
              <w:spacing w:after="0" w:line="240" w:lineRule="auto"/>
              <w:jc w:val="center"/>
              <w:rPr>
                <w:rFonts w:ascii="Times New Roman" w:hAnsi="Times New Roman" w:cs="Times New Roman"/>
                <w:sz w:val="18"/>
                <w:szCs w:val="18"/>
                <w:lang w:bidi="ar-IQ"/>
              </w:rPr>
            </w:pPr>
            <w:r w:rsidRPr="004D17FC">
              <w:rPr>
                <w:rFonts w:ascii="Times New Roman" w:hAnsi="Times New Roman" w:cs="Times New Roman"/>
                <w:sz w:val="18"/>
                <w:szCs w:val="18"/>
                <w:lang w:bidi="ar-IQ"/>
              </w:rPr>
              <w:t>25-29.9</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39</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18</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46.2%</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53.8%</w:t>
            </w:r>
          </w:p>
        </w:tc>
        <w:tc>
          <w:tcPr>
            <w:tcW w:w="2357" w:type="dxa"/>
          </w:tcPr>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&gt;30</w:t>
            </w:r>
          </w:p>
        </w:tc>
      </w:tr>
      <w:tr w:rsidR="00B85F8F" w:rsidRPr="004D17FC" w:rsidTr="00AF3661">
        <w:trPr>
          <w:trHeight w:val="201"/>
        </w:trPr>
        <w:tc>
          <w:tcPr>
            <w:tcW w:w="987"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0.4687</w:t>
            </w:r>
          </w:p>
        </w:tc>
        <w:tc>
          <w:tcPr>
            <w:tcW w:w="996"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0.525</w:t>
            </w:r>
          </w:p>
        </w:tc>
        <w:tc>
          <w:tcPr>
            <w:tcW w:w="1357" w:type="dxa"/>
          </w:tcPr>
          <w:p w:rsidR="00B85F8F" w:rsidRPr="004D17FC" w:rsidRDefault="00B85F8F" w:rsidP="004D17FC">
            <w:pPr>
              <w:spacing w:after="0" w:line="240" w:lineRule="auto"/>
              <w:jc w:val="center"/>
              <w:rPr>
                <w:rFonts w:ascii="Times New Roman" w:hAnsi="Times New Roman"/>
                <w:sz w:val="20"/>
                <w:szCs w:val="20"/>
                <w:lang w:bidi="ar-IQ"/>
              </w:rPr>
            </w:pPr>
          </w:p>
        </w:tc>
        <w:tc>
          <w:tcPr>
            <w:tcW w:w="1244" w:type="dxa"/>
          </w:tcPr>
          <w:p w:rsidR="00B85F8F" w:rsidRPr="004D17FC" w:rsidRDefault="00B85F8F" w:rsidP="004D17FC">
            <w:pPr>
              <w:spacing w:after="0" w:line="240" w:lineRule="auto"/>
              <w:jc w:val="center"/>
              <w:rPr>
                <w:rFonts w:ascii="Times New Roman" w:hAnsi="Times New Roman"/>
                <w:sz w:val="20"/>
                <w:szCs w:val="20"/>
                <w:lang w:bidi="ar-IQ"/>
              </w:rPr>
            </w:pPr>
          </w:p>
        </w:tc>
        <w:tc>
          <w:tcPr>
            <w:tcW w:w="1462" w:type="dxa"/>
          </w:tcPr>
          <w:p w:rsidR="00B85F8F" w:rsidRPr="004D17FC" w:rsidRDefault="00B85F8F" w:rsidP="004D17FC">
            <w:pPr>
              <w:spacing w:after="0" w:line="240" w:lineRule="auto"/>
              <w:jc w:val="center"/>
              <w:rPr>
                <w:rFonts w:ascii="Times New Roman" w:hAnsi="Times New Roman"/>
                <w:sz w:val="20"/>
                <w:szCs w:val="20"/>
                <w:lang w:bidi="ar-IQ"/>
              </w:rPr>
            </w:pPr>
          </w:p>
        </w:tc>
        <w:tc>
          <w:tcPr>
            <w:tcW w:w="2357"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Family history of obesity </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138</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41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29.7%</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97</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70.3%</w:t>
            </w:r>
          </w:p>
        </w:tc>
        <w:tc>
          <w:tcPr>
            <w:tcW w:w="2357"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Yes </w:t>
            </w:r>
          </w:p>
        </w:tc>
      </w:tr>
      <w:tr w:rsidR="00B85F8F" w:rsidRPr="004D17FC" w:rsidTr="00AF3661">
        <w:trPr>
          <w:trHeight w:val="128"/>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357"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362</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100%</w:t>
            </w:r>
          </w:p>
        </w:tc>
        <w:tc>
          <w:tcPr>
            <w:tcW w:w="1244"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137</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37.8%</w:t>
            </w:r>
          </w:p>
        </w:tc>
        <w:tc>
          <w:tcPr>
            <w:tcW w:w="1462"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225</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62.2%</w:t>
            </w:r>
          </w:p>
        </w:tc>
        <w:tc>
          <w:tcPr>
            <w:tcW w:w="2357"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No </w:t>
            </w:r>
          </w:p>
        </w:tc>
      </w:tr>
    </w:tbl>
    <w:p w:rsidR="00B85F8F" w:rsidRPr="008E27A6" w:rsidRDefault="00B85F8F" w:rsidP="008E27A6">
      <w:pPr>
        <w:jc w:val="center"/>
        <w:rPr>
          <w:rFonts w:ascii="Times New Roman" w:hAnsi="Times New Roman" w:cs="Times New Roman"/>
          <w:sz w:val="24"/>
          <w:szCs w:val="24"/>
          <w:rtl/>
          <w:lang w:bidi="ar-IQ"/>
        </w:rPr>
      </w:pPr>
      <w:r w:rsidRPr="008E27A6">
        <w:rPr>
          <w:rFonts w:ascii="Times New Roman" w:hAnsi="Times New Roman" w:cs="Times New Roman"/>
          <w:sz w:val="24"/>
          <w:szCs w:val="24"/>
          <w:lang w:bidi="ar-IQ"/>
        </w:rPr>
        <w:t>There is no relationship of waist C. with age, BMI, family history of obesity</w:t>
      </w:r>
      <w:r w:rsidRPr="008E27A6">
        <w:rPr>
          <w:rFonts w:ascii="Times New Roman" w:hAnsi="Times New Roman" w:cs="Times New Roman"/>
          <w:b/>
          <w:bCs/>
          <w:sz w:val="24"/>
          <w:szCs w:val="24"/>
          <w:lang w:bidi="ar-IQ"/>
        </w:rPr>
        <w:t xml:space="preserve"> (Table 3).</w:t>
      </w:r>
    </w:p>
    <w:p w:rsidR="00B85F8F" w:rsidRDefault="00B85F8F" w:rsidP="00AF3661">
      <w:pPr>
        <w:bidi w:val="0"/>
        <w:spacing w:after="0" w:line="240" w:lineRule="auto"/>
        <w:jc w:val="both"/>
        <w:rPr>
          <w:rFonts w:ascii="Times New Roman" w:hAnsi="Times New Roman" w:cs="Times New Roman"/>
          <w:b/>
          <w:bCs/>
          <w:rtl/>
        </w:rPr>
      </w:pPr>
      <w:r w:rsidRPr="00AF3661">
        <w:rPr>
          <w:rFonts w:ascii="Times New Roman" w:hAnsi="Times New Roman" w:cs="Times New Roman"/>
          <w:b/>
          <w:bCs/>
          <w:sz w:val="24"/>
          <w:szCs w:val="24"/>
          <w:u w:val="single"/>
        </w:rPr>
        <w:t>Table 4</w:t>
      </w:r>
      <w:r w:rsidR="00AF3661">
        <w:rPr>
          <w:rFonts w:ascii="Times New Roman" w:hAnsi="Times New Roman" w:cs="Times New Roman"/>
          <w:b/>
          <w:bCs/>
        </w:rPr>
        <w:t xml:space="preserve"> </w:t>
      </w:r>
      <w:r>
        <w:rPr>
          <w:rFonts w:ascii="Times New Roman" w:hAnsi="Times New Roman" w:cs="Times New Roman"/>
          <w:b/>
          <w:bCs/>
        </w:rPr>
        <w:t xml:space="preserve"> </w:t>
      </w:r>
      <w:r w:rsidRPr="00AF3661">
        <w:rPr>
          <w:rFonts w:ascii="Times New Roman" w:hAnsi="Times New Roman" w:cs="Times New Roman"/>
        </w:rPr>
        <w:t xml:space="preserve">Frequency and percentage distribution of studied sample of student according to age, BMI, family history of obesity by hip circumference </w:t>
      </w:r>
      <w:r w:rsidRPr="00AF3661">
        <w:rPr>
          <w:rFonts w:ascii="Times New Roman" w:hAnsi="Times New Roman"/>
          <w:sz w:val="24"/>
          <w:szCs w:val="24"/>
          <w:lang w:bidi="ar-IQ"/>
        </w:rPr>
        <w:t>( N=500)</w:t>
      </w:r>
    </w:p>
    <w:tbl>
      <w:tblPr>
        <w:bidiVisual/>
        <w:tblW w:w="87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1181"/>
        <w:gridCol w:w="1080"/>
        <w:gridCol w:w="1195"/>
        <w:gridCol w:w="1405"/>
        <w:gridCol w:w="2979"/>
      </w:tblGrid>
      <w:tr w:rsidR="00B85F8F" w:rsidRPr="004D17FC">
        <w:tc>
          <w:tcPr>
            <w:tcW w:w="948" w:type="dxa"/>
          </w:tcPr>
          <w:p w:rsidR="00B85F8F" w:rsidRPr="004D17FC" w:rsidRDefault="00B85F8F" w:rsidP="004D17FC">
            <w:pPr>
              <w:spacing w:after="0" w:line="240" w:lineRule="auto"/>
              <w:jc w:val="right"/>
              <w:rPr>
                <w:rFonts w:ascii="Times New Roman" w:hAnsi="Times New Roman"/>
                <w:sz w:val="20"/>
                <w:szCs w:val="20"/>
                <w:lang w:bidi="ar-IQ"/>
              </w:rPr>
            </w:pPr>
          </w:p>
        </w:tc>
        <w:tc>
          <w:tcPr>
            <w:tcW w:w="1181" w:type="dxa"/>
          </w:tcPr>
          <w:p w:rsidR="00B85F8F" w:rsidRPr="004D17FC" w:rsidRDefault="00B85F8F" w:rsidP="004D17FC">
            <w:pPr>
              <w:spacing w:after="0" w:line="240" w:lineRule="auto"/>
              <w:jc w:val="right"/>
              <w:rPr>
                <w:rFonts w:ascii="Times New Roman" w:hAnsi="Times New Roman"/>
                <w:b/>
                <w:bCs/>
                <w:sz w:val="20"/>
                <w:szCs w:val="20"/>
                <w:lang w:bidi="ar-IQ"/>
              </w:rPr>
            </w:pPr>
          </w:p>
        </w:tc>
        <w:tc>
          <w:tcPr>
            <w:tcW w:w="1080" w:type="dxa"/>
            <w:tcBorders>
              <w:left w:val="single" w:sz="4" w:space="0" w:color="auto"/>
              <w:right w:val="single" w:sz="4" w:space="0" w:color="auto"/>
            </w:tcBorders>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 xml:space="preserve">Total </w:t>
            </w:r>
          </w:p>
        </w:tc>
        <w:tc>
          <w:tcPr>
            <w:tcW w:w="2600" w:type="dxa"/>
            <w:gridSpan w:val="2"/>
            <w:tcBorders>
              <w:left w:val="single" w:sz="4" w:space="0" w:color="auto"/>
              <w:right w:val="single" w:sz="4" w:space="0" w:color="auto"/>
            </w:tcBorders>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 xml:space="preserve">hip circumference </w:t>
            </w:r>
          </w:p>
        </w:tc>
        <w:tc>
          <w:tcPr>
            <w:tcW w:w="2979"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Variables</w:t>
            </w:r>
          </w:p>
        </w:tc>
      </w:tr>
      <w:tr w:rsidR="00B85F8F" w:rsidRPr="004D17FC">
        <w:tc>
          <w:tcPr>
            <w:tcW w:w="948"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sz w:val="20"/>
                <w:szCs w:val="20"/>
                <w:lang w:bidi="ar-IQ"/>
              </w:rPr>
              <w:t>p. value</w:t>
            </w:r>
          </w:p>
        </w:tc>
        <w:tc>
          <w:tcPr>
            <w:tcW w:w="1181"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 X2</w:t>
            </w:r>
          </w:p>
        </w:tc>
        <w:tc>
          <w:tcPr>
            <w:tcW w:w="1080" w:type="dxa"/>
          </w:tcPr>
          <w:p w:rsidR="00B85F8F" w:rsidRPr="004D17FC" w:rsidRDefault="00B85F8F" w:rsidP="004D17FC">
            <w:pPr>
              <w:spacing w:after="0" w:line="240" w:lineRule="auto"/>
              <w:jc w:val="center"/>
              <w:rPr>
                <w:rFonts w:ascii="Times New Roman" w:hAnsi="Times New Roman"/>
                <w:b/>
                <w:bCs/>
                <w:sz w:val="20"/>
                <w:szCs w:val="20"/>
                <w:lang w:bidi="ar-IQ"/>
              </w:rPr>
            </w:pPr>
          </w:p>
        </w:tc>
        <w:tc>
          <w:tcPr>
            <w:tcW w:w="1195"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Female </w:t>
            </w:r>
          </w:p>
        </w:tc>
        <w:tc>
          <w:tcPr>
            <w:tcW w:w="1405"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Male </w:t>
            </w:r>
          </w:p>
        </w:tc>
        <w:tc>
          <w:tcPr>
            <w:tcW w:w="2979" w:type="dxa"/>
            <w:vMerge w:val="restart"/>
          </w:tcPr>
          <w:p w:rsidR="00B85F8F" w:rsidRPr="004D17FC" w:rsidRDefault="00B85F8F" w:rsidP="004D17FC">
            <w:pPr>
              <w:spacing w:after="0" w:line="240" w:lineRule="auto"/>
              <w:jc w:val="center"/>
              <w:rPr>
                <w:rFonts w:ascii="Times New Roman" w:hAnsi="Times New Roman" w:cs="Times New Roman"/>
                <w:b/>
                <w:bCs/>
                <w:sz w:val="20"/>
                <w:szCs w:val="20"/>
                <w:lang w:bidi="ar-IQ"/>
              </w:rPr>
            </w:pPr>
            <w:r w:rsidRPr="004D17FC">
              <w:rPr>
                <w:rFonts w:ascii="Times New Roman" w:hAnsi="Times New Roman" w:cs="Times New Roman"/>
                <w:b/>
                <w:bCs/>
                <w:sz w:val="20"/>
                <w:szCs w:val="20"/>
                <w:lang w:bidi="ar-IQ"/>
              </w:rPr>
              <w:t>Age (years)</w:t>
            </w:r>
          </w:p>
        </w:tc>
      </w:tr>
      <w:tr w:rsidR="00B85F8F" w:rsidRPr="004D17FC">
        <w:tc>
          <w:tcPr>
            <w:tcW w:w="948"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0.0004</w:t>
            </w: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tc>
        <w:tc>
          <w:tcPr>
            <w:tcW w:w="1181"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18.458</w:t>
            </w: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p w:rsidR="00B85F8F" w:rsidRPr="004D17FC" w:rsidRDefault="00B85F8F" w:rsidP="004D17FC">
            <w:pPr>
              <w:spacing w:after="0" w:line="240" w:lineRule="auto"/>
              <w:jc w:val="center"/>
              <w:rPr>
                <w:rFonts w:ascii="Times New Roman" w:hAnsi="Times New Roman"/>
                <w:sz w:val="20"/>
                <w:szCs w:val="20"/>
                <w:lang w:bidi="ar-IQ"/>
              </w:rPr>
            </w:pPr>
          </w:p>
        </w:tc>
        <w:tc>
          <w:tcPr>
            <w:tcW w:w="1080" w:type="dxa"/>
          </w:tcPr>
          <w:p w:rsidR="00B85F8F" w:rsidRPr="004D17FC" w:rsidRDefault="00B85F8F" w:rsidP="004D17FC">
            <w:pPr>
              <w:spacing w:after="0" w:line="240" w:lineRule="auto"/>
              <w:jc w:val="right"/>
              <w:rPr>
                <w:rFonts w:ascii="Times New Roman" w:hAnsi="Times New Roman"/>
                <w:b/>
                <w:bCs/>
                <w:sz w:val="20"/>
                <w:szCs w:val="20"/>
                <w:lang w:bidi="ar-IQ"/>
              </w:rPr>
            </w:pPr>
            <w:r w:rsidRPr="004D17FC">
              <w:rPr>
                <w:rFonts w:ascii="Times New Roman" w:hAnsi="Times New Roman"/>
                <w:b/>
                <w:bCs/>
                <w:sz w:val="20"/>
                <w:szCs w:val="20"/>
                <w:lang w:bidi="ar-IQ"/>
              </w:rPr>
              <w:t>No.       %</w:t>
            </w:r>
          </w:p>
        </w:tc>
        <w:tc>
          <w:tcPr>
            <w:tcW w:w="1195"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No.        %</w:t>
            </w:r>
          </w:p>
        </w:tc>
        <w:tc>
          <w:tcPr>
            <w:tcW w:w="1405"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No.        %</w:t>
            </w:r>
          </w:p>
        </w:tc>
        <w:tc>
          <w:tcPr>
            <w:tcW w:w="0" w:type="auto"/>
            <w:vMerge/>
            <w:vAlign w:val="center"/>
          </w:tcPr>
          <w:p w:rsidR="00B85F8F" w:rsidRPr="004D17FC" w:rsidRDefault="00B85F8F" w:rsidP="004D17FC">
            <w:pPr>
              <w:bidi w:val="0"/>
              <w:spacing w:after="0" w:line="240" w:lineRule="auto"/>
              <w:rPr>
                <w:rFonts w:ascii="Times New Roman" w:hAnsi="Times New Roman" w:cs="Times New Roman"/>
                <w:b/>
                <w:bCs/>
                <w:sz w:val="20"/>
                <w:szCs w:val="20"/>
                <w:lang w:bidi="ar-IQ"/>
              </w:rPr>
            </w:pP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150</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94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62.7%</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56</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37.3%</w:t>
            </w:r>
          </w:p>
        </w:tc>
        <w:tc>
          <w:tcPr>
            <w:tcW w:w="2979"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u w:val="single"/>
                <w:lang w:bidi="ar-IQ"/>
              </w:rPr>
              <w:t>&lt;</w:t>
            </w:r>
            <w:r w:rsidRPr="004D17FC">
              <w:rPr>
                <w:rFonts w:ascii="Times New Roman" w:hAnsi="Times New Roman"/>
                <w:sz w:val="20"/>
                <w:szCs w:val="20"/>
                <w:lang w:bidi="ar-IQ"/>
              </w:rPr>
              <w:t>20</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319</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60</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18.8%</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259</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81.2%</w:t>
            </w:r>
          </w:p>
        </w:tc>
        <w:tc>
          <w:tcPr>
            <w:tcW w:w="2979"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21-25</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18</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15</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83.3%</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3</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16.7%</w:t>
            </w:r>
          </w:p>
        </w:tc>
        <w:tc>
          <w:tcPr>
            <w:tcW w:w="2979"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26-30</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rtl/>
                <w:lang w:bidi="ar-IQ"/>
              </w:rPr>
            </w:pPr>
            <w:r w:rsidRPr="004D17FC">
              <w:rPr>
                <w:rFonts w:ascii="Times New Roman" w:hAnsi="Times New Roman"/>
                <w:lang w:bidi="ar-IQ"/>
              </w:rPr>
              <w:t>13</w:t>
            </w:r>
          </w:p>
          <w:p w:rsidR="00B85F8F" w:rsidRPr="004D17FC" w:rsidRDefault="00B85F8F" w:rsidP="004D17FC">
            <w:pPr>
              <w:spacing w:after="0" w:line="240" w:lineRule="auto"/>
              <w:jc w:val="center"/>
              <w:rPr>
                <w:rFonts w:ascii="Times New Roman" w:hAnsi="Times New Roman"/>
                <w:lang w:bidi="ar-IQ"/>
              </w:rPr>
            </w:pPr>
            <w:r w:rsidRPr="004D17FC">
              <w:rPr>
                <w:rFonts w:ascii="Times New Roman" w:hAnsi="Times New Roman"/>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9</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69.2%</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30.8%</w:t>
            </w:r>
          </w:p>
        </w:tc>
        <w:tc>
          <w:tcPr>
            <w:tcW w:w="2979" w:type="dxa"/>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&gt;30</w:t>
            </w:r>
          </w:p>
        </w:tc>
      </w:tr>
      <w:tr w:rsidR="00B85F8F" w:rsidRPr="004D17FC">
        <w:tc>
          <w:tcPr>
            <w:tcW w:w="0" w:type="auto"/>
            <w:vMerge w:val="restart"/>
            <w:vAlign w:val="center"/>
          </w:tcPr>
          <w:p w:rsidR="00B85F8F" w:rsidRPr="004D17FC" w:rsidRDefault="00B85F8F" w:rsidP="004D17FC">
            <w:pPr>
              <w:bidi w:val="0"/>
              <w:spacing w:after="0" w:line="240" w:lineRule="auto"/>
              <w:rPr>
                <w:rFonts w:ascii="Times New Roman" w:hAnsi="Times New Roman"/>
                <w:sz w:val="20"/>
                <w:szCs w:val="20"/>
                <w:lang w:bidi="ar-IQ"/>
              </w:rPr>
            </w:pPr>
            <w:r w:rsidRPr="004D17FC">
              <w:rPr>
                <w:rFonts w:ascii="Times New Roman" w:hAnsi="Times New Roman"/>
                <w:sz w:val="20"/>
                <w:szCs w:val="20"/>
                <w:lang w:bidi="ar-IQ"/>
              </w:rPr>
              <w:t>0.0094</w:t>
            </w:r>
          </w:p>
        </w:tc>
        <w:tc>
          <w:tcPr>
            <w:tcW w:w="0" w:type="auto"/>
            <w:vMerge w:val="restart"/>
            <w:vAlign w:val="center"/>
          </w:tcPr>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11.482</w:t>
            </w:r>
          </w:p>
        </w:tc>
        <w:tc>
          <w:tcPr>
            <w:tcW w:w="1080"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19</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68.4%</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6</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31.6%</w:t>
            </w:r>
          </w:p>
        </w:tc>
        <w:tc>
          <w:tcPr>
            <w:tcW w:w="2979" w:type="dxa"/>
          </w:tcPr>
          <w:p w:rsidR="00B85F8F" w:rsidRPr="004D17FC" w:rsidRDefault="00B85F8F" w:rsidP="004D17FC">
            <w:pPr>
              <w:tabs>
                <w:tab w:val="center" w:pos="1168"/>
                <w:tab w:val="right" w:pos="2337"/>
              </w:tabs>
              <w:spacing w:after="0" w:line="240" w:lineRule="auto"/>
              <w:rPr>
                <w:rFonts w:ascii="Times New Roman" w:hAnsi="Times New Roman" w:cs="Times New Roman"/>
                <w:sz w:val="20"/>
                <w:szCs w:val="20"/>
                <w:lang w:bidi="ar-IQ"/>
              </w:rPr>
            </w:pPr>
            <w:r w:rsidRPr="004D17FC">
              <w:rPr>
                <w:rFonts w:ascii="Times New Roman" w:hAnsi="Times New Roman" w:cs="Times New Roman"/>
                <w:sz w:val="20"/>
                <w:szCs w:val="20"/>
                <w:lang w:bidi="ar-IQ"/>
              </w:rPr>
              <w:tab/>
              <w:t>&lt;18.5</w:t>
            </w:r>
            <w:r w:rsidRPr="004D17FC">
              <w:rPr>
                <w:rFonts w:ascii="Times New Roman" w:hAnsi="Times New Roman" w:cs="Times New Roman"/>
                <w:sz w:val="20"/>
                <w:szCs w:val="20"/>
                <w:lang w:bidi="ar-IQ"/>
              </w:rPr>
              <w:tab/>
            </w:r>
            <w:r w:rsidRPr="004D17FC">
              <w:rPr>
                <w:rFonts w:ascii="Times New Roman" w:hAnsi="Times New Roman" w:cs="Times New Roman"/>
                <w:b/>
                <w:bCs/>
                <w:sz w:val="20"/>
                <w:szCs w:val="20"/>
                <w:lang w:bidi="ar-IQ"/>
              </w:rPr>
              <w:t>BMI</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263</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130</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49.4%</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133</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50.6%</w:t>
            </w:r>
          </w:p>
        </w:tc>
        <w:tc>
          <w:tcPr>
            <w:tcW w:w="2979" w:type="dxa"/>
          </w:tcPr>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18.5-24.9</w:t>
            </w:r>
          </w:p>
        </w:tc>
      </w:tr>
      <w:tr w:rsidR="00B85F8F" w:rsidRPr="004D17FC">
        <w:trPr>
          <w:trHeight w:val="465"/>
        </w:trPr>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179</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25</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14%</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154</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86%</w:t>
            </w:r>
          </w:p>
        </w:tc>
        <w:tc>
          <w:tcPr>
            <w:tcW w:w="2979" w:type="dxa"/>
          </w:tcPr>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25-29.9</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cs="Times New Roman"/>
                <w:sz w:val="20"/>
                <w:szCs w:val="20"/>
                <w:rtl/>
                <w:lang w:bidi="ar-IQ"/>
              </w:rPr>
            </w:pPr>
            <w:r w:rsidRPr="004D17FC">
              <w:rPr>
                <w:rFonts w:ascii="Times New Roman" w:hAnsi="Times New Roman" w:cs="Times New Roman"/>
                <w:sz w:val="20"/>
                <w:szCs w:val="20"/>
                <w:lang w:bidi="ar-IQ"/>
              </w:rPr>
              <w:t>39</w:t>
            </w:r>
          </w:p>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10</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25.6%</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29</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74.4%</w:t>
            </w:r>
          </w:p>
        </w:tc>
        <w:tc>
          <w:tcPr>
            <w:tcW w:w="2979" w:type="dxa"/>
          </w:tcPr>
          <w:p w:rsidR="00B85F8F" w:rsidRPr="004D17FC" w:rsidRDefault="00B85F8F" w:rsidP="004D17FC">
            <w:pPr>
              <w:spacing w:after="0" w:line="240" w:lineRule="auto"/>
              <w:jc w:val="center"/>
              <w:rPr>
                <w:rFonts w:ascii="Times New Roman" w:hAnsi="Times New Roman" w:cs="Times New Roman"/>
                <w:sz w:val="20"/>
                <w:szCs w:val="20"/>
                <w:lang w:bidi="ar-IQ"/>
              </w:rPr>
            </w:pPr>
            <w:r w:rsidRPr="004D17FC">
              <w:rPr>
                <w:rFonts w:ascii="Times New Roman" w:hAnsi="Times New Roman" w:cs="Times New Roman"/>
                <w:sz w:val="20"/>
                <w:szCs w:val="20"/>
                <w:lang w:bidi="ar-IQ"/>
              </w:rPr>
              <w:t>&gt;30</w:t>
            </w:r>
          </w:p>
        </w:tc>
      </w:tr>
      <w:tr w:rsidR="00B85F8F" w:rsidRPr="004D17FC">
        <w:tc>
          <w:tcPr>
            <w:tcW w:w="948"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0.6150</w:t>
            </w:r>
          </w:p>
        </w:tc>
        <w:tc>
          <w:tcPr>
            <w:tcW w:w="1181" w:type="dxa"/>
            <w:vMerge w:val="restart"/>
          </w:tcPr>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rtl/>
                <w:lang w:bidi="ar-IQ"/>
              </w:rPr>
            </w:pP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0.253</w:t>
            </w:r>
          </w:p>
        </w:tc>
        <w:tc>
          <w:tcPr>
            <w:tcW w:w="1080" w:type="dxa"/>
          </w:tcPr>
          <w:p w:rsidR="00B85F8F" w:rsidRPr="004D17FC" w:rsidRDefault="00B85F8F" w:rsidP="004D17FC">
            <w:pPr>
              <w:spacing w:after="0" w:line="240" w:lineRule="auto"/>
              <w:jc w:val="center"/>
              <w:rPr>
                <w:rFonts w:ascii="Times New Roman" w:hAnsi="Times New Roman"/>
                <w:sz w:val="20"/>
                <w:szCs w:val="20"/>
                <w:lang w:bidi="ar-IQ"/>
              </w:rPr>
            </w:pPr>
          </w:p>
        </w:tc>
        <w:tc>
          <w:tcPr>
            <w:tcW w:w="1195" w:type="dxa"/>
          </w:tcPr>
          <w:p w:rsidR="00B85F8F" w:rsidRPr="004D17FC" w:rsidRDefault="00B85F8F" w:rsidP="004D17FC">
            <w:pPr>
              <w:spacing w:after="0" w:line="240" w:lineRule="auto"/>
              <w:jc w:val="center"/>
              <w:rPr>
                <w:rFonts w:ascii="Times New Roman" w:hAnsi="Times New Roman"/>
                <w:sz w:val="20"/>
                <w:szCs w:val="20"/>
                <w:lang w:bidi="ar-IQ"/>
              </w:rPr>
            </w:pPr>
          </w:p>
        </w:tc>
        <w:tc>
          <w:tcPr>
            <w:tcW w:w="1405" w:type="dxa"/>
          </w:tcPr>
          <w:p w:rsidR="00B85F8F" w:rsidRPr="004D17FC" w:rsidRDefault="00B85F8F" w:rsidP="004D17FC">
            <w:pPr>
              <w:spacing w:after="0" w:line="240" w:lineRule="auto"/>
              <w:jc w:val="center"/>
              <w:rPr>
                <w:rFonts w:ascii="Times New Roman" w:hAnsi="Times New Roman"/>
                <w:sz w:val="20"/>
                <w:szCs w:val="20"/>
                <w:lang w:bidi="ar-IQ"/>
              </w:rPr>
            </w:pPr>
          </w:p>
        </w:tc>
        <w:tc>
          <w:tcPr>
            <w:tcW w:w="2979"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Family history of obesity </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138</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57</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41.3%</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81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58.7%</w:t>
            </w:r>
          </w:p>
        </w:tc>
        <w:tc>
          <w:tcPr>
            <w:tcW w:w="2979"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Yes </w:t>
            </w:r>
          </w:p>
        </w:tc>
      </w:tr>
      <w:tr w:rsidR="00B85F8F" w:rsidRPr="004D17F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0" w:type="auto"/>
            <w:vMerge/>
            <w:vAlign w:val="center"/>
          </w:tcPr>
          <w:p w:rsidR="00B85F8F" w:rsidRPr="004D17FC" w:rsidRDefault="00B85F8F" w:rsidP="004D17FC">
            <w:pPr>
              <w:bidi w:val="0"/>
              <w:spacing w:after="0" w:line="240" w:lineRule="auto"/>
              <w:rPr>
                <w:rFonts w:ascii="Times New Roman" w:hAnsi="Times New Roman"/>
                <w:sz w:val="20"/>
                <w:szCs w:val="20"/>
                <w:lang w:bidi="ar-IQ"/>
              </w:rPr>
            </w:pPr>
          </w:p>
        </w:tc>
        <w:tc>
          <w:tcPr>
            <w:tcW w:w="1080"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362</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100%</w:t>
            </w:r>
          </w:p>
        </w:tc>
        <w:tc>
          <w:tcPr>
            <w:tcW w:w="119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121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33.4%</w:t>
            </w:r>
          </w:p>
        </w:tc>
        <w:tc>
          <w:tcPr>
            <w:tcW w:w="1405" w:type="dxa"/>
          </w:tcPr>
          <w:p w:rsidR="00B85F8F" w:rsidRPr="004D17FC" w:rsidRDefault="00B85F8F" w:rsidP="004D17FC">
            <w:pPr>
              <w:spacing w:after="0" w:line="240" w:lineRule="auto"/>
              <w:jc w:val="center"/>
              <w:rPr>
                <w:rFonts w:ascii="Times New Roman" w:hAnsi="Times New Roman"/>
                <w:sz w:val="20"/>
                <w:szCs w:val="20"/>
                <w:rtl/>
                <w:lang w:bidi="ar-IQ"/>
              </w:rPr>
            </w:pPr>
            <w:r w:rsidRPr="004D17FC">
              <w:rPr>
                <w:rFonts w:ascii="Times New Roman" w:hAnsi="Times New Roman"/>
                <w:sz w:val="20"/>
                <w:szCs w:val="20"/>
                <w:lang w:bidi="ar-IQ"/>
              </w:rPr>
              <w:t>241</w:t>
            </w:r>
          </w:p>
          <w:p w:rsidR="00B85F8F" w:rsidRPr="004D17FC" w:rsidRDefault="00B85F8F" w:rsidP="004D17FC">
            <w:pPr>
              <w:spacing w:after="0" w:line="240" w:lineRule="auto"/>
              <w:jc w:val="center"/>
              <w:rPr>
                <w:rFonts w:ascii="Times New Roman" w:hAnsi="Times New Roman"/>
                <w:sz w:val="20"/>
                <w:szCs w:val="20"/>
                <w:lang w:bidi="ar-IQ"/>
              </w:rPr>
            </w:pPr>
            <w:r w:rsidRPr="004D17FC">
              <w:rPr>
                <w:rFonts w:ascii="Times New Roman" w:hAnsi="Times New Roman"/>
                <w:sz w:val="20"/>
                <w:szCs w:val="20"/>
                <w:lang w:bidi="ar-IQ"/>
              </w:rPr>
              <w:t>66.6%</w:t>
            </w:r>
          </w:p>
        </w:tc>
        <w:tc>
          <w:tcPr>
            <w:tcW w:w="2979" w:type="dxa"/>
          </w:tcPr>
          <w:p w:rsidR="00B85F8F" w:rsidRPr="004D17FC" w:rsidRDefault="00B85F8F" w:rsidP="004D17FC">
            <w:pPr>
              <w:spacing w:after="0" w:line="240" w:lineRule="auto"/>
              <w:jc w:val="center"/>
              <w:rPr>
                <w:rFonts w:ascii="Times New Roman" w:hAnsi="Times New Roman"/>
                <w:b/>
                <w:bCs/>
                <w:sz w:val="20"/>
                <w:szCs w:val="20"/>
                <w:lang w:bidi="ar-IQ"/>
              </w:rPr>
            </w:pPr>
            <w:r w:rsidRPr="004D17FC">
              <w:rPr>
                <w:rFonts w:ascii="Times New Roman" w:hAnsi="Times New Roman"/>
                <w:b/>
                <w:bCs/>
                <w:sz w:val="20"/>
                <w:szCs w:val="20"/>
                <w:lang w:bidi="ar-IQ"/>
              </w:rPr>
              <w:t xml:space="preserve">No </w:t>
            </w:r>
          </w:p>
        </w:tc>
      </w:tr>
    </w:tbl>
    <w:p w:rsidR="00B85F8F" w:rsidRPr="008E27A6" w:rsidRDefault="00B85F8F" w:rsidP="00DC6BCD">
      <w:pPr>
        <w:shd w:val="clear" w:color="auto" w:fill="FFFFFF"/>
        <w:bidi w:val="0"/>
        <w:spacing w:before="120" w:after="120" w:line="240" w:lineRule="auto"/>
        <w:ind w:right="-1350"/>
        <w:rPr>
          <w:rFonts w:ascii="Times New Roman" w:hAnsi="Times New Roman" w:cs="Times New Roman"/>
          <w:color w:val="000000"/>
          <w:sz w:val="24"/>
          <w:szCs w:val="24"/>
        </w:rPr>
      </w:pPr>
      <w:r w:rsidRPr="008E27A6">
        <w:rPr>
          <w:rFonts w:ascii="Times New Roman" w:hAnsi="Times New Roman" w:cs="Times New Roman"/>
          <w:color w:val="000000"/>
          <w:sz w:val="24"/>
          <w:szCs w:val="24"/>
        </w:rPr>
        <w:t xml:space="preserve">There was a highly significant association of Hip C. with age and BMI </w:t>
      </w:r>
    </w:p>
    <w:p w:rsidR="00B85F8F" w:rsidRPr="00AF5406" w:rsidRDefault="00B85F8F" w:rsidP="00AF3661">
      <w:pPr>
        <w:spacing w:after="0" w:line="240" w:lineRule="auto"/>
        <w:jc w:val="right"/>
        <w:rPr>
          <w:rFonts w:ascii="Times New Roman" w:hAnsi="Times New Roman" w:cs="Times New Roman"/>
          <w:sz w:val="24"/>
          <w:szCs w:val="24"/>
          <w:lang w:bidi="ar-IQ"/>
        </w:rPr>
      </w:pPr>
      <w:r w:rsidRPr="00AF5406">
        <w:rPr>
          <w:rFonts w:ascii="Times New Roman" w:hAnsi="Times New Roman" w:cs="Times New Roman"/>
          <w:sz w:val="24"/>
          <w:szCs w:val="24"/>
          <w:lang w:bidi="ar-IQ"/>
        </w:rPr>
        <w:lastRenderedPageBreak/>
        <w:t>This is clearly shown in (Table 4).</w:t>
      </w:r>
    </w:p>
    <w:p w:rsidR="00B85F8F" w:rsidRPr="00E24FCD" w:rsidRDefault="00B85F8F" w:rsidP="00E24FCD">
      <w:pPr>
        <w:shd w:val="clear" w:color="auto" w:fill="FFFFFF"/>
        <w:bidi w:val="0"/>
        <w:spacing w:after="0" w:line="240" w:lineRule="auto"/>
        <w:ind w:right="-1350"/>
        <w:rPr>
          <w:rFonts w:ascii="Times New Roman" w:hAnsi="Times New Roman" w:cs="Times New Roman"/>
          <w:color w:val="000000"/>
          <w:sz w:val="24"/>
          <w:szCs w:val="24"/>
          <w:rtl/>
          <w:lang w:bidi="ar-IQ"/>
        </w:rPr>
      </w:pPr>
      <w:r w:rsidRPr="00AF5406">
        <w:rPr>
          <w:rFonts w:ascii="Times New Roman" w:hAnsi="Times New Roman" w:cs="Times New Roman"/>
          <w:b/>
          <w:bCs/>
          <w:color w:val="000000"/>
          <w:sz w:val="24"/>
          <w:szCs w:val="24"/>
          <w:u w:val="single"/>
        </w:rPr>
        <w:t>Table 5</w:t>
      </w:r>
      <w:r w:rsidRPr="00AF5406">
        <w:rPr>
          <w:rFonts w:ascii="Times New Roman" w:hAnsi="Times New Roman" w:cs="Times New Roman"/>
          <w:b/>
          <w:bCs/>
          <w:color w:val="000000"/>
          <w:sz w:val="24"/>
          <w:szCs w:val="24"/>
        </w:rPr>
        <w:t xml:space="preserve"> </w:t>
      </w:r>
      <w:r w:rsidRPr="00AF5406">
        <w:rPr>
          <w:rFonts w:ascii="Times New Roman" w:hAnsi="Times New Roman" w:cs="Times New Roman"/>
          <w:color w:val="000000"/>
          <w:sz w:val="24"/>
          <w:szCs w:val="24"/>
        </w:rPr>
        <w:t>Characteristics of the studied sample by sex and age</w:t>
      </w:r>
    </w:p>
    <w:tbl>
      <w:tblPr>
        <w:tblpPr w:leftFromText="180" w:rightFromText="180" w:bottomFromText="200" w:vertAnchor="page" w:horzAnchor="margin" w:tblpY="223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3"/>
        <w:gridCol w:w="890"/>
        <w:gridCol w:w="993"/>
        <w:gridCol w:w="1103"/>
        <w:gridCol w:w="861"/>
        <w:gridCol w:w="986"/>
        <w:gridCol w:w="822"/>
        <w:gridCol w:w="1215"/>
      </w:tblGrid>
      <w:tr w:rsidR="00AF3661" w:rsidRPr="00AF3661" w:rsidTr="00BD25F3">
        <w:trPr>
          <w:trHeight w:val="846"/>
        </w:trPr>
        <w:tc>
          <w:tcPr>
            <w:tcW w:w="174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lang w:bidi="ar-IQ"/>
              </w:rPr>
            </w:pPr>
          </w:p>
        </w:tc>
        <w:tc>
          <w:tcPr>
            <w:tcW w:w="1883" w:type="dxa"/>
            <w:gridSpan w:val="2"/>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Male (n=322)</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Mean               SD</w:t>
            </w:r>
          </w:p>
        </w:tc>
        <w:tc>
          <w:tcPr>
            <w:tcW w:w="1964" w:type="dxa"/>
            <w:gridSpan w:val="2"/>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Female (n=178)</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Mean                  SD</w:t>
            </w:r>
          </w:p>
        </w:tc>
        <w:tc>
          <w:tcPr>
            <w:tcW w:w="1808" w:type="dxa"/>
            <w:gridSpan w:val="2"/>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Total    (N=500)</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Mean              SD</w:t>
            </w:r>
          </w:p>
        </w:tc>
        <w:tc>
          <w:tcPr>
            <w:tcW w:w="1215"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P value </w:t>
            </w:r>
          </w:p>
        </w:tc>
      </w:tr>
      <w:tr w:rsidR="00AF3661" w:rsidRPr="00AF3661" w:rsidTr="00BD25F3">
        <w:trPr>
          <w:trHeight w:val="479"/>
        </w:trPr>
        <w:tc>
          <w:tcPr>
            <w:tcW w:w="174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Age (years)</w:t>
            </w:r>
          </w:p>
        </w:tc>
        <w:tc>
          <w:tcPr>
            <w:tcW w:w="890"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21.5</w:t>
            </w:r>
          </w:p>
        </w:tc>
        <w:tc>
          <w:tcPr>
            <w:tcW w:w="99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40.7</w:t>
            </w:r>
          </w:p>
        </w:tc>
        <w:tc>
          <w:tcPr>
            <w:tcW w:w="110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20.5</w:t>
            </w:r>
          </w:p>
        </w:tc>
        <w:tc>
          <w:tcPr>
            <w:tcW w:w="861"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39.5</w:t>
            </w:r>
          </w:p>
        </w:tc>
        <w:tc>
          <w:tcPr>
            <w:tcW w:w="986"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62.5</w:t>
            </w:r>
          </w:p>
        </w:tc>
        <w:tc>
          <w:tcPr>
            <w:tcW w:w="822"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82.1</w:t>
            </w:r>
          </w:p>
        </w:tc>
        <w:tc>
          <w:tcPr>
            <w:tcW w:w="1215"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0.1976</w:t>
            </w:r>
          </w:p>
        </w:tc>
      </w:tr>
      <w:tr w:rsidR="00AF3661" w:rsidRPr="00AF3661" w:rsidTr="00BD25F3">
        <w:trPr>
          <w:trHeight w:val="479"/>
        </w:trPr>
        <w:tc>
          <w:tcPr>
            <w:tcW w:w="174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BMI(KG/m</w:t>
            </w:r>
            <w:r w:rsidRPr="00AF3661">
              <w:rPr>
                <w:rFonts w:ascii="Times New Roman" w:hAnsi="Times New Roman" w:cs="Times New Roman"/>
                <w:sz w:val="24"/>
                <w:szCs w:val="24"/>
                <w:vertAlign w:val="superscript"/>
              </w:rPr>
              <w:t>2</w:t>
            </w:r>
            <w:r w:rsidRPr="00AF3661">
              <w:rPr>
                <w:rFonts w:ascii="Times New Roman" w:hAnsi="Times New Roman" w:cs="Times New Roman"/>
                <w:sz w:val="24"/>
                <w:szCs w:val="24"/>
              </w:rPr>
              <w:t>)</w:t>
            </w:r>
          </w:p>
        </w:tc>
        <w:tc>
          <w:tcPr>
            <w:tcW w:w="890"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80.5</w:t>
            </w:r>
          </w:p>
        </w:tc>
        <w:tc>
          <w:tcPr>
            <w:tcW w:w="99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83.42</w:t>
            </w:r>
          </w:p>
        </w:tc>
        <w:tc>
          <w:tcPr>
            <w:tcW w:w="110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44.5</w:t>
            </w:r>
          </w:p>
        </w:tc>
        <w:tc>
          <w:tcPr>
            <w:tcW w:w="861"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33.7</w:t>
            </w:r>
          </w:p>
        </w:tc>
        <w:tc>
          <w:tcPr>
            <w:tcW w:w="986"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62.5</w:t>
            </w:r>
          </w:p>
        </w:tc>
        <w:tc>
          <w:tcPr>
            <w:tcW w:w="822"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58.56</w:t>
            </w:r>
          </w:p>
        </w:tc>
        <w:tc>
          <w:tcPr>
            <w:tcW w:w="1215"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  0.9558</w:t>
            </w:r>
          </w:p>
        </w:tc>
      </w:tr>
      <w:tr w:rsidR="00AF3661" w:rsidRPr="00AF3661" w:rsidTr="00E24FCD">
        <w:trPr>
          <w:trHeight w:val="855"/>
        </w:trPr>
        <w:tc>
          <w:tcPr>
            <w:tcW w:w="174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WC(CM)</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HC (CM)</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 xml:space="preserve">W/H ratio (%) </w:t>
            </w:r>
          </w:p>
        </w:tc>
        <w:tc>
          <w:tcPr>
            <w:tcW w:w="890"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80.5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80.5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w:t>
            </w:r>
          </w:p>
        </w:tc>
        <w:tc>
          <w:tcPr>
            <w:tcW w:w="99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95.7</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121.5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0.8</w:t>
            </w:r>
          </w:p>
        </w:tc>
        <w:tc>
          <w:tcPr>
            <w:tcW w:w="1103"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44.5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44.5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w:t>
            </w:r>
          </w:p>
        </w:tc>
        <w:tc>
          <w:tcPr>
            <w:tcW w:w="861"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49.12</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40.08</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1.2</w:t>
            </w:r>
          </w:p>
        </w:tc>
        <w:tc>
          <w:tcPr>
            <w:tcW w:w="986"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62.5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62.5</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w:t>
            </w:r>
          </w:p>
        </w:tc>
        <w:tc>
          <w:tcPr>
            <w:tcW w:w="822"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72.41</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80.79</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1</w:t>
            </w:r>
          </w:p>
        </w:tc>
        <w:tc>
          <w:tcPr>
            <w:tcW w:w="1215" w:type="dxa"/>
          </w:tcPr>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0.2263</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sz w:val="24"/>
                <w:szCs w:val="24"/>
              </w:rPr>
            </w:pPr>
            <w:r w:rsidRPr="00AF3661">
              <w:rPr>
                <w:rFonts w:ascii="Times New Roman" w:hAnsi="Times New Roman" w:cs="Times New Roman"/>
                <w:sz w:val="24"/>
                <w:szCs w:val="24"/>
              </w:rPr>
              <w:t>0.186</w:t>
            </w:r>
          </w:p>
          <w:p w:rsidR="00AF3661" w:rsidRPr="00AF3661" w:rsidRDefault="00AF3661" w:rsidP="00AF3661">
            <w:pPr>
              <w:tabs>
                <w:tab w:val="center" w:pos="4320"/>
                <w:tab w:val="right" w:pos="8640"/>
              </w:tabs>
              <w:bidi w:val="0"/>
              <w:spacing w:after="0" w:line="240" w:lineRule="auto"/>
              <w:ind w:right="-1350"/>
              <w:rPr>
                <w:rFonts w:ascii="Times New Roman" w:hAnsi="Times New Roman" w:cs="Times New Roman"/>
                <w:color w:val="FF0000"/>
                <w:sz w:val="24"/>
                <w:szCs w:val="24"/>
              </w:rPr>
            </w:pPr>
            <w:r w:rsidRPr="00AF3661">
              <w:rPr>
                <w:rFonts w:ascii="Times New Roman" w:hAnsi="Times New Roman" w:cs="Times New Roman"/>
                <w:sz w:val="24"/>
                <w:szCs w:val="24"/>
              </w:rPr>
              <w:t>0000</w:t>
            </w:r>
          </w:p>
        </w:tc>
      </w:tr>
    </w:tbl>
    <w:p w:rsidR="00076239" w:rsidRPr="00AF5406" w:rsidRDefault="00076239" w:rsidP="00BD25F3">
      <w:pPr>
        <w:bidi w:val="0"/>
        <w:spacing w:after="0" w:line="240" w:lineRule="auto"/>
        <w:jc w:val="both"/>
        <w:rPr>
          <w:rFonts w:ascii="Times New Roman" w:hAnsi="Times New Roman" w:cs="Times New Roman"/>
          <w:sz w:val="24"/>
          <w:szCs w:val="24"/>
          <w:lang w:bidi="ar-IQ"/>
        </w:rPr>
        <w:sectPr w:rsidR="00076239" w:rsidRPr="00AF5406" w:rsidSect="00E24FCD">
          <w:type w:val="continuous"/>
          <w:pgSz w:w="11906" w:h="16838"/>
          <w:pgMar w:top="1440" w:right="1440" w:bottom="1440" w:left="1710" w:header="708" w:footer="708" w:gutter="0"/>
          <w:cols w:space="708"/>
          <w:bidi/>
          <w:rtlGutter/>
          <w:docGrid w:linePitch="360"/>
        </w:sectPr>
      </w:pPr>
    </w:p>
    <w:p w:rsidR="00B85F8F" w:rsidRPr="00076239" w:rsidRDefault="00B85F8F" w:rsidP="00076239">
      <w:pPr>
        <w:bidi w:val="0"/>
        <w:spacing w:after="0" w:line="240" w:lineRule="auto"/>
        <w:jc w:val="both"/>
        <w:rPr>
          <w:rFonts w:ascii="Times New Roman" w:hAnsi="Times New Roman" w:cs="Times New Roman"/>
          <w:sz w:val="24"/>
          <w:szCs w:val="24"/>
          <w:rtl/>
          <w:lang w:bidi="ar-IQ"/>
        </w:rPr>
      </w:pPr>
      <w:r w:rsidRPr="00AF5406">
        <w:rPr>
          <w:rFonts w:ascii="Times New Roman" w:hAnsi="Times New Roman" w:cs="Times New Roman"/>
          <w:sz w:val="24"/>
          <w:szCs w:val="24"/>
          <w:lang w:bidi="ar-IQ"/>
        </w:rPr>
        <w:t>The mean age for male was 21.5 ± 40.7 years, while for female was  20.5 ± 39.5                   years,</w:t>
      </w:r>
      <w:r w:rsidRPr="00BD25F3">
        <w:rPr>
          <w:rFonts w:ascii="Times New Roman" w:hAnsi="Times New Roman" w:cs="Times New Roman"/>
          <w:sz w:val="24"/>
          <w:szCs w:val="24"/>
          <w:lang w:bidi="ar-IQ"/>
        </w:rPr>
        <w:t xml:space="preserve"> there is significant association of age with </w:t>
      </w:r>
      <w:r w:rsidRPr="00BD25F3">
        <w:rPr>
          <w:rFonts w:ascii="Times New Roman" w:hAnsi="Times New Roman" w:cs="Times New Roman"/>
          <w:sz w:val="24"/>
          <w:szCs w:val="24"/>
        </w:rPr>
        <w:t>W/H ratio</w:t>
      </w:r>
      <w:r w:rsidRPr="00BD25F3">
        <w:rPr>
          <w:rFonts w:ascii="Times New Roman" w:hAnsi="Times New Roman" w:cs="Times New Roman"/>
          <w:sz w:val="24"/>
          <w:szCs w:val="24"/>
          <w:lang w:bidi="ar-IQ"/>
        </w:rPr>
        <w:t xml:space="preserve"> </w:t>
      </w:r>
      <w:r w:rsidRPr="00076239">
        <w:rPr>
          <w:rFonts w:ascii="Times New Roman" w:hAnsi="Times New Roman" w:cs="Times New Roman"/>
          <w:sz w:val="24"/>
          <w:szCs w:val="24"/>
          <w:lang w:bidi="ar-IQ"/>
        </w:rPr>
        <w:t>( Table 5).</w:t>
      </w:r>
    </w:p>
    <w:p w:rsidR="00076239" w:rsidRDefault="00076239" w:rsidP="00BD25F3">
      <w:pPr>
        <w:spacing w:line="240" w:lineRule="auto"/>
        <w:rPr>
          <w:rFonts w:ascii="Times New Roman" w:hAnsi="Times New Roman" w:cs="Times New Roman"/>
          <w:sz w:val="24"/>
          <w:szCs w:val="24"/>
          <w:rtl/>
          <w:lang w:bidi="ar-IQ"/>
        </w:rPr>
        <w:sectPr w:rsidR="00076239" w:rsidSect="00076239">
          <w:type w:val="continuous"/>
          <w:pgSz w:w="11906" w:h="16838"/>
          <w:pgMar w:top="1440" w:right="1440" w:bottom="1440" w:left="1710" w:header="708" w:footer="708" w:gutter="0"/>
          <w:pgNumType w:start="153"/>
          <w:cols w:num="2" w:space="709"/>
          <w:rtlGutter/>
          <w:docGrid w:linePitch="360"/>
        </w:sectPr>
      </w:pPr>
    </w:p>
    <w:p w:rsidR="00E24FCD" w:rsidRDefault="00E24FCD" w:rsidP="00BD25F3">
      <w:pPr>
        <w:bidi w:val="0"/>
        <w:spacing w:line="240" w:lineRule="auto"/>
        <w:rPr>
          <w:rFonts w:ascii="Times New Roman" w:hAnsi="Times New Roman" w:cs="Times New Roman"/>
          <w:b/>
          <w:bCs/>
          <w:sz w:val="24"/>
          <w:szCs w:val="24"/>
          <w:u w:val="single"/>
        </w:rPr>
      </w:pPr>
    </w:p>
    <w:p w:rsidR="00B85F8F" w:rsidRPr="00BD25F3" w:rsidRDefault="00B85F8F" w:rsidP="00E24FCD">
      <w:pPr>
        <w:bidi w:val="0"/>
        <w:spacing w:line="240" w:lineRule="auto"/>
        <w:rPr>
          <w:rFonts w:ascii="Times New Roman" w:hAnsi="Times New Roman" w:cs="Times New Roman"/>
          <w:b/>
          <w:bCs/>
          <w:sz w:val="24"/>
          <w:szCs w:val="24"/>
          <w:rtl/>
        </w:rPr>
      </w:pPr>
      <w:r w:rsidRPr="00BD25F3">
        <w:rPr>
          <w:rFonts w:ascii="Times New Roman" w:hAnsi="Times New Roman" w:cs="Times New Roman"/>
          <w:b/>
          <w:bCs/>
          <w:sz w:val="24"/>
          <w:szCs w:val="24"/>
          <w:u w:val="single"/>
        </w:rPr>
        <w:t>Table 6</w:t>
      </w:r>
      <w:r w:rsidRPr="00BD25F3">
        <w:rPr>
          <w:rFonts w:ascii="Times New Roman" w:hAnsi="Times New Roman" w:cs="Times New Roman"/>
          <w:b/>
          <w:bCs/>
          <w:sz w:val="24"/>
          <w:szCs w:val="24"/>
        </w:rPr>
        <w:t xml:space="preserve"> </w:t>
      </w:r>
      <w:r w:rsidRPr="00BD25F3">
        <w:rPr>
          <w:rFonts w:ascii="Times New Roman" w:hAnsi="Times New Roman" w:cs="Times New Roman"/>
          <w:sz w:val="24"/>
          <w:szCs w:val="24"/>
        </w:rPr>
        <w:t>correlation of BMI ratio with age, WC, HC, W/H ratio</w:t>
      </w:r>
    </w:p>
    <w:tbl>
      <w:tblPr>
        <w:tblW w:w="70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0"/>
        <w:gridCol w:w="1069"/>
        <w:gridCol w:w="756"/>
        <w:gridCol w:w="992"/>
        <w:gridCol w:w="709"/>
        <w:gridCol w:w="992"/>
        <w:gridCol w:w="850"/>
      </w:tblGrid>
      <w:tr w:rsidR="00B85F8F" w:rsidRPr="004D17FC" w:rsidTr="00BD25F3">
        <w:trPr>
          <w:trHeight w:val="823"/>
        </w:trPr>
        <w:tc>
          <w:tcPr>
            <w:tcW w:w="16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p>
        </w:tc>
        <w:tc>
          <w:tcPr>
            <w:tcW w:w="5368" w:type="dxa"/>
            <w:gridSpan w:val="6"/>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 xml:space="preserve">                                              BMI</w:t>
            </w:r>
          </w:p>
          <w:p w:rsidR="00B85F8F" w:rsidRPr="004D17FC" w:rsidRDefault="00BD25F3">
            <w:pPr>
              <w:tabs>
                <w:tab w:val="center" w:pos="4320"/>
                <w:tab w:val="right" w:pos="8640"/>
              </w:tabs>
              <w:bidi w:val="0"/>
              <w:spacing w:before="120" w:after="120"/>
              <w:ind w:right="-1350"/>
              <w:rPr>
                <w:rFonts w:ascii="Times New Roman" w:hAnsi="Times New Roman" w:cs="Times New Roman"/>
              </w:rPr>
            </w:pPr>
            <w:r>
              <w:rPr>
                <w:rFonts w:ascii="Times New Roman" w:hAnsi="Times New Roman" w:cs="Times New Roman"/>
              </w:rPr>
              <w:t xml:space="preserve">       </w:t>
            </w:r>
            <w:r w:rsidR="00B85F8F" w:rsidRPr="004D17FC">
              <w:rPr>
                <w:rFonts w:ascii="Times New Roman" w:hAnsi="Times New Roman" w:cs="Times New Roman"/>
              </w:rPr>
              <w:t xml:space="preserve"> Male</w:t>
            </w:r>
            <w:r>
              <w:rPr>
                <w:rFonts w:ascii="Times New Roman" w:hAnsi="Times New Roman" w:cs="Times New Roman"/>
              </w:rPr>
              <w:t xml:space="preserve">                 </w:t>
            </w:r>
            <w:r w:rsidR="00B85F8F" w:rsidRPr="004D17FC">
              <w:rPr>
                <w:rFonts w:ascii="Times New Roman" w:hAnsi="Times New Roman" w:cs="Times New Roman"/>
              </w:rPr>
              <w:t xml:space="preserve"> Fem</w:t>
            </w:r>
            <w:r>
              <w:rPr>
                <w:rFonts w:ascii="Times New Roman" w:hAnsi="Times New Roman" w:cs="Times New Roman"/>
              </w:rPr>
              <w:t>ale</w:t>
            </w:r>
            <w:r w:rsidR="00B85F8F" w:rsidRPr="004D17FC">
              <w:rPr>
                <w:rFonts w:ascii="Times New Roman" w:hAnsi="Times New Roman" w:cs="Times New Roman"/>
              </w:rPr>
              <w:t xml:space="preserve">                  </w:t>
            </w:r>
            <w:r>
              <w:rPr>
                <w:rFonts w:ascii="Times New Roman" w:hAnsi="Times New Roman" w:cs="Times New Roman"/>
              </w:rPr>
              <w:t xml:space="preserve">     </w:t>
            </w:r>
            <w:r w:rsidR="00B85F8F" w:rsidRPr="004D17FC">
              <w:rPr>
                <w:rFonts w:ascii="Times New Roman" w:hAnsi="Times New Roman" w:cs="Times New Roman"/>
              </w:rPr>
              <w:t xml:space="preserve">Total    </w:t>
            </w:r>
          </w:p>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 xml:space="preserve">  r             </w:t>
            </w:r>
            <w:r w:rsidR="00BD25F3">
              <w:rPr>
                <w:rFonts w:ascii="Times New Roman" w:hAnsi="Times New Roman" w:cs="Times New Roman"/>
              </w:rPr>
              <w:t xml:space="preserve">      p              r               p            r               </w:t>
            </w:r>
            <w:r w:rsidRPr="004D17FC">
              <w:rPr>
                <w:rFonts w:ascii="Times New Roman" w:hAnsi="Times New Roman" w:cs="Times New Roman"/>
              </w:rPr>
              <w:t xml:space="preserve">  p</w:t>
            </w:r>
          </w:p>
        </w:tc>
      </w:tr>
      <w:tr w:rsidR="00B85F8F" w:rsidRPr="004D17FC" w:rsidTr="00BD25F3">
        <w:trPr>
          <w:trHeight w:val="347"/>
        </w:trPr>
        <w:tc>
          <w:tcPr>
            <w:tcW w:w="16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Age (years)</w:t>
            </w:r>
          </w:p>
        </w:tc>
        <w:tc>
          <w:tcPr>
            <w:tcW w:w="106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0.4386</w:t>
            </w:r>
          </w:p>
        </w:tc>
        <w:tc>
          <w:tcPr>
            <w:tcW w:w="756"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0.9409</w:t>
            </w:r>
          </w:p>
        </w:tc>
        <w:tc>
          <w:tcPr>
            <w:tcW w:w="70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0.6898</w:t>
            </w:r>
          </w:p>
        </w:tc>
        <w:tc>
          <w:tcPr>
            <w:tcW w:w="8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0.000</w:t>
            </w:r>
          </w:p>
        </w:tc>
      </w:tr>
      <w:tr w:rsidR="00B85F8F" w:rsidRPr="004D17FC" w:rsidTr="00BD25F3">
        <w:trPr>
          <w:trHeight w:val="347"/>
        </w:trPr>
        <w:tc>
          <w:tcPr>
            <w:tcW w:w="16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WC</w:t>
            </w:r>
          </w:p>
        </w:tc>
        <w:tc>
          <w:tcPr>
            <w:tcW w:w="106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0.5823</w:t>
            </w:r>
          </w:p>
        </w:tc>
        <w:tc>
          <w:tcPr>
            <w:tcW w:w="756"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0.7358</w:t>
            </w:r>
          </w:p>
        </w:tc>
        <w:tc>
          <w:tcPr>
            <w:tcW w:w="70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0.6590</w:t>
            </w:r>
          </w:p>
        </w:tc>
        <w:tc>
          <w:tcPr>
            <w:tcW w:w="8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0.000</w:t>
            </w:r>
          </w:p>
        </w:tc>
      </w:tr>
      <w:tr w:rsidR="00B85F8F" w:rsidRPr="004D17FC" w:rsidTr="00BD25F3">
        <w:trPr>
          <w:trHeight w:val="347"/>
        </w:trPr>
        <w:tc>
          <w:tcPr>
            <w:tcW w:w="16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HC</w:t>
            </w:r>
          </w:p>
        </w:tc>
        <w:tc>
          <w:tcPr>
            <w:tcW w:w="106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0.4376</w:t>
            </w:r>
          </w:p>
        </w:tc>
        <w:tc>
          <w:tcPr>
            <w:tcW w:w="756"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0.9661</w:t>
            </w:r>
          </w:p>
        </w:tc>
        <w:tc>
          <w:tcPr>
            <w:tcW w:w="70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0.7019</w:t>
            </w:r>
          </w:p>
        </w:tc>
        <w:tc>
          <w:tcPr>
            <w:tcW w:w="8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0.000</w:t>
            </w:r>
          </w:p>
        </w:tc>
      </w:tr>
      <w:tr w:rsidR="00B85F8F" w:rsidRPr="004D17FC" w:rsidTr="00BD25F3">
        <w:trPr>
          <w:trHeight w:val="343"/>
        </w:trPr>
        <w:tc>
          <w:tcPr>
            <w:tcW w:w="16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W/H ratio (%)</w:t>
            </w:r>
          </w:p>
        </w:tc>
        <w:tc>
          <w:tcPr>
            <w:tcW w:w="106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1.33</w:t>
            </w:r>
          </w:p>
        </w:tc>
        <w:tc>
          <w:tcPr>
            <w:tcW w:w="756"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0.761</w:t>
            </w:r>
          </w:p>
        </w:tc>
        <w:tc>
          <w:tcPr>
            <w:tcW w:w="709"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w:t>
            </w:r>
          </w:p>
        </w:tc>
        <w:tc>
          <w:tcPr>
            <w:tcW w:w="992"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1.0456</w:t>
            </w:r>
          </w:p>
        </w:tc>
        <w:tc>
          <w:tcPr>
            <w:tcW w:w="850" w:type="dxa"/>
          </w:tcPr>
          <w:p w:rsidR="00B85F8F" w:rsidRPr="004D17FC" w:rsidRDefault="00B85F8F">
            <w:pPr>
              <w:tabs>
                <w:tab w:val="center" w:pos="4320"/>
                <w:tab w:val="right" w:pos="8640"/>
              </w:tabs>
              <w:bidi w:val="0"/>
              <w:spacing w:before="120" w:after="120"/>
              <w:ind w:right="-1350"/>
              <w:rPr>
                <w:rFonts w:ascii="Times New Roman" w:hAnsi="Times New Roman" w:cs="Times New Roman"/>
              </w:rPr>
            </w:pPr>
            <w:r w:rsidRPr="004D17FC">
              <w:rPr>
                <w:rFonts w:ascii="Times New Roman" w:hAnsi="Times New Roman" w:cs="Times New Roman"/>
              </w:rPr>
              <w:t>0.000</w:t>
            </w:r>
          </w:p>
        </w:tc>
      </w:tr>
    </w:tbl>
    <w:p w:rsidR="00076239" w:rsidRDefault="00076239" w:rsidP="00DC6BCD">
      <w:pPr>
        <w:tabs>
          <w:tab w:val="left" w:pos="2021"/>
        </w:tabs>
        <w:jc w:val="right"/>
        <w:rPr>
          <w:rFonts w:ascii="Times New Roman" w:hAnsi="Times New Roman" w:cs="Times New Roman"/>
          <w:lang w:bidi="ar-IQ"/>
        </w:rPr>
        <w:sectPr w:rsidR="00076239" w:rsidSect="002516AB">
          <w:type w:val="continuous"/>
          <w:pgSz w:w="11906" w:h="16838"/>
          <w:pgMar w:top="1440" w:right="1440" w:bottom="1440" w:left="1710" w:header="708" w:footer="708" w:gutter="0"/>
          <w:pgNumType w:start="153"/>
          <w:cols w:space="708"/>
          <w:bidi/>
          <w:rtlGutter/>
          <w:docGrid w:linePitch="360"/>
        </w:sectPr>
      </w:pPr>
    </w:p>
    <w:p w:rsidR="00B85F8F" w:rsidRPr="008E27A6" w:rsidRDefault="00B85F8F" w:rsidP="00DC6BCD">
      <w:pPr>
        <w:tabs>
          <w:tab w:val="left" w:pos="2021"/>
        </w:tabs>
        <w:jc w:val="right"/>
        <w:rPr>
          <w:rFonts w:ascii="Times New Roman" w:hAnsi="Times New Roman" w:cs="Times New Roman"/>
          <w:rtl/>
          <w:lang w:bidi="ar-IQ"/>
        </w:rPr>
      </w:pPr>
      <w:r w:rsidRPr="008E27A6">
        <w:rPr>
          <w:rFonts w:ascii="Times New Roman" w:hAnsi="Times New Roman" w:cs="Times New Roman"/>
          <w:lang w:bidi="ar-IQ"/>
        </w:rPr>
        <w:lastRenderedPageBreak/>
        <w:t xml:space="preserve">There was a positive correlation between BMI and age, WC, HC, </w:t>
      </w:r>
      <w:r w:rsidRPr="008E27A6">
        <w:rPr>
          <w:rFonts w:ascii="Times New Roman" w:hAnsi="Times New Roman" w:cs="Times New Roman"/>
        </w:rPr>
        <w:t>W/H ration (Table 6).</w:t>
      </w:r>
    </w:p>
    <w:p w:rsidR="00B85F8F" w:rsidRPr="00AF5406" w:rsidRDefault="00B85F8F" w:rsidP="00BD25F3">
      <w:pPr>
        <w:bidi w:val="0"/>
        <w:spacing w:after="0" w:line="240" w:lineRule="auto"/>
        <w:jc w:val="both"/>
        <w:rPr>
          <w:rFonts w:ascii="Times New Roman" w:hAnsi="Times New Roman" w:cs="Times New Roman"/>
          <w:b/>
          <w:bCs/>
          <w:sz w:val="24"/>
          <w:szCs w:val="24"/>
          <w:u w:val="single"/>
          <w:rtl/>
          <w:lang w:bidi="ar-IQ"/>
        </w:rPr>
      </w:pPr>
      <w:r w:rsidRPr="00BD25F3">
        <w:rPr>
          <w:rFonts w:ascii="Times New Roman" w:hAnsi="Times New Roman" w:cs="Times New Roman"/>
          <w:b/>
          <w:bCs/>
          <w:sz w:val="24"/>
          <w:szCs w:val="24"/>
          <w:u w:val="single"/>
        </w:rPr>
        <w:t>Discussion</w:t>
      </w:r>
    </w:p>
    <w:p w:rsidR="00B85F8F" w:rsidRPr="00AF5406" w:rsidRDefault="00B85F8F" w:rsidP="00E24FCD">
      <w:pPr>
        <w:pStyle w:val="Default"/>
        <w:ind w:firstLine="720"/>
        <w:jc w:val="both"/>
        <w:rPr>
          <w:rFonts w:ascii="Times New Roman" w:hAnsi="Times New Roman"/>
        </w:rPr>
      </w:pPr>
      <w:r w:rsidRPr="00AF5406">
        <w:rPr>
          <w:rFonts w:ascii="Times New Roman" w:hAnsi="Times New Roman"/>
        </w:rPr>
        <w:t xml:space="preserve">Overweight and obesity have led to health problems such as diabetes, hypertension, coronary heart disease, stroke, gallbladder disease, cancer, breathing problems, and osteoarthritis [24]. </w:t>
      </w:r>
    </w:p>
    <w:p w:rsidR="00B85F8F" w:rsidRPr="00AF5406" w:rsidRDefault="00B85F8F" w:rsidP="00BD25F3">
      <w:pPr>
        <w:bidi w:val="0"/>
        <w:spacing w:after="0" w:line="240" w:lineRule="auto"/>
        <w:jc w:val="both"/>
        <w:rPr>
          <w:rFonts w:ascii="Times New Roman" w:hAnsi="Times New Roman" w:cs="Times New Roman"/>
          <w:color w:val="000000"/>
          <w:sz w:val="24"/>
          <w:szCs w:val="24"/>
        </w:rPr>
      </w:pPr>
      <w:r w:rsidRPr="00AF5406">
        <w:rPr>
          <w:rFonts w:ascii="Times New Roman" w:hAnsi="Times New Roman" w:cs="Times New Roman"/>
          <w:color w:val="000000"/>
          <w:sz w:val="24"/>
          <w:szCs w:val="24"/>
        </w:rPr>
        <w:t xml:space="preserve"> According to the National Health and Nutrition Examination Survey (NHANES), over 72 million adults in the United States were considered obese in 2005-2006 [25]. Overweight adults comprise about two-thirds of the United States population [24]. Often college students are thought to be some of the </w:t>
      </w:r>
      <w:r w:rsidRPr="00AF5406">
        <w:rPr>
          <w:rFonts w:ascii="Times New Roman" w:hAnsi="Times New Roman" w:cs="Times New Roman"/>
          <w:color w:val="000000"/>
          <w:sz w:val="24"/>
          <w:szCs w:val="24"/>
        </w:rPr>
        <w:lastRenderedPageBreak/>
        <w:t>healthiest young adults; however, about 20% of college students in a nationwide survey were considered overweight and 11% were obese [26].</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sz w:val="24"/>
          <w:szCs w:val="24"/>
        </w:rPr>
      </w:pPr>
      <w:r w:rsidRPr="00AF5406">
        <w:rPr>
          <w:rFonts w:ascii="Times New Roman" w:hAnsi="Times New Roman" w:cs="Times New Roman"/>
          <w:sz w:val="24"/>
          <w:szCs w:val="24"/>
        </w:rPr>
        <w:t>The prevalence of obesity in this study was 29.3%. In May 2000 a joint FAO/ World Food. Program mission visited Iraq to assess the country's food and nutrition situation, and conducted a nutritional survey in three governorates Baghdad, Diala and Karbala, the prevalence of obesity in that study was 27% in Karbala [27].</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sz w:val="24"/>
          <w:szCs w:val="24"/>
        </w:rPr>
      </w:pPr>
      <w:r w:rsidRPr="00AF5406">
        <w:rPr>
          <w:rFonts w:ascii="Times New Roman" w:hAnsi="Times New Roman" w:cs="Times New Roman"/>
          <w:sz w:val="24"/>
          <w:szCs w:val="24"/>
        </w:rPr>
        <w:t xml:space="preserve">In May 2006 the Ministry of Health in collaboration with the WHO conducted a population-based cross- sectional survey for chronic non-communicable diseases risk factors in all </w:t>
      </w:r>
      <w:r w:rsidRPr="00AF5406">
        <w:rPr>
          <w:rFonts w:ascii="Times New Roman" w:hAnsi="Times New Roman" w:cs="Times New Roman"/>
          <w:sz w:val="24"/>
          <w:szCs w:val="24"/>
        </w:rPr>
        <w:lastRenderedPageBreak/>
        <w:t>the governorates in Iraq. The prevalence of obesity in that study was 32.8 % [28].</w:t>
      </w:r>
    </w:p>
    <w:p w:rsidR="00B85F8F" w:rsidRPr="00AF5406" w:rsidRDefault="00B85F8F" w:rsidP="00BD25F3">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Colleges and universities across the nation have implemented programs promoting physical fitness, proper nutrition, and weight management behaviors among students [29]. Yet the percent of overweight and obese college students has nearly tripled in the past 25 years [30]. One study found only 20 percent of college students participated in adequate moderate physical activities each week. Only one-fourth of students ate the recommended daily servings of fruits and vegetables [30].</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sz w:val="24"/>
          <w:szCs w:val="24"/>
        </w:rPr>
      </w:pPr>
      <w:r w:rsidRPr="00AF5406">
        <w:rPr>
          <w:rFonts w:ascii="Times New Roman" w:hAnsi="Times New Roman" w:cs="Times New Roman"/>
          <w:sz w:val="24"/>
          <w:szCs w:val="24"/>
        </w:rPr>
        <w:t>In this study, the percentage of obesity 7.8% only but overweight was in a rate of 35.8% which hold a danger of incoming obesity in a future. This finding disagrees in about 16 countries in the Eastern Mediterranean region the overall prevalence of obesity (BMI&gt;30) in student was 16.6% compared to 28.0% in USA and 23% in UK [31] while percentage of obesity is less than 5% in China [32].who found that student of overweight with age group ≤ 20 years are similar to study conducted in United States approximately 55% [33].The issue of underassessment or misperception of overweight and obesity for college students creates a perilous combination for higher morbidity and mortality.</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sz w:val="24"/>
          <w:szCs w:val="24"/>
        </w:rPr>
      </w:pPr>
      <w:r w:rsidRPr="00AF5406">
        <w:rPr>
          <w:rFonts w:ascii="Times New Roman" w:hAnsi="Times New Roman" w:cs="Times New Roman"/>
          <w:sz w:val="24"/>
          <w:szCs w:val="24"/>
        </w:rPr>
        <w:t xml:space="preserve">The mean BMI of male students were slightly higher compared to female students Higher BMI of male students compared to female students was also reported among Venezuelan university students [34] and among groups of college students at a large Midwestern University, US [35] and Kuala Lumpur [36]. The lower prevalence of obesity among female students was expected, since females are more cautious about their weight status than male, because of society perceptions which encourage females to be slim or slender. Obviously, pictures of movie stars and models in fashion magazines and mass media have a strong impact on girl's body shape and </w:t>
      </w:r>
      <w:r w:rsidRPr="00AF5406">
        <w:rPr>
          <w:rFonts w:ascii="Times New Roman" w:hAnsi="Times New Roman" w:cs="Times New Roman"/>
          <w:sz w:val="24"/>
          <w:szCs w:val="24"/>
        </w:rPr>
        <w:lastRenderedPageBreak/>
        <w:t xml:space="preserve">image perception [37]. Obesity was (18.1%) among student who had family history, these same results were in </w:t>
      </w:r>
      <w:r w:rsidRPr="00AF5406">
        <w:rPr>
          <w:rFonts w:ascii="Times New Roman" w:hAnsi="Times New Roman" w:cs="Times New Roman"/>
          <w:color w:val="000000"/>
          <w:sz w:val="24"/>
          <w:szCs w:val="24"/>
        </w:rPr>
        <w:t>Brazil [38].</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color w:val="000000"/>
          <w:sz w:val="24"/>
          <w:szCs w:val="24"/>
        </w:rPr>
      </w:pPr>
      <w:r w:rsidRPr="00AF5406">
        <w:rPr>
          <w:rFonts w:ascii="Times New Roman" w:hAnsi="Times New Roman" w:cs="Times New Roman"/>
          <w:sz w:val="24"/>
          <w:szCs w:val="24"/>
        </w:rPr>
        <w:t>Type of sport, the difference in mean was no significant low rates of sport are associated with increased risk for overweight and obesity. In the adolescent population, minorities have been shown to have a higher rate of inactivity, especially in women. African American and Hispanic females showed much lower rates of physical activity. This is Females participating in high levels of sport are more likely to be Caucasian or Asian. Consistent with findings those minority populations tend to be more obese [39] .College students spend 150minutes per day watching television and playing video games and 162 minutes per day on the computer [40]. Research shows that self-efficacy, perceived enjoyment of physical activity, and self-motivation were some of the strongest influences on college students’ involvements in physical activity [41].</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sz w:val="24"/>
          <w:szCs w:val="24"/>
        </w:rPr>
      </w:pPr>
      <w:r w:rsidRPr="00AF5406">
        <w:rPr>
          <w:rFonts w:ascii="Times New Roman" w:hAnsi="Times New Roman" w:cs="Times New Roman"/>
          <w:sz w:val="24"/>
          <w:szCs w:val="24"/>
        </w:rPr>
        <w:t>Regarding smoking status the findings indicated that (57 %) normal weight of the students were smokers, and (55%)obese of the present study never smoked, smoking was common in the studied sample of university students, in agreement with findings in Jordan [42].</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tl/>
        </w:rPr>
      </w:pPr>
      <w:r w:rsidRPr="00AF5406">
        <w:rPr>
          <w:rFonts w:ascii="Times New Roman" w:hAnsi="Times New Roman" w:cs="Times New Roman"/>
          <w:sz w:val="24"/>
          <w:szCs w:val="24"/>
        </w:rPr>
        <w:t xml:space="preserve">There is significant association between drug intake and body mass index, these same result were seen in Australia [43]. This may be because the use of drugs to assist in management of obesity has always been controversial. This is partly due to the widespread belief that losing weight and maintaining weight loss is simply a matter of exercising free will, which has even led to a suggestion that it is unethical to be obese [43].The present study shows highly significant association between hip circumference with age, the finding of the present study is agreement with findings reported in Anhui [44]. The presence of significant association between gender with W/H </w:t>
      </w:r>
      <w:r w:rsidRPr="00AF5406">
        <w:rPr>
          <w:rFonts w:ascii="Times New Roman" w:hAnsi="Times New Roman" w:cs="Times New Roman"/>
          <w:sz w:val="24"/>
          <w:szCs w:val="24"/>
        </w:rPr>
        <w:lastRenderedPageBreak/>
        <w:t>Ration,</w:t>
      </w:r>
      <w:r w:rsidRPr="00AF5406">
        <w:rPr>
          <w:rFonts w:ascii="Times New Roman" w:hAnsi="Times New Roman" w:cs="Times New Roman"/>
          <w:b/>
          <w:bCs/>
          <w:sz w:val="24"/>
          <w:szCs w:val="24"/>
        </w:rPr>
        <w:t xml:space="preserve"> </w:t>
      </w:r>
      <w:r w:rsidRPr="00AF5406">
        <w:rPr>
          <w:rFonts w:ascii="Times New Roman" w:hAnsi="Times New Roman" w:cs="Times New Roman"/>
          <w:sz w:val="24"/>
          <w:szCs w:val="24"/>
        </w:rPr>
        <w:t>the finding of the present study is agreement with findings reported in Egypt [45]. Many studies of general obesity have indicated a significantly higher prevalence of obesity among females than among males [46]</w:t>
      </w:r>
      <w:r w:rsidRPr="00AF5406">
        <w:rPr>
          <w:rFonts w:ascii="Times New Roman" w:hAnsi="Times New Roman" w:cs="Times New Roman"/>
          <w:i/>
          <w:iCs/>
          <w:sz w:val="24"/>
          <w:szCs w:val="24"/>
        </w:rPr>
        <w:t xml:space="preserve">. </w:t>
      </w:r>
      <w:r w:rsidRPr="00AF5406">
        <w:rPr>
          <w:rFonts w:ascii="Times New Roman" w:hAnsi="Times New Roman" w:cs="Times New Roman"/>
          <w:sz w:val="24"/>
          <w:szCs w:val="24"/>
        </w:rPr>
        <w:t>Such findings are in agreement with the findings of the present study, and may be attributed to socio cultural factors in Egyptian communities, such as high unemployment, restricted outdoor activities and the high illiteracy rate among females [46, 47]</w:t>
      </w:r>
    </w:p>
    <w:p w:rsidR="00B85F8F" w:rsidRPr="00AF5406" w:rsidRDefault="00B85F8F" w:rsidP="00E24FCD">
      <w:pPr>
        <w:autoSpaceDE w:val="0"/>
        <w:autoSpaceDN w:val="0"/>
        <w:bidi w:val="0"/>
        <w:adjustRightInd w:val="0"/>
        <w:spacing w:after="0" w:line="240" w:lineRule="auto"/>
        <w:ind w:firstLine="720"/>
        <w:jc w:val="both"/>
        <w:rPr>
          <w:rFonts w:ascii="Times New Roman" w:hAnsi="Times New Roman" w:cs="Times New Roman"/>
          <w:color w:val="000000"/>
          <w:sz w:val="24"/>
          <w:szCs w:val="24"/>
        </w:rPr>
      </w:pPr>
      <w:r w:rsidRPr="00AF5406">
        <w:rPr>
          <w:rFonts w:ascii="Times New Roman" w:hAnsi="Times New Roman" w:cs="Times New Roman"/>
          <w:color w:val="000000"/>
          <w:sz w:val="24"/>
          <w:szCs w:val="24"/>
        </w:rPr>
        <w:t>A positive correlation between BMI and age, WC.HC,W/C ratio in</w:t>
      </w:r>
      <w:r w:rsidRPr="00AF5406">
        <w:rPr>
          <w:rFonts w:ascii="Times New Roman" w:hAnsi="Times New Roman" w:cs="Times New Roman"/>
          <w:sz w:val="24"/>
          <w:szCs w:val="24"/>
        </w:rPr>
        <w:t xml:space="preserve"> agreement of a study with findings in Saudi Arabia [48].</w:t>
      </w:r>
    </w:p>
    <w:p w:rsidR="00BD25F3" w:rsidRPr="00AF5406" w:rsidRDefault="00BD25F3" w:rsidP="00076239">
      <w:pPr>
        <w:bidi w:val="0"/>
        <w:spacing w:after="0" w:line="240" w:lineRule="auto"/>
        <w:jc w:val="both"/>
        <w:rPr>
          <w:rFonts w:ascii="Times New Roman" w:hAnsi="Times New Roman" w:cs="Times New Roman"/>
          <w:b/>
          <w:bCs/>
          <w:sz w:val="24"/>
          <w:szCs w:val="24"/>
          <w:u w:val="single"/>
          <w:lang w:bidi="ar-IQ"/>
        </w:rPr>
      </w:pPr>
    </w:p>
    <w:p w:rsidR="00B85F8F" w:rsidRPr="00AF5406" w:rsidRDefault="00BD25F3" w:rsidP="00076239">
      <w:pPr>
        <w:bidi w:val="0"/>
        <w:spacing w:after="0" w:line="240" w:lineRule="auto"/>
        <w:jc w:val="both"/>
        <w:rPr>
          <w:rFonts w:ascii="Times New Roman" w:hAnsi="Times New Roman" w:cs="Times New Roman"/>
          <w:b/>
          <w:bCs/>
          <w:sz w:val="24"/>
          <w:szCs w:val="24"/>
          <w:u w:val="single"/>
          <w:lang w:bidi="ar-IQ"/>
        </w:rPr>
      </w:pPr>
      <w:r w:rsidRPr="00AF5406">
        <w:rPr>
          <w:rFonts w:ascii="Times New Roman" w:hAnsi="Times New Roman" w:cs="Times New Roman"/>
          <w:b/>
          <w:bCs/>
          <w:sz w:val="24"/>
          <w:szCs w:val="24"/>
          <w:u w:val="single"/>
          <w:lang w:bidi="ar-IQ"/>
        </w:rPr>
        <w:t>Conclusions</w:t>
      </w:r>
    </w:p>
    <w:p w:rsidR="00B85F8F" w:rsidRPr="00AF5406" w:rsidRDefault="00B85F8F" w:rsidP="00076239">
      <w:pPr>
        <w:pStyle w:val="a3"/>
        <w:bidi w:val="0"/>
        <w:spacing w:after="0" w:line="240" w:lineRule="auto"/>
        <w:ind w:left="0"/>
        <w:jc w:val="both"/>
        <w:rPr>
          <w:rFonts w:ascii="Times New Roman" w:hAnsi="Times New Roman" w:cs="Times New Roman"/>
          <w:sz w:val="24"/>
          <w:szCs w:val="24"/>
          <w:rtl/>
          <w:lang w:bidi="ar-IQ"/>
        </w:rPr>
      </w:pPr>
      <w:r w:rsidRPr="00AF5406">
        <w:rPr>
          <w:rFonts w:ascii="Times New Roman" w:hAnsi="Times New Roman" w:cs="Times New Roman"/>
          <w:sz w:val="24"/>
          <w:szCs w:val="24"/>
          <w:lang w:bidi="ar-IQ"/>
        </w:rPr>
        <w:t>1- A significant association between the family history of obesity and gender with overweight.</w:t>
      </w:r>
    </w:p>
    <w:p w:rsidR="00B85F8F" w:rsidRPr="00AF5406" w:rsidRDefault="00B85F8F" w:rsidP="00076239">
      <w:pPr>
        <w:pStyle w:val="a3"/>
        <w:bidi w:val="0"/>
        <w:spacing w:after="0" w:line="240" w:lineRule="auto"/>
        <w:ind w:left="0"/>
        <w:jc w:val="both"/>
        <w:rPr>
          <w:rFonts w:ascii="Times New Roman" w:hAnsi="Times New Roman" w:cs="Times New Roman"/>
          <w:sz w:val="24"/>
          <w:szCs w:val="24"/>
          <w:lang w:bidi="ar-IQ"/>
        </w:rPr>
      </w:pPr>
      <w:r w:rsidRPr="00AF5406">
        <w:rPr>
          <w:rFonts w:ascii="Times New Roman" w:hAnsi="Times New Roman" w:cs="Times New Roman"/>
          <w:sz w:val="24"/>
          <w:szCs w:val="24"/>
          <w:lang w:bidi="ar-IQ"/>
        </w:rPr>
        <w:t>2- Hip circumference was significantly associated with age and overweight .</w:t>
      </w:r>
    </w:p>
    <w:p w:rsidR="00B85F8F" w:rsidRPr="00AF5406" w:rsidRDefault="00B85F8F" w:rsidP="00076239">
      <w:pPr>
        <w:pStyle w:val="a3"/>
        <w:bidi w:val="0"/>
        <w:spacing w:after="0" w:line="240" w:lineRule="auto"/>
        <w:ind w:left="0"/>
        <w:jc w:val="both"/>
        <w:rPr>
          <w:rFonts w:ascii="Times New Roman" w:hAnsi="Times New Roman" w:cs="Times New Roman"/>
          <w:sz w:val="24"/>
          <w:szCs w:val="24"/>
          <w:lang w:bidi="ar-IQ"/>
        </w:rPr>
      </w:pPr>
      <w:r w:rsidRPr="00AF5406">
        <w:rPr>
          <w:rFonts w:ascii="Times New Roman" w:hAnsi="Times New Roman" w:cs="Times New Roman"/>
          <w:sz w:val="24"/>
          <w:szCs w:val="24"/>
          <w:lang w:bidi="ar-IQ"/>
        </w:rPr>
        <w:t>3- A positive correlation was obtained between BMI and age , WC., HC.,   W ∕  H Ratio.</w:t>
      </w:r>
    </w:p>
    <w:p w:rsidR="00E24FCD" w:rsidRDefault="00E24FCD" w:rsidP="00076239">
      <w:pPr>
        <w:pStyle w:val="a3"/>
        <w:bidi w:val="0"/>
        <w:spacing w:after="0" w:line="240" w:lineRule="auto"/>
        <w:ind w:left="0"/>
        <w:jc w:val="both"/>
        <w:rPr>
          <w:rFonts w:ascii="Times New Roman" w:hAnsi="Times New Roman" w:cs="Times New Roman"/>
          <w:b/>
          <w:bCs/>
          <w:sz w:val="24"/>
          <w:szCs w:val="24"/>
          <w:u w:val="single"/>
          <w:lang w:bidi="ar-IQ"/>
        </w:rPr>
      </w:pPr>
    </w:p>
    <w:p w:rsidR="00B85F8F" w:rsidRPr="00AF5406" w:rsidRDefault="00BD25F3" w:rsidP="00E24FCD">
      <w:pPr>
        <w:pStyle w:val="a3"/>
        <w:bidi w:val="0"/>
        <w:spacing w:after="0" w:line="240" w:lineRule="auto"/>
        <w:ind w:left="0"/>
        <w:jc w:val="both"/>
        <w:rPr>
          <w:rFonts w:ascii="Times New Roman" w:hAnsi="Times New Roman" w:cs="Times New Roman"/>
          <w:b/>
          <w:bCs/>
          <w:sz w:val="24"/>
          <w:szCs w:val="24"/>
          <w:u w:val="single"/>
          <w:lang w:bidi="ar-IQ"/>
        </w:rPr>
      </w:pPr>
      <w:r w:rsidRPr="00AF5406">
        <w:rPr>
          <w:rFonts w:ascii="Times New Roman" w:hAnsi="Times New Roman" w:cs="Times New Roman"/>
          <w:b/>
          <w:bCs/>
          <w:sz w:val="24"/>
          <w:szCs w:val="24"/>
          <w:u w:val="single"/>
          <w:lang w:bidi="ar-IQ"/>
        </w:rPr>
        <w:t>Recommendations</w:t>
      </w:r>
    </w:p>
    <w:p w:rsidR="00B85F8F" w:rsidRPr="00AF5406" w:rsidRDefault="00B85F8F" w:rsidP="00076239">
      <w:pPr>
        <w:pStyle w:val="a3"/>
        <w:bidi w:val="0"/>
        <w:spacing w:after="0" w:line="240" w:lineRule="auto"/>
        <w:ind w:left="0"/>
        <w:jc w:val="both"/>
        <w:rPr>
          <w:rFonts w:ascii="Times New Roman" w:hAnsi="Times New Roman" w:cs="Times New Roman"/>
          <w:sz w:val="24"/>
          <w:szCs w:val="24"/>
          <w:lang w:bidi="ar-IQ"/>
        </w:rPr>
      </w:pPr>
      <w:r w:rsidRPr="00AF5406">
        <w:rPr>
          <w:rFonts w:ascii="Times New Roman" w:hAnsi="Times New Roman" w:cs="Times New Roman"/>
          <w:sz w:val="24"/>
          <w:szCs w:val="24"/>
          <w:lang w:bidi="ar-IQ"/>
        </w:rPr>
        <w:t>1-pomoted regular exercise practicing for prevention of obesity among college and Institutes.</w:t>
      </w:r>
    </w:p>
    <w:p w:rsidR="00B85F8F" w:rsidRPr="00AF5406" w:rsidRDefault="00B85F8F" w:rsidP="00076239">
      <w:pPr>
        <w:pStyle w:val="a3"/>
        <w:bidi w:val="0"/>
        <w:spacing w:after="0" w:line="240" w:lineRule="auto"/>
        <w:ind w:left="0"/>
        <w:jc w:val="both"/>
        <w:rPr>
          <w:rFonts w:ascii="Times New Roman" w:hAnsi="Times New Roman" w:cs="Times New Roman"/>
          <w:sz w:val="24"/>
          <w:szCs w:val="24"/>
          <w:rtl/>
          <w:lang w:bidi="ar-IQ"/>
        </w:rPr>
      </w:pPr>
      <w:r w:rsidRPr="00AF5406">
        <w:rPr>
          <w:rFonts w:ascii="Times New Roman" w:hAnsi="Times New Roman" w:cs="Times New Roman"/>
          <w:sz w:val="24"/>
          <w:szCs w:val="24"/>
          <w:lang w:bidi="ar-IQ"/>
        </w:rPr>
        <w:t>2- promoted more strongly health education programs for students a bout healthy life style.</w:t>
      </w:r>
    </w:p>
    <w:p w:rsidR="00E24FCD" w:rsidRDefault="00E24FCD" w:rsidP="00076239">
      <w:pPr>
        <w:bidi w:val="0"/>
        <w:spacing w:after="0" w:line="240" w:lineRule="auto"/>
        <w:jc w:val="both"/>
        <w:rPr>
          <w:rFonts w:ascii="Times New Roman" w:hAnsi="Times New Roman" w:cs="Times New Roman"/>
          <w:b/>
          <w:bCs/>
          <w:sz w:val="24"/>
          <w:szCs w:val="24"/>
          <w:u w:val="single"/>
          <w:lang w:bidi="ar-IQ"/>
        </w:rPr>
      </w:pPr>
      <w:bookmarkStart w:id="8" w:name="OLE_LINK12"/>
      <w:bookmarkStart w:id="9" w:name="OLE_LINK11"/>
    </w:p>
    <w:p w:rsidR="00B85F8F" w:rsidRPr="00AF5406" w:rsidRDefault="00B85F8F" w:rsidP="00E24FCD">
      <w:pPr>
        <w:bidi w:val="0"/>
        <w:spacing w:after="0" w:line="240" w:lineRule="auto"/>
        <w:jc w:val="both"/>
        <w:rPr>
          <w:rFonts w:ascii="Times New Roman" w:hAnsi="Times New Roman" w:cs="Times New Roman"/>
          <w:sz w:val="24"/>
          <w:szCs w:val="24"/>
          <w:lang w:bidi="ar-IQ"/>
        </w:rPr>
      </w:pPr>
      <w:r w:rsidRPr="00AF5406">
        <w:rPr>
          <w:rFonts w:ascii="Times New Roman" w:hAnsi="Times New Roman" w:cs="Times New Roman"/>
          <w:b/>
          <w:bCs/>
          <w:sz w:val="24"/>
          <w:szCs w:val="24"/>
          <w:u w:val="single"/>
          <w:lang w:bidi="ar-IQ"/>
        </w:rPr>
        <w:t>References</w:t>
      </w:r>
      <w:r w:rsidRPr="00AF5406">
        <w:rPr>
          <w:rFonts w:ascii="Times New Roman" w:hAnsi="Times New Roman" w:cs="Times New Roman"/>
          <w:sz w:val="24"/>
          <w:szCs w:val="24"/>
          <w:lang w:bidi="ar-IQ"/>
        </w:rPr>
        <w:t>:</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lang w:bidi="ar-IQ"/>
        </w:rPr>
        <w:t xml:space="preserve">1- </w:t>
      </w:r>
      <w:r w:rsidRPr="00AF5406">
        <w:rPr>
          <w:rFonts w:ascii="Times New Roman" w:hAnsi="Times New Roman" w:cs="Times New Roman"/>
          <w:sz w:val="24"/>
          <w:szCs w:val="24"/>
        </w:rPr>
        <w:t>National Task Force on the Prevention and Treatment of Obesity. Overweight, obesity, and health risk. Arch Intern Med. 2000; 160: 898 – 904.</w:t>
      </w:r>
    </w:p>
    <w:bookmarkEnd w:id="8"/>
    <w:bookmarkEnd w:id="9"/>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lang w:bidi="ar-IQ"/>
        </w:rPr>
        <w:t>2-</w:t>
      </w:r>
      <w:r w:rsidRPr="00AF5406">
        <w:rPr>
          <w:rFonts w:ascii="Times New Roman" w:hAnsi="Times New Roman" w:cs="Times New Roman"/>
          <w:sz w:val="24"/>
          <w:szCs w:val="24"/>
        </w:rPr>
        <w:t xml:space="preserve"> WHO Consultation on Obesity: Preventing and Managing the Global Epidemic. Geneva, Switzerland: World Health Organization; 2000 WHO Technical Report Series 894.</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3- Azadbakht L, Mirmiran P, Shiva N, &amp; Azizi F. General obesity and central adiposity in a representative sample of Tehranian adults: prevalence and </w:t>
      </w:r>
      <w:r w:rsidRPr="00AF5406">
        <w:rPr>
          <w:rFonts w:ascii="Times New Roman" w:hAnsi="Times New Roman" w:cs="Times New Roman"/>
          <w:sz w:val="24"/>
          <w:szCs w:val="24"/>
        </w:rPr>
        <w:lastRenderedPageBreak/>
        <w:t>determinants. Int Vitam Nutr Res. 2005; 75: 297 – 304.</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4- Azizi F, Azadbakht L, &amp; Mirmiran P. Trends in overweight, obesity, and central fat accumulation among Tehranian adults between 1998 – 1999 and 2001 – 2002: Tehran Lipid and Glucose Study. Ann Nutr Metab. 2005; 49: 3 – 8.</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5- Fontaine KR, Redden DT, Wang C, Westfall AO, &amp; Allison DB. Years of life lost due to obesity. JAMA. 2003; 289: 187 – 193.</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6- Adams KF, Schatzkin A, Harris TB, Kipnis V, Mouw T, Ballard-Barbash R, et al. Overweight, obesity, and mortality in a large prospective cohort of persons 50 to 71 years old. New Engl J Med. 2006; 355: 763 – 778.</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7- Jee SH, Sul JWl, Park J, Lee SY, Ohrr H, Guallar E, et al. Body mass index and mortality in Korean men and women. New Engl J Med. 2006; 355: 779 – 787.</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8- National Cholesterol Education Program (NCEP) Expert Panel on Detection, Evaluation, and Treatment of High Blood Cholesterol in Adults (Adult Treatment Panel III). Third Report of the National Cholesterol Education Program (NCEP) Expert Panel on Detection, Evaluation, and Treatment of High Blood Cholesterol in Adults (Adult Treatment Panel III) final report. Circulation 2002; 106: 3143 – 3421.</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9- Wardle J, Waller J, Jarvis MJ. Sex differences in the association of socioeconomic status with obesity. Am Public Health. 2002; 92: 1299 – 1304.</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10- Sarlio-Lahteenkorva S, &amp; Lahelma E. The association of body mass index with social and economic disadvantage in women and men. Int J Epidemiol. 1999; 28: 445 – 449.</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11- Togo P, Osler M, &amp; Sorensen T. Food intake patterns and body mass index in observational studies. Int J Obes. 2001; 25:1741-51.</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12- Koh-Banerjee P, Chu NF, Spiegelman D, Rosner B, Colditz G, Willett W, &amp; Imm E. Prospective study </w:t>
      </w:r>
      <w:r w:rsidRPr="00AF5406">
        <w:rPr>
          <w:rFonts w:ascii="Times New Roman" w:hAnsi="Times New Roman" w:cs="Times New Roman"/>
          <w:sz w:val="24"/>
          <w:szCs w:val="24"/>
        </w:rPr>
        <w:lastRenderedPageBreak/>
        <w:t>of the association of chan ges in dietary intake, physical activity, alcohol consumption, and smoking with 9-y gain in waist circumference among 16587 US men. Am J Clin Nutr 2003; 78: 719-27.</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13- Szapary PO, Bloedon LT,  &amp; Foster GD. Physical activity and its effects on lipids. Curr Cardiol Rep 2003; 5: 488-92.</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14- Belliste F. Why should we study human food intake behaviour? Nutr Metab Cardiovasc Dis 2003; 13: 189-93.</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15-Wang Y, Rimm EB, &amp; Stampher MJ. Comparison of abdominal adiposity and overallobesity in predicting risk of type 2 diabetes among men. Am J Clin Nutr 2005, 81:555-563.</w:t>
      </w:r>
    </w:p>
    <w:p w:rsidR="00B85F8F" w:rsidRPr="00AF5406" w:rsidRDefault="00B85F8F" w:rsidP="00076239">
      <w:pPr>
        <w:bidi w:val="0"/>
        <w:spacing w:after="0" w:line="240" w:lineRule="auto"/>
        <w:jc w:val="both"/>
        <w:rPr>
          <w:rFonts w:ascii="Times New Roman" w:hAnsi="Times New Roman" w:cs="Times New Roman"/>
          <w:sz w:val="24"/>
          <w:szCs w:val="24"/>
          <w:lang w:bidi="ar-IQ"/>
        </w:rPr>
      </w:pPr>
      <w:r w:rsidRPr="00AF5406">
        <w:rPr>
          <w:rFonts w:ascii="Times New Roman" w:hAnsi="Times New Roman" w:cs="Times New Roman"/>
          <w:sz w:val="24"/>
          <w:szCs w:val="24"/>
        </w:rPr>
        <w:t>16-Tan C-E, Ma S, &amp; Wai D. Can we apply the National Cholesterol Education ProgramAdult Treatment Panel definition of the metabolic syndrome to Asians. Diabetes Care2004; 27:1102-1186.</w:t>
      </w:r>
    </w:p>
    <w:p w:rsidR="00B85F8F" w:rsidRPr="00AF5406" w:rsidRDefault="00B85F8F" w:rsidP="00076239">
      <w:pPr>
        <w:bidi w:val="0"/>
        <w:spacing w:after="0" w:line="240" w:lineRule="auto"/>
        <w:jc w:val="both"/>
        <w:rPr>
          <w:rFonts w:ascii="Times New Roman" w:hAnsi="Times New Roman" w:cs="Times New Roman"/>
          <w:sz w:val="24"/>
          <w:szCs w:val="24"/>
          <w:rtl/>
        </w:rPr>
      </w:pPr>
      <w:r w:rsidRPr="00AF5406">
        <w:rPr>
          <w:rFonts w:ascii="Times New Roman" w:hAnsi="Times New Roman" w:cs="Times New Roman"/>
          <w:sz w:val="24"/>
          <w:szCs w:val="24"/>
        </w:rPr>
        <w:t>17- Hoshyar Amin Ahmed , Saadia Ahmed Khuder ,&amp; Namir G. Al-Tawi. Abdominal Obesity Among Students of Hawler Medical University. Zanco J. Med. Sci., 2010 (Special issue 2).</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18- Mohsen Janghorbani, , Masoud Amini, Walter C.&amp; Willett. First Nationwide Survey of Prevalence of Overweight, Underweight, and Abdominal Obesity in Iranian Adults. OBESITY 2007; Vol. 15 No. 11: 2806.</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tl/>
        </w:rPr>
      </w:pPr>
      <w:r w:rsidRPr="00AF5406">
        <w:rPr>
          <w:rFonts w:ascii="Times New Roman" w:hAnsi="Times New Roman" w:cs="Times New Roman"/>
          <w:sz w:val="24"/>
          <w:szCs w:val="24"/>
        </w:rPr>
        <w:t>19. Ford ES, Giles WH,&amp; Mokdad AH. Increasing prevalence of the metabolic syndrome among US adults. Diabetes Care 2004;27:2444-2449.</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20. Balkau B, Vernay M, &amp; Mahmdi L. The incidence and persistence of the NCEP (National Cholesterol Education Program) metabolic syndrome. The French D.E.S.I.R study. Diabetes Metabol 2003;29:526-&amp;</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21. Fezeu L, Minkoulou E,&amp; Balkau,. Association between socioeconomic status and adiposity in urban Cameron. Int J Epidemiol 2006;35:105-111.</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22.King Saud University. Calculation sample size ,Steven Thompson's formula, 2010. Available from: </w:t>
      </w:r>
      <w:hyperlink r:id="rId10" w:history="1">
        <w:r w:rsidRPr="00AF5406">
          <w:rPr>
            <w:rStyle w:val="Hyperlink"/>
            <w:rFonts w:ascii="Times New Roman" w:hAnsi="Times New Roman"/>
            <w:sz w:val="24"/>
            <w:szCs w:val="24"/>
          </w:rPr>
          <w:t xml:space="preserve">http://faculty,ksu.edu.sa/70810. </w:t>
        </w:r>
        <w:r w:rsidRPr="00AF5406">
          <w:rPr>
            <w:rStyle w:val="Hyperlink"/>
            <w:rFonts w:ascii="Times New Roman" w:hAnsi="Times New Roman"/>
            <w:sz w:val="24"/>
            <w:szCs w:val="24"/>
          </w:rPr>
          <w:lastRenderedPageBreak/>
          <w:t>Doclib15/forms/Allltems.aspx</w:t>
        </w:r>
      </w:hyperlink>
      <w:r w:rsidRPr="00AF5406">
        <w:rPr>
          <w:rFonts w:ascii="Times New Roman" w:hAnsi="Times New Roman" w:cs="Times New Roman"/>
          <w:sz w:val="24"/>
          <w:szCs w:val="24"/>
        </w:rPr>
        <w:t xml:space="preserve">. [Accessed at March 2011]. </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23.</w:t>
      </w:r>
      <w:r w:rsidRPr="00AF5406">
        <w:rPr>
          <w:rFonts w:ascii="Times New Roman" w:hAnsi="Times New Roman" w:cs="Times New Roman"/>
          <w:color w:val="000000"/>
          <w:sz w:val="24"/>
          <w:szCs w:val="24"/>
        </w:rPr>
        <w:t xml:space="preserve"> World Healt</w:t>
      </w:r>
      <w:r w:rsidR="00E24FCD">
        <w:rPr>
          <w:rFonts w:ascii="Times New Roman" w:hAnsi="Times New Roman" w:cs="Times New Roman"/>
          <w:color w:val="000000"/>
          <w:sz w:val="24"/>
          <w:szCs w:val="24"/>
        </w:rPr>
        <w:t>h Organization. BMI categories.</w:t>
      </w:r>
      <w:hyperlink r:id="rId11" w:history="1">
        <w:r w:rsidRPr="00AF5406">
          <w:rPr>
            <w:rStyle w:val="Hyperlink"/>
            <w:rFonts w:ascii="Times New Roman" w:hAnsi="Times New Roman"/>
            <w:sz w:val="24"/>
            <w:szCs w:val="24"/>
          </w:rPr>
          <w:t>http://www.euro.who.int/</w:t>
        </w:r>
      </w:hyperlink>
      <w:r w:rsidRPr="00AF5406">
        <w:rPr>
          <w:rFonts w:ascii="Times New Roman" w:hAnsi="Times New Roman" w:cs="Times New Roman"/>
          <w:color w:val="0000FF"/>
          <w:sz w:val="24"/>
          <w:szCs w:val="24"/>
        </w:rPr>
        <w:t xml:space="preserve"> nutrition</w:t>
      </w:r>
      <w:r w:rsidRPr="00AF5406">
        <w:rPr>
          <w:rFonts w:ascii="Times New Roman" w:hAnsi="Times New Roman" w:cs="Times New Roman"/>
          <w:color w:val="000000"/>
          <w:sz w:val="24"/>
          <w:szCs w:val="24"/>
        </w:rPr>
        <w:t>. Accessed and downloaded October 7, 2008. [Evidencegrade: III].</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color w:val="0000FF"/>
          <w:sz w:val="24"/>
          <w:szCs w:val="24"/>
        </w:rPr>
      </w:pPr>
      <w:r w:rsidRPr="00AF5406">
        <w:rPr>
          <w:rFonts w:ascii="Times New Roman" w:hAnsi="Times New Roman" w:cs="Times New Roman"/>
          <w:sz w:val="24"/>
          <w:szCs w:val="24"/>
        </w:rPr>
        <w:t>24. Weight-control Information Network. (2007). Statistics Related to Overweight and Obesity. Bethesda, MD: NIDDKD .  http://</w:t>
      </w:r>
      <w:r w:rsidRPr="00AF5406">
        <w:rPr>
          <w:rFonts w:ascii="Times New Roman" w:hAnsi="Times New Roman" w:cs="Times New Roman"/>
          <w:color w:val="0000FF"/>
          <w:sz w:val="24"/>
          <w:szCs w:val="24"/>
        </w:rPr>
        <w:t>www.ivsl.com</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25.Ogden, C. L., Carroll, M. D., McDowell, M. A., &amp;Flegal, K. M. (2007). Obesity among Adults in the United States – No Statistically Significant Changes since 2003-04. Atlanta, GA: CDC.</w:t>
      </w:r>
    </w:p>
    <w:p w:rsidR="00B85F8F" w:rsidRPr="00AF5406" w:rsidRDefault="00B85F8F" w:rsidP="00076239">
      <w:pPr>
        <w:pStyle w:val="a3"/>
        <w:numPr>
          <w:ilvl w:val="0"/>
          <w:numId w:val="7"/>
        </w:numPr>
        <w:bidi w:val="0"/>
        <w:spacing w:after="0" w:line="240" w:lineRule="auto"/>
        <w:ind w:left="0" w:firstLine="0"/>
        <w:jc w:val="both"/>
        <w:rPr>
          <w:rFonts w:ascii="Times New Roman" w:hAnsi="Times New Roman" w:cs="Times New Roman"/>
          <w:sz w:val="24"/>
          <w:szCs w:val="24"/>
        </w:rPr>
      </w:pPr>
      <w:r w:rsidRPr="00AF5406">
        <w:rPr>
          <w:rFonts w:ascii="Times New Roman" w:hAnsi="Times New Roman" w:cs="Times New Roman"/>
          <w:sz w:val="24"/>
          <w:szCs w:val="24"/>
        </w:rPr>
        <w:t xml:space="preserve">American College Health Association. (2009). American College Health Association - National College Health Assessment Spring 2008 reference group data report (Abridged). </w:t>
      </w:r>
      <w:r w:rsidRPr="00AF5406">
        <w:rPr>
          <w:rFonts w:ascii="Times New Roman" w:hAnsi="Times New Roman" w:cs="Times New Roman"/>
          <w:i/>
          <w:iCs/>
          <w:sz w:val="24"/>
          <w:szCs w:val="24"/>
        </w:rPr>
        <w:t>Journal of American College Health</w:t>
      </w:r>
      <w:r w:rsidRPr="00AF5406">
        <w:rPr>
          <w:rFonts w:ascii="Times New Roman" w:hAnsi="Times New Roman" w:cs="Times New Roman"/>
          <w:sz w:val="24"/>
          <w:szCs w:val="24"/>
        </w:rPr>
        <w:t>, 57, 469-479.</w:t>
      </w:r>
    </w:p>
    <w:p w:rsidR="00B85F8F" w:rsidRPr="00AF5406" w:rsidRDefault="00B85F8F" w:rsidP="00E24FCD">
      <w:pPr>
        <w:autoSpaceDE w:val="0"/>
        <w:autoSpaceDN w:val="0"/>
        <w:bidi w:val="0"/>
        <w:adjustRightInd w:val="0"/>
        <w:spacing w:after="0" w:line="240" w:lineRule="auto"/>
        <w:jc w:val="both"/>
        <w:rPr>
          <w:rFonts w:ascii="Times New Roman" w:hAnsi="Times New Roman" w:cs="Times New Roman"/>
          <w:color w:val="000000"/>
          <w:sz w:val="24"/>
          <w:szCs w:val="24"/>
        </w:rPr>
      </w:pPr>
      <w:r w:rsidRPr="00AF5406">
        <w:rPr>
          <w:rFonts w:ascii="Times New Roman" w:hAnsi="Times New Roman" w:cs="Times New Roman"/>
          <w:color w:val="000000"/>
          <w:sz w:val="24"/>
          <w:szCs w:val="24"/>
        </w:rPr>
        <w:t>27. FAO/World Food Programme, New report looks at food and nutrition in Iraq, 2000Sept; (</w:t>
      </w:r>
      <w:hyperlink r:id="rId12" w:history="1">
        <w:r w:rsidR="00E24FCD" w:rsidRPr="006F5A9E">
          <w:rPr>
            <w:rStyle w:val="Hyperlink"/>
            <w:rFonts w:ascii="Times New Roman" w:hAnsi="Times New Roman"/>
            <w:sz w:val="24"/>
            <w:szCs w:val="24"/>
          </w:rPr>
          <w:t>http://www</w:t>
        </w:r>
      </w:hyperlink>
      <w:r w:rsidRPr="00AF5406">
        <w:rPr>
          <w:rFonts w:ascii="Times New Roman" w:hAnsi="Times New Roman" w:cs="Times New Roman"/>
          <w:color w:val="0000FF"/>
          <w:sz w:val="24"/>
          <w:szCs w:val="24"/>
        </w:rPr>
        <w:t>.</w:t>
      </w:r>
      <w:r w:rsidR="00E24FCD">
        <w:rPr>
          <w:rFonts w:ascii="Times New Roman" w:hAnsi="Times New Roman" w:cs="Times New Roman"/>
          <w:color w:val="0000FF"/>
          <w:sz w:val="24"/>
          <w:szCs w:val="24"/>
        </w:rPr>
        <w:t xml:space="preserve"> </w:t>
      </w:r>
      <w:r w:rsidRPr="00AF5406">
        <w:rPr>
          <w:rFonts w:ascii="Times New Roman" w:hAnsi="Times New Roman" w:cs="Times New Roman"/>
          <w:color w:val="0000FF"/>
          <w:sz w:val="24"/>
          <w:szCs w:val="24"/>
        </w:rPr>
        <w:t>fap.org/</w:t>
      </w:r>
      <w:r w:rsidR="00E24FCD">
        <w:rPr>
          <w:rFonts w:ascii="Times New Roman" w:hAnsi="Times New Roman" w:cs="Times New Roman"/>
          <w:color w:val="0000FF"/>
          <w:sz w:val="24"/>
          <w:szCs w:val="24"/>
        </w:rPr>
        <w:t xml:space="preserve"> </w:t>
      </w:r>
      <w:r w:rsidRPr="00AF5406">
        <w:rPr>
          <w:rFonts w:ascii="Times New Roman" w:hAnsi="Times New Roman" w:cs="Times New Roman"/>
          <w:color w:val="0000FF"/>
          <w:sz w:val="24"/>
          <w:szCs w:val="24"/>
        </w:rPr>
        <w:t>News/</w:t>
      </w:r>
      <w:r w:rsidR="00E24FCD">
        <w:rPr>
          <w:rFonts w:ascii="Times New Roman" w:hAnsi="Times New Roman" w:cs="Times New Roman"/>
          <w:color w:val="0000FF"/>
          <w:sz w:val="24"/>
          <w:szCs w:val="24"/>
        </w:rPr>
        <w:t xml:space="preserve"> </w:t>
      </w:r>
      <w:r w:rsidRPr="00AF5406">
        <w:rPr>
          <w:rFonts w:ascii="Times New Roman" w:hAnsi="Times New Roman" w:cs="Times New Roman"/>
          <w:color w:val="0000FF"/>
          <w:sz w:val="24"/>
          <w:szCs w:val="24"/>
        </w:rPr>
        <w:t>2000/</w:t>
      </w:r>
      <w:r w:rsidR="00E24FCD">
        <w:rPr>
          <w:rFonts w:ascii="Times New Roman" w:hAnsi="Times New Roman" w:cs="Times New Roman"/>
          <w:color w:val="0000FF"/>
          <w:sz w:val="24"/>
          <w:szCs w:val="24"/>
        </w:rPr>
        <w:t xml:space="preserve"> </w:t>
      </w:r>
      <w:r w:rsidRPr="00AF5406">
        <w:rPr>
          <w:rFonts w:ascii="Times New Roman" w:hAnsi="Times New Roman" w:cs="Times New Roman"/>
          <w:color w:val="0000FF"/>
          <w:sz w:val="24"/>
          <w:szCs w:val="24"/>
        </w:rPr>
        <w:t>000904-eShtm</w:t>
      </w:r>
      <w:r w:rsidRPr="00AF5406">
        <w:rPr>
          <w:rFonts w:ascii="Times New Roman" w:hAnsi="Times New Roman" w:cs="Times New Roman"/>
          <w:color w:val="000000"/>
          <w:sz w:val="24"/>
          <w:szCs w:val="24"/>
        </w:rPr>
        <w:t>).</w:t>
      </w:r>
    </w:p>
    <w:p w:rsidR="00B85F8F" w:rsidRPr="00E24FCD" w:rsidRDefault="00B85F8F" w:rsidP="00E24FCD">
      <w:pPr>
        <w:autoSpaceDE w:val="0"/>
        <w:autoSpaceDN w:val="0"/>
        <w:bidi w:val="0"/>
        <w:adjustRightInd w:val="0"/>
        <w:spacing w:after="0" w:line="240" w:lineRule="auto"/>
        <w:jc w:val="both"/>
        <w:rPr>
          <w:rFonts w:ascii="Times New Roman" w:hAnsi="Times New Roman" w:cs="Times New Roman"/>
          <w:color w:val="000000"/>
          <w:sz w:val="24"/>
          <w:szCs w:val="24"/>
        </w:rPr>
      </w:pPr>
      <w:r w:rsidRPr="00AF5406">
        <w:rPr>
          <w:rFonts w:ascii="Times New Roman" w:hAnsi="Times New Roman" w:cs="Times New Roman"/>
          <w:color w:val="000000"/>
          <w:sz w:val="24"/>
          <w:szCs w:val="24"/>
        </w:rPr>
        <w:t>28. Ministry of Health, Directorate of Public Health and Primary Health Care, in</w:t>
      </w:r>
      <w:r w:rsidR="00E24FCD">
        <w:rPr>
          <w:rFonts w:ascii="Times New Roman" w:hAnsi="Times New Roman" w:cs="Times New Roman"/>
          <w:color w:val="000000"/>
          <w:sz w:val="24"/>
          <w:szCs w:val="24"/>
        </w:rPr>
        <w:t xml:space="preserve"> </w:t>
      </w:r>
      <w:r w:rsidRPr="00AF5406">
        <w:rPr>
          <w:rFonts w:ascii="Times New Roman" w:hAnsi="Times New Roman" w:cs="Times New Roman"/>
          <w:color w:val="000000"/>
          <w:sz w:val="24"/>
          <w:szCs w:val="24"/>
        </w:rPr>
        <w:t>collaboration with WHO, Chronic Non-Communicable Diseases Risk Factors Survey</w:t>
      </w:r>
      <w:r w:rsidR="00E24FCD">
        <w:rPr>
          <w:rFonts w:ascii="Times New Roman" w:hAnsi="Times New Roman" w:cs="Times New Roman"/>
          <w:color w:val="000000"/>
          <w:sz w:val="24"/>
          <w:szCs w:val="24"/>
        </w:rPr>
        <w:t xml:space="preserve"> </w:t>
      </w:r>
      <w:r w:rsidRPr="00AF5406">
        <w:rPr>
          <w:rFonts w:ascii="Times New Roman" w:hAnsi="Times New Roman" w:cs="Times New Roman"/>
          <w:color w:val="000000"/>
          <w:sz w:val="24"/>
          <w:szCs w:val="24"/>
        </w:rPr>
        <w:t>in Iraq, 2006.</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29-Lowry, Richard, Galuska, Deborah A., Fulton, Janet E., Wechsler, Howell, Kann, Laura, &amp; Collins, Janet L., “Physical Activity, Food Choice, and Weight Management</w:t>
      </w:r>
    </w:p>
    <w:p w:rsidR="00B85F8F" w:rsidRPr="00AF5406" w:rsidRDefault="00B85F8F" w:rsidP="00076239">
      <w:pPr>
        <w:pStyle w:val="a3"/>
        <w:autoSpaceDE w:val="0"/>
        <w:autoSpaceDN w:val="0"/>
        <w:bidi w:val="0"/>
        <w:adjustRightInd w:val="0"/>
        <w:spacing w:after="0" w:line="240" w:lineRule="auto"/>
        <w:ind w:left="0"/>
        <w:jc w:val="both"/>
        <w:rPr>
          <w:rFonts w:ascii="Times New Roman" w:hAnsi="Times New Roman" w:cs="Times New Roman"/>
          <w:sz w:val="24"/>
          <w:szCs w:val="24"/>
        </w:rPr>
      </w:pPr>
      <w:r w:rsidRPr="00AF5406">
        <w:rPr>
          <w:rFonts w:ascii="Times New Roman" w:hAnsi="Times New Roman" w:cs="Times New Roman"/>
          <w:sz w:val="24"/>
          <w:szCs w:val="24"/>
        </w:rPr>
        <w:t xml:space="preserve">Goals and Practices Among U.S. College Students,” </w:t>
      </w:r>
      <w:r w:rsidRPr="00AF5406">
        <w:rPr>
          <w:rFonts w:ascii="Times New Roman" w:hAnsi="Times New Roman" w:cs="Times New Roman"/>
          <w:i/>
          <w:iCs/>
          <w:sz w:val="24"/>
          <w:szCs w:val="24"/>
        </w:rPr>
        <w:t>American Journal of Preventive Medicine</w:t>
      </w:r>
      <w:r w:rsidRPr="00AF5406">
        <w:rPr>
          <w:rFonts w:ascii="Times New Roman" w:hAnsi="Times New Roman" w:cs="Times New Roman"/>
          <w:sz w:val="24"/>
          <w:szCs w:val="24"/>
        </w:rPr>
        <w:t>. 2000; 18:18-27.</w:t>
      </w:r>
    </w:p>
    <w:p w:rsidR="00B85F8F" w:rsidRPr="00AF5406" w:rsidRDefault="00B85F8F" w:rsidP="00076239">
      <w:pPr>
        <w:pStyle w:val="a3"/>
        <w:numPr>
          <w:ilvl w:val="0"/>
          <w:numId w:val="8"/>
        </w:numPr>
        <w:bidi w:val="0"/>
        <w:spacing w:after="0" w:line="240" w:lineRule="auto"/>
        <w:ind w:left="0" w:firstLine="0"/>
        <w:jc w:val="both"/>
        <w:rPr>
          <w:rFonts w:ascii="Times New Roman" w:hAnsi="Times New Roman" w:cs="Times New Roman"/>
          <w:sz w:val="24"/>
          <w:szCs w:val="24"/>
        </w:rPr>
      </w:pPr>
      <w:r w:rsidRPr="00AF5406">
        <w:rPr>
          <w:rFonts w:ascii="Times New Roman" w:hAnsi="Times New Roman" w:cs="Times New Roman"/>
          <w:sz w:val="24"/>
          <w:szCs w:val="24"/>
        </w:rPr>
        <w:t xml:space="preserve">Desai, Melissa N., Miller, William C., Staples, Betty, &amp;Bravender, Terrill, “Risk Factors Associated with Overweight and Obesity in College Students,” </w:t>
      </w:r>
      <w:r w:rsidRPr="00AF5406">
        <w:rPr>
          <w:rFonts w:ascii="Times New Roman" w:hAnsi="Times New Roman" w:cs="Times New Roman"/>
          <w:i/>
          <w:iCs/>
          <w:sz w:val="24"/>
          <w:szCs w:val="24"/>
        </w:rPr>
        <w:t>Journal of American College Health</w:t>
      </w:r>
      <w:r w:rsidRPr="00AF5406">
        <w:rPr>
          <w:rFonts w:ascii="Times New Roman" w:hAnsi="Times New Roman" w:cs="Times New Roman"/>
          <w:sz w:val="24"/>
          <w:szCs w:val="24"/>
        </w:rPr>
        <w:t>. July 2008; 57:109-114.</w:t>
      </w:r>
    </w:p>
    <w:p w:rsidR="00B85F8F" w:rsidRPr="00AF5406" w:rsidRDefault="00B85F8F" w:rsidP="00076239">
      <w:pPr>
        <w:pStyle w:val="a3"/>
        <w:numPr>
          <w:ilvl w:val="0"/>
          <w:numId w:val="8"/>
        </w:numPr>
        <w:bidi w:val="0"/>
        <w:spacing w:after="0" w:line="240" w:lineRule="auto"/>
        <w:ind w:left="0" w:firstLine="0"/>
        <w:jc w:val="both"/>
        <w:rPr>
          <w:rFonts w:ascii="Times New Roman" w:hAnsi="Times New Roman" w:cs="Times New Roman"/>
          <w:sz w:val="24"/>
          <w:szCs w:val="24"/>
        </w:rPr>
      </w:pPr>
      <w:r w:rsidRPr="00AF5406">
        <w:rPr>
          <w:rFonts w:ascii="Times New Roman" w:hAnsi="Times New Roman" w:cs="Times New Roman"/>
          <w:sz w:val="24"/>
          <w:szCs w:val="24"/>
        </w:rPr>
        <w:t>Wen CP, David Cheng TY, Tsai SP, Chan HT, Hsu HL, Hsu CC,</w:t>
      </w:r>
      <w:r w:rsidRPr="00AF5406">
        <w:rPr>
          <w:rFonts w:ascii="Times New Roman" w:hAnsi="Times New Roman" w:cs="Times New Roman"/>
          <w:i/>
          <w:iCs/>
          <w:sz w:val="24"/>
          <w:szCs w:val="24"/>
        </w:rPr>
        <w:t xml:space="preserve"> et al</w:t>
      </w:r>
      <w:r w:rsidRPr="00AF5406">
        <w:rPr>
          <w:rFonts w:ascii="Times New Roman" w:hAnsi="Times New Roman" w:cs="Times New Roman"/>
          <w:sz w:val="24"/>
          <w:szCs w:val="24"/>
        </w:rPr>
        <w:t xml:space="preserve">. Are Asians at    greater mortality risks for being overweight than Caucasians? </w:t>
      </w:r>
      <w:r w:rsidRPr="00AF5406">
        <w:rPr>
          <w:rFonts w:ascii="Times New Roman" w:hAnsi="Times New Roman" w:cs="Times New Roman"/>
          <w:sz w:val="24"/>
          <w:szCs w:val="24"/>
        </w:rPr>
        <w:lastRenderedPageBreak/>
        <w:t>Redefining obesity for Asians. Public Health Nutr 2009;12(4):497–506.</w:t>
      </w:r>
    </w:p>
    <w:p w:rsidR="00B85F8F" w:rsidRPr="00AF5406" w:rsidRDefault="00B85F8F" w:rsidP="00076239">
      <w:pPr>
        <w:pStyle w:val="a3"/>
        <w:numPr>
          <w:ilvl w:val="0"/>
          <w:numId w:val="8"/>
        </w:numPr>
        <w:autoSpaceDE w:val="0"/>
        <w:autoSpaceDN w:val="0"/>
        <w:bidi w:val="0"/>
        <w:adjustRightInd w:val="0"/>
        <w:spacing w:after="0" w:line="240" w:lineRule="auto"/>
        <w:ind w:left="0" w:firstLine="0"/>
        <w:jc w:val="both"/>
        <w:rPr>
          <w:rFonts w:ascii="Times New Roman" w:hAnsi="Times New Roman" w:cs="Times New Roman"/>
          <w:sz w:val="24"/>
          <w:szCs w:val="24"/>
        </w:rPr>
      </w:pPr>
      <w:r w:rsidRPr="00AF5406">
        <w:rPr>
          <w:rFonts w:ascii="Times New Roman" w:hAnsi="Times New Roman" w:cs="Times New Roman"/>
          <w:sz w:val="24"/>
          <w:szCs w:val="24"/>
        </w:rPr>
        <w:t>World Health Organization. (2010, March). Obesity and overweight. Retrieved from</w:t>
      </w:r>
    </w:p>
    <w:p w:rsidR="00B85F8F" w:rsidRPr="00AF5406" w:rsidRDefault="0091336D" w:rsidP="00076239">
      <w:pPr>
        <w:pStyle w:val="a3"/>
        <w:bidi w:val="0"/>
        <w:spacing w:after="0" w:line="240" w:lineRule="auto"/>
        <w:ind w:left="0"/>
        <w:jc w:val="both"/>
        <w:rPr>
          <w:rFonts w:ascii="Times New Roman" w:hAnsi="Times New Roman" w:cs="Times New Roman"/>
          <w:sz w:val="24"/>
          <w:szCs w:val="24"/>
        </w:rPr>
      </w:pPr>
      <w:hyperlink r:id="rId13" w:history="1">
        <w:r w:rsidR="00B85F8F" w:rsidRPr="00AF5406">
          <w:rPr>
            <w:rStyle w:val="Hyperlink"/>
            <w:rFonts w:ascii="Times New Roman" w:hAnsi="Times New Roman"/>
            <w:sz w:val="24"/>
            <w:szCs w:val="24"/>
          </w:rPr>
          <w:t>www.who.intldietphysicalactivity/publications/facts/obesi</w:t>
        </w:r>
        <w:r w:rsidR="00B85F8F" w:rsidRPr="00AF5406">
          <w:rPr>
            <w:rStyle w:val="Hyperlink"/>
            <w:rFonts w:ascii="Times New Roman" w:hAnsi="Times New Roman"/>
            <w:i/>
            <w:iCs/>
            <w:sz w:val="24"/>
            <w:szCs w:val="24"/>
          </w:rPr>
          <w:t>ty/en/</w:t>
        </w:r>
      </w:hyperlink>
      <w:r w:rsidR="00B85F8F" w:rsidRPr="00AF5406">
        <w:rPr>
          <w:rFonts w:ascii="Times New Roman" w:hAnsi="Times New Roman" w:cs="Times New Roman"/>
          <w:sz w:val="24"/>
          <w:szCs w:val="24"/>
        </w:rPr>
        <w:t>.</w:t>
      </w:r>
    </w:p>
    <w:p w:rsidR="00B85F8F" w:rsidRPr="00AF5406" w:rsidRDefault="00B85F8F" w:rsidP="00E24FCD">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33.Clinical guidelines: Identification, evaluation, and treatment of overweight and obesity. (1999).</w:t>
      </w:r>
      <w:r w:rsidR="00E24FCD">
        <w:rPr>
          <w:rFonts w:ascii="Times New Roman" w:hAnsi="Times New Roman" w:cs="Times New Roman"/>
          <w:sz w:val="24"/>
          <w:szCs w:val="24"/>
        </w:rPr>
        <w:t xml:space="preserve"> </w:t>
      </w:r>
      <w:r w:rsidRPr="00AF5406">
        <w:rPr>
          <w:rFonts w:ascii="Times New Roman" w:hAnsi="Times New Roman" w:cs="Times New Roman"/>
          <w:i/>
          <w:iCs/>
          <w:sz w:val="24"/>
          <w:szCs w:val="24"/>
        </w:rPr>
        <w:t xml:space="preserve">Family Economics </w:t>
      </w:r>
      <w:r w:rsidRPr="00AF5406">
        <w:rPr>
          <w:rFonts w:ascii="Times New Roman" w:hAnsi="Times New Roman" w:cs="Times New Roman"/>
          <w:sz w:val="24"/>
          <w:szCs w:val="24"/>
        </w:rPr>
        <w:t>&amp;</w:t>
      </w:r>
      <w:r w:rsidRPr="00AF5406">
        <w:rPr>
          <w:rFonts w:ascii="Times New Roman" w:hAnsi="Times New Roman" w:cs="Times New Roman"/>
          <w:i/>
          <w:iCs/>
          <w:sz w:val="24"/>
          <w:szCs w:val="24"/>
        </w:rPr>
        <w:t xml:space="preserve">Nutrition Review, </w:t>
      </w:r>
      <w:r w:rsidRPr="00AF5406">
        <w:rPr>
          <w:rFonts w:ascii="Times New Roman" w:hAnsi="Times New Roman" w:cs="Times New Roman"/>
          <w:sz w:val="24"/>
          <w:szCs w:val="24"/>
        </w:rPr>
        <w:t>12(1),59.</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34.Herrera, H., E. Rebato, G. Arechabaleta, H. Lagrange, I. Salces and C. Susanne, 2003. Body mass index and energy intake in Venezuelan University students. Nutr. Res., 23: 389-400.</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35. Davy, S.R., B.A. Benes and J.A. Driskell, 2006. Sex differences in dieting trends, eating habits and nutrition beliefs of a group of Midwestern College Students. J. Am. Dietetic Assoc., 106: 1673-1677</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36. Ming, M.F., J. Surin, I. Yusoff, R. Mahat, T.F. Hee, W.M.A. W. Ibrahim and N.A. Ismail, 2005. Dietary habits of undergraduates in public university in Kuala Lumpur. Paper Presented at the 20th Scientific Conference of the Nutrition Society of Malaysia, 24-25 March 2005.</w:t>
      </w:r>
    </w:p>
    <w:p w:rsidR="00B85F8F" w:rsidRPr="00AF5406" w:rsidRDefault="00B85F8F" w:rsidP="00BD25F3">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37. Field AE., Cheung L., Wolf AM., Herzog DB., Gortmaker SL., Colditz GA., Exposure to the mass media and weight concerns among girls. Pediatrics, 1999, 103(3):E36.</w:t>
      </w:r>
    </w:p>
    <w:p w:rsidR="00B85F8F" w:rsidRPr="00AF5406" w:rsidRDefault="00B85F8F" w:rsidP="00BD25F3">
      <w:pPr>
        <w:autoSpaceDE w:val="0"/>
        <w:autoSpaceDN w:val="0"/>
        <w:bidi w:val="0"/>
        <w:adjustRightInd w:val="0"/>
        <w:spacing w:after="0" w:line="240" w:lineRule="auto"/>
        <w:jc w:val="both"/>
        <w:rPr>
          <w:rFonts w:ascii="Times New Roman" w:hAnsi="Times New Roman" w:cs="Times New Roman"/>
          <w:color w:val="000000"/>
          <w:sz w:val="24"/>
          <w:szCs w:val="24"/>
        </w:rPr>
      </w:pPr>
      <w:r w:rsidRPr="00AF5406">
        <w:rPr>
          <w:rFonts w:ascii="Times New Roman" w:hAnsi="Times New Roman" w:cs="Times New Roman"/>
          <w:sz w:val="24"/>
          <w:szCs w:val="24"/>
        </w:rPr>
        <w:t xml:space="preserve">38. </w:t>
      </w:r>
      <w:r w:rsidRPr="00AF5406">
        <w:rPr>
          <w:rFonts w:ascii="Times New Roman" w:hAnsi="Times New Roman" w:cs="Times New Roman"/>
          <w:color w:val="000000"/>
          <w:sz w:val="24"/>
          <w:szCs w:val="24"/>
        </w:rPr>
        <w:t>Veras AB, Sousa LG, Assis RC, Souza Filho MD, Martins MCC. Level of Physical Activity and Nutritional Status of Students at a Public University in Brazil.The FIEP Bulletin.2009; 79:648-52.</w:t>
      </w:r>
    </w:p>
    <w:p w:rsidR="00B85F8F" w:rsidRPr="00AF5406" w:rsidRDefault="00B85F8F" w:rsidP="00BD25F3">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39. Gordon-Larson, Penny, McMurray, Robert G., &amp;Popkin, Barry M., “Determinants of Adolescent Physical </w:t>
      </w:r>
      <w:r w:rsidRPr="00AF5406">
        <w:rPr>
          <w:rFonts w:ascii="Times New Roman" w:hAnsi="Times New Roman" w:cs="Times New Roman"/>
          <w:sz w:val="24"/>
          <w:szCs w:val="24"/>
        </w:rPr>
        <w:lastRenderedPageBreak/>
        <w:t xml:space="preserve">Activity and Inactivity Patterns,” </w:t>
      </w:r>
      <w:r w:rsidRPr="00AF5406">
        <w:rPr>
          <w:rFonts w:ascii="Times New Roman" w:hAnsi="Times New Roman" w:cs="Times New Roman"/>
          <w:i/>
          <w:iCs/>
          <w:sz w:val="24"/>
          <w:szCs w:val="24"/>
        </w:rPr>
        <w:t>Pediatrics</w:t>
      </w:r>
      <w:r w:rsidRPr="00AF5406">
        <w:rPr>
          <w:rFonts w:ascii="Times New Roman" w:hAnsi="Times New Roman" w:cs="Times New Roman"/>
          <w:sz w:val="24"/>
          <w:szCs w:val="24"/>
        </w:rPr>
        <w:t>.June 2000; 105:83-93.</w:t>
      </w:r>
    </w:p>
    <w:p w:rsidR="00B85F8F" w:rsidRPr="00AF5406" w:rsidRDefault="00B85F8F" w:rsidP="00E24FCD">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40.Strong K, Parks S, Anderson E, Winett R, Davy B. Weight gain prevention:</w:t>
      </w:r>
      <w:r w:rsidR="00E24FCD">
        <w:rPr>
          <w:rFonts w:ascii="Times New Roman" w:hAnsi="Times New Roman" w:cs="Times New Roman"/>
          <w:sz w:val="24"/>
          <w:szCs w:val="24"/>
        </w:rPr>
        <w:t xml:space="preserve"> </w:t>
      </w:r>
      <w:r w:rsidRPr="00AF5406">
        <w:rPr>
          <w:rFonts w:ascii="Times New Roman" w:hAnsi="Times New Roman" w:cs="Times New Roman"/>
          <w:sz w:val="24"/>
          <w:szCs w:val="24"/>
        </w:rPr>
        <w:t>Identifying theory-based targets for health behavior change in young adults. J Am</w:t>
      </w:r>
      <w:r w:rsidR="00E24FCD">
        <w:rPr>
          <w:rFonts w:ascii="Times New Roman" w:hAnsi="Times New Roman" w:cs="Times New Roman"/>
          <w:sz w:val="24"/>
          <w:szCs w:val="24"/>
        </w:rPr>
        <w:t xml:space="preserve"> </w:t>
      </w:r>
      <w:r w:rsidRPr="00AF5406">
        <w:rPr>
          <w:rFonts w:ascii="Times New Roman" w:hAnsi="Times New Roman" w:cs="Times New Roman"/>
          <w:sz w:val="24"/>
          <w:szCs w:val="24"/>
        </w:rPr>
        <w:t>Diet Assoc. 2008; 108(10):1708-1715</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41.Keating XD, Guan J, Pinero JC, Bridges DM. A meta analysis of college</w:t>
      </w:r>
    </w:p>
    <w:p w:rsidR="00B85F8F" w:rsidRPr="00AF5406" w:rsidRDefault="00B85F8F" w:rsidP="00076239">
      <w:pPr>
        <w:bidi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students’ physical activity behaviors. J Am Coll Health. 2005; 54:116-125.</w:t>
      </w:r>
    </w:p>
    <w:p w:rsidR="00B85F8F" w:rsidRPr="00AF5406" w:rsidRDefault="00B85F8F" w:rsidP="00BD25F3">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color w:val="000000"/>
          <w:sz w:val="24"/>
          <w:szCs w:val="24"/>
        </w:rPr>
        <w:t>42.</w:t>
      </w:r>
      <w:r w:rsidRPr="00AF5406">
        <w:rPr>
          <w:rFonts w:ascii="Times New Roman" w:hAnsi="Times New Roman" w:cs="Times New Roman"/>
          <w:sz w:val="24"/>
          <w:szCs w:val="24"/>
        </w:rPr>
        <w:t xml:space="preserve">El-Qudah J M., Al-Widyan O K., Alboqai A A., Suleiman and Quasem J.M., 2008. Fat soluble vitamins (A, E and K) intake among a sample of Jordanian university students. </w:t>
      </w:r>
      <w:r w:rsidRPr="00AF5406">
        <w:rPr>
          <w:rFonts w:ascii="Times New Roman" w:hAnsi="Times New Roman" w:cs="Times New Roman"/>
          <w:i/>
          <w:iCs/>
          <w:sz w:val="24"/>
          <w:szCs w:val="24"/>
        </w:rPr>
        <w:t xml:space="preserve">World Applied Sci. J., </w:t>
      </w:r>
      <w:r w:rsidRPr="00AF5406">
        <w:rPr>
          <w:rFonts w:ascii="Times New Roman" w:hAnsi="Times New Roman" w:cs="Times New Roman"/>
          <w:sz w:val="24"/>
          <w:szCs w:val="24"/>
        </w:rPr>
        <w:t>5: 252-257.</w:t>
      </w:r>
    </w:p>
    <w:p w:rsidR="00B85F8F" w:rsidRPr="00AF5406" w:rsidRDefault="00B85F8F" w:rsidP="00076239">
      <w:pPr>
        <w:bidi w:val="0"/>
        <w:spacing w:after="0" w:line="240" w:lineRule="auto"/>
        <w:jc w:val="both"/>
        <w:rPr>
          <w:rFonts w:ascii="Times New Roman" w:hAnsi="Times New Roman" w:cs="Times New Roman"/>
          <w:color w:val="000000"/>
          <w:sz w:val="24"/>
          <w:szCs w:val="24"/>
        </w:rPr>
      </w:pPr>
      <w:r w:rsidRPr="00AF5406">
        <w:rPr>
          <w:rStyle w:val="italic"/>
          <w:rFonts w:ascii="Times New Roman" w:hAnsi="Times New Roman"/>
          <w:sz w:val="24"/>
          <w:szCs w:val="24"/>
        </w:rPr>
        <w:t>43.Donald J Chisholm and Jeffrey D Zajac</w:t>
      </w:r>
      <w:r w:rsidRPr="00AF5406">
        <w:rPr>
          <w:rFonts w:ascii="Times New Roman" w:hAnsi="Times New Roman" w:cs="Times New Roman"/>
          <w:sz w:val="24"/>
          <w:szCs w:val="24"/>
        </w:rPr>
        <w:t xml:space="preserve">. Management of obesity. </w:t>
      </w:r>
      <w:r w:rsidRPr="00AF5406">
        <w:rPr>
          <w:rFonts w:ascii="Times New Roman" w:hAnsi="Times New Roman" w:cs="Times New Roman"/>
          <w:color w:val="000000"/>
          <w:sz w:val="24"/>
          <w:szCs w:val="24"/>
        </w:rPr>
        <w:t>MJA 2004; 180 (9): 474-480</w:t>
      </w:r>
    </w:p>
    <w:p w:rsidR="00B85F8F" w:rsidRPr="00AF5406" w:rsidRDefault="00B85F8F" w:rsidP="00076239">
      <w:pPr>
        <w:pStyle w:val="ti"/>
        <w:spacing w:before="0" w:beforeAutospacing="0" w:after="0" w:afterAutospacing="0"/>
        <w:jc w:val="both"/>
      </w:pPr>
      <w:r w:rsidRPr="00AF5406">
        <w:t>44. Yuan C., Que M,. Waist circumference, hip circumference and waist to hip ration among students aged 7-22 years in Anhui province. Chinese journal of school health . 2006; 12.</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45. M.A. Abolfotouh, L.A. Soliman, E. Mansour, M. Farghaly and A.A. El-Dawaiaty.</w:t>
      </w:r>
      <w:r w:rsidRPr="00AF5406">
        <w:rPr>
          <w:rFonts w:ascii="Times New Roman" w:hAnsi="Times New Roman" w:cs="Times New Roman"/>
          <w:i/>
          <w:iCs/>
          <w:sz w:val="24"/>
          <w:szCs w:val="24"/>
        </w:rPr>
        <w:t xml:space="preserve"> </w:t>
      </w:r>
      <w:r w:rsidRPr="00AF5406">
        <w:rPr>
          <w:rFonts w:ascii="Times New Roman" w:hAnsi="Times New Roman" w:cs="Times New Roman"/>
          <w:sz w:val="24"/>
          <w:szCs w:val="24"/>
        </w:rPr>
        <w:t>Central obesity among adults in Egypt: prevalence and associated</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46. Tawfik AA, Hathout MH, Shaheen MF. Prevalence of obesity in Egypt. </w:t>
      </w:r>
      <w:r w:rsidRPr="00AF5406">
        <w:rPr>
          <w:rFonts w:ascii="Times New Roman" w:hAnsi="Times New Roman" w:cs="Times New Roman"/>
          <w:i/>
          <w:iCs/>
          <w:sz w:val="24"/>
          <w:szCs w:val="24"/>
        </w:rPr>
        <w:t>Bulletin of</w:t>
      </w:r>
      <w:r w:rsidRPr="00AF5406">
        <w:rPr>
          <w:rFonts w:ascii="Times New Roman" w:hAnsi="Times New Roman" w:cs="Times New Roman"/>
          <w:sz w:val="24"/>
          <w:szCs w:val="24"/>
        </w:rPr>
        <w:t xml:space="preserve"> </w:t>
      </w:r>
      <w:r w:rsidRPr="00AF5406">
        <w:rPr>
          <w:rFonts w:ascii="Times New Roman" w:hAnsi="Times New Roman" w:cs="Times New Roman"/>
          <w:i/>
          <w:iCs/>
          <w:sz w:val="24"/>
          <w:szCs w:val="24"/>
        </w:rPr>
        <w:t>the High Institute of Public Health</w:t>
      </w:r>
      <w:r w:rsidRPr="00AF5406">
        <w:rPr>
          <w:rFonts w:ascii="Times New Roman" w:hAnsi="Times New Roman" w:cs="Times New Roman"/>
          <w:sz w:val="24"/>
          <w:szCs w:val="24"/>
        </w:rPr>
        <w:t>, 2003,33:895–926.</w:t>
      </w:r>
    </w:p>
    <w:p w:rsidR="00B85F8F" w:rsidRPr="00AF5406" w:rsidRDefault="00B85F8F" w:rsidP="00076239">
      <w:pPr>
        <w:autoSpaceDE w:val="0"/>
        <w:autoSpaceDN w:val="0"/>
        <w:bidi w:val="0"/>
        <w:adjustRightInd w:val="0"/>
        <w:spacing w:after="0" w:line="240" w:lineRule="auto"/>
        <w:jc w:val="both"/>
        <w:rPr>
          <w:rFonts w:ascii="Times New Roman" w:hAnsi="Times New Roman" w:cs="Times New Roman"/>
          <w:sz w:val="24"/>
          <w:szCs w:val="24"/>
          <w:rtl/>
          <w:lang w:bidi="ar-IQ"/>
        </w:rPr>
      </w:pPr>
      <w:r w:rsidRPr="00AF5406">
        <w:rPr>
          <w:rFonts w:ascii="Times New Roman" w:hAnsi="Times New Roman" w:cs="Times New Roman"/>
          <w:sz w:val="24"/>
          <w:szCs w:val="24"/>
        </w:rPr>
        <w:t>47.</w:t>
      </w:r>
      <w:r w:rsidRPr="00AF5406">
        <w:rPr>
          <w:rFonts w:ascii="Times New Roman" w:eastAsia="Z@R93.tmp" w:hAnsi="Times New Roman" w:cs="Times New Roman"/>
          <w:color w:val="231F20"/>
          <w:sz w:val="24"/>
          <w:szCs w:val="24"/>
        </w:rPr>
        <w:t>N.G. AL.Tawil,M.M.Abdulla and A.J.Abdul Ameer. Prevalence of and factors associated with overweight and obesity among a group of Iraqi women. Eastern Mediterranean health Journal, Vol.13,No2.2007: 422-427.</w:t>
      </w:r>
    </w:p>
    <w:p w:rsidR="00B85F8F" w:rsidRPr="00AF5406" w:rsidRDefault="00B85F8F" w:rsidP="00BD25F3">
      <w:pPr>
        <w:autoSpaceDE w:val="0"/>
        <w:autoSpaceDN w:val="0"/>
        <w:bidi w:val="0"/>
        <w:adjustRightInd w:val="0"/>
        <w:spacing w:after="0" w:line="240" w:lineRule="auto"/>
        <w:jc w:val="both"/>
        <w:rPr>
          <w:rFonts w:ascii="Times New Roman" w:hAnsi="Times New Roman" w:cs="Times New Roman"/>
          <w:sz w:val="24"/>
          <w:szCs w:val="24"/>
        </w:rPr>
      </w:pPr>
      <w:r w:rsidRPr="00AF5406">
        <w:rPr>
          <w:rFonts w:ascii="Times New Roman" w:hAnsi="Times New Roman" w:cs="Times New Roman"/>
          <w:sz w:val="24"/>
          <w:szCs w:val="24"/>
        </w:rPr>
        <w:t xml:space="preserve">48.afaf A.Shaheen, Salwa B, Amal H.M.Anthropometric measurements and ventilator function in obese and </w:t>
      </w:r>
      <w:r w:rsidR="00E24FCD" w:rsidRPr="00AF5406">
        <w:rPr>
          <w:rFonts w:ascii="Times New Roman" w:hAnsi="Times New Roman" w:cs="Times New Roman"/>
          <w:sz w:val="24"/>
          <w:szCs w:val="24"/>
        </w:rPr>
        <w:t>non-obese</w:t>
      </w:r>
      <w:r w:rsidRPr="00AF5406">
        <w:rPr>
          <w:rFonts w:ascii="Times New Roman" w:hAnsi="Times New Roman" w:cs="Times New Roman"/>
          <w:sz w:val="24"/>
          <w:szCs w:val="24"/>
        </w:rPr>
        <w:t xml:space="preserve"> female college students. Middle East J.Sci.2011; 7(5):634-642.</w:t>
      </w:r>
    </w:p>
    <w:p w:rsidR="00076239" w:rsidRDefault="00076239" w:rsidP="00716288">
      <w:pPr>
        <w:jc w:val="right"/>
        <w:rPr>
          <w:rtl/>
          <w:lang w:bidi="ar-IQ"/>
        </w:rPr>
        <w:sectPr w:rsidR="00076239" w:rsidSect="00E24FCD">
          <w:type w:val="continuous"/>
          <w:pgSz w:w="11906" w:h="16838"/>
          <w:pgMar w:top="1440" w:right="1440" w:bottom="1440" w:left="1710" w:header="708" w:footer="708" w:gutter="0"/>
          <w:pgNumType w:start="168"/>
          <w:cols w:num="2" w:space="709"/>
          <w:rtlGutter/>
          <w:docGrid w:linePitch="360"/>
        </w:sectPr>
      </w:pPr>
    </w:p>
    <w:p w:rsidR="00B85F8F" w:rsidRPr="00DC6BCD" w:rsidRDefault="00B85F8F" w:rsidP="00716288">
      <w:pPr>
        <w:jc w:val="right"/>
        <w:rPr>
          <w:lang w:bidi="ar-IQ"/>
        </w:rPr>
      </w:pPr>
    </w:p>
    <w:sectPr w:rsidR="00B85F8F" w:rsidRPr="00DC6BCD" w:rsidSect="002516AB">
      <w:type w:val="continuous"/>
      <w:pgSz w:w="11906" w:h="16838"/>
      <w:pgMar w:top="1440" w:right="1440" w:bottom="1440" w:left="1710" w:header="708" w:footer="708" w:gutter="0"/>
      <w:pgNumType w:start="15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6D" w:rsidRDefault="0091336D" w:rsidP="00137E58">
      <w:pPr>
        <w:spacing w:after="0" w:line="240" w:lineRule="auto"/>
      </w:pPr>
      <w:r>
        <w:separator/>
      </w:r>
    </w:p>
  </w:endnote>
  <w:endnote w:type="continuationSeparator" w:id="0">
    <w:p w:rsidR="0091336D" w:rsidRDefault="0091336D" w:rsidP="0013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dvTT6120e2aa+22">
    <w:altName w:val="MS Mincho"/>
    <w:panose1 w:val="00000000000000000000"/>
    <w:charset w:val="80"/>
    <w:family w:val="auto"/>
    <w:notTrueType/>
    <w:pitch w:val="default"/>
    <w:sig w:usb0="00000001" w:usb1="08070000" w:usb2="00000010" w:usb3="00000000" w:csb0="00020000" w:csb1="00000000"/>
  </w:font>
  <w:font w:name="Z@R93.tmp">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8" w:rsidRDefault="00137E58" w:rsidP="00137E58">
    <w:pPr>
      <w:pStyle w:val="a6"/>
      <w:bidi w:val="0"/>
      <w:jc w:val="center"/>
    </w:pPr>
    <w:r>
      <w:fldChar w:fldCharType="begin"/>
    </w:r>
    <w:r>
      <w:instrText xml:space="preserve"> PAGE   \* MERGEFORMAT </w:instrText>
    </w:r>
    <w:r>
      <w:fldChar w:fldCharType="separate"/>
    </w:r>
    <w:r w:rsidR="00A2334B">
      <w:rPr>
        <w:noProof/>
      </w:rPr>
      <w:t>162</w:t>
    </w:r>
    <w:r>
      <w:rPr>
        <w:noProof/>
      </w:rPr>
      <w:fldChar w:fldCharType="end"/>
    </w:r>
  </w:p>
  <w:p w:rsidR="00137E58" w:rsidRDefault="00137E58">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6D" w:rsidRDefault="0091336D" w:rsidP="00137E58">
      <w:pPr>
        <w:spacing w:after="0" w:line="240" w:lineRule="auto"/>
      </w:pPr>
      <w:r>
        <w:separator/>
      </w:r>
    </w:p>
  </w:footnote>
  <w:footnote w:type="continuationSeparator" w:id="0">
    <w:p w:rsidR="0091336D" w:rsidRDefault="0091336D" w:rsidP="0013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8" w:rsidRPr="005A518E" w:rsidRDefault="00137E58" w:rsidP="00137E58">
    <w:pPr>
      <w:tabs>
        <w:tab w:val="center" w:pos="4153"/>
        <w:tab w:val="right" w:pos="8505"/>
      </w:tabs>
      <w:bidi w:val="0"/>
      <w:spacing w:line="240" w:lineRule="auto"/>
      <w:jc w:val="center"/>
      <w:rPr>
        <w:rFonts w:ascii="Times New Roman" w:eastAsia="Times New Roman" w:hAnsi="Times New Roman" w:cs="Times New Roman"/>
        <w:sz w:val="24"/>
        <w:szCs w:val="24"/>
        <w:lang w:val="x-none" w:eastAsia="x-none" w:bidi="ar-IQ"/>
      </w:rPr>
    </w:pPr>
    <w:r w:rsidRPr="005A518E">
      <w:rPr>
        <w:rFonts w:ascii="Times New Roman" w:eastAsia="Times New Roman" w:hAnsi="Times New Roman" w:cs="Times New Roman"/>
        <w:b/>
        <w:bCs/>
        <w:sz w:val="20"/>
        <w:szCs w:val="20"/>
        <w:u w:val="single"/>
        <w:lang w:val="x-none" w:eastAsia="x-none" w:bidi="ar-JO"/>
      </w:rPr>
      <w:t xml:space="preserve">Medical Journal of Babylon-Vol. </w:t>
    </w:r>
    <w:r w:rsidRPr="005A518E">
      <w:rPr>
        <w:rFonts w:ascii="Times New Roman" w:eastAsia="Times New Roman" w:hAnsi="Times New Roman" w:cs="Times New Roman"/>
        <w:b/>
        <w:bCs/>
        <w:sz w:val="20"/>
        <w:szCs w:val="20"/>
        <w:u w:val="single"/>
        <w:lang w:eastAsia="x-none" w:bidi="ar-JO"/>
      </w:rPr>
      <w:t>10</w:t>
    </w:r>
    <w:r w:rsidRPr="005A518E">
      <w:rPr>
        <w:rFonts w:ascii="Times New Roman" w:eastAsia="Times New Roman" w:hAnsi="Times New Roman" w:cs="Times New Roman"/>
        <w:b/>
        <w:bCs/>
        <w:sz w:val="20"/>
        <w:szCs w:val="20"/>
        <w:u w:val="single"/>
        <w:lang w:val="x-none" w:eastAsia="x-none" w:bidi="ar-JO"/>
      </w:rPr>
      <w:t xml:space="preserve">- No. </w:t>
    </w:r>
    <w:r w:rsidRPr="005A518E">
      <w:rPr>
        <w:rFonts w:ascii="Times New Roman" w:eastAsia="Times New Roman" w:hAnsi="Times New Roman" w:cs="Times New Roman"/>
        <w:b/>
        <w:bCs/>
        <w:sz w:val="20"/>
        <w:szCs w:val="20"/>
        <w:u w:val="single"/>
        <w:lang w:eastAsia="x-none" w:bidi="ar-JO"/>
      </w:rPr>
      <w:t>1</w:t>
    </w:r>
    <w:r w:rsidRPr="005A518E">
      <w:rPr>
        <w:rFonts w:ascii="Times New Roman" w:eastAsia="Times New Roman" w:hAnsi="Times New Roman" w:cs="Times New Roman"/>
        <w:b/>
        <w:bCs/>
        <w:sz w:val="20"/>
        <w:szCs w:val="20"/>
        <w:u w:val="single"/>
        <w:lang w:val="x-none" w:eastAsia="x-none" w:bidi="ar-JO"/>
      </w:rPr>
      <w:t xml:space="preserve"> -201</w:t>
    </w:r>
    <w:r w:rsidRPr="005A518E">
      <w:rPr>
        <w:rFonts w:ascii="Times New Roman" w:eastAsia="Times New Roman" w:hAnsi="Times New Roman" w:cs="Times New Roman"/>
        <w:b/>
        <w:bCs/>
        <w:sz w:val="20"/>
        <w:szCs w:val="20"/>
        <w:u w:val="single"/>
        <w:lang w:eastAsia="x-none" w:bidi="ar-JO"/>
      </w:rPr>
      <w:t>3</w:t>
    </w:r>
    <w:r w:rsidRPr="005A518E">
      <w:rPr>
        <w:rFonts w:ascii="Times New Roman" w:eastAsia="Times New Roman" w:hAnsi="Times New Roman" w:cs="Times New Roman"/>
        <w:b/>
        <w:bCs/>
        <w:sz w:val="20"/>
        <w:szCs w:val="20"/>
        <w:u w:val="single"/>
        <w:lang w:val="x-none" w:eastAsia="x-none" w:bidi="ar-JO"/>
      </w:rPr>
      <w:t xml:space="preserve">    </w:t>
    </w:r>
    <w:r>
      <w:rPr>
        <w:rFonts w:ascii="Times New Roman" w:eastAsia="Times New Roman" w:hAnsi="Times New Roman" w:cs="Times New Roman" w:hint="cs"/>
        <w:b/>
        <w:bCs/>
        <w:sz w:val="20"/>
        <w:szCs w:val="20"/>
        <w:u w:val="single"/>
        <w:rtl/>
        <w:lang w:val="x-none" w:eastAsia="x-none" w:bidi="ar-JO"/>
      </w:rPr>
      <w:t xml:space="preserve"> </w:t>
    </w:r>
    <w:r w:rsidRPr="005A518E">
      <w:rPr>
        <w:rFonts w:ascii="Times New Roman" w:eastAsia="Times New Roman" w:hAnsi="Times New Roman" w:cs="Times New Roman" w:hint="cs"/>
        <w:b/>
        <w:bCs/>
        <w:sz w:val="20"/>
        <w:szCs w:val="20"/>
        <w:u w:val="single"/>
        <w:rtl/>
        <w:lang w:val="x-none" w:eastAsia="x-none" w:bidi="ar-JO"/>
      </w:rPr>
      <w:t xml:space="preserve">   </w:t>
    </w:r>
    <w:r w:rsidRPr="005A518E">
      <w:rPr>
        <w:rFonts w:ascii="Times New Roman" w:eastAsia="Times New Roman" w:hAnsi="Times New Roman" w:cs="Times New Roman"/>
        <w:b/>
        <w:bCs/>
        <w:sz w:val="20"/>
        <w:szCs w:val="20"/>
        <w:u w:val="single"/>
        <w:lang w:val="x-none" w:eastAsia="x-none" w:bidi="ar-JO"/>
      </w:rPr>
      <w:t xml:space="preserve">      </w:t>
    </w:r>
    <w:r w:rsidRPr="005A518E">
      <w:rPr>
        <w:rFonts w:ascii="Times New Roman" w:eastAsia="Times New Roman" w:hAnsi="Times New Roman" w:cs="Times New Roman" w:hint="cs"/>
        <w:b/>
        <w:bCs/>
        <w:sz w:val="20"/>
        <w:szCs w:val="20"/>
        <w:u w:val="single"/>
        <w:rtl/>
        <w:lang w:val="x-none" w:eastAsia="x-none" w:bidi="ar-JO"/>
      </w:rPr>
      <w:t xml:space="preserve"> مجلة بابل الطبية- المجلد العاشر- العدد الاول- 201</w:t>
    </w:r>
    <w:r w:rsidRPr="005A518E">
      <w:rPr>
        <w:rFonts w:ascii="Times New Roman" w:eastAsia="Times New Roman" w:hAnsi="Times New Roman" w:cs="Times New Roman" w:hint="cs"/>
        <w:b/>
        <w:bCs/>
        <w:sz w:val="20"/>
        <w:szCs w:val="20"/>
        <w:u w:val="single"/>
        <w:rtl/>
        <w:lang w:val="x-none" w:eastAsia="x-none" w:bidi="ar-IQ"/>
      </w:rPr>
      <w:t>3</w:t>
    </w:r>
  </w:p>
  <w:p w:rsidR="00137E58" w:rsidRPr="00137E58" w:rsidRDefault="00137E58" w:rsidP="00137E58">
    <w:pPr>
      <w:pStyle w:val="a5"/>
      <w:bidi w:val="0"/>
      <w:rPr>
        <w:lang w:val="x-none"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2B9"/>
    <w:multiLevelType w:val="hybridMultilevel"/>
    <w:tmpl w:val="DC401558"/>
    <w:lvl w:ilvl="0" w:tplc="C85A9F5A">
      <w:start w:val="30"/>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D4656DB"/>
    <w:multiLevelType w:val="hybridMultilevel"/>
    <w:tmpl w:val="1A5A4FDC"/>
    <w:lvl w:ilvl="0" w:tplc="CD420D36">
      <w:start w:val="1"/>
      <w:numFmt w:val="decimal"/>
      <w:lvlText w:val="%1-"/>
      <w:lvlJc w:val="left"/>
      <w:pPr>
        <w:ind w:left="720" w:hanging="360"/>
      </w:pPr>
      <w:rPr>
        <w:rFonts w:cs="Times New Roman" w:hint="default"/>
        <w:b/>
        <w:sz w:val="24"/>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B542D64"/>
    <w:multiLevelType w:val="hybridMultilevel"/>
    <w:tmpl w:val="ED36B95C"/>
    <w:lvl w:ilvl="0" w:tplc="A388179A">
      <w:start w:val="1"/>
      <w:numFmt w:val="decimal"/>
      <w:lvlText w:val="%1-"/>
      <w:lvlJc w:val="left"/>
      <w:pPr>
        <w:ind w:left="900" w:hanging="360"/>
      </w:pPr>
      <w:rPr>
        <w:rFonts w:ascii="TimesNewRomanPSMT" w:hAnsi="TimesNewRomanPSMT" w:cs="TimesNewRomanPSMT"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79B7AA3"/>
    <w:multiLevelType w:val="hybridMultilevel"/>
    <w:tmpl w:val="7D5E21F0"/>
    <w:lvl w:ilvl="0" w:tplc="A6D26C5C">
      <w:start w:val="26"/>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nsid w:val="4B8C0BFE"/>
    <w:multiLevelType w:val="hybridMultilevel"/>
    <w:tmpl w:val="69EE3E3A"/>
    <w:lvl w:ilvl="0" w:tplc="0370623E">
      <w:start w:val="1"/>
      <w:numFmt w:val="decimal"/>
      <w:lvlText w:val="%1-"/>
      <w:lvlJc w:val="left"/>
      <w:pPr>
        <w:ind w:left="1440" w:hanging="360"/>
      </w:pPr>
      <w:rPr>
        <w:rFonts w:cs="Times New Roman" w:hint="default"/>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53F472BF"/>
    <w:multiLevelType w:val="hybridMultilevel"/>
    <w:tmpl w:val="00808E88"/>
    <w:lvl w:ilvl="0" w:tplc="2BF25C0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0590125"/>
    <w:multiLevelType w:val="hybridMultilevel"/>
    <w:tmpl w:val="4CF0FB78"/>
    <w:lvl w:ilvl="0" w:tplc="06845D4A">
      <w:start w:val="26"/>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6BBB3D76"/>
    <w:multiLevelType w:val="hybridMultilevel"/>
    <w:tmpl w:val="591638FC"/>
    <w:lvl w:ilvl="0" w:tplc="4BCA186C">
      <w:start w:val="24"/>
      <w:numFmt w:val="decimal"/>
      <w:lvlText w:val="%1-"/>
      <w:lvlJc w:val="left"/>
      <w:pPr>
        <w:ind w:left="786" w:hanging="360"/>
      </w:pPr>
      <w:rPr>
        <w:rFonts w:ascii="Times New Roman" w:hAnsi="Times New Roman"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num w:numId="1">
    <w:abstractNumId w:val="1"/>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3C2"/>
    <w:rsid w:val="00076239"/>
    <w:rsid w:val="00137E58"/>
    <w:rsid w:val="00235C1F"/>
    <w:rsid w:val="002516AB"/>
    <w:rsid w:val="002B2E75"/>
    <w:rsid w:val="002D2B9D"/>
    <w:rsid w:val="004B4F78"/>
    <w:rsid w:val="004D17FC"/>
    <w:rsid w:val="0053689D"/>
    <w:rsid w:val="005603C2"/>
    <w:rsid w:val="00571989"/>
    <w:rsid w:val="0062047B"/>
    <w:rsid w:val="006E21DB"/>
    <w:rsid w:val="00716288"/>
    <w:rsid w:val="00761451"/>
    <w:rsid w:val="00845923"/>
    <w:rsid w:val="00872967"/>
    <w:rsid w:val="008E27A6"/>
    <w:rsid w:val="0091336D"/>
    <w:rsid w:val="009365B4"/>
    <w:rsid w:val="00A2334B"/>
    <w:rsid w:val="00A83473"/>
    <w:rsid w:val="00AA7EAC"/>
    <w:rsid w:val="00AF3661"/>
    <w:rsid w:val="00AF5406"/>
    <w:rsid w:val="00B366B0"/>
    <w:rsid w:val="00B47E25"/>
    <w:rsid w:val="00B64D28"/>
    <w:rsid w:val="00B85F8F"/>
    <w:rsid w:val="00BD25F3"/>
    <w:rsid w:val="00C36792"/>
    <w:rsid w:val="00D27E97"/>
    <w:rsid w:val="00D631F5"/>
    <w:rsid w:val="00DC6BCD"/>
    <w:rsid w:val="00E07187"/>
    <w:rsid w:val="00E24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C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6BCD"/>
    <w:pPr>
      <w:ind w:left="720"/>
    </w:pPr>
  </w:style>
  <w:style w:type="character" w:customStyle="1" w:styleId="hps">
    <w:name w:val="hps"/>
    <w:uiPriority w:val="99"/>
    <w:rsid w:val="00DC6BCD"/>
    <w:rPr>
      <w:rFonts w:cs="Times New Roman"/>
    </w:rPr>
  </w:style>
  <w:style w:type="table" w:styleId="a4">
    <w:name w:val="Table Grid"/>
    <w:basedOn w:val="a1"/>
    <w:uiPriority w:val="99"/>
    <w:rsid w:val="00DC6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DC6BCD"/>
    <w:pPr>
      <w:tabs>
        <w:tab w:val="center" w:pos="4153"/>
        <w:tab w:val="right" w:pos="8306"/>
      </w:tabs>
      <w:spacing w:after="0" w:line="240" w:lineRule="auto"/>
    </w:pPr>
  </w:style>
  <w:style w:type="character" w:customStyle="1" w:styleId="Char">
    <w:name w:val="رأس الصفحة Char"/>
    <w:link w:val="a5"/>
    <w:uiPriority w:val="99"/>
    <w:semiHidden/>
    <w:locked/>
    <w:rsid w:val="00DC6BCD"/>
    <w:rPr>
      <w:rFonts w:cs="Times New Roman"/>
    </w:rPr>
  </w:style>
  <w:style w:type="paragraph" w:styleId="a6">
    <w:name w:val="footer"/>
    <w:basedOn w:val="a"/>
    <w:link w:val="Char0"/>
    <w:uiPriority w:val="99"/>
    <w:rsid w:val="00DC6BCD"/>
    <w:pPr>
      <w:tabs>
        <w:tab w:val="center" w:pos="4153"/>
        <w:tab w:val="right" w:pos="8306"/>
      </w:tabs>
      <w:spacing w:after="0" w:line="240" w:lineRule="auto"/>
    </w:pPr>
  </w:style>
  <w:style w:type="character" w:customStyle="1" w:styleId="Char0">
    <w:name w:val="تذييل الصفحة Char"/>
    <w:link w:val="a6"/>
    <w:uiPriority w:val="99"/>
    <w:locked/>
    <w:rsid w:val="00DC6BCD"/>
    <w:rPr>
      <w:rFonts w:cs="Times New Roman"/>
    </w:rPr>
  </w:style>
  <w:style w:type="paragraph" w:customStyle="1" w:styleId="Default">
    <w:name w:val="Default"/>
    <w:uiPriority w:val="99"/>
    <w:rsid w:val="00DC6BCD"/>
    <w:pPr>
      <w:autoSpaceDE w:val="0"/>
      <w:autoSpaceDN w:val="0"/>
      <w:adjustRightInd w:val="0"/>
    </w:pPr>
    <w:rPr>
      <w:rFonts w:cs="Times New Roman"/>
      <w:color w:val="000000"/>
      <w:sz w:val="24"/>
      <w:szCs w:val="24"/>
    </w:rPr>
  </w:style>
  <w:style w:type="character" w:styleId="Hyperlink">
    <w:name w:val="Hyperlink"/>
    <w:uiPriority w:val="99"/>
    <w:rsid w:val="00DC6BCD"/>
    <w:rPr>
      <w:rFonts w:cs="Times New Roman"/>
      <w:color w:val="0000FF"/>
      <w:u w:val="single"/>
    </w:rPr>
  </w:style>
  <w:style w:type="paragraph" w:customStyle="1" w:styleId="ti">
    <w:name w:val="ti"/>
    <w:basedOn w:val="a"/>
    <w:uiPriority w:val="99"/>
    <w:rsid w:val="00DC6BCD"/>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talic">
    <w:name w:val="italic"/>
    <w:uiPriority w:val="99"/>
    <w:rsid w:val="00DC6BCD"/>
    <w:rPr>
      <w:rFonts w:cs="Times New Roman"/>
    </w:rPr>
  </w:style>
  <w:style w:type="paragraph" w:styleId="a7">
    <w:name w:val="Balloon Text"/>
    <w:basedOn w:val="a"/>
    <w:link w:val="Char1"/>
    <w:uiPriority w:val="99"/>
    <w:semiHidden/>
    <w:unhideWhenUsed/>
    <w:rsid w:val="002516AB"/>
    <w:pPr>
      <w:spacing w:after="0" w:line="240" w:lineRule="auto"/>
    </w:pPr>
    <w:rPr>
      <w:rFonts w:ascii="Tahoma" w:hAnsi="Tahoma" w:cs="Tahoma"/>
      <w:sz w:val="16"/>
      <w:szCs w:val="16"/>
    </w:rPr>
  </w:style>
  <w:style w:type="character" w:customStyle="1" w:styleId="Char1">
    <w:name w:val="نص في بالون Char"/>
    <w:link w:val="a7"/>
    <w:uiPriority w:val="99"/>
    <w:semiHidden/>
    <w:rsid w:val="00251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1021">
      <w:marLeft w:val="0"/>
      <w:marRight w:val="0"/>
      <w:marTop w:val="0"/>
      <w:marBottom w:val="0"/>
      <w:divBdr>
        <w:top w:val="none" w:sz="0" w:space="0" w:color="auto"/>
        <w:left w:val="none" w:sz="0" w:space="0" w:color="auto"/>
        <w:bottom w:val="none" w:sz="0" w:space="0" w:color="auto"/>
        <w:right w:val="none" w:sz="0" w:space="0" w:color="auto"/>
      </w:divBdr>
    </w:div>
    <w:div w:id="1026521022">
      <w:marLeft w:val="0"/>
      <w:marRight w:val="0"/>
      <w:marTop w:val="0"/>
      <w:marBottom w:val="0"/>
      <w:divBdr>
        <w:top w:val="none" w:sz="0" w:space="0" w:color="auto"/>
        <w:left w:val="none" w:sz="0" w:space="0" w:color="auto"/>
        <w:bottom w:val="none" w:sz="0" w:space="0" w:color="auto"/>
        <w:right w:val="none" w:sz="0" w:space="0" w:color="auto"/>
      </w:divBdr>
    </w:div>
    <w:div w:id="1026521023">
      <w:marLeft w:val="0"/>
      <w:marRight w:val="0"/>
      <w:marTop w:val="0"/>
      <w:marBottom w:val="0"/>
      <w:divBdr>
        <w:top w:val="none" w:sz="0" w:space="0" w:color="auto"/>
        <w:left w:val="none" w:sz="0" w:space="0" w:color="auto"/>
        <w:bottom w:val="none" w:sz="0" w:space="0" w:color="auto"/>
        <w:right w:val="none" w:sz="0" w:space="0" w:color="auto"/>
      </w:divBdr>
    </w:div>
    <w:div w:id="1026521024">
      <w:marLeft w:val="0"/>
      <w:marRight w:val="0"/>
      <w:marTop w:val="0"/>
      <w:marBottom w:val="0"/>
      <w:divBdr>
        <w:top w:val="none" w:sz="0" w:space="0" w:color="auto"/>
        <w:left w:val="none" w:sz="0" w:space="0" w:color="auto"/>
        <w:bottom w:val="none" w:sz="0" w:space="0" w:color="auto"/>
        <w:right w:val="none" w:sz="0" w:space="0" w:color="auto"/>
      </w:divBdr>
    </w:div>
    <w:div w:id="1026521025">
      <w:marLeft w:val="0"/>
      <w:marRight w:val="0"/>
      <w:marTop w:val="0"/>
      <w:marBottom w:val="0"/>
      <w:divBdr>
        <w:top w:val="none" w:sz="0" w:space="0" w:color="auto"/>
        <w:left w:val="none" w:sz="0" w:space="0" w:color="auto"/>
        <w:bottom w:val="none" w:sz="0" w:space="0" w:color="auto"/>
        <w:right w:val="none" w:sz="0" w:space="0" w:color="auto"/>
      </w:divBdr>
    </w:div>
    <w:div w:id="102652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ldietphysicalactivity/publications/facts/obesity/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wh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ksu.edu.sa/70810.%20Doclib15/forms/Allltem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4532</Words>
  <Characters>25833</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Obesity and overweight Among Sample of Foundation of Technical Education Students in Iraq During2011</vt:lpstr>
      <vt:lpstr>Obesity and overweight Among Sample of Foundation of Technical Education Students in Iraq During2011</vt:lpstr>
    </vt:vector>
  </TitlesOfParts>
  <Company>Microsoft Corporation</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overweight Among Sample of Foundation of Technical Education Students in Iraq During2011</dc:title>
  <dc:creator>alobadi</dc:creator>
  <cp:lastModifiedBy>Abdulsamie</cp:lastModifiedBy>
  <cp:revision>6</cp:revision>
  <cp:lastPrinted>2013-05-26T00:15:00Z</cp:lastPrinted>
  <dcterms:created xsi:type="dcterms:W3CDTF">2013-01-13T05:55:00Z</dcterms:created>
  <dcterms:modified xsi:type="dcterms:W3CDTF">2013-05-26T00:15:00Z</dcterms:modified>
</cp:coreProperties>
</file>