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9E" w:rsidRPr="009B2621" w:rsidRDefault="0058209E" w:rsidP="009B2621">
      <w:pPr>
        <w:autoSpaceDE w:val="0"/>
        <w:autoSpaceDN w:val="0"/>
        <w:adjustRightInd w:val="0"/>
        <w:spacing w:after="0"/>
        <w:jc w:val="center"/>
        <w:rPr>
          <w:rFonts w:asciiTheme="majorBidi" w:hAnsiTheme="majorBidi" w:cstheme="majorBidi"/>
          <w:b/>
          <w:bCs/>
          <w:sz w:val="32"/>
          <w:szCs w:val="32"/>
        </w:rPr>
      </w:pPr>
      <w:r w:rsidRPr="009B2621">
        <w:rPr>
          <w:rFonts w:asciiTheme="majorBidi" w:hAnsiTheme="majorBidi" w:cstheme="majorBidi"/>
          <w:b/>
          <w:bCs/>
          <w:sz w:val="32"/>
          <w:szCs w:val="32"/>
        </w:rPr>
        <w:t>Isolation, Screening and Identification of Low Density Polyethylene (LDPE) degrading bacteria from contaminated soil with plastic wastes</w:t>
      </w:r>
    </w:p>
    <w:p w:rsidR="0058209E" w:rsidRPr="009B2621" w:rsidRDefault="0058209E" w:rsidP="009B2621">
      <w:pPr>
        <w:autoSpaceDE w:val="0"/>
        <w:autoSpaceDN w:val="0"/>
        <w:adjustRightInd w:val="0"/>
        <w:spacing w:after="0" w:line="360" w:lineRule="auto"/>
        <w:jc w:val="center"/>
        <w:rPr>
          <w:rFonts w:asciiTheme="majorBidi" w:hAnsiTheme="majorBidi" w:cstheme="majorBidi"/>
          <w:b/>
          <w:bCs/>
          <w:sz w:val="32"/>
          <w:szCs w:val="32"/>
        </w:rPr>
      </w:pPr>
    </w:p>
    <w:p w:rsidR="0058209E" w:rsidRPr="009B2621" w:rsidRDefault="0058209E" w:rsidP="009B2621">
      <w:pPr>
        <w:autoSpaceDE w:val="0"/>
        <w:autoSpaceDN w:val="0"/>
        <w:adjustRightInd w:val="0"/>
        <w:spacing w:after="0" w:line="360" w:lineRule="auto"/>
        <w:jc w:val="center"/>
        <w:rPr>
          <w:rFonts w:ascii="Times New Roman" w:hAnsi="Times New Roman" w:cs="Times New Roman"/>
          <w:b/>
          <w:bCs/>
          <w:sz w:val="24"/>
          <w:szCs w:val="24"/>
        </w:rPr>
      </w:pPr>
      <w:r w:rsidRPr="009B2621">
        <w:rPr>
          <w:rFonts w:ascii="Times New Roman" w:hAnsi="Times New Roman" w:cs="Times New Roman"/>
          <w:b/>
          <w:bCs/>
          <w:sz w:val="24"/>
          <w:szCs w:val="24"/>
        </w:rPr>
        <w:t>Amal A. Hussein</w:t>
      </w:r>
      <w:r w:rsidRPr="009B2621">
        <w:rPr>
          <w:rFonts w:ascii="Times New Roman" w:hAnsi="Times New Roman" w:cs="Times New Roman"/>
          <w:b/>
          <w:bCs/>
          <w:sz w:val="24"/>
          <w:szCs w:val="24"/>
          <w:vertAlign w:val="superscript"/>
        </w:rPr>
        <w:t>1</w:t>
      </w:r>
      <w:r w:rsidRPr="009B2621">
        <w:rPr>
          <w:rFonts w:ascii="Times New Roman" w:hAnsi="Times New Roman" w:cs="Times New Roman"/>
          <w:b/>
          <w:bCs/>
          <w:sz w:val="24"/>
          <w:szCs w:val="24"/>
        </w:rPr>
        <w:t xml:space="preserve">         Ithar K. Al-Mayaly</w:t>
      </w:r>
      <w:r w:rsidRPr="009B2621">
        <w:rPr>
          <w:rFonts w:ascii="Times New Roman" w:hAnsi="Times New Roman" w:cs="Times New Roman"/>
          <w:b/>
          <w:bCs/>
          <w:sz w:val="24"/>
          <w:szCs w:val="24"/>
          <w:vertAlign w:val="superscript"/>
        </w:rPr>
        <w:t>2</w:t>
      </w:r>
      <w:r w:rsidRPr="009B2621">
        <w:rPr>
          <w:rFonts w:ascii="Times New Roman" w:hAnsi="Times New Roman" w:cs="Times New Roman"/>
          <w:b/>
          <w:bCs/>
          <w:sz w:val="24"/>
          <w:szCs w:val="24"/>
        </w:rPr>
        <w:t xml:space="preserve">         Saad H.Khudeir</w:t>
      </w:r>
      <w:r w:rsidRPr="009B2621">
        <w:rPr>
          <w:rFonts w:ascii="Times New Roman" w:hAnsi="Times New Roman" w:cs="Times New Roman"/>
          <w:b/>
          <w:bCs/>
          <w:sz w:val="24"/>
          <w:szCs w:val="24"/>
          <w:vertAlign w:val="superscript"/>
        </w:rPr>
        <w:t>3</w:t>
      </w:r>
    </w:p>
    <w:p w:rsidR="0058209E" w:rsidRPr="009B2621" w:rsidRDefault="0058209E" w:rsidP="009B2621">
      <w:pPr>
        <w:autoSpaceDE w:val="0"/>
        <w:autoSpaceDN w:val="0"/>
        <w:adjustRightInd w:val="0"/>
        <w:spacing w:after="0" w:line="360" w:lineRule="auto"/>
        <w:jc w:val="center"/>
        <w:rPr>
          <w:rFonts w:ascii="Times New Roman" w:hAnsi="Times New Roman" w:cs="Times New Roman"/>
          <w:b/>
          <w:bCs/>
          <w:lang w:bidi="ar-IQ"/>
        </w:rPr>
      </w:pPr>
    </w:p>
    <w:p w:rsidR="0058209E" w:rsidRPr="009B2621" w:rsidRDefault="0058209E" w:rsidP="009B2621">
      <w:pPr>
        <w:autoSpaceDE w:val="0"/>
        <w:autoSpaceDN w:val="0"/>
        <w:adjustRightInd w:val="0"/>
        <w:spacing w:after="0" w:line="240" w:lineRule="auto"/>
        <w:rPr>
          <w:rFonts w:ascii="Times New Roman" w:hAnsi="Times New Roman" w:cs="Times New Roman"/>
          <w:color w:val="000000"/>
          <w:vertAlign w:val="superscript"/>
        </w:rPr>
      </w:pPr>
      <w:r w:rsidRPr="009B2621">
        <w:rPr>
          <w:rFonts w:ascii="Times New Roman" w:hAnsi="Times New Roman" w:cs="Times New Roman"/>
          <w:color w:val="000000"/>
          <w:vertAlign w:val="superscript"/>
        </w:rPr>
        <w:t>1Applied of Science Department.University of Technology. Baghdad, Iraq.</w:t>
      </w:r>
    </w:p>
    <w:p w:rsidR="0058209E" w:rsidRPr="009B2621" w:rsidRDefault="0058209E" w:rsidP="009B2621">
      <w:pPr>
        <w:autoSpaceDE w:val="0"/>
        <w:autoSpaceDN w:val="0"/>
        <w:adjustRightInd w:val="0"/>
        <w:spacing w:after="0" w:line="240" w:lineRule="auto"/>
        <w:rPr>
          <w:rFonts w:ascii="Times New Roman" w:hAnsi="Times New Roman" w:cs="Times New Roman"/>
          <w:color w:val="000000"/>
          <w:vertAlign w:val="superscript"/>
        </w:rPr>
      </w:pPr>
      <w:r w:rsidRPr="009B2621">
        <w:rPr>
          <w:rFonts w:ascii="Times New Roman" w:hAnsi="Times New Roman" w:cs="Times New Roman"/>
          <w:color w:val="000000"/>
          <w:vertAlign w:val="superscript"/>
        </w:rPr>
        <w:t>2Deparetment of Biology.University of Baghdad. Baghdad, Iraq.</w:t>
      </w:r>
    </w:p>
    <w:p w:rsidR="0058209E" w:rsidRPr="009B2621" w:rsidRDefault="0058209E" w:rsidP="009B2621">
      <w:pPr>
        <w:autoSpaceDE w:val="0"/>
        <w:autoSpaceDN w:val="0"/>
        <w:adjustRightInd w:val="0"/>
        <w:spacing w:after="0" w:line="240" w:lineRule="auto"/>
        <w:rPr>
          <w:rFonts w:ascii="Times New Roman" w:hAnsi="Times New Roman" w:cs="Times New Roman"/>
          <w:color w:val="000000"/>
          <w:vertAlign w:val="superscript"/>
        </w:rPr>
      </w:pPr>
      <w:r w:rsidRPr="009B2621">
        <w:rPr>
          <w:rFonts w:ascii="Times New Roman" w:hAnsi="Times New Roman" w:cs="Times New Roman"/>
          <w:color w:val="000000"/>
          <w:vertAlign w:val="superscript"/>
        </w:rPr>
        <w:t>3Ministry of Science and Technology.Baghdad, Iraq.</w:t>
      </w:r>
    </w:p>
    <w:p w:rsidR="0058209E" w:rsidRPr="009B2621" w:rsidRDefault="0058209E" w:rsidP="009B2621">
      <w:pPr>
        <w:autoSpaceDE w:val="0"/>
        <w:autoSpaceDN w:val="0"/>
        <w:adjustRightInd w:val="0"/>
        <w:spacing w:after="0" w:line="360" w:lineRule="auto"/>
        <w:rPr>
          <w:rFonts w:ascii="Times New Roman" w:hAnsi="Times New Roman" w:cs="Times New Roman"/>
          <w:color w:val="000000"/>
          <w:sz w:val="18"/>
          <w:szCs w:val="18"/>
          <w:vertAlign w:val="superscript"/>
          <w:lang w:bidi="ar-IQ"/>
        </w:rPr>
      </w:pPr>
    </w:p>
    <w:p w:rsidR="0058209E" w:rsidRPr="009B2621" w:rsidRDefault="0058209E" w:rsidP="009B2621">
      <w:pPr>
        <w:autoSpaceDE w:val="0"/>
        <w:autoSpaceDN w:val="0"/>
        <w:adjustRightInd w:val="0"/>
        <w:spacing w:after="0" w:line="360" w:lineRule="auto"/>
        <w:rPr>
          <w:rFonts w:ascii="Times New Roman" w:hAnsi="Times New Roman" w:cs="Times New Roman"/>
          <w:b/>
          <w:bCs/>
          <w:color w:val="0000FF"/>
          <w:sz w:val="20"/>
          <w:szCs w:val="20"/>
        </w:rPr>
      </w:pPr>
      <w:r w:rsidRPr="009B2621">
        <w:rPr>
          <w:rFonts w:ascii="Times New Roman" w:hAnsi="Times New Roman" w:cs="Times New Roman"/>
          <w:b/>
          <w:bCs/>
          <w:color w:val="000000"/>
          <w:sz w:val="20"/>
          <w:szCs w:val="20"/>
        </w:rPr>
        <w:t xml:space="preserve">Corresponding author: </w:t>
      </w:r>
      <w:hyperlink r:id="rId7" w:history="1">
        <w:r w:rsidRPr="009B2621">
          <w:rPr>
            <w:rFonts w:ascii="Times New Roman" w:hAnsi="Times New Roman" w:cs="Times New Roman"/>
            <w:b/>
            <w:bCs/>
            <w:color w:val="4F81BD" w:themeColor="accent1"/>
            <w:sz w:val="20"/>
            <w:szCs w:val="20"/>
          </w:rPr>
          <w:t>amelali71@yahoo.com</w:t>
        </w:r>
      </w:hyperlink>
      <w:r w:rsidRPr="009B2621">
        <w:rPr>
          <w:rFonts w:ascii="Times New Roman" w:hAnsi="Times New Roman" w:cs="Times New Roman"/>
          <w:b/>
          <w:bCs/>
          <w:color w:val="4F81BD" w:themeColor="accent1"/>
          <w:sz w:val="20"/>
          <w:szCs w:val="20"/>
        </w:rPr>
        <w:t xml:space="preserve">   </w:t>
      </w:r>
    </w:p>
    <w:p w:rsidR="0058209E" w:rsidRPr="009B2621" w:rsidRDefault="0058209E" w:rsidP="009B2621">
      <w:pPr>
        <w:autoSpaceDE w:val="0"/>
        <w:autoSpaceDN w:val="0"/>
        <w:adjustRightInd w:val="0"/>
        <w:spacing w:after="0" w:line="360" w:lineRule="auto"/>
        <w:rPr>
          <w:rFonts w:ascii="Times New Roman" w:hAnsi="Times New Roman" w:cs="Times New Roman"/>
          <w:color w:val="0000FF"/>
          <w:sz w:val="18"/>
          <w:szCs w:val="18"/>
        </w:rPr>
      </w:pPr>
    </w:p>
    <w:p w:rsidR="0058209E" w:rsidRPr="009B2621" w:rsidRDefault="0058209E" w:rsidP="009B2621">
      <w:pPr>
        <w:autoSpaceDE w:val="0"/>
        <w:autoSpaceDN w:val="0"/>
        <w:adjustRightInd w:val="0"/>
        <w:spacing w:after="0" w:line="360" w:lineRule="auto"/>
        <w:rPr>
          <w:rFonts w:asciiTheme="majorBidi" w:hAnsiTheme="majorBidi" w:cstheme="majorBidi"/>
          <w:b/>
          <w:bCs/>
        </w:rPr>
      </w:pPr>
      <w:r w:rsidRPr="009B2621">
        <w:rPr>
          <w:rFonts w:asciiTheme="majorBidi" w:hAnsiTheme="majorBidi" w:cstheme="majorBidi"/>
          <w:b/>
          <w:bCs/>
        </w:rPr>
        <w:t>To cite this article:</w:t>
      </w:r>
    </w:p>
    <w:p w:rsidR="0058209E" w:rsidRPr="009B2621" w:rsidRDefault="0058209E" w:rsidP="009B2621">
      <w:pPr>
        <w:autoSpaceDE w:val="0"/>
        <w:autoSpaceDN w:val="0"/>
        <w:adjustRightInd w:val="0"/>
        <w:spacing w:after="0" w:line="360" w:lineRule="auto"/>
        <w:rPr>
          <w:rFonts w:asciiTheme="majorBidi" w:hAnsiTheme="majorBidi" w:cstheme="majorBidi"/>
        </w:rPr>
      </w:pPr>
    </w:p>
    <w:p w:rsidR="0058209E" w:rsidRPr="009B2621" w:rsidRDefault="0058209E" w:rsidP="00065A83">
      <w:pPr>
        <w:pStyle w:val="09-SciencePG-To-cite-this-article-content"/>
        <w:spacing w:line="240" w:lineRule="auto"/>
        <w:jc w:val="both"/>
        <w:rPr>
          <w:rFonts w:eastAsia="SimSun"/>
        </w:rPr>
      </w:pPr>
      <w:r w:rsidRPr="009B2621">
        <w:rPr>
          <w:rFonts w:asciiTheme="majorBidi" w:hAnsiTheme="majorBidi" w:cstheme="majorBidi"/>
          <w:lang w:bidi="ar-IQ"/>
        </w:rPr>
        <w:t>Hussein, A. A. ; Al-Mayaly</w:t>
      </w:r>
      <w:r w:rsidRPr="009B2621">
        <w:rPr>
          <w:rFonts w:asciiTheme="majorBidi" w:hAnsiTheme="majorBidi" w:cstheme="majorBidi"/>
          <w:vertAlign w:val="superscript"/>
          <w:lang w:bidi="ar-IQ"/>
        </w:rPr>
        <w:t xml:space="preserve">, </w:t>
      </w:r>
      <w:r w:rsidRPr="009B2621">
        <w:rPr>
          <w:rFonts w:asciiTheme="majorBidi" w:hAnsiTheme="majorBidi" w:cstheme="majorBidi"/>
          <w:lang w:bidi="ar-IQ"/>
        </w:rPr>
        <w:t>I. K. and Kudier, S. H. Isolation, Screening and Identification of Low Density Polyethylene (LDPE) degrading bacteria from contaminated soil with plastic wastes</w:t>
      </w:r>
      <w:r w:rsidRPr="009B2621">
        <w:rPr>
          <w:rFonts w:asciiTheme="majorBidi" w:hAnsiTheme="majorBidi" w:cstheme="majorBidi"/>
          <w:b/>
          <w:bCs/>
          <w:lang w:bidi="ar-IQ"/>
        </w:rPr>
        <w:t>.</w:t>
      </w:r>
      <w:r w:rsidRPr="009B2621">
        <w:rPr>
          <w:rFonts w:eastAsia="SimSun"/>
          <w:i/>
        </w:rPr>
        <w:t>Mesopotomia Environment Journal,</w:t>
      </w:r>
      <w:bookmarkStart w:id="0" w:name="OLE_LINK11"/>
      <w:bookmarkStart w:id="1" w:name="OLE_LINK23"/>
      <w:bookmarkStart w:id="2" w:name="OLE_LINK24"/>
      <w:bookmarkStart w:id="3" w:name="OLE_LINK25"/>
      <w:bookmarkStart w:id="4" w:name="OLE_LINK32"/>
      <w:bookmarkStart w:id="5" w:name="OLE_LINK36"/>
      <w:bookmarkStart w:id="6" w:name="OLE_LINK131"/>
      <w:r w:rsidRPr="009B2621">
        <w:t>Vol. 1, No.4 , 2015, pp.</w:t>
      </w:r>
      <w:r w:rsidR="00065A83">
        <w:t xml:space="preserve"> 1-14</w:t>
      </w:r>
      <w:r w:rsidRPr="009B2621">
        <w:t>.</w:t>
      </w:r>
      <w:bookmarkEnd w:id="0"/>
      <w:bookmarkEnd w:id="1"/>
      <w:bookmarkEnd w:id="2"/>
      <w:bookmarkEnd w:id="3"/>
      <w:bookmarkEnd w:id="4"/>
      <w:bookmarkEnd w:id="5"/>
      <w:bookmarkEnd w:id="6"/>
    </w:p>
    <w:p w:rsidR="0058209E" w:rsidRPr="009B2621" w:rsidRDefault="0058209E" w:rsidP="009B2621">
      <w:pPr>
        <w:pStyle w:val="09-SciencePG-To-cite-this-article-content"/>
        <w:spacing w:line="240" w:lineRule="auto"/>
        <w:rPr>
          <w:rFonts w:eastAsia="SimSun"/>
        </w:rPr>
      </w:pPr>
    </w:p>
    <w:p w:rsidR="0058209E" w:rsidRPr="009B2621" w:rsidRDefault="0058209E" w:rsidP="009B2621">
      <w:pPr>
        <w:autoSpaceDE w:val="0"/>
        <w:autoSpaceDN w:val="0"/>
        <w:adjustRightInd w:val="0"/>
        <w:spacing w:after="0" w:line="360" w:lineRule="auto"/>
        <w:rPr>
          <w:rFonts w:ascii="Times New Roman" w:hAnsi="Times New Roman" w:cs="Times New Roman"/>
          <w:sz w:val="18"/>
          <w:szCs w:val="18"/>
        </w:rPr>
      </w:pPr>
      <w:r w:rsidRPr="009B2621">
        <w:t xml:space="preserve">This work is licensed under a </w:t>
      </w:r>
      <w:hyperlink r:id="rId8" w:history="1">
        <w:r w:rsidRPr="009B2621">
          <w:rPr>
            <w:rStyle w:val="Hyperlink"/>
          </w:rPr>
          <w:t>Creative Commons Attribution-NonCommercial-NoDerivatives 4.0 International License</w:t>
        </w:r>
      </w:hyperlink>
      <w:r w:rsidRPr="009B2621">
        <w:t>.</w:t>
      </w:r>
    </w:p>
    <w:p w:rsidR="0058209E" w:rsidRPr="009B2621" w:rsidRDefault="0058209E" w:rsidP="009B2621">
      <w:pPr>
        <w:autoSpaceDE w:val="0"/>
        <w:autoSpaceDN w:val="0"/>
        <w:adjustRightInd w:val="0"/>
        <w:spacing w:after="0" w:line="360" w:lineRule="auto"/>
        <w:rPr>
          <w:rFonts w:ascii="Times New Roman" w:hAnsi="Times New Roman" w:cs="Times New Roman"/>
          <w:sz w:val="18"/>
          <w:szCs w:val="18"/>
        </w:rPr>
      </w:pPr>
      <w:r w:rsidRPr="009B2621">
        <w:rPr>
          <w:rFonts w:ascii="Times New Roman" w:hAnsi="Times New Roman" w:cs="Times New Roman"/>
          <w:noProof/>
          <w:sz w:val="18"/>
          <w:szCs w:val="18"/>
        </w:rPr>
        <w:drawing>
          <wp:anchor distT="0" distB="0" distL="114300" distR="114300" simplePos="0" relativeHeight="251662336" behindDoc="0" locked="0" layoutInCell="1" allowOverlap="1">
            <wp:simplePos x="0" y="0"/>
            <wp:positionH relativeFrom="column">
              <wp:posOffset>-59055</wp:posOffset>
            </wp:positionH>
            <wp:positionV relativeFrom="paragraph">
              <wp:posOffset>38100</wp:posOffset>
            </wp:positionV>
            <wp:extent cx="1261110" cy="389255"/>
            <wp:effectExtent l="19050" t="0" r="0" b="0"/>
            <wp:wrapSquare wrapText="bothSides"/>
            <wp:docPr id="2" name="Picture 6"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pic:cNvPicPr>
                      <a:picLocks noChangeAspect="1" noChangeArrowheads="1"/>
                    </pic:cNvPicPr>
                  </pic:nvPicPr>
                  <pic:blipFill>
                    <a:blip r:embed="rId9"/>
                    <a:srcRect/>
                    <a:stretch>
                      <a:fillRect/>
                    </a:stretch>
                  </pic:blipFill>
                  <pic:spPr bwMode="auto">
                    <a:xfrm>
                      <a:off x="0" y="0"/>
                      <a:ext cx="1261110" cy="389255"/>
                    </a:xfrm>
                    <a:prstGeom prst="rect">
                      <a:avLst/>
                    </a:prstGeom>
                    <a:noFill/>
                    <a:ln w="9525">
                      <a:noFill/>
                      <a:miter lim="800000"/>
                      <a:headEnd/>
                      <a:tailEnd/>
                    </a:ln>
                  </pic:spPr>
                </pic:pic>
              </a:graphicData>
            </a:graphic>
          </wp:anchor>
        </w:drawing>
      </w:r>
    </w:p>
    <w:p w:rsidR="0058209E" w:rsidRPr="009B2621" w:rsidRDefault="0058209E" w:rsidP="009B2621">
      <w:pPr>
        <w:autoSpaceDE w:val="0"/>
        <w:autoSpaceDN w:val="0"/>
        <w:adjustRightInd w:val="0"/>
        <w:spacing w:after="0" w:line="360" w:lineRule="auto"/>
        <w:rPr>
          <w:rFonts w:ascii="Times New Roman" w:hAnsi="Times New Roman" w:cs="Times New Roman"/>
          <w:sz w:val="18"/>
          <w:szCs w:val="18"/>
        </w:rPr>
      </w:pPr>
    </w:p>
    <w:p w:rsidR="0058209E" w:rsidRPr="009B2621" w:rsidRDefault="0058209E" w:rsidP="009B2621">
      <w:pPr>
        <w:autoSpaceDE w:val="0"/>
        <w:autoSpaceDN w:val="0"/>
        <w:adjustRightInd w:val="0"/>
        <w:spacing w:after="0" w:line="360" w:lineRule="auto"/>
        <w:rPr>
          <w:rFonts w:ascii="Times New Roman" w:eastAsia="SimSun" w:hAnsi="Times New Roman" w:cs="Times New Roman"/>
          <w:i/>
          <w:iCs/>
          <w:sz w:val="18"/>
          <w:szCs w:val="18"/>
        </w:rPr>
      </w:pPr>
    </w:p>
    <w:p w:rsidR="0058209E" w:rsidRPr="009B2621" w:rsidRDefault="00306F93" w:rsidP="009B2621">
      <w:pPr>
        <w:autoSpaceDE w:val="0"/>
        <w:autoSpaceDN w:val="0"/>
        <w:adjustRightInd w:val="0"/>
        <w:spacing w:after="0" w:line="360" w:lineRule="auto"/>
        <w:rPr>
          <w:rFonts w:ascii="Times New Roman" w:hAnsi="Times New Roman" w:cs="Times New Roman"/>
          <w:b/>
          <w:bCs/>
          <w:sz w:val="24"/>
          <w:szCs w:val="24"/>
        </w:rPr>
      </w:pPr>
      <w:r w:rsidRPr="009B2621">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27" type="#_x0000_t32" style="position:absolute;margin-left:-1.1pt;margin-top:-.2pt;width:429.5pt;height:0;z-index:251661312" o:connectortype="straight"/>
        </w:pict>
      </w:r>
      <w:r w:rsidR="0058209E" w:rsidRPr="009B2621">
        <w:rPr>
          <w:rFonts w:ascii="Times New Roman" w:hAnsi="Times New Roman" w:cs="Times New Roman"/>
          <w:b/>
          <w:bCs/>
          <w:sz w:val="24"/>
          <w:szCs w:val="24"/>
        </w:rPr>
        <w:t>Abstract</w:t>
      </w:r>
    </w:p>
    <w:p w:rsidR="0058209E" w:rsidRPr="009B2621" w:rsidRDefault="0058209E" w:rsidP="009B2621">
      <w:pPr>
        <w:autoSpaceDE w:val="0"/>
        <w:autoSpaceDN w:val="0"/>
        <w:adjustRightInd w:val="0"/>
        <w:spacing w:after="0" w:line="360" w:lineRule="auto"/>
        <w:rPr>
          <w:rFonts w:ascii="Times New Roman" w:hAnsi="Times New Roman" w:cs="Times New Roman"/>
          <w:b/>
          <w:bCs/>
          <w:sz w:val="20"/>
          <w:szCs w:val="20"/>
        </w:rPr>
      </w:pPr>
    </w:p>
    <w:p w:rsidR="0058209E" w:rsidRPr="009B2621" w:rsidRDefault="0058209E" w:rsidP="009B2621">
      <w:pPr>
        <w:spacing w:line="360" w:lineRule="auto"/>
        <w:jc w:val="lowKashida"/>
        <w:rPr>
          <w:rFonts w:asciiTheme="majorBidi" w:hAnsiTheme="majorBidi" w:cstheme="majorBidi"/>
          <w:b/>
          <w:bCs/>
          <w:sz w:val="20"/>
          <w:szCs w:val="20"/>
          <w:lang w:bidi="ar-IQ"/>
        </w:rPr>
      </w:pPr>
      <w:r w:rsidRPr="009B2621">
        <w:rPr>
          <w:rFonts w:asciiTheme="majorBidi" w:hAnsiTheme="majorBidi" w:cstheme="majorBidi"/>
          <w:sz w:val="20"/>
          <w:szCs w:val="20"/>
        </w:rPr>
        <w:t xml:space="preserve">          </w:t>
      </w:r>
      <w:r w:rsidRPr="009B2621">
        <w:rPr>
          <w:rFonts w:asciiTheme="majorBidi" w:hAnsiTheme="majorBidi" w:cstheme="majorBidi"/>
          <w:sz w:val="20"/>
          <w:szCs w:val="20"/>
          <w:lang w:bidi="ar-IQ"/>
        </w:rPr>
        <w:t>One hundred and sixty nine bacterial isolates were isolated from 64 soil and plastic waste samples from different municipal landfill regions in Baghdad city. Primary screening has been done for the bacterial isolates depending on bacterial growth (OD600nm) in low density polyethylene solid and liquid medium. Forty two isolates show high efficient to degrade LDPE powder, then secondary screening has been done depending on bacterial growth, color change in solid medium, and change in pH medium. Bacterial isolates Mw43, Tw53 and Shw51were given high ability to degrade LDPE strips. These three isolates have been identified as</w:t>
      </w:r>
      <w:r w:rsidRPr="009B2621">
        <w:rPr>
          <w:rFonts w:asciiTheme="majorBidi" w:hAnsiTheme="majorBidi" w:cstheme="majorBidi"/>
          <w:i/>
          <w:iCs/>
          <w:sz w:val="20"/>
          <w:szCs w:val="20"/>
          <w:lang w:bidi="ar-IQ"/>
        </w:rPr>
        <w:t xml:space="preserve"> Pseudomonas fluorescens</w:t>
      </w:r>
      <w:r w:rsidRPr="009B2621">
        <w:rPr>
          <w:rFonts w:asciiTheme="majorBidi" w:hAnsiTheme="majorBidi" w:cstheme="majorBidi"/>
          <w:sz w:val="20"/>
          <w:szCs w:val="20"/>
          <w:rtl/>
          <w:lang w:bidi="ar-IQ"/>
        </w:rPr>
        <w:t xml:space="preserve"> ، </w:t>
      </w:r>
      <w:r w:rsidRPr="009B2621">
        <w:rPr>
          <w:rFonts w:asciiTheme="majorBidi" w:hAnsiTheme="majorBidi" w:cstheme="majorBidi"/>
          <w:i/>
          <w:iCs/>
          <w:sz w:val="20"/>
          <w:szCs w:val="20"/>
          <w:lang w:bidi="ar-IQ"/>
        </w:rPr>
        <w:t>Pseudomonas aeruginosa</w:t>
      </w:r>
      <w:r w:rsidRPr="009B2621">
        <w:rPr>
          <w:rFonts w:asciiTheme="majorBidi" w:hAnsiTheme="majorBidi" w:cstheme="majorBidi"/>
          <w:sz w:val="20"/>
          <w:szCs w:val="20"/>
          <w:lang w:bidi="ar-IQ"/>
        </w:rPr>
        <w:t xml:space="preserve"> and</w:t>
      </w:r>
      <w:r w:rsidRPr="009B2621">
        <w:rPr>
          <w:rFonts w:asciiTheme="majorBidi" w:hAnsiTheme="majorBidi" w:cstheme="majorBidi"/>
          <w:i/>
          <w:iCs/>
          <w:sz w:val="20"/>
          <w:szCs w:val="20"/>
          <w:lang w:bidi="ar-IQ"/>
        </w:rPr>
        <w:t xml:space="preserve"> Acinetobacter ursingii</w:t>
      </w:r>
      <w:r w:rsidRPr="009B2621">
        <w:rPr>
          <w:rFonts w:asciiTheme="majorBidi" w:hAnsiTheme="majorBidi" w:cstheme="majorBidi"/>
          <w:sz w:val="20"/>
          <w:szCs w:val="20"/>
          <w:lang w:bidi="ar-IQ"/>
        </w:rPr>
        <w:t>, respectively.</w:t>
      </w:r>
    </w:p>
    <w:p w:rsidR="0058209E" w:rsidRPr="009B2621" w:rsidRDefault="00306F93" w:rsidP="009B2621">
      <w:pPr>
        <w:spacing w:line="360" w:lineRule="auto"/>
        <w:jc w:val="both"/>
        <w:rPr>
          <w:rFonts w:ascii="Times New Roman" w:hAnsi="Times New Roman" w:cs="Times New Roman"/>
          <w:sz w:val="20"/>
          <w:szCs w:val="20"/>
          <w:lang w:bidi="ar-IQ"/>
        </w:rPr>
      </w:pPr>
      <w:r w:rsidRPr="009B2621">
        <w:rPr>
          <w:rFonts w:ascii="Times New Roman" w:eastAsia="Times New Roman" w:hAnsi="Times New Roman" w:cs="Times New Roman"/>
          <w:b/>
          <w:bCs/>
          <w:noProof/>
          <w:sz w:val="28"/>
          <w:szCs w:val="28"/>
        </w:rPr>
        <w:pict>
          <v:shape id="_x0000_s1026" type="#_x0000_t32" style="position:absolute;left:0;text-align:left;margin-left:-1.1pt;margin-top:18.4pt;width:429.5pt;height:0;z-index:251660288" o:connectortype="straight"/>
        </w:pict>
      </w:r>
      <w:r w:rsidR="0058209E" w:rsidRPr="009B2621">
        <w:rPr>
          <w:rFonts w:ascii="Times New Roman" w:hAnsi="Times New Roman" w:cs="Times New Roman"/>
          <w:b/>
          <w:bCs/>
          <w:sz w:val="24"/>
          <w:szCs w:val="24"/>
        </w:rPr>
        <w:t>Keywords</w:t>
      </w:r>
      <w:r w:rsidR="0058209E" w:rsidRPr="009B2621">
        <w:rPr>
          <w:rFonts w:ascii="Times New Roman" w:hAnsi="Times New Roman" w:cs="Times New Roman"/>
          <w:sz w:val="24"/>
          <w:szCs w:val="24"/>
        </w:rPr>
        <w:t xml:space="preserve">; </w:t>
      </w:r>
      <w:r w:rsidR="0058209E" w:rsidRPr="009B2621">
        <w:rPr>
          <w:rFonts w:asciiTheme="majorBidi" w:hAnsiTheme="majorBidi" w:cstheme="majorBidi"/>
          <w:sz w:val="20"/>
          <w:szCs w:val="20"/>
        </w:rPr>
        <w:t xml:space="preserve">Biodegradation, LDPE, Plastic waste, </w:t>
      </w:r>
      <w:r w:rsidR="0058209E" w:rsidRPr="009B2621">
        <w:rPr>
          <w:rFonts w:asciiTheme="majorBidi" w:hAnsiTheme="majorBidi" w:cstheme="majorBidi"/>
          <w:i/>
          <w:iCs/>
          <w:sz w:val="20"/>
          <w:szCs w:val="20"/>
          <w:lang w:bidi="ar-IQ"/>
        </w:rPr>
        <w:t>Pseudomonas</w:t>
      </w:r>
    </w:p>
    <w:p w:rsidR="0058209E" w:rsidRPr="009B2621" w:rsidRDefault="0058209E" w:rsidP="009B2621">
      <w:pPr>
        <w:autoSpaceDE w:val="0"/>
        <w:autoSpaceDN w:val="0"/>
        <w:adjustRightInd w:val="0"/>
        <w:spacing w:after="0" w:line="360" w:lineRule="auto"/>
        <w:rPr>
          <w:rFonts w:ascii="Times New Roman" w:eastAsia="Times New Roman" w:hAnsi="Times New Roman" w:cs="Times New Roman"/>
          <w:b/>
          <w:bCs/>
          <w:sz w:val="24"/>
          <w:szCs w:val="24"/>
          <w:lang w:bidi="ar-IQ"/>
        </w:rPr>
      </w:pPr>
      <w:r w:rsidRPr="009B2621">
        <w:rPr>
          <w:rFonts w:ascii="Times New Roman" w:eastAsia="Times New Roman" w:hAnsi="Times New Roman" w:cs="Times New Roman"/>
          <w:b/>
          <w:bCs/>
          <w:sz w:val="24"/>
          <w:szCs w:val="24"/>
          <w:lang w:bidi="ar-IQ"/>
        </w:rPr>
        <w:t>Introduction</w:t>
      </w: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During the past 3-decades, plastic materials have been increasingly used in food clothing, shelter, transportation, construction, medical, and recreation industries. Plastics are advantageous as they are strong, light-weighted, and durable. However, they are disadvantageous as they are resistant to </w:t>
      </w:r>
      <w:r w:rsidRPr="009B2621">
        <w:rPr>
          <w:rFonts w:asciiTheme="majorBidi" w:hAnsiTheme="majorBidi" w:cstheme="majorBidi"/>
          <w:sz w:val="20"/>
          <w:szCs w:val="20"/>
        </w:rPr>
        <w:lastRenderedPageBreak/>
        <w:t>biodegradation, leading to pollution, harmful to the natural environment. Increasing environmental pollution and waste that cannot be renewed and degrade it encourages research and studies in the field of biosynthetic and biodegradation material. One of the wastes that cannot be destroyed is plastic waste, which is a type of polyethylene plastic.</w:t>
      </w: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Low density polyethylene is one of the major sources of environmental pollution. Polyethylene is a polymer made of long chains of ethylene monomers. The use of polyethylene growing worldwide at a rate of 12% per year  and about 140 million tons of synthetic polymers are produced worldwide each</w:t>
      </w:r>
      <w:r w:rsidR="009B2621">
        <w:rPr>
          <w:rFonts w:asciiTheme="majorBidi" w:hAnsiTheme="majorBidi" w:cstheme="majorBidi"/>
          <w:sz w:val="20"/>
          <w:szCs w:val="20"/>
        </w:rPr>
        <w:t xml:space="preserve"> </w:t>
      </w:r>
      <w:r w:rsidRPr="009B2621">
        <w:rPr>
          <w:rFonts w:asciiTheme="majorBidi" w:hAnsiTheme="majorBidi" w:cstheme="majorBidi"/>
          <w:sz w:val="20"/>
          <w:szCs w:val="20"/>
        </w:rPr>
        <w:t>year. With such a large amount of polyethylene gets accumulated in the environment, generating plastic waste ecological problems are needed thousands of years to efficiently degradation [1].</w:t>
      </w: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Microorganisms can degrade plastic over 90 genera, from bacteria and fungi, among them;</w:t>
      </w:r>
      <w:r w:rsidRPr="009B2621">
        <w:rPr>
          <w:rFonts w:asciiTheme="majorBidi" w:hAnsiTheme="majorBidi" w:cstheme="majorBidi"/>
          <w:i/>
          <w:iCs/>
          <w:sz w:val="20"/>
          <w:szCs w:val="20"/>
        </w:rPr>
        <w:t xml:space="preserve"> Bacillus megaterium</w:t>
      </w:r>
      <w:r w:rsidRPr="009B2621">
        <w:rPr>
          <w:rFonts w:asciiTheme="majorBidi" w:hAnsiTheme="majorBidi" w:cstheme="majorBidi"/>
          <w:sz w:val="20"/>
          <w:szCs w:val="20"/>
        </w:rPr>
        <w:t xml:space="preserve">, </w:t>
      </w:r>
      <w:r w:rsidRPr="009B2621">
        <w:rPr>
          <w:rFonts w:asciiTheme="majorBidi" w:hAnsiTheme="majorBidi" w:cstheme="majorBidi"/>
          <w:i/>
          <w:iCs/>
          <w:sz w:val="20"/>
          <w:szCs w:val="20"/>
        </w:rPr>
        <w:t xml:space="preserve">Pseudomonas </w:t>
      </w:r>
      <w:r w:rsidRPr="009B2621">
        <w:rPr>
          <w:rFonts w:asciiTheme="majorBidi" w:hAnsiTheme="majorBidi" w:cstheme="majorBidi"/>
          <w:sz w:val="20"/>
          <w:szCs w:val="20"/>
        </w:rPr>
        <w:t xml:space="preserve">sp., </w:t>
      </w:r>
      <w:r w:rsidRPr="009B2621">
        <w:rPr>
          <w:rFonts w:asciiTheme="majorBidi" w:hAnsiTheme="majorBidi" w:cstheme="majorBidi"/>
          <w:i/>
          <w:iCs/>
          <w:sz w:val="20"/>
          <w:szCs w:val="20"/>
        </w:rPr>
        <w:t>Azotobacter</w:t>
      </w:r>
      <w:r w:rsidRPr="009B2621">
        <w:rPr>
          <w:rFonts w:asciiTheme="majorBidi" w:hAnsiTheme="majorBidi" w:cstheme="majorBidi"/>
          <w:sz w:val="20"/>
          <w:szCs w:val="20"/>
        </w:rPr>
        <w:t xml:space="preserve">, </w:t>
      </w:r>
      <w:r w:rsidRPr="009B2621">
        <w:rPr>
          <w:rFonts w:asciiTheme="majorBidi" w:hAnsiTheme="majorBidi" w:cstheme="majorBidi"/>
          <w:i/>
          <w:iCs/>
          <w:sz w:val="20"/>
          <w:szCs w:val="20"/>
        </w:rPr>
        <w:t>Ralstoniaeutropha</w:t>
      </w:r>
      <w:r w:rsidRPr="009B2621">
        <w:rPr>
          <w:rFonts w:asciiTheme="majorBidi" w:hAnsiTheme="majorBidi" w:cstheme="majorBidi"/>
          <w:sz w:val="20"/>
          <w:szCs w:val="20"/>
        </w:rPr>
        <w:t xml:space="preserve">, </w:t>
      </w:r>
      <w:r w:rsidRPr="009B2621">
        <w:rPr>
          <w:rFonts w:asciiTheme="majorBidi" w:hAnsiTheme="majorBidi" w:cstheme="majorBidi"/>
          <w:i/>
          <w:iCs/>
          <w:sz w:val="20"/>
          <w:szCs w:val="20"/>
        </w:rPr>
        <w:t>Halomonas</w:t>
      </w:r>
      <w:r w:rsidRPr="009B2621">
        <w:rPr>
          <w:rFonts w:asciiTheme="majorBidi" w:hAnsiTheme="majorBidi" w:cstheme="majorBidi"/>
          <w:sz w:val="20"/>
          <w:szCs w:val="20"/>
        </w:rPr>
        <w:t>sp., etc. [2] Plastic degradation by microbes due to the activity of certain enzymes that cause cleavage of the polymer chains into monomers and oligomers. Plastic that has been enzymatically broken down further absorbed by the microbial cells to be metabolized. Aerobic metabolism produces carbon dioxide and water. Instead of anaerobic metabolism produces carbon dioxide, water, and methane as end products [1].</w:t>
      </w: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This study aims to isolate, screening and identification the bacteria from contaminated soil with plastic waste that can degrade low density polyethylene (LDPE).</w:t>
      </w:r>
    </w:p>
    <w:p w:rsidR="009B2621" w:rsidRDefault="009B2621" w:rsidP="009B2621">
      <w:pPr>
        <w:spacing w:line="360" w:lineRule="auto"/>
        <w:jc w:val="both"/>
        <w:rPr>
          <w:rFonts w:asciiTheme="majorBidi" w:hAnsiTheme="majorBidi" w:cstheme="majorBidi"/>
          <w:b/>
          <w:bCs/>
          <w:sz w:val="24"/>
          <w:szCs w:val="24"/>
        </w:rPr>
      </w:pPr>
    </w:p>
    <w:p w:rsidR="0058209E" w:rsidRPr="009B2621" w:rsidRDefault="0058209E" w:rsidP="009B2621">
      <w:pPr>
        <w:spacing w:line="240" w:lineRule="auto"/>
        <w:jc w:val="both"/>
        <w:rPr>
          <w:rFonts w:asciiTheme="majorBidi" w:hAnsiTheme="majorBidi" w:cstheme="majorBidi"/>
          <w:b/>
          <w:bCs/>
          <w:sz w:val="24"/>
          <w:szCs w:val="24"/>
        </w:rPr>
      </w:pPr>
      <w:r w:rsidRPr="009B2621">
        <w:rPr>
          <w:rFonts w:asciiTheme="majorBidi" w:hAnsiTheme="majorBidi" w:cstheme="majorBidi"/>
          <w:b/>
          <w:bCs/>
          <w:sz w:val="24"/>
          <w:szCs w:val="24"/>
        </w:rPr>
        <w:t>Materials and methods</w:t>
      </w:r>
    </w:p>
    <w:p w:rsidR="0058209E" w:rsidRPr="009B2621" w:rsidRDefault="0058209E" w:rsidP="009B2621">
      <w:pPr>
        <w:spacing w:line="240" w:lineRule="auto"/>
        <w:jc w:val="both"/>
        <w:rPr>
          <w:rFonts w:asciiTheme="majorBidi" w:hAnsiTheme="majorBidi" w:cstheme="majorBidi"/>
          <w:b/>
          <w:bCs/>
          <w:sz w:val="24"/>
          <w:szCs w:val="24"/>
        </w:rPr>
      </w:pPr>
      <w:r w:rsidRPr="009B2621">
        <w:rPr>
          <w:rFonts w:asciiTheme="majorBidi" w:hAnsiTheme="majorBidi" w:cstheme="majorBidi"/>
          <w:b/>
          <w:bCs/>
          <w:sz w:val="24"/>
          <w:szCs w:val="24"/>
        </w:rPr>
        <w:t>Polyethylene (PE)</w:t>
      </w: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Low density polyethylene powder (LDPE) was obtained from BDH (England). Low density polyethylene strips (plastic bags) used in this study were obtained from local markets. LDPE were cut into small pieces of about( 5cm ×1cm),washed  with 70% ethanol for 30 min, then washed with distilled water, and air dried for 15 minutes in laminar air flow chamber and was added to the medium.</w:t>
      </w: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4"/>
          <w:szCs w:val="24"/>
        </w:rPr>
      </w:pPr>
      <w:r w:rsidRPr="009B2621">
        <w:rPr>
          <w:rFonts w:asciiTheme="majorBidi" w:hAnsiTheme="majorBidi" w:cstheme="majorBidi"/>
          <w:b/>
          <w:bCs/>
          <w:sz w:val="24"/>
          <w:szCs w:val="24"/>
        </w:rPr>
        <w:t>Sample collection</w:t>
      </w:r>
    </w:p>
    <w:p w:rsidR="0058209E" w:rsidRPr="009B2621" w:rsidRDefault="0058209E" w:rsidP="009B2621">
      <w:pPr>
        <w:autoSpaceDE w:val="0"/>
        <w:autoSpaceDN w:val="0"/>
        <w:adjustRightInd w:val="0"/>
        <w:spacing w:after="0" w:line="360" w:lineRule="auto"/>
        <w:jc w:val="lowKashida"/>
        <w:rPr>
          <w:rFonts w:asciiTheme="majorBidi" w:hAnsiTheme="majorBidi" w:cstheme="majorBidi"/>
          <w:color w:val="000000"/>
          <w:sz w:val="20"/>
          <w:szCs w:val="20"/>
        </w:rPr>
      </w:pPr>
    </w:p>
    <w:p w:rsidR="0058209E" w:rsidRDefault="0058209E" w:rsidP="009B2621">
      <w:pPr>
        <w:autoSpaceDE w:val="0"/>
        <w:autoSpaceDN w:val="0"/>
        <w:adjustRightInd w:val="0"/>
        <w:spacing w:after="0" w:line="360" w:lineRule="auto"/>
        <w:jc w:val="lowKashida"/>
        <w:rPr>
          <w:rFonts w:asciiTheme="majorBidi" w:hAnsiTheme="majorBidi" w:cstheme="majorBidi"/>
          <w:sz w:val="20"/>
          <w:szCs w:val="20"/>
        </w:rPr>
      </w:pPr>
      <w:r w:rsidRPr="009B2621">
        <w:rPr>
          <w:rFonts w:asciiTheme="majorBidi" w:hAnsiTheme="majorBidi" w:cstheme="majorBidi"/>
          <w:color w:val="000000"/>
          <w:sz w:val="20"/>
          <w:szCs w:val="20"/>
        </w:rPr>
        <w:t xml:space="preserve">          Sixty four of soil and plastic waste samples were collected from four </w:t>
      </w:r>
      <w:r w:rsidRPr="009B2621">
        <w:rPr>
          <w:rFonts w:asciiTheme="majorBidi" w:hAnsiTheme="majorBidi" w:cstheme="majorBidi"/>
          <w:color w:val="000000" w:themeColor="text1"/>
          <w:sz w:val="20"/>
          <w:szCs w:val="20"/>
        </w:rPr>
        <w:t>waste disposal sites dumped with polyethylene bags and plastic waste</w:t>
      </w:r>
      <w:r w:rsidRPr="009B2621">
        <w:rPr>
          <w:rFonts w:asciiTheme="majorBidi" w:hAnsiTheme="majorBidi" w:cstheme="majorBidi"/>
          <w:color w:val="000000"/>
          <w:sz w:val="20"/>
          <w:szCs w:val="20"/>
        </w:rPr>
        <w:t xml:space="preserve"> located at Baghdad, two sites located in Al-Kharkh and another sites located in Al-Rousafa</w:t>
      </w:r>
      <w:r w:rsidRPr="009B2621">
        <w:rPr>
          <w:rFonts w:asciiTheme="majorBidi" w:hAnsiTheme="majorBidi" w:cstheme="majorBidi"/>
          <w:color w:val="000000" w:themeColor="text1"/>
          <w:sz w:val="20"/>
          <w:szCs w:val="20"/>
        </w:rPr>
        <w:t>at different periods</w:t>
      </w:r>
      <w:r w:rsidRPr="009B2621">
        <w:rPr>
          <w:rFonts w:asciiTheme="majorBidi" w:hAnsiTheme="majorBidi" w:cstheme="majorBidi"/>
          <w:sz w:val="20"/>
          <w:szCs w:val="20"/>
        </w:rPr>
        <w:t xml:space="preserve">. </w:t>
      </w:r>
      <w:r w:rsidRPr="009B2621">
        <w:rPr>
          <w:rFonts w:asciiTheme="majorBidi" w:hAnsiTheme="majorBidi" w:cstheme="majorBidi"/>
          <w:color w:val="000000" w:themeColor="text1"/>
          <w:sz w:val="20"/>
          <w:szCs w:val="20"/>
        </w:rPr>
        <w:t xml:space="preserve">The samples were collected randomly from the superficial layer of soil (5-10cm) in depth, using pre-sterilized spatula and were transferred into </w:t>
      </w:r>
      <w:r w:rsidRPr="009B2621">
        <w:rPr>
          <w:rFonts w:asciiTheme="majorBidi" w:eastAsia="Times New Roman+FPEF" w:hAnsiTheme="majorBidi" w:cstheme="majorBidi"/>
          <w:sz w:val="20"/>
          <w:szCs w:val="20"/>
        </w:rPr>
        <w:t>sterile plastic bags</w:t>
      </w:r>
      <w:r w:rsidRPr="009B2621">
        <w:rPr>
          <w:rFonts w:asciiTheme="majorBidi" w:hAnsiTheme="majorBidi" w:cstheme="majorBidi"/>
          <w:color w:val="000000" w:themeColor="text1"/>
          <w:sz w:val="20"/>
          <w:szCs w:val="20"/>
        </w:rPr>
        <w:t xml:space="preserve"> and stored at 4</w:t>
      </w:r>
      <w:r w:rsidRPr="009B2621">
        <w:rPr>
          <w:rFonts w:asciiTheme="majorBidi" w:hAnsiTheme="majorBidi" w:cstheme="majorBidi"/>
          <w:color w:val="000000" w:themeColor="text1"/>
          <w:sz w:val="20"/>
          <w:szCs w:val="20"/>
          <w:vertAlign w:val="superscript"/>
        </w:rPr>
        <w:t>°</w:t>
      </w:r>
      <w:r w:rsidRPr="009B2621">
        <w:rPr>
          <w:rFonts w:asciiTheme="majorBidi" w:hAnsiTheme="majorBidi" w:cstheme="majorBidi"/>
          <w:color w:val="000000" w:themeColor="text1"/>
          <w:sz w:val="20"/>
          <w:szCs w:val="20"/>
        </w:rPr>
        <w:t>C till use.</w:t>
      </w:r>
    </w:p>
    <w:p w:rsidR="009B2621" w:rsidRDefault="009B2621" w:rsidP="009B2621">
      <w:pPr>
        <w:autoSpaceDE w:val="0"/>
        <w:autoSpaceDN w:val="0"/>
        <w:adjustRightInd w:val="0"/>
        <w:spacing w:after="0" w:line="360" w:lineRule="auto"/>
        <w:jc w:val="lowKashida"/>
        <w:rPr>
          <w:rFonts w:asciiTheme="majorBidi" w:hAnsiTheme="majorBidi" w:cstheme="majorBidi"/>
          <w:sz w:val="20"/>
          <w:szCs w:val="20"/>
        </w:rPr>
      </w:pPr>
    </w:p>
    <w:p w:rsidR="009B2621" w:rsidRDefault="009B2621" w:rsidP="009B2621">
      <w:pPr>
        <w:autoSpaceDE w:val="0"/>
        <w:autoSpaceDN w:val="0"/>
        <w:adjustRightInd w:val="0"/>
        <w:spacing w:after="0" w:line="360" w:lineRule="auto"/>
        <w:jc w:val="lowKashida"/>
        <w:rPr>
          <w:rFonts w:asciiTheme="majorBidi" w:hAnsiTheme="majorBidi" w:cstheme="majorBidi"/>
          <w:sz w:val="20"/>
          <w:szCs w:val="20"/>
        </w:rPr>
      </w:pPr>
    </w:p>
    <w:p w:rsidR="009B2621" w:rsidRPr="009B2621" w:rsidRDefault="009B2621" w:rsidP="009B2621">
      <w:pPr>
        <w:autoSpaceDE w:val="0"/>
        <w:autoSpaceDN w:val="0"/>
        <w:adjustRightInd w:val="0"/>
        <w:spacing w:after="0" w:line="360" w:lineRule="auto"/>
        <w:jc w:val="lowKashida"/>
        <w:rPr>
          <w:rFonts w:asciiTheme="majorBidi" w:hAnsiTheme="majorBidi" w:cstheme="majorBidi"/>
          <w:sz w:val="20"/>
          <w:szCs w:val="20"/>
        </w:rPr>
      </w:pP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p>
    <w:p w:rsidR="0058209E" w:rsidRPr="009B2621" w:rsidRDefault="0058209E" w:rsidP="009B2621">
      <w:pPr>
        <w:autoSpaceDE w:val="0"/>
        <w:autoSpaceDN w:val="0"/>
        <w:adjustRightInd w:val="0"/>
        <w:spacing w:after="0" w:line="360" w:lineRule="auto"/>
        <w:jc w:val="lowKashida"/>
        <w:rPr>
          <w:rFonts w:asciiTheme="majorBidi" w:hAnsiTheme="majorBidi" w:cstheme="majorBidi"/>
          <w:b/>
          <w:bCs/>
          <w:sz w:val="24"/>
          <w:szCs w:val="24"/>
        </w:rPr>
      </w:pPr>
      <w:r w:rsidRPr="009B2621">
        <w:rPr>
          <w:rFonts w:asciiTheme="majorBidi" w:hAnsiTheme="majorBidi" w:cstheme="majorBidi"/>
          <w:b/>
          <w:bCs/>
          <w:sz w:val="24"/>
          <w:szCs w:val="24"/>
        </w:rPr>
        <w:lastRenderedPageBreak/>
        <w:t>Isolation of low density polyethylene degrading bacteria.</w:t>
      </w:r>
    </w:p>
    <w:p w:rsidR="0058209E" w:rsidRPr="009B2621" w:rsidRDefault="0058209E" w:rsidP="009B2621">
      <w:pPr>
        <w:autoSpaceDE w:val="0"/>
        <w:autoSpaceDN w:val="0"/>
        <w:adjustRightInd w:val="0"/>
        <w:spacing w:after="0" w:line="360" w:lineRule="auto"/>
        <w:jc w:val="lowKashida"/>
        <w:rPr>
          <w:rFonts w:asciiTheme="majorBidi" w:hAnsiTheme="majorBidi" w:cstheme="majorBidi"/>
          <w:b/>
          <w:bCs/>
          <w:sz w:val="24"/>
          <w:szCs w:val="24"/>
        </w:rPr>
      </w:pPr>
    </w:p>
    <w:p w:rsidR="0058209E" w:rsidRPr="009B2621" w:rsidRDefault="0058209E" w:rsidP="009B2621">
      <w:pPr>
        <w:autoSpaceDE w:val="0"/>
        <w:autoSpaceDN w:val="0"/>
        <w:adjustRightInd w:val="0"/>
        <w:spacing w:after="0" w:line="360" w:lineRule="auto"/>
        <w:jc w:val="lowKashida"/>
        <w:rPr>
          <w:rFonts w:asciiTheme="majorBidi" w:eastAsia="Times New Roman+FPEF" w:hAnsiTheme="majorBidi" w:cstheme="majorBidi"/>
          <w:sz w:val="20"/>
          <w:szCs w:val="20"/>
        </w:rPr>
      </w:pPr>
      <w:r w:rsidRPr="009B2621">
        <w:rPr>
          <w:rFonts w:asciiTheme="majorBidi" w:eastAsia="Times New Roman+FPEF" w:hAnsiTheme="majorBidi" w:cstheme="majorBidi"/>
          <w:sz w:val="20"/>
          <w:szCs w:val="20"/>
        </w:rPr>
        <w:t xml:space="preserve">          One gram of soil and plastic waste  sample was suspended in 50 ml of sterile distilled water and the suspension was incubated in shaker incubator at 37</w:t>
      </w:r>
      <w:r w:rsidRPr="009B2621">
        <w:rPr>
          <w:rFonts w:asciiTheme="majorBidi" w:hAnsi="Calibri" w:cstheme="majorBidi"/>
          <w:color w:val="000000"/>
          <w:sz w:val="20"/>
          <w:szCs w:val="20"/>
        </w:rPr>
        <w:t>⁰</w:t>
      </w:r>
      <w:r w:rsidRPr="009B2621">
        <w:rPr>
          <w:rFonts w:asciiTheme="majorBidi" w:eastAsia="Times New Roman+FPEF" w:hAnsiTheme="majorBidi" w:cstheme="majorBidi"/>
          <w:sz w:val="20"/>
          <w:szCs w:val="20"/>
        </w:rPr>
        <w:t>C for 30 min at 150 rpm, then</w:t>
      </w:r>
      <w:r w:rsidRPr="009B2621">
        <w:rPr>
          <w:rFonts w:asciiTheme="majorBidi" w:hAnsiTheme="majorBidi" w:cstheme="majorBidi"/>
          <w:color w:val="000000"/>
          <w:sz w:val="20"/>
          <w:szCs w:val="20"/>
        </w:rPr>
        <w:t xml:space="preserve"> 0.1ml from different suspensions were </w:t>
      </w:r>
      <w:r w:rsidRPr="009B2621">
        <w:rPr>
          <w:rFonts w:asciiTheme="majorBidi" w:eastAsia="Times New Roman+FPEF" w:hAnsiTheme="majorBidi" w:cstheme="majorBidi"/>
          <w:sz w:val="20"/>
          <w:szCs w:val="20"/>
        </w:rPr>
        <w:t xml:space="preserve">spread directly on the surface of nutrient agar plates, then the plates were incubated at </w:t>
      </w:r>
      <w:r w:rsidRPr="009B2621">
        <w:rPr>
          <w:rFonts w:asciiTheme="majorBidi" w:hAnsiTheme="majorBidi" w:cstheme="majorBidi"/>
          <w:color w:val="000000"/>
          <w:sz w:val="20"/>
          <w:szCs w:val="20"/>
        </w:rPr>
        <w:t>37</w:t>
      </w:r>
      <w:r w:rsidRPr="009B2621">
        <w:rPr>
          <w:rFonts w:asciiTheme="majorBidi" w:hAnsi="Calibri" w:cstheme="majorBidi"/>
          <w:color w:val="000000"/>
          <w:sz w:val="20"/>
          <w:szCs w:val="20"/>
        </w:rPr>
        <w:t>⁰</w:t>
      </w:r>
      <w:r w:rsidRPr="009B2621">
        <w:rPr>
          <w:rFonts w:asciiTheme="majorBidi" w:hAnsiTheme="majorBidi" w:cstheme="majorBidi"/>
          <w:color w:val="000000"/>
          <w:sz w:val="20"/>
          <w:szCs w:val="20"/>
        </w:rPr>
        <w:t>C for 24h</w:t>
      </w:r>
      <w:r w:rsidRPr="009B2621">
        <w:rPr>
          <w:rFonts w:asciiTheme="majorBidi" w:eastAsia="Times New Roman+FPEF" w:hAnsiTheme="majorBidi" w:cstheme="majorBidi"/>
          <w:sz w:val="20"/>
          <w:szCs w:val="20"/>
        </w:rPr>
        <w:t>.</w:t>
      </w:r>
      <w:r w:rsidRPr="009B2621">
        <w:rPr>
          <w:rFonts w:asciiTheme="majorBidi" w:hAnsiTheme="majorBidi" w:cstheme="majorBidi"/>
          <w:color w:val="000000"/>
          <w:sz w:val="20"/>
          <w:szCs w:val="20"/>
        </w:rPr>
        <w:t>[3,4]</w:t>
      </w:r>
      <w:r w:rsidRPr="009B2621">
        <w:rPr>
          <w:rFonts w:asciiTheme="majorBidi" w:eastAsia="Times New Roman+FPEF" w:hAnsiTheme="majorBidi" w:cstheme="majorBidi"/>
          <w:sz w:val="20"/>
          <w:szCs w:val="20"/>
        </w:rPr>
        <w:t>.</w:t>
      </w:r>
    </w:p>
    <w:p w:rsidR="0058209E" w:rsidRPr="009B2621" w:rsidRDefault="0058209E" w:rsidP="009B2621">
      <w:pPr>
        <w:autoSpaceDE w:val="0"/>
        <w:autoSpaceDN w:val="0"/>
        <w:adjustRightInd w:val="0"/>
        <w:spacing w:after="0" w:line="360" w:lineRule="auto"/>
        <w:jc w:val="lowKashida"/>
        <w:rPr>
          <w:rFonts w:asciiTheme="majorBidi" w:eastAsia="Times New Roman+FPEF" w:hAnsiTheme="majorBidi" w:cstheme="majorBidi"/>
          <w:sz w:val="20"/>
          <w:szCs w:val="20"/>
        </w:rPr>
      </w:pPr>
    </w:p>
    <w:p w:rsidR="0058209E" w:rsidRPr="009B2621" w:rsidRDefault="0058209E" w:rsidP="009B2621">
      <w:pPr>
        <w:autoSpaceDE w:val="0"/>
        <w:autoSpaceDN w:val="0"/>
        <w:adjustRightInd w:val="0"/>
        <w:spacing w:after="0" w:line="240" w:lineRule="auto"/>
        <w:jc w:val="lowKashida"/>
        <w:rPr>
          <w:rFonts w:asciiTheme="majorBidi" w:eastAsia="Times New Roman+FPEF" w:hAnsiTheme="majorBidi" w:cstheme="majorBidi"/>
          <w:sz w:val="24"/>
          <w:szCs w:val="24"/>
        </w:rPr>
      </w:pPr>
      <w:r w:rsidRPr="009B2621">
        <w:rPr>
          <w:rFonts w:asciiTheme="majorBidi" w:hAnsiTheme="majorBidi" w:cstheme="majorBidi"/>
          <w:b/>
          <w:bCs/>
          <w:color w:val="000000"/>
          <w:sz w:val="24"/>
          <w:szCs w:val="24"/>
        </w:rPr>
        <w:t>Screening of LDPE degrading bacteria.</w:t>
      </w:r>
    </w:p>
    <w:p w:rsidR="0058209E" w:rsidRPr="009B2621" w:rsidRDefault="0058209E" w:rsidP="009B2621">
      <w:pPr>
        <w:autoSpaceDE w:val="0"/>
        <w:autoSpaceDN w:val="0"/>
        <w:adjustRightInd w:val="0"/>
        <w:spacing w:after="0" w:line="240" w:lineRule="auto"/>
        <w:jc w:val="lowKashida"/>
        <w:rPr>
          <w:rFonts w:asciiTheme="majorBidi" w:eastAsia="Times New Roman+FPEF" w:hAnsiTheme="majorBidi" w:cstheme="majorBidi"/>
          <w:sz w:val="24"/>
          <w:szCs w:val="24"/>
        </w:rPr>
      </w:pPr>
    </w:p>
    <w:p w:rsidR="0058209E" w:rsidRPr="009B2621" w:rsidRDefault="0058209E" w:rsidP="009B2621">
      <w:pPr>
        <w:autoSpaceDE w:val="0"/>
        <w:autoSpaceDN w:val="0"/>
        <w:adjustRightInd w:val="0"/>
        <w:spacing w:after="0" w:line="240" w:lineRule="auto"/>
        <w:jc w:val="lowKashida"/>
        <w:rPr>
          <w:rFonts w:asciiTheme="majorBidi" w:hAnsiTheme="majorBidi" w:cstheme="majorBidi"/>
          <w:b/>
          <w:bCs/>
          <w:color w:val="000000"/>
          <w:sz w:val="24"/>
          <w:szCs w:val="24"/>
        </w:rPr>
      </w:pPr>
      <w:r w:rsidRPr="009B2621">
        <w:rPr>
          <w:rFonts w:asciiTheme="majorBidi" w:hAnsiTheme="majorBidi" w:cstheme="majorBidi"/>
          <w:b/>
          <w:bCs/>
          <w:color w:val="000000"/>
          <w:sz w:val="24"/>
          <w:szCs w:val="24"/>
        </w:rPr>
        <w:t>Primary screening</w:t>
      </w:r>
    </w:p>
    <w:p w:rsidR="0058209E" w:rsidRPr="009B2621" w:rsidRDefault="0058209E" w:rsidP="009B2621">
      <w:pPr>
        <w:autoSpaceDE w:val="0"/>
        <w:autoSpaceDN w:val="0"/>
        <w:adjustRightInd w:val="0"/>
        <w:spacing w:after="0" w:line="240" w:lineRule="auto"/>
        <w:jc w:val="lowKashida"/>
        <w:rPr>
          <w:rFonts w:asciiTheme="majorBidi" w:hAnsiTheme="majorBidi" w:cstheme="majorBidi"/>
          <w:b/>
          <w:bCs/>
          <w:color w:val="000000"/>
          <w:sz w:val="24"/>
          <w:szCs w:val="24"/>
        </w:rPr>
      </w:pPr>
    </w:p>
    <w:p w:rsidR="0058209E" w:rsidRPr="009B2621" w:rsidRDefault="0058209E" w:rsidP="009B2621">
      <w:pPr>
        <w:autoSpaceDE w:val="0"/>
        <w:autoSpaceDN w:val="0"/>
        <w:adjustRightInd w:val="0"/>
        <w:spacing w:after="0" w:line="240" w:lineRule="auto"/>
        <w:jc w:val="lowKashida"/>
        <w:rPr>
          <w:rFonts w:asciiTheme="majorBidi" w:hAnsiTheme="majorBidi" w:cstheme="majorBidi"/>
          <w:b/>
          <w:bCs/>
          <w:color w:val="000000"/>
          <w:sz w:val="24"/>
          <w:szCs w:val="24"/>
        </w:rPr>
      </w:pPr>
      <w:r w:rsidRPr="009B2621">
        <w:rPr>
          <w:rFonts w:asciiTheme="majorBidi" w:hAnsiTheme="majorBidi" w:cstheme="majorBidi"/>
          <w:b/>
          <w:bCs/>
          <w:color w:val="000000"/>
          <w:sz w:val="24"/>
          <w:szCs w:val="24"/>
        </w:rPr>
        <w:t>A) In liquid medium</w:t>
      </w:r>
    </w:p>
    <w:p w:rsidR="0058209E" w:rsidRPr="009B2621" w:rsidRDefault="0058209E" w:rsidP="009B2621">
      <w:pPr>
        <w:autoSpaceDE w:val="0"/>
        <w:autoSpaceDN w:val="0"/>
        <w:adjustRightInd w:val="0"/>
        <w:spacing w:after="0" w:line="360" w:lineRule="auto"/>
        <w:jc w:val="lowKashida"/>
        <w:rPr>
          <w:rFonts w:asciiTheme="majorBidi" w:hAnsiTheme="majorBidi" w:cstheme="majorBidi"/>
          <w:b/>
          <w:bCs/>
          <w:color w:val="000000"/>
          <w:sz w:val="24"/>
          <w:szCs w:val="24"/>
        </w:rPr>
      </w:pPr>
    </w:p>
    <w:p w:rsidR="0058209E" w:rsidRPr="009B2621" w:rsidRDefault="0058209E" w:rsidP="009B2621">
      <w:pPr>
        <w:autoSpaceDE w:val="0"/>
        <w:autoSpaceDN w:val="0"/>
        <w:adjustRightInd w:val="0"/>
        <w:spacing w:after="0" w:line="360" w:lineRule="auto"/>
        <w:jc w:val="lowKashida"/>
        <w:rPr>
          <w:rFonts w:asciiTheme="majorBidi" w:hAnsiTheme="majorBidi" w:cstheme="majorBidi"/>
          <w:color w:val="000000"/>
          <w:sz w:val="20"/>
          <w:szCs w:val="20"/>
        </w:rPr>
      </w:pPr>
      <w:r w:rsidRPr="009B2621">
        <w:rPr>
          <w:rFonts w:asciiTheme="majorBidi" w:hAnsiTheme="majorBidi" w:cstheme="majorBidi"/>
          <w:color w:val="000000"/>
          <w:sz w:val="20"/>
          <w:szCs w:val="20"/>
        </w:rPr>
        <w:t xml:space="preserve">          To screen the LDPE degrading bacteria, loop full from each bacterial isolate was cultured for 2 days in liquid MSM supplemented with glucose 0.1% as carbon source and incubated in shaker incubator 150 rpm at 30</w:t>
      </w:r>
      <w:r w:rsidRPr="009B2621">
        <w:rPr>
          <w:rFonts w:asciiTheme="majorBidi" w:hAnsi="Calibri" w:cstheme="majorBidi"/>
          <w:color w:val="000000"/>
          <w:sz w:val="20"/>
          <w:szCs w:val="20"/>
        </w:rPr>
        <w:t>⁰</w:t>
      </w:r>
      <w:r w:rsidRPr="009B2621">
        <w:rPr>
          <w:rFonts w:asciiTheme="majorBidi" w:hAnsiTheme="majorBidi" w:cstheme="majorBidi"/>
          <w:color w:val="000000"/>
          <w:sz w:val="20"/>
          <w:szCs w:val="20"/>
        </w:rPr>
        <w:t>C.</w:t>
      </w:r>
    </w:p>
    <w:p w:rsidR="0058209E" w:rsidRPr="009B2621" w:rsidRDefault="0058209E" w:rsidP="009B2621">
      <w:pPr>
        <w:pStyle w:val="Style2"/>
        <w:jc w:val="lowKashida"/>
        <w:rPr>
          <w:rFonts w:asciiTheme="majorBidi" w:hAnsiTheme="majorBidi" w:cstheme="majorBidi"/>
          <w:b w:val="0"/>
          <w:bCs w:val="0"/>
          <w:sz w:val="20"/>
          <w:szCs w:val="20"/>
        </w:rPr>
      </w:pPr>
      <w:r w:rsidRPr="009B2621">
        <w:rPr>
          <w:rFonts w:asciiTheme="majorBidi" w:hAnsiTheme="majorBidi" w:cstheme="majorBidi"/>
          <w:b w:val="0"/>
          <w:bCs w:val="0"/>
          <w:sz w:val="20"/>
          <w:szCs w:val="20"/>
        </w:rPr>
        <w:t xml:space="preserve">          Twenty- five ml of liquid MSM, was dispensed in 100 ml Erlenmeyer flasks and supplemented with 0.1% LDPE powder as a substrate and sole source of carbon .Flasks were sterilized by autoclave, then 1 ml from each </w:t>
      </w:r>
      <w:r w:rsidRPr="009B2621">
        <w:rPr>
          <w:rFonts w:asciiTheme="majorBidi" w:hAnsiTheme="majorBidi" w:cstheme="majorBidi"/>
          <w:b w:val="0"/>
          <w:bCs w:val="0"/>
          <w:color w:val="000000"/>
          <w:sz w:val="20"/>
          <w:szCs w:val="20"/>
        </w:rPr>
        <w:t xml:space="preserve">liquid MSM supplemented with glucose flask </w:t>
      </w:r>
      <w:r w:rsidRPr="009B2621">
        <w:rPr>
          <w:rFonts w:asciiTheme="majorBidi" w:hAnsiTheme="majorBidi" w:cstheme="majorBidi"/>
          <w:b w:val="0"/>
          <w:bCs w:val="0"/>
          <w:sz w:val="20"/>
          <w:szCs w:val="20"/>
        </w:rPr>
        <w:t>was used as inoculums for each Erlenmeyer flasks with control ( flasks with 1ml of sterile distill water)[5]. All flasks were incubated in shaker incubator 150 rpm at 30</w:t>
      </w:r>
      <w:r w:rsidRPr="009B2621">
        <w:rPr>
          <w:rFonts w:asciiTheme="majorBidi" w:hAnsi="Calibri" w:cstheme="majorBidi"/>
          <w:color w:val="000000"/>
          <w:sz w:val="20"/>
          <w:szCs w:val="20"/>
        </w:rPr>
        <w:t>⁰</w:t>
      </w:r>
      <w:r w:rsidRPr="009B2621">
        <w:rPr>
          <w:rFonts w:asciiTheme="majorBidi" w:eastAsia="TimesNewRomanOOEnc" w:hAnsiTheme="majorBidi" w:cstheme="majorBidi"/>
          <w:b w:val="0"/>
          <w:bCs w:val="0"/>
          <w:sz w:val="20"/>
          <w:szCs w:val="20"/>
        </w:rPr>
        <w:t>C</w:t>
      </w:r>
      <w:r w:rsidRPr="009B2621">
        <w:rPr>
          <w:rFonts w:asciiTheme="majorBidi" w:hAnsiTheme="majorBidi" w:cstheme="majorBidi"/>
          <w:b w:val="0"/>
          <w:bCs w:val="0"/>
          <w:sz w:val="20"/>
          <w:szCs w:val="20"/>
        </w:rPr>
        <w:t xml:space="preserve"> for 7 days. The bacterial growth of isolates was determinate at 600nm by measuring the OD using U.V-visible spectrophotometer.</w:t>
      </w:r>
    </w:p>
    <w:p w:rsidR="0058209E" w:rsidRPr="009B2621" w:rsidRDefault="0058209E" w:rsidP="009B2621">
      <w:pPr>
        <w:pStyle w:val="Style2"/>
        <w:jc w:val="lowKashida"/>
        <w:rPr>
          <w:rFonts w:asciiTheme="majorBidi" w:hAnsiTheme="majorBidi" w:cstheme="majorBidi"/>
          <w:sz w:val="24"/>
          <w:szCs w:val="24"/>
        </w:rPr>
      </w:pPr>
      <w:r w:rsidRPr="009B2621">
        <w:rPr>
          <w:rFonts w:asciiTheme="majorBidi" w:hAnsiTheme="majorBidi" w:cstheme="majorBidi"/>
          <w:sz w:val="24"/>
          <w:szCs w:val="24"/>
        </w:rPr>
        <w:t>B) In solid medium</w:t>
      </w:r>
    </w:p>
    <w:p w:rsidR="0058209E" w:rsidRPr="009B2621" w:rsidRDefault="0058209E" w:rsidP="009B2621">
      <w:pPr>
        <w:pStyle w:val="Style2"/>
        <w:spacing w:after="240"/>
        <w:jc w:val="lowKashida"/>
        <w:rPr>
          <w:rFonts w:asciiTheme="majorBidi" w:hAnsiTheme="majorBidi" w:cstheme="majorBidi"/>
          <w:b w:val="0"/>
          <w:bCs w:val="0"/>
          <w:sz w:val="20"/>
          <w:szCs w:val="20"/>
        </w:rPr>
      </w:pPr>
      <w:r w:rsidRPr="009B2621">
        <w:rPr>
          <w:rFonts w:asciiTheme="majorBidi" w:hAnsiTheme="majorBidi" w:cstheme="majorBidi"/>
          <w:b w:val="0"/>
          <w:bCs w:val="0"/>
          <w:sz w:val="20"/>
          <w:szCs w:val="20"/>
        </w:rPr>
        <w:t xml:space="preserve">          Solid MSM supplemented with 0.1% (wt/v) of LDPE powder was used to detect the ability of LDPE degrading isolates.</w:t>
      </w:r>
    </w:p>
    <w:p w:rsidR="0058209E" w:rsidRPr="009B2621" w:rsidRDefault="0058209E" w:rsidP="009B2621">
      <w:pPr>
        <w:pStyle w:val="Style2"/>
        <w:spacing w:after="240"/>
        <w:jc w:val="lowKashida"/>
        <w:rPr>
          <w:rFonts w:asciiTheme="majorBidi" w:hAnsiTheme="majorBidi" w:cstheme="majorBidi"/>
          <w:b w:val="0"/>
          <w:bCs w:val="0"/>
          <w:sz w:val="20"/>
          <w:szCs w:val="20"/>
        </w:rPr>
      </w:pPr>
      <w:r w:rsidRPr="009B2621">
        <w:rPr>
          <w:rFonts w:asciiTheme="majorBidi" w:hAnsiTheme="majorBidi" w:cstheme="majorBidi"/>
          <w:b w:val="0"/>
          <w:bCs w:val="0"/>
          <w:sz w:val="20"/>
          <w:szCs w:val="20"/>
        </w:rPr>
        <w:t xml:space="preserve">           The plates were inoculated with loop full from each bacterial isolate in the middle of the agar plate; all plates were incubated at 30</w:t>
      </w:r>
      <w:r w:rsidRPr="009B2621">
        <w:rPr>
          <w:rFonts w:asciiTheme="majorBidi" w:eastAsia="TimesNewRomanOOEnc" w:hAnsiTheme="majorBidi" w:cstheme="majorBidi"/>
          <w:b w:val="0"/>
          <w:bCs w:val="0"/>
          <w:sz w:val="20"/>
          <w:szCs w:val="20"/>
        </w:rPr>
        <w:t>˚C</w:t>
      </w:r>
      <w:r w:rsidRPr="009B2621">
        <w:rPr>
          <w:rFonts w:asciiTheme="majorBidi" w:hAnsiTheme="majorBidi" w:cstheme="majorBidi"/>
          <w:b w:val="0"/>
          <w:bCs w:val="0"/>
          <w:sz w:val="20"/>
          <w:szCs w:val="20"/>
        </w:rPr>
        <w:t xml:space="preserve"> for 10 days. After period of incubation the diameter of bacterial growth for each isolate was determined [5, 1]. </w:t>
      </w:r>
    </w:p>
    <w:p w:rsidR="0058209E" w:rsidRPr="009B2621" w:rsidRDefault="0058209E" w:rsidP="009B2621">
      <w:pPr>
        <w:pStyle w:val="NoSpacing"/>
        <w:bidi w:val="0"/>
        <w:spacing w:line="360" w:lineRule="auto"/>
        <w:jc w:val="lowKashida"/>
        <w:rPr>
          <w:rFonts w:asciiTheme="majorBidi" w:hAnsiTheme="majorBidi" w:cstheme="majorBidi"/>
          <w:b/>
          <w:bCs/>
          <w:sz w:val="24"/>
          <w:szCs w:val="24"/>
        </w:rPr>
      </w:pPr>
      <w:r w:rsidRPr="009B2621">
        <w:rPr>
          <w:rFonts w:asciiTheme="majorBidi" w:hAnsiTheme="majorBidi" w:cstheme="majorBidi"/>
          <w:b/>
          <w:bCs/>
          <w:sz w:val="24"/>
          <w:szCs w:val="24"/>
        </w:rPr>
        <w:t>Secondary screening</w:t>
      </w:r>
    </w:p>
    <w:p w:rsidR="0058209E" w:rsidRPr="00FF03A8" w:rsidRDefault="0058209E" w:rsidP="009B2621">
      <w:pPr>
        <w:pStyle w:val="NoSpacing"/>
        <w:bidi w:val="0"/>
        <w:spacing w:line="360" w:lineRule="auto"/>
        <w:jc w:val="lowKashida"/>
        <w:rPr>
          <w:rFonts w:asciiTheme="majorBidi" w:hAnsiTheme="majorBidi" w:cstheme="majorBidi"/>
          <w:b/>
          <w:bCs/>
          <w:sz w:val="20"/>
          <w:szCs w:val="20"/>
        </w:rPr>
      </w:pPr>
    </w:p>
    <w:p w:rsidR="0058209E" w:rsidRPr="009B2621" w:rsidRDefault="0058209E" w:rsidP="009B2621">
      <w:pPr>
        <w:pStyle w:val="NoSpacing"/>
        <w:bidi w:val="0"/>
        <w:spacing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The most active degrading isolate sobtained from primary screening were further screened for LDPE degradation rates by sequence of events which were assessed by two methods.</w:t>
      </w:r>
    </w:p>
    <w:p w:rsidR="0058209E" w:rsidRDefault="0058209E" w:rsidP="009B2621">
      <w:pPr>
        <w:pStyle w:val="NoSpacing"/>
        <w:bidi w:val="0"/>
        <w:spacing w:line="360" w:lineRule="auto"/>
        <w:jc w:val="lowKashida"/>
        <w:rPr>
          <w:rFonts w:asciiTheme="majorBidi" w:hAnsiTheme="majorBidi" w:cstheme="majorBidi"/>
          <w:sz w:val="20"/>
          <w:szCs w:val="20"/>
        </w:rPr>
      </w:pPr>
    </w:p>
    <w:p w:rsidR="00FF03A8" w:rsidRDefault="00FF03A8" w:rsidP="00FF03A8">
      <w:pPr>
        <w:pStyle w:val="NoSpacing"/>
        <w:bidi w:val="0"/>
        <w:spacing w:line="360" w:lineRule="auto"/>
        <w:jc w:val="lowKashida"/>
        <w:rPr>
          <w:rFonts w:asciiTheme="majorBidi" w:hAnsiTheme="majorBidi" w:cstheme="majorBidi"/>
          <w:sz w:val="20"/>
          <w:szCs w:val="20"/>
        </w:rPr>
      </w:pPr>
    </w:p>
    <w:p w:rsidR="00FF03A8" w:rsidRDefault="00FF03A8" w:rsidP="00FF03A8">
      <w:pPr>
        <w:pStyle w:val="NoSpacing"/>
        <w:bidi w:val="0"/>
        <w:spacing w:line="360" w:lineRule="auto"/>
        <w:jc w:val="lowKashida"/>
        <w:rPr>
          <w:rFonts w:asciiTheme="majorBidi" w:hAnsiTheme="majorBidi" w:cstheme="majorBidi"/>
          <w:sz w:val="20"/>
          <w:szCs w:val="20"/>
        </w:rPr>
      </w:pPr>
    </w:p>
    <w:p w:rsidR="00FF03A8" w:rsidRPr="009B2621" w:rsidRDefault="00FF03A8" w:rsidP="00FF03A8">
      <w:pPr>
        <w:pStyle w:val="NoSpacing"/>
        <w:bidi w:val="0"/>
        <w:spacing w:line="360" w:lineRule="auto"/>
        <w:jc w:val="lowKashida"/>
        <w:rPr>
          <w:rFonts w:asciiTheme="majorBidi" w:hAnsiTheme="majorBidi" w:cstheme="majorBidi"/>
          <w:sz w:val="20"/>
          <w:szCs w:val="20"/>
        </w:rPr>
      </w:pPr>
    </w:p>
    <w:p w:rsidR="00FF03A8" w:rsidRDefault="0058209E" w:rsidP="00FF03A8">
      <w:pPr>
        <w:pStyle w:val="NoSpacing"/>
        <w:bidi w:val="0"/>
        <w:spacing w:line="360" w:lineRule="auto"/>
        <w:jc w:val="lowKashida"/>
        <w:rPr>
          <w:rFonts w:asciiTheme="majorBidi" w:hAnsiTheme="majorBidi" w:cstheme="majorBidi"/>
          <w:b/>
          <w:bCs/>
          <w:sz w:val="24"/>
          <w:szCs w:val="24"/>
        </w:rPr>
      </w:pPr>
      <w:r w:rsidRPr="009B2621">
        <w:rPr>
          <w:rFonts w:asciiTheme="majorBidi" w:hAnsiTheme="majorBidi" w:cstheme="majorBidi"/>
          <w:b/>
          <w:bCs/>
          <w:sz w:val="24"/>
          <w:szCs w:val="24"/>
        </w:rPr>
        <w:lastRenderedPageBreak/>
        <w:t>A) Clear zone assay</w:t>
      </w:r>
    </w:p>
    <w:p w:rsidR="0058209E" w:rsidRPr="00FF03A8" w:rsidRDefault="0058209E" w:rsidP="00FF03A8">
      <w:pPr>
        <w:pStyle w:val="NoSpacing"/>
        <w:bidi w:val="0"/>
        <w:spacing w:line="360" w:lineRule="auto"/>
        <w:jc w:val="lowKashida"/>
        <w:rPr>
          <w:rFonts w:asciiTheme="majorBidi" w:hAnsiTheme="majorBidi" w:cstheme="majorBidi"/>
          <w:b/>
          <w:bCs/>
          <w:sz w:val="24"/>
          <w:szCs w:val="24"/>
        </w:rPr>
      </w:pPr>
      <w:r w:rsidRPr="009B2621">
        <w:rPr>
          <w:rFonts w:asciiTheme="majorBidi" w:hAnsiTheme="majorBidi" w:cstheme="majorBidi"/>
          <w:sz w:val="20"/>
          <w:szCs w:val="20"/>
        </w:rPr>
        <w:t xml:space="preserve">          LDPE-emulsified agar plates inoculated with loop full from each pure bacterial isolate and spreading over a 1cm area on the middle of the agar plates; all plates were incubated at 30</w:t>
      </w:r>
      <w:r w:rsidRPr="009B2621">
        <w:rPr>
          <w:rFonts w:asciiTheme="majorBidi" w:eastAsia="TimesNewRomanOOEnc" w:hAnsiTheme="majorBidi" w:cstheme="majorBidi"/>
          <w:sz w:val="20"/>
          <w:szCs w:val="20"/>
        </w:rPr>
        <w:t>˚C</w:t>
      </w:r>
      <w:r w:rsidRPr="009B2621">
        <w:rPr>
          <w:rFonts w:asciiTheme="majorBidi" w:hAnsiTheme="majorBidi" w:cstheme="majorBidi"/>
          <w:sz w:val="20"/>
          <w:szCs w:val="20"/>
        </w:rPr>
        <w:t xml:space="preserve"> for 3 days, the diameter of color zone change around colonies growth were determined[6].  Bacterial isolates which gave maximum diameter were selected for further screening of biodegradation rates.</w:t>
      </w:r>
    </w:p>
    <w:p w:rsidR="0058209E" w:rsidRPr="009B2621" w:rsidRDefault="0058209E" w:rsidP="009B2621">
      <w:pPr>
        <w:pStyle w:val="NoSpacing"/>
        <w:bidi w:val="0"/>
        <w:spacing w:line="360" w:lineRule="auto"/>
        <w:jc w:val="lowKashida"/>
        <w:rPr>
          <w:rFonts w:asciiTheme="majorBidi" w:hAnsiTheme="majorBidi" w:cstheme="majorBidi"/>
          <w:sz w:val="20"/>
          <w:szCs w:val="20"/>
        </w:rPr>
      </w:pPr>
    </w:p>
    <w:p w:rsidR="0058209E" w:rsidRPr="009B2621" w:rsidRDefault="0058209E" w:rsidP="009B2621">
      <w:pPr>
        <w:pStyle w:val="NoSpacing"/>
        <w:bidi w:val="0"/>
        <w:spacing w:line="360" w:lineRule="auto"/>
        <w:jc w:val="lowKashida"/>
        <w:rPr>
          <w:rFonts w:asciiTheme="majorBidi" w:hAnsiTheme="majorBidi" w:cstheme="majorBidi"/>
          <w:b/>
          <w:bCs/>
          <w:sz w:val="24"/>
          <w:szCs w:val="24"/>
        </w:rPr>
      </w:pPr>
      <w:r w:rsidRPr="009B2621">
        <w:rPr>
          <w:rFonts w:asciiTheme="majorBidi" w:hAnsiTheme="majorBidi" w:cstheme="majorBidi"/>
          <w:b/>
          <w:bCs/>
          <w:sz w:val="24"/>
          <w:szCs w:val="24"/>
        </w:rPr>
        <w:t>B) Determination of bacterial growth</w:t>
      </w:r>
    </w:p>
    <w:p w:rsidR="0058209E" w:rsidRPr="009B2621" w:rsidRDefault="0058209E" w:rsidP="009B2621">
      <w:pPr>
        <w:pStyle w:val="NoSpacing"/>
        <w:bidi w:val="0"/>
        <w:spacing w:line="360" w:lineRule="auto"/>
        <w:jc w:val="lowKashida"/>
        <w:rPr>
          <w:rFonts w:asciiTheme="majorBidi" w:hAnsiTheme="majorBidi" w:cstheme="majorBidi"/>
          <w:b/>
          <w:bCs/>
          <w:sz w:val="24"/>
          <w:szCs w:val="24"/>
        </w:rPr>
      </w:pPr>
    </w:p>
    <w:p w:rsidR="0058209E" w:rsidRPr="009B2621" w:rsidRDefault="0058209E" w:rsidP="009B2621">
      <w:pPr>
        <w:autoSpaceDE w:val="0"/>
        <w:autoSpaceDN w:val="0"/>
        <w:adjustRightInd w:val="0"/>
        <w:spacing w:after="0" w:line="360" w:lineRule="auto"/>
        <w:jc w:val="both"/>
        <w:rPr>
          <w:rFonts w:asciiTheme="majorBidi" w:hAnsiTheme="majorBidi" w:cstheme="majorBidi"/>
          <w:b/>
          <w:bCs/>
          <w:sz w:val="20"/>
          <w:szCs w:val="20"/>
        </w:rPr>
      </w:pPr>
      <w:r w:rsidRPr="009B2621">
        <w:rPr>
          <w:rFonts w:asciiTheme="majorBidi" w:hAnsiTheme="majorBidi" w:cstheme="majorBidi"/>
          <w:sz w:val="20"/>
          <w:szCs w:val="20"/>
        </w:rPr>
        <w:t xml:space="preserve">          Twenty- five ml of liquid MSM was dispensed in 100 ml Erlenmeyer flasks and supplemented with LDPE strips </w:t>
      </w:r>
      <w:r w:rsidRPr="009B2621">
        <w:rPr>
          <w:rFonts w:asciiTheme="majorBidi" w:hAnsiTheme="majorBidi" w:cstheme="majorBidi"/>
          <w:color w:val="000000" w:themeColor="text1"/>
          <w:sz w:val="20"/>
          <w:szCs w:val="20"/>
          <w:lang w:bidi="ar-IQ"/>
        </w:rPr>
        <w:t xml:space="preserve">(5cm×1cm) </w:t>
      </w:r>
      <w:r w:rsidRPr="009B2621">
        <w:rPr>
          <w:rFonts w:asciiTheme="majorBidi" w:hAnsiTheme="majorBidi" w:cstheme="majorBidi"/>
          <w:sz w:val="20"/>
          <w:szCs w:val="20"/>
        </w:rPr>
        <w:t>as a substrate and sole source of carbon .Flasks were sterilized by autoclave, then inoculated with 1ml from 24h. older bacterial culture of isolates in liquid MSM with 0.1% glucose with control (medium inoculated with 1ml distilled water. The flasks were incubated for 7 days at 30°C, 150 rpm. The OD at 600 nm was recorded using UV-VIS spectrophotometer [7]</w:t>
      </w:r>
      <w:r w:rsidRPr="009B2621">
        <w:rPr>
          <w:rFonts w:asciiTheme="majorBidi" w:hAnsiTheme="majorBidi" w:cstheme="majorBidi"/>
          <w:sz w:val="20"/>
          <w:szCs w:val="20"/>
          <w:vertAlign w:val="superscript"/>
        </w:rPr>
        <w:t>.</w:t>
      </w:r>
    </w:p>
    <w:p w:rsidR="0058209E" w:rsidRPr="009B2621" w:rsidRDefault="0058209E" w:rsidP="009B2621">
      <w:pPr>
        <w:autoSpaceDE w:val="0"/>
        <w:autoSpaceDN w:val="0"/>
        <w:adjustRightInd w:val="0"/>
        <w:spacing w:after="0" w:line="360" w:lineRule="auto"/>
        <w:jc w:val="both"/>
        <w:rPr>
          <w:rFonts w:asciiTheme="majorBidi" w:hAnsiTheme="majorBidi" w:cstheme="majorBidi"/>
          <w:b/>
          <w:bCs/>
          <w:sz w:val="20"/>
          <w:szCs w:val="20"/>
        </w:rPr>
      </w:pPr>
    </w:p>
    <w:p w:rsidR="0058209E" w:rsidRPr="009B2621" w:rsidRDefault="0058209E" w:rsidP="009B2621">
      <w:pPr>
        <w:autoSpaceDE w:val="0"/>
        <w:autoSpaceDN w:val="0"/>
        <w:adjustRightInd w:val="0"/>
        <w:spacing w:after="0" w:line="360" w:lineRule="auto"/>
        <w:jc w:val="both"/>
        <w:rPr>
          <w:rFonts w:asciiTheme="majorBidi" w:hAnsiTheme="majorBidi" w:cstheme="majorBidi"/>
          <w:b/>
          <w:bCs/>
          <w:color w:val="000000" w:themeColor="text1"/>
          <w:sz w:val="24"/>
          <w:szCs w:val="24"/>
        </w:rPr>
      </w:pPr>
      <w:r w:rsidRPr="009B2621">
        <w:rPr>
          <w:rFonts w:asciiTheme="majorBidi" w:hAnsiTheme="majorBidi" w:cstheme="majorBidi"/>
          <w:b/>
          <w:bCs/>
          <w:sz w:val="24"/>
          <w:szCs w:val="24"/>
        </w:rPr>
        <w:t xml:space="preserve">C) </w:t>
      </w:r>
      <w:r w:rsidRPr="009B2621">
        <w:rPr>
          <w:rFonts w:asciiTheme="majorBidi" w:hAnsiTheme="majorBidi" w:cstheme="majorBidi"/>
          <w:b/>
          <w:bCs/>
          <w:color w:val="000000" w:themeColor="text1"/>
          <w:sz w:val="24"/>
          <w:szCs w:val="24"/>
        </w:rPr>
        <w:t>Determination of pH change</w:t>
      </w:r>
    </w:p>
    <w:p w:rsidR="0058209E" w:rsidRPr="009B2621" w:rsidRDefault="0058209E" w:rsidP="009B2621">
      <w:pPr>
        <w:autoSpaceDE w:val="0"/>
        <w:autoSpaceDN w:val="0"/>
        <w:adjustRightInd w:val="0"/>
        <w:spacing w:after="0" w:line="360" w:lineRule="auto"/>
        <w:jc w:val="both"/>
        <w:rPr>
          <w:rFonts w:asciiTheme="majorBidi" w:hAnsiTheme="majorBidi" w:cstheme="majorBidi"/>
          <w:b/>
          <w:bCs/>
          <w:color w:val="000000" w:themeColor="text1"/>
          <w:sz w:val="24"/>
          <w:szCs w:val="24"/>
        </w:rPr>
      </w:pPr>
    </w:p>
    <w:p w:rsidR="0058209E" w:rsidRPr="009B2621" w:rsidRDefault="0058209E" w:rsidP="009B2621">
      <w:pPr>
        <w:autoSpaceDE w:val="0"/>
        <w:autoSpaceDN w:val="0"/>
        <w:adjustRightInd w:val="0"/>
        <w:spacing w:after="0" w:line="360" w:lineRule="auto"/>
        <w:jc w:val="lowKashida"/>
        <w:rPr>
          <w:rFonts w:asciiTheme="majorBidi" w:hAnsiTheme="majorBidi" w:cstheme="majorBidi"/>
          <w:color w:val="000000" w:themeColor="text1"/>
          <w:sz w:val="20"/>
          <w:szCs w:val="20"/>
        </w:rPr>
      </w:pPr>
      <w:r w:rsidRPr="009B2621">
        <w:rPr>
          <w:rFonts w:asciiTheme="majorBidi" w:hAnsiTheme="majorBidi" w:cstheme="majorBidi"/>
          <w:sz w:val="20"/>
          <w:szCs w:val="20"/>
        </w:rPr>
        <w:t xml:space="preserve">          Study of pH change was adopted to make sure any metabolic activity of bacterial isolates in supplemented medium, as metabolism shown by microbial cells may greatly support the evidence of degradation. The pH of the medium inoculated with bacterial isolates was measured daily during the study.</w:t>
      </w:r>
    </w:p>
    <w:p w:rsidR="0058209E" w:rsidRPr="009B2621" w:rsidRDefault="0058209E" w:rsidP="009B2621">
      <w:pPr>
        <w:pStyle w:val="NoSpacing"/>
        <w:bidi w:val="0"/>
        <w:spacing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Twenty- five ml of liquid MSM was dispensed in 100ml Erlenmeyer flasks and supplemented with LDPE strips as a substrate and sole source of carbon. Flasks were sterilized by autoclave, then inoculated with 1ml from 24h. older bacterial culture of isolates in liquid MSM with 0.1% glucose with control (medium inoculated with 1ml distilled water). The flasks were incubated for 7 days at 30°C, 150 rpm. </w:t>
      </w:r>
    </w:p>
    <w:p w:rsidR="0058209E" w:rsidRPr="009B2621" w:rsidRDefault="0058209E" w:rsidP="009B2621">
      <w:pPr>
        <w:tabs>
          <w:tab w:val="left" w:pos="975"/>
        </w:tabs>
        <w:spacing w:after="0"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The pH probe was inserted in the medium to measure the pH. Initial pH of the medium was ensured to be 7.0 ± 0.2. The medium uninoculated with bacteria served as negative control.</w:t>
      </w:r>
    </w:p>
    <w:p w:rsidR="0058209E" w:rsidRPr="009B2621" w:rsidRDefault="0058209E" w:rsidP="009B2621">
      <w:pPr>
        <w:tabs>
          <w:tab w:val="left" w:pos="975"/>
        </w:tabs>
        <w:spacing w:after="0" w:line="360" w:lineRule="auto"/>
        <w:jc w:val="lowKashida"/>
        <w:rPr>
          <w:rFonts w:asciiTheme="majorBidi" w:hAnsiTheme="majorBidi" w:cstheme="majorBidi"/>
          <w:sz w:val="20"/>
          <w:szCs w:val="20"/>
        </w:rPr>
      </w:pPr>
    </w:p>
    <w:p w:rsidR="0058209E" w:rsidRPr="009B2621" w:rsidRDefault="0058209E" w:rsidP="009B2621">
      <w:pPr>
        <w:tabs>
          <w:tab w:val="left" w:pos="975"/>
        </w:tabs>
        <w:spacing w:after="0" w:line="360" w:lineRule="auto"/>
        <w:jc w:val="lowKashida"/>
        <w:rPr>
          <w:rFonts w:asciiTheme="majorBidi" w:hAnsiTheme="majorBidi" w:cstheme="majorBidi"/>
          <w:b/>
          <w:bCs/>
          <w:sz w:val="24"/>
          <w:szCs w:val="24"/>
        </w:rPr>
      </w:pPr>
      <w:r w:rsidRPr="009B2621">
        <w:rPr>
          <w:rFonts w:asciiTheme="majorBidi" w:hAnsiTheme="majorBidi" w:cstheme="majorBidi"/>
          <w:b/>
          <w:bCs/>
          <w:sz w:val="24"/>
          <w:szCs w:val="24"/>
        </w:rPr>
        <w:t>D) Identification of LDPE degrading isolates.</w:t>
      </w:r>
    </w:p>
    <w:p w:rsidR="0058209E" w:rsidRPr="009B2621" w:rsidRDefault="0058209E" w:rsidP="009B2621">
      <w:pPr>
        <w:tabs>
          <w:tab w:val="left" w:pos="975"/>
        </w:tabs>
        <w:spacing w:after="0" w:line="360" w:lineRule="auto"/>
        <w:jc w:val="lowKashida"/>
        <w:rPr>
          <w:rFonts w:asciiTheme="majorBidi" w:hAnsiTheme="majorBidi" w:cstheme="majorBidi"/>
          <w:b/>
          <w:bCs/>
          <w:sz w:val="24"/>
          <w:szCs w:val="24"/>
        </w:rPr>
      </w:pP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The most active bacterial isolates were identified according to the cell morphology, arrangement and Gram stain reaction as described in Bergey’s Manual of Determinative Bacteriology [8].</w:t>
      </w: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Biochemical properties include, indole, methyl red test, Voges Proskauer test, citrate utilization test, starch utilization test, catalase, oxidase,</w:t>
      </w:r>
      <w:r w:rsidRPr="009B2621">
        <w:rPr>
          <w:rFonts w:asciiTheme="majorBidi" w:hAnsiTheme="majorBidi" w:cstheme="majorBidi"/>
          <w:color w:val="000000"/>
          <w:sz w:val="20"/>
          <w:szCs w:val="20"/>
        </w:rPr>
        <w:t xml:space="preserve"> urease producing</w:t>
      </w:r>
      <w:r w:rsidRPr="009B2621">
        <w:rPr>
          <w:rFonts w:asciiTheme="majorBidi" w:hAnsiTheme="majorBidi" w:cstheme="majorBidi"/>
          <w:sz w:val="20"/>
          <w:szCs w:val="20"/>
        </w:rPr>
        <w:t>, gelatin utilization test , sugars fermentation  tests , motility test and  pyoceyanin pigment production[5,8].</w:t>
      </w:r>
    </w:p>
    <w:p w:rsidR="0058209E" w:rsidRPr="009B2621" w:rsidRDefault="0058209E" w:rsidP="009B2621">
      <w:pPr>
        <w:pStyle w:val="NoSpacing"/>
        <w:bidi w:val="0"/>
        <w:spacing w:line="360" w:lineRule="auto"/>
        <w:ind w:firstLine="200"/>
        <w:jc w:val="lowKashida"/>
        <w:rPr>
          <w:rFonts w:asciiTheme="majorBidi" w:hAnsiTheme="majorBidi" w:cstheme="majorBidi"/>
          <w:sz w:val="20"/>
          <w:szCs w:val="20"/>
        </w:rPr>
      </w:pPr>
      <w:r w:rsidRPr="009B2621">
        <w:rPr>
          <w:rFonts w:asciiTheme="majorBidi" w:hAnsiTheme="majorBidi" w:cstheme="majorBidi"/>
          <w:sz w:val="20"/>
          <w:szCs w:val="20"/>
        </w:rPr>
        <w:t xml:space="preserve">         Identification with VITIK 2 system was performed with ID-GNB cards, according to the manufacturer</w:t>
      </w:r>
      <w:r w:rsidRPr="009B2621">
        <w:rPr>
          <w:rFonts w:asciiTheme="majorBidi" w:hAnsiTheme="majorBidi" w:cstheme="majorBidi"/>
          <w:sz w:val="20"/>
          <w:szCs w:val="20"/>
          <w:vertAlign w:val="superscript"/>
        </w:rPr>
        <w:t>’</w:t>
      </w:r>
      <w:r w:rsidRPr="009B2621">
        <w:rPr>
          <w:rFonts w:asciiTheme="majorBidi" w:hAnsiTheme="majorBidi" w:cstheme="majorBidi"/>
          <w:sz w:val="20"/>
          <w:szCs w:val="20"/>
        </w:rPr>
        <w:t xml:space="preserve">s instructions [9]. </w:t>
      </w:r>
    </w:p>
    <w:p w:rsidR="0058209E" w:rsidRPr="009B2621" w:rsidRDefault="0058209E" w:rsidP="009B2621">
      <w:pPr>
        <w:pStyle w:val="NoSpacing"/>
        <w:bidi w:val="0"/>
        <w:spacing w:line="360" w:lineRule="auto"/>
        <w:ind w:firstLine="200"/>
        <w:jc w:val="lowKashida"/>
        <w:rPr>
          <w:rFonts w:asciiTheme="majorBidi" w:hAnsiTheme="majorBidi" w:cstheme="majorBidi"/>
          <w:sz w:val="20"/>
          <w:szCs w:val="20"/>
        </w:rPr>
      </w:pPr>
    </w:p>
    <w:p w:rsidR="0058209E" w:rsidRPr="009B2621" w:rsidRDefault="0058209E" w:rsidP="009B2621">
      <w:pPr>
        <w:pStyle w:val="NoSpacing"/>
        <w:bidi w:val="0"/>
        <w:spacing w:line="360" w:lineRule="auto"/>
        <w:jc w:val="lowKashida"/>
        <w:rPr>
          <w:rFonts w:asciiTheme="majorBidi" w:hAnsiTheme="majorBidi" w:cstheme="majorBidi"/>
          <w:b/>
          <w:bCs/>
          <w:sz w:val="24"/>
          <w:szCs w:val="24"/>
        </w:rPr>
      </w:pPr>
      <w:r w:rsidRPr="009B2621">
        <w:rPr>
          <w:rFonts w:asciiTheme="majorBidi" w:hAnsiTheme="majorBidi" w:cstheme="majorBidi"/>
          <w:b/>
          <w:bCs/>
          <w:sz w:val="24"/>
          <w:szCs w:val="24"/>
        </w:rPr>
        <w:lastRenderedPageBreak/>
        <w:t>Results and Discussion</w:t>
      </w:r>
    </w:p>
    <w:p w:rsidR="0058209E" w:rsidRPr="00FF03A8" w:rsidRDefault="0058209E" w:rsidP="009B2621">
      <w:pPr>
        <w:pStyle w:val="NoSpacing"/>
        <w:bidi w:val="0"/>
        <w:spacing w:line="360" w:lineRule="auto"/>
        <w:ind w:firstLine="200"/>
        <w:jc w:val="lowKashida"/>
        <w:rPr>
          <w:rFonts w:asciiTheme="majorBidi" w:hAnsiTheme="majorBidi" w:cstheme="majorBidi"/>
          <w:sz w:val="16"/>
          <w:szCs w:val="16"/>
        </w:rPr>
      </w:pPr>
    </w:p>
    <w:p w:rsidR="0058209E" w:rsidRPr="009B2621" w:rsidRDefault="0058209E" w:rsidP="009B2621">
      <w:pPr>
        <w:pStyle w:val="NoSpacing"/>
        <w:bidi w:val="0"/>
        <w:spacing w:line="360" w:lineRule="auto"/>
        <w:jc w:val="lowKashida"/>
        <w:rPr>
          <w:rFonts w:asciiTheme="majorBidi" w:hAnsiTheme="majorBidi" w:cstheme="majorBidi"/>
          <w:sz w:val="24"/>
          <w:szCs w:val="24"/>
        </w:rPr>
      </w:pPr>
      <w:r w:rsidRPr="009B2621">
        <w:rPr>
          <w:rFonts w:asciiTheme="majorBidi" w:hAnsiTheme="majorBidi" w:cstheme="majorBidi"/>
          <w:b/>
          <w:bCs/>
          <w:sz w:val="24"/>
          <w:szCs w:val="24"/>
          <w:lang w:bidi="ar-IQ"/>
        </w:rPr>
        <w:t>Isolation of LDPE degrading bacteria</w:t>
      </w:r>
    </w:p>
    <w:p w:rsidR="0058209E" w:rsidRPr="009B2621" w:rsidRDefault="0058209E" w:rsidP="009B2621">
      <w:pPr>
        <w:pStyle w:val="NoSpacing"/>
        <w:bidi w:val="0"/>
        <w:spacing w:line="360" w:lineRule="auto"/>
        <w:ind w:firstLine="200"/>
        <w:jc w:val="lowKashida"/>
        <w:rPr>
          <w:rFonts w:asciiTheme="majorBidi" w:hAnsiTheme="majorBidi" w:cstheme="majorBidi"/>
          <w:sz w:val="24"/>
          <w:szCs w:val="24"/>
        </w:rPr>
      </w:pPr>
    </w:p>
    <w:p w:rsidR="0058209E" w:rsidRPr="009B2621" w:rsidRDefault="0058209E" w:rsidP="009B2621">
      <w:pPr>
        <w:spacing w:line="360" w:lineRule="auto"/>
        <w:jc w:val="both"/>
        <w:rPr>
          <w:rFonts w:asciiTheme="majorBidi" w:hAnsiTheme="majorBidi" w:cstheme="majorBidi"/>
          <w:sz w:val="20"/>
          <w:szCs w:val="20"/>
          <w:lang w:bidi="ar-IQ"/>
        </w:rPr>
      </w:pPr>
      <w:r w:rsidRPr="009B2621">
        <w:rPr>
          <w:rFonts w:asciiTheme="majorBidi" w:hAnsiTheme="majorBidi" w:cstheme="majorBidi"/>
          <w:sz w:val="20"/>
          <w:szCs w:val="20"/>
          <w:lang w:bidi="ar-IQ"/>
        </w:rPr>
        <w:t xml:space="preserve">           As domestic and industrial waste containing huge amount of low density polyethylene, in this study municipal landfill solid waste samples have been collected in order to isolate the bacterial isolates which show potent biodegradation.</w:t>
      </w:r>
    </w:p>
    <w:p w:rsidR="0058209E" w:rsidRPr="009B2621" w:rsidRDefault="0058209E" w:rsidP="009B2621">
      <w:pPr>
        <w:spacing w:line="360" w:lineRule="auto"/>
        <w:jc w:val="both"/>
        <w:rPr>
          <w:rFonts w:asciiTheme="majorBidi" w:hAnsiTheme="majorBidi" w:cstheme="majorBidi"/>
          <w:sz w:val="20"/>
          <w:szCs w:val="20"/>
          <w:lang w:bidi="ar-IQ"/>
        </w:rPr>
      </w:pPr>
      <w:r w:rsidRPr="009B2621">
        <w:rPr>
          <w:rFonts w:asciiTheme="majorBidi" w:hAnsiTheme="majorBidi" w:cstheme="majorBidi"/>
          <w:sz w:val="20"/>
          <w:szCs w:val="20"/>
        </w:rPr>
        <w:t xml:space="preserve">          One - hundred and sixty nine (169) bacterial isolates were obtained from 64 soil and plastic waste samples from </w:t>
      </w:r>
      <w:r w:rsidRPr="009B2621">
        <w:rPr>
          <w:rFonts w:asciiTheme="majorBidi" w:eastAsia="TimesNewRomanPSMT" w:hAnsiTheme="majorBidi" w:cstheme="majorBidi"/>
          <w:sz w:val="20"/>
          <w:szCs w:val="20"/>
        </w:rPr>
        <w:t>different</w:t>
      </w:r>
      <w:r w:rsidRPr="009B2621">
        <w:rPr>
          <w:rFonts w:asciiTheme="majorBidi" w:hAnsiTheme="majorBidi" w:cstheme="majorBidi"/>
          <w:sz w:val="20"/>
          <w:szCs w:val="20"/>
        </w:rPr>
        <w:t xml:space="preserve"> municipal landfill </w:t>
      </w:r>
      <w:r w:rsidRPr="009B2621">
        <w:rPr>
          <w:rFonts w:asciiTheme="majorBidi" w:eastAsia="TimesNewRomanPSMT" w:hAnsiTheme="majorBidi" w:cstheme="majorBidi"/>
          <w:sz w:val="20"/>
          <w:szCs w:val="20"/>
        </w:rPr>
        <w:t>regions</w:t>
      </w:r>
      <w:r w:rsidRPr="009B2621">
        <w:rPr>
          <w:rFonts w:asciiTheme="majorBidi" w:hAnsiTheme="majorBidi" w:cstheme="majorBidi"/>
          <w:sz w:val="20"/>
          <w:szCs w:val="20"/>
        </w:rPr>
        <w:t>(</w:t>
      </w:r>
      <w:r w:rsidRPr="009B2621">
        <w:rPr>
          <w:rFonts w:asciiTheme="majorBidi" w:hAnsiTheme="majorBidi" w:cstheme="majorBidi"/>
          <w:sz w:val="20"/>
          <w:szCs w:val="20"/>
          <w:lang w:bidi="ar-IQ"/>
        </w:rPr>
        <w:t>Al- Shaab</w:t>
      </w:r>
      <w:r w:rsidRPr="009B2621">
        <w:rPr>
          <w:rFonts w:asciiTheme="majorBidi" w:eastAsia="TimesNewRomanPSMT" w:hAnsiTheme="majorBidi" w:cstheme="majorBidi"/>
          <w:sz w:val="20"/>
          <w:szCs w:val="20"/>
        </w:rPr>
        <w:t xml:space="preserve">, </w:t>
      </w:r>
      <w:r w:rsidRPr="009B2621">
        <w:rPr>
          <w:rFonts w:asciiTheme="majorBidi" w:hAnsiTheme="majorBidi" w:cstheme="majorBidi"/>
          <w:sz w:val="20"/>
          <w:szCs w:val="20"/>
          <w:lang w:bidi="ar-IQ"/>
        </w:rPr>
        <w:t>Al-Sader</w:t>
      </w:r>
      <w:r w:rsidRPr="009B2621">
        <w:rPr>
          <w:rFonts w:asciiTheme="majorBidi" w:eastAsia="TimesNewRomanPSMT" w:hAnsiTheme="majorBidi" w:cstheme="majorBidi"/>
          <w:sz w:val="20"/>
          <w:szCs w:val="20"/>
        </w:rPr>
        <w:t xml:space="preserve">, </w:t>
      </w:r>
      <w:r w:rsidRPr="009B2621">
        <w:rPr>
          <w:rFonts w:asciiTheme="majorBidi" w:hAnsiTheme="majorBidi" w:cstheme="majorBidi"/>
          <w:sz w:val="20"/>
          <w:szCs w:val="20"/>
          <w:lang w:bidi="ar-IQ"/>
        </w:rPr>
        <w:t>Al-Karkh</w:t>
      </w:r>
      <w:r w:rsidRPr="009B2621">
        <w:rPr>
          <w:rFonts w:asciiTheme="majorBidi" w:eastAsia="TimesNewRomanPSMT" w:hAnsiTheme="majorBidi" w:cstheme="majorBidi"/>
          <w:sz w:val="20"/>
          <w:szCs w:val="20"/>
        </w:rPr>
        <w:t xml:space="preserve"> and</w:t>
      </w:r>
      <w:r w:rsidRPr="009B2621">
        <w:rPr>
          <w:rFonts w:asciiTheme="majorBidi" w:hAnsiTheme="majorBidi" w:cstheme="majorBidi"/>
          <w:sz w:val="20"/>
          <w:szCs w:val="20"/>
          <w:lang w:bidi="ar-IQ"/>
        </w:rPr>
        <w:t>Al-Mansour</w:t>
      </w:r>
      <w:r w:rsidRPr="009B2621">
        <w:rPr>
          <w:rFonts w:asciiTheme="majorBidi" w:hAnsiTheme="majorBidi" w:cstheme="majorBidi"/>
          <w:sz w:val="20"/>
          <w:szCs w:val="20"/>
        </w:rPr>
        <w:t xml:space="preserve">) in Baghdad city </w:t>
      </w:r>
      <w:r w:rsidRPr="009B2621">
        <w:rPr>
          <w:rStyle w:val="hps"/>
          <w:rFonts w:asciiTheme="majorBidi" w:hAnsiTheme="majorBidi" w:cstheme="majorBidi"/>
          <w:color w:val="000000" w:themeColor="text1"/>
          <w:sz w:val="20"/>
          <w:szCs w:val="20"/>
        </w:rPr>
        <w:t>at different periods from</w:t>
      </w:r>
      <w:r w:rsidRPr="009B2621">
        <w:rPr>
          <w:rFonts w:asciiTheme="majorBidi" w:hAnsiTheme="majorBidi" w:cstheme="majorBidi"/>
          <w:sz w:val="20"/>
          <w:szCs w:val="20"/>
          <w:lang w:bidi="ar-IQ"/>
        </w:rPr>
        <w:t xml:space="preserve"> March 2013 to May 2013, as shown in table (1).</w:t>
      </w:r>
    </w:p>
    <w:p w:rsidR="0058209E" w:rsidRPr="009B2621" w:rsidRDefault="0058209E" w:rsidP="009B2621">
      <w:pPr>
        <w:spacing w:line="360" w:lineRule="auto"/>
        <w:jc w:val="both"/>
        <w:rPr>
          <w:rFonts w:asciiTheme="majorBidi" w:hAnsiTheme="majorBidi" w:cstheme="majorBidi"/>
          <w:sz w:val="20"/>
          <w:szCs w:val="20"/>
          <w:lang w:bidi="ar-IQ"/>
        </w:rPr>
      </w:pPr>
      <w:r w:rsidRPr="009B2621">
        <w:rPr>
          <w:rFonts w:asciiTheme="majorBidi" w:hAnsiTheme="majorBidi" w:cstheme="majorBidi"/>
          <w:sz w:val="20"/>
          <w:szCs w:val="20"/>
          <w:lang w:bidi="ar-IQ"/>
        </w:rPr>
        <w:t xml:space="preserve">          </w:t>
      </w:r>
      <w:r w:rsidRPr="009B2621">
        <w:rPr>
          <w:rFonts w:asciiTheme="majorBidi" w:hAnsiTheme="majorBidi" w:cstheme="majorBidi"/>
          <w:sz w:val="20"/>
          <w:szCs w:val="20"/>
        </w:rPr>
        <w:t>The results in table (1) were shown</w:t>
      </w:r>
      <w:r w:rsidRPr="009B2621">
        <w:rPr>
          <w:rStyle w:val="hps"/>
          <w:rFonts w:asciiTheme="majorBidi" w:hAnsiTheme="majorBidi" w:cstheme="majorBidi"/>
          <w:color w:val="222222"/>
          <w:sz w:val="20"/>
          <w:szCs w:val="20"/>
        </w:rPr>
        <w:t xml:space="preserve"> variation in isolates number which were obtained from each sample and this was </w:t>
      </w:r>
      <w:r w:rsidRPr="009B2621">
        <w:rPr>
          <w:rStyle w:val="hps"/>
          <w:rFonts w:asciiTheme="majorBidi" w:hAnsiTheme="majorBidi" w:cstheme="majorBidi"/>
          <w:sz w:val="20"/>
          <w:szCs w:val="20"/>
        </w:rPr>
        <w:t>depending on the place and period of samples collection</w:t>
      </w:r>
      <w:r w:rsidRPr="009B2621">
        <w:rPr>
          <w:rFonts w:asciiTheme="majorBidi" w:hAnsiTheme="majorBidi" w:cstheme="majorBidi"/>
          <w:sz w:val="20"/>
          <w:szCs w:val="20"/>
        </w:rPr>
        <w:t xml:space="preserve">. These results also show that the highest number of isolates was collected from </w:t>
      </w:r>
      <w:r w:rsidRPr="009B2621">
        <w:rPr>
          <w:rFonts w:asciiTheme="majorBidi" w:hAnsiTheme="majorBidi" w:cstheme="majorBidi"/>
          <w:sz w:val="20"/>
          <w:szCs w:val="20"/>
          <w:lang w:bidi="ar-IQ"/>
        </w:rPr>
        <w:t>Al-Shaab</w:t>
      </w:r>
      <w:r w:rsidRPr="009B2621">
        <w:rPr>
          <w:rFonts w:asciiTheme="majorBidi" w:eastAsia="TimesNewRomanPSMT" w:hAnsiTheme="majorBidi" w:cstheme="majorBidi"/>
          <w:sz w:val="20"/>
          <w:szCs w:val="20"/>
        </w:rPr>
        <w:t>region</w:t>
      </w:r>
      <w:r w:rsidRPr="009B2621">
        <w:rPr>
          <w:rFonts w:asciiTheme="majorBidi" w:hAnsiTheme="majorBidi" w:cstheme="majorBidi"/>
          <w:sz w:val="20"/>
          <w:szCs w:val="20"/>
        </w:rPr>
        <w:t xml:space="preserve"> (22 bacterial isolates). It is found that the best bacterial isolation was occurred on April (74 isolates), which is might be due to suitable environmental conditions.</w:t>
      </w:r>
    </w:p>
    <w:p w:rsidR="0058209E" w:rsidRPr="009B2621" w:rsidRDefault="0058209E" w:rsidP="009B2621">
      <w:pPr>
        <w:autoSpaceDE w:val="0"/>
        <w:autoSpaceDN w:val="0"/>
        <w:adjustRightInd w:val="0"/>
        <w:spacing w:after="0" w:line="360" w:lineRule="auto"/>
        <w:jc w:val="both"/>
        <w:rPr>
          <w:rFonts w:asciiTheme="majorBidi" w:hAnsiTheme="majorBidi" w:cstheme="majorBidi"/>
          <w:sz w:val="20"/>
          <w:szCs w:val="20"/>
          <w:lang w:bidi="ar-IQ"/>
        </w:rPr>
      </w:pPr>
      <w:r w:rsidRPr="009B2621">
        <w:rPr>
          <w:rFonts w:asciiTheme="majorBidi" w:hAnsiTheme="majorBidi" w:cstheme="majorBidi"/>
          <w:sz w:val="20"/>
          <w:szCs w:val="20"/>
          <w:lang w:bidi="ar-IQ"/>
        </w:rPr>
        <w:t xml:space="preserve">          Different bacterial isolates were isolated from soil and plastic waste samples. According to the results of this study, the plastic waste samples were considered as a good source for bacterial isolates capable to utilize LDPE</w:t>
      </w:r>
      <w:r w:rsidRPr="009B2621">
        <w:rPr>
          <w:rFonts w:asciiTheme="majorBidi" w:hAnsiTheme="majorBidi" w:cstheme="majorBidi"/>
          <w:sz w:val="20"/>
          <w:szCs w:val="20"/>
        </w:rPr>
        <w:t xml:space="preserve"> in soil contaminated sites</w:t>
      </w:r>
      <w:r w:rsidRPr="009B2621">
        <w:rPr>
          <w:rFonts w:asciiTheme="majorBidi" w:hAnsiTheme="majorBidi" w:cstheme="majorBidi"/>
          <w:sz w:val="20"/>
          <w:szCs w:val="20"/>
          <w:lang w:bidi="ar-IQ"/>
        </w:rPr>
        <w:t>.</w:t>
      </w:r>
    </w:p>
    <w:p w:rsidR="0058209E" w:rsidRPr="009B2621" w:rsidRDefault="0058209E" w:rsidP="009B2621">
      <w:pPr>
        <w:autoSpaceDE w:val="0"/>
        <w:autoSpaceDN w:val="0"/>
        <w:adjustRightInd w:val="0"/>
        <w:spacing w:after="0" w:line="360" w:lineRule="auto"/>
        <w:jc w:val="both"/>
        <w:rPr>
          <w:rFonts w:asciiTheme="majorBidi" w:hAnsiTheme="majorBidi" w:cstheme="majorBidi"/>
          <w:sz w:val="20"/>
          <w:szCs w:val="20"/>
          <w:lang w:bidi="ar-IQ"/>
        </w:rPr>
      </w:pPr>
    </w:p>
    <w:p w:rsidR="0058209E" w:rsidRPr="009B2621" w:rsidRDefault="0058209E" w:rsidP="00FF03A8">
      <w:pPr>
        <w:autoSpaceDE w:val="0"/>
        <w:autoSpaceDN w:val="0"/>
        <w:adjustRightInd w:val="0"/>
        <w:spacing w:after="0" w:line="240" w:lineRule="auto"/>
        <w:jc w:val="both"/>
        <w:rPr>
          <w:rFonts w:asciiTheme="majorBidi" w:hAnsiTheme="majorBidi" w:cstheme="majorBidi"/>
          <w:b/>
          <w:bCs/>
          <w:sz w:val="24"/>
          <w:szCs w:val="24"/>
          <w:lang w:bidi="ar-IQ"/>
        </w:rPr>
      </w:pPr>
      <w:r w:rsidRPr="009B2621">
        <w:rPr>
          <w:rFonts w:asciiTheme="majorBidi" w:hAnsiTheme="majorBidi" w:cstheme="majorBidi"/>
          <w:b/>
          <w:bCs/>
          <w:sz w:val="24"/>
          <w:szCs w:val="24"/>
        </w:rPr>
        <w:t>Screening of LDPE degrading bacteria</w:t>
      </w:r>
    </w:p>
    <w:p w:rsidR="0058209E" w:rsidRPr="009B2621" w:rsidRDefault="0058209E" w:rsidP="00FF03A8">
      <w:pPr>
        <w:autoSpaceDE w:val="0"/>
        <w:autoSpaceDN w:val="0"/>
        <w:adjustRightInd w:val="0"/>
        <w:spacing w:after="0" w:line="240" w:lineRule="auto"/>
        <w:jc w:val="both"/>
        <w:rPr>
          <w:rFonts w:asciiTheme="majorBidi" w:hAnsiTheme="majorBidi" w:cstheme="majorBidi"/>
          <w:b/>
          <w:bCs/>
          <w:sz w:val="24"/>
          <w:szCs w:val="24"/>
          <w:lang w:bidi="ar-IQ"/>
        </w:rPr>
      </w:pPr>
    </w:p>
    <w:p w:rsidR="0058209E" w:rsidRPr="009B2621" w:rsidRDefault="0058209E" w:rsidP="00FF03A8">
      <w:pPr>
        <w:autoSpaceDE w:val="0"/>
        <w:autoSpaceDN w:val="0"/>
        <w:adjustRightInd w:val="0"/>
        <w:spacing w:after="0" w:line="240" w:lineRule="auto"/>
        <w:jc w:val="both"/>
        <w:rPr>
          <w:rFonts w:asciiTheme="majorBidi" w:hAnsiTheme="majorBidi" w:cstheme="majorBidi"/>
          <w:b/>
          <w:bCs/>
          <w:sz w:val="24"/>
          <w:szCs w:val="24"/>
          <w:lang w:bidi="ar-IQ"/>
        </w:rPr>
      </w:pPr>
      <w:r w:rsidRPr="009B2621">
        <w:rPr>
          <w:rFonts w:asciiTheme="majorBidi" w:hAnsiTheme="majorBidi" w:cstheme="majorBidi"/>
          <w:b/>
          <w:bCs/>
          <w:sz w:val="24"/>
          <w:szCs w:val="24"/>
          <w:lang w:bidi="ar-IQ"/>
        </w:rPr>
        <w:t>A) Primary screening</w:t>
      </w:r>
    </w:p>
    <w:p w:rsidR="0058209E" w:rsidRPr="009B2621" w:rsidRDefault="0058209E" w:rsidP="00FF03A8">
      <w:pPr>
        <w:autoSpaceDE w:val="0"/>
        <w:autoSpaceDN w:val="0"/>
        <w:adjustRightInd w:val="0"/>
        <w:spacing w:after="0" w:line="240" w:lineRule="auto"/>
        <w:jc w:val="both"/>
        <w:rPr>
          <w:rFonts w:asciiTheme="majorBidi" w:hAnsiTheme="majorBidi" w:cstheme="majorBidi"/>
          <w:b/>
          <w:bCs/>
          <w:sz w:val="24"/>
          <w:szCs w:val="24"/>
          <w:lang w:bidi="ar-IQ"/>
        </w:rPr>
      </w:pPr>
    </w:p>
    <w:p w:rsidR="0058209E" w:rsidRPr="009B2621" w:rsidRDefault="0058209E" w:rsidP="00FF03A8">
      <w:pPr>
        <w:autoSpaceDE w:val="0"/>
        <w:autoSpaceDN w:val="0"/>
        <w:adjustRightInd w:val="0"/>
        <w:spacing w:after="0" w:line="240" w:lineRule="auto"/>
        <w:jc w:val="both"/>
        <w:rPr>
          <w:rFonts w:asciiTheme="majorBidi" w:hAnsiTheme="majorBidi" w:cstheme="majorBidi"/>
          <w:b/>
          <w:bCs/>
          <w:sz w:val="24"/>
          <w:szCs w:val="24"/>
          <w:lang w:bidi="ar-IQ"/>
        </w:rPr>
      </w:pPr>
      <w:r w:rsidRPr="009B2621">
        <w:rPr>
          <w:rFonts w:asciiTheme="majorBidi" w:hAnsiTheme="majorBidi" w:cstheme="majorBidi"/>
          <w:b/>
          <w:bCs/>
          <w:sz w:val="24"/>
          <w:szCs w:val="24"/>
          <w:lang w:bidi="ar-IQ"/>
        </w:rPr>
        <w:t>1- On solid medium</w:t>
      </w:r>
    </w:p>
    <w:p w:rsidR="0058209E" w:rsidRPr="009B2621" w:rsidRDefault="0058209E" w:rsidP="009B2621">
      <w:pPr>
        <w:autoSpaceDE w:val="0"/>
        <w:autoSpaceDN w:val="0"/>
        <w:adjustRightInd w:val="0"/>
        <w:spacing w:after="0" w:line="360" w:lineRule="auto"/>
        <w:jc w:val="both"/>
        <w:rPr>
          <w:rFonts w:asciiTheme="majorBidi" w:hAnsiTheme="majorBidi" w:cstheme="majorBidi"/>
          <w:b/>
          <w:bCs/>
          <w:sz w:val="24"/>
          <w:szCs w:val="24"/>
          <w:lang w:bidi="ar-IQ"/>
        </w:rPr>
      </w:pP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r w:rsidRPr="009B2621">
        <w:rPr>
          <w:rFonts w:asciiTheme="majorBidi" w:hAnsiTheme="majorBidi" w:cstheme="majorBidi"/>
          <w:sz w:val="20"/>
          <w:szCs w:val="20"/>
          <w:lang w:bidi="ar-IQ"/>
        </w:rPr>
        <w:t xml:space="preserve">          Biodegradation is a favorable solution of plastic disposal which is accumulation problem in nature. </w:t>
      </w:r>
      <w:r w:rsidRPr="009B2621">
        <w:rPr>
          <w:rFonts w:asciiTheme="majorBidi" w:eastAsia="TimesNewRomanPSMT" w:hAnsiTheme="majorBidi" w:cstheme="majorBidi"/>
          <w:sz w:val="20"/>
          <w:szCs w:val="20"/>
        </w:rPr>
        <w:t>All the 169 isolates were screened for their ability to degrade LDPE according to</w:t>
      </w:r>
      <w:r w:rsidRPr="009B2621">
        <w:rPr>
          <w:rFonts w:asciiTheme="majorBidi" w:eastAsia="BookAntiqua" w:hAnsiTheme="majorBidi" w:cstheme="majorBidi"/>
          <w:sz w:val="20"/>
          <w:szCs w:val="20"/>
        </w:rPr>
        <w:t xml:space="preserve"> grow on solid MSM with 0.1 %( wt/v) LDPE powder</w:t>
      </w:r>
      <w:r w:rsidRPr="009B2621">
        <w:rPr>
          <w:rFonts w:asciiTheme="majorBidi" w:hAnsiTheme="majorBidi" w:cstheme="majorBidi"/>
          <w:sz w:val="20"/>
          <w:szCs w:val="20"/>
        </w:rPr>
        <w:t>. The efficiency to degrade has been recorded depending</w:t>
      </w:r>
      <w:r w:rsidRPr="009B2621">
        <w:rPr>
          <w:rFonts w:asciiTheme="majorBidi" w:hAnsiTheme="majorBidi" w:cstheme="majorBidi"/>
          <w:sz w:val="20"/>
          <w:szCs w:val="20"/>
          <w:lang w:bidi="ar-IQ"/>
        </w:rPr>
        <w:t xml:space="preserve"> on the diameter growth of bacterial colonies as shown in</w:t>
      </w:r>
      <w:r w:rsidRPr="009B2621">
        <w:rPr>
          <w:rFonts w:asciiTheme="majorBidi" w:hAnsiTheme="majorBidi" w:cstheme="majorBidi"/>
          <w:sz w:val="20"/>
          <w:szCs w:val="20"/>
        </w:rPr>
        <w:t xml:space="preserve"> table (2).</w:t>
      </w: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Results in table (2) show that 41 isolates give strong growth with a diameter from 2.5 - 3.0 cm as illustrated in figure (1). Growth was started within 4-5 days at respective incubation temperatures. Initially an opaque zone was observed around the colony, however slowly growth zone formed within 10 days at </w:t>
      </w:r>
      <w:r w:rsidRPr="009B2621">
        <w:rPr>
          <w:rFonts w:asciiTheme="majorBidi" w:hAnsiTheme="majorBidi" w:cstheme="majorBidi"/>
          <w:sz w:val="20"/>
          <w:szCs w:val="20"/>
          <w:lang w:bidi="ar-IQ"/>
        </w:rPr>
        <w:t>30</w:t>
      </w:r>
      <w:r w:rsidRPr="009B2621">
        <w:rPr>
          <w:rFonts w:asciiTheme="majorBidi" w:hAnsi="Cambria Math" w:cstheme="majorBidi"/>
          <w:sz w:val="20"/>
          <w:szCs w:val="20"/>
          <w:vertAlign w:val="superscript"/>
          <w:lang w:bidi="ar-IQ"/>
        </w:rPr>
        <w:t>⁰</w:t>
      </w:r>
      <w:r w:rsidRPr="009B2621">
        <w:rPr>
          <w:rFonts w:asciiTheme="majorBidi" w:hAnsiTheme="majorBidi" w:cstheme="majorBidi"/>
          <w:sz w:val="20"/>
          <w:szCs w:val="20"/>
          <w:lang w:bidi="ar-IQ"/>
        </w:rPr>
        <w:t>C</w:t>
      </w:r>
      <w:r w:rsidRPr="009B2621">
        <w:rPr>
          <w:rFonts w:asciiTheme="majorBidi" w:hAnsiTheme="majorBidi" w:cstheme="majorBidi"/>
          <w:sz w:val="20"/>
          <w:szCs w:val="20"/>
        </w:rPr>
        <w:t xml:space="preserve">. Augusta </w:t>
      </w:r>
      <w:r w:rsidRPr="009B2621">
        <w:rPr>
          <w:rFonts w:asciiTheme="majorBidi" w:hAnsiTheme="majorBidi" w:cstheme="majorBidi"/>
          <w:i/>
          <w:iCs/>
          <w:sz w:val="20"/>
          <w:szCs w:val="20"/>
        </w:rPr>
        <w:t>et al.</w:t>
      </w:r>
      <w:r w:rsidRPr="009B2621">
        <w:rPr>
          <w:rFonts w:asciiTheme="majorBidi" w:hAnsiTheme="majorBidi" w:cstheme="majorBidi"/>
          <w:sz w:val="20"/>
          <w:szCs w:val="20"/>
        </w:rPr>
        <w:t xml:space="preserve"> </w:t>
      </w:r>
      <w:r w:rsidR="00CF1A67" w:rsidRPr="009B2621">
        <w:rPr>
          <w:rFonts w:asciiTheme="majorBidi" w:hAnsiTheme="majorBidi" w:cstheme="majorBidi"/>
          <w:sz w:val="20"/>
          <w:szCs w:val="20"/>
        </w:rPr>
        <w:t>[10]</w:t>
      </w:r>
      <w:r w:rsidRPr="009B2621">
        <w:rPr>
          <w:rFonts w:asciiTheme="majorBidi" w:hAnsiTheme="majorBidi" w:cstheme="majorBidi"/>
          <w:sz w:val="20"/>
          <w:szCs w:val="20"/>
        </w:rPr>
        <w:t>, have reported that the zone of clearance around the colony is due to extracellular hydrolyzing enzymes secreted by the target organism into suspended polyesters agar medium. All microbes involved in forming a growth zone were selected for further studied. All minerals were supplied along with polyethylene powder as carbon source for the growth of the microorganism.</w:t>
      </w: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r w:rsidRPr="009B2621">
        <w:rPr>
          <w:rFonts w:asciiTheme="majorBidi" w:hAnsiTheme="majorBidi" w:cstheme="majorBidi"/>
          <w:sz w:val="20"/>
          <w:szCs w:val="20"/>
        </w:rPr>
        <w:lastRenderedPageBreak/>
        <w:t xml:space="preserve">          Tokiwa </w:t>
      </w:r>
      <w:r w:rsidRPr="009B2621">
        <w:rPr>
          <w:rFonts w:asciiTheme="majorBidi" w:hAnsiTheme="majorBidi" w:cstheme="majorBidi"/>
          <w:i/>
          <w:iCs/>
          <w:sz w:val="20"/>
          <w:szCs w:val="20"/>
        </w:rPr>
        <w:t>et al</w:t>
      </w:r>
      <w:r w:rsidRPr="009B2621">
        <w:rPr>
          <w:rFonts w:asciiTheme="majorBidi" w:hAnsiTheme="majorBidi" w:cstheme="majorBidi"/>
          <w:sz w:val="20"/>
          <w:szCs w:val="20"/>
        </w:rPr>
        <w:t xml:space="preserve">., </w:t>
      </w:r>
      <w:r w:rsidR="00CF1A67" w:rsidRPr="009B2621">
        <w:rPr>
          <w:rFonts w:asciiTheme="majorBidi" w:hAnsiTheme="majorBidi" w:cstheme="majorBidi"/>
          <w:sz w:val="20"/>
          <w:szCs w:val="20"/>
        </w:rPr>
        <w:t>[11]</w:t>
      </w:r>
      <w:r w:rsidRPr="009B2621">
        <w:rPr>
          <w:rFonts w:asciiTheme="majorBidi" w:hAnsiTheme="majorBidi" w:cstheme="majorBidi"/>
          <w:sz w:val="20"/>
          <w:szCs w:val="20"/>
        </w:rPr>
        <w:t xml:space="preserve"> and Usha </w:t>
      </w:r>
      <w:r w:rsidRPr="009B2621">
        <w:rPr>
          <w:rFonts w:asciiTheme="majorBidi" w:hAnsiTheme="majorBidi" w:cstheme="majorBidi"/>
          <w:i/>
          <w:iCs/>
          <w:sz w:val="20"/>
          <w:szCs w:val="20"/>
        </w:rPr>
        <w:t>et al.,</w:t>
      </w:r>
      <w:r w:rsidRPr="009B2621">
        <w:rPr>
          <w:rFonts w:asciiTheme="majorBidi" w:hAnsiTheme="majorBidi" w:cstheme="majorBidi"/>
          <w:sz w:val="20"/>
          <w:szCs w:val="20"/>
        </w:rPr>
        <w:t xml:space="preserve"> (2011) mentioned that the ability of bacterial isolates to utilize LDPE was estimated by growth ability on solid MSM supplemented with 0.1% of LDPE powder.</w:t>
      </w: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p>
    <w:p w:rsidR="0058209E" w:rsidRPr="009B2621" w:rsidRDefault="0058209E" w:rsidP="009B2621">
      <w:pPr>
        <w:autoSpaceDE w:val="0"/>
        <w:autoSpaceDN w:val="0"/>
        <w:adjustRightInd w:val="0"/>
        <w:spacing w:after="0" w:line="360" w:lineRule="auto"/>
        <w:jc w:val="lowKashida"/>
        <w:rPr>
          <w:rFonts w:asciiTheme="majorBidi" w:hAnsiTheme="majorBidi" w:cstheme="majorBidi"/>
          <w:b/>
          <w:bCs/>
          <w:sz w:val="24"/>
          <w:szCs w:val="24"/>
        </w:rPr>
      </w:pPr>
      <w:r w:rsidRPr="009B2621">
        <w:rPr>
          <w:rFonts w:asciiTheme="majorBidi" w:hAnsiTheme="majorBidi" w:cstheme="majorBidi"/>
          <w:b/>
          <w:bCs/>
          <w:sz w:val="24"/>
          <w:szCs w:val="24"/>
        </w:rPr>
        <w:t>2-</w:t>
      </w:r>
      <w:r w:rsidRPr="009B2621">
        <w:rPr>
          <w:rFonts w:asciiTheme="majorBidi" w:hAnsiTheme="majorBidi" w:cstheme="majorBidi"/>
          <w:b/>
          <w:bCs/>
          <w:sz w:val="24"/>
          <w:szCs w:val="24"/>
          <w:lang w:bidi="ar-IQ"/>
        </w:rPr>
        <w:t xml:space="preserve"> In liquid medium</w:t>
      </w:r>
    </w:p>
    <w:p w:rsidR="0058209E" w:rsidRPr="009B2621" w:rsidRDefault="0058209E" w:rsidP="009B2621">
      <w:pPr>
        <w:autoSpaceDE w:val="0"/>
        <w:autoSpaceDN w:val="0"/>
        <w:adjustRightInd w:val="0"/>
        <w:spacing w:after="0" w:line="360" w:lineRule="auto"/>
        <w:jc w:val="lowKashida"/>
        <w:rPr>
          <w:rFonts w:asciiTheme="majorBidi" w:hAnsiTheme="majorBidi" w:cstheme="majorBidi"/>
          <w:b/>
          <w:bCs/>
          <w:sz w:val="24"/>
          <w:szCs w:val="24"/>
        </w:rPr>
      </w:pPr>
    </w:p>
    <w:p w:rsidR="0058209E" w:rsidRPr="009B2621" w:rsidRDefault="0058209E" w:rsidP="009B2621">
      <w:pPr>
        <w:spacing w:line="360" w:lineRule="auto"/>
        <w:jc w:val="lowKashida"/>
        <w:rPr>
          <w:rFonts w:asciiTheme="majorBidi" w:hAnsiTheme="majorBidi" w:cstheme="majorBidi"/>
          <w:b/>
          <w:bCs/>
          <w:sz w:val="20"/>
          <w:szCs w:val="20"/>
          <w:lang w:bidi="ar-IQ"/>
        </w:rPr>
      </w:pPr>
      <w:r w:rsidRPr="009B2621">
        <w:rPr>
          <w:rFonts w:asciiTheme="majorBidi" w:eastAsia="TimesNewRomanPSMT" w:hAnsiTheme="majorBidi" w:cstheme="majorBidi"/>
          <w:sz w:val="20"/>
          <w:szCs w:val="20"/>
        </w:rPr>
        <w:t xml:space="preserve">          Forty-one isolates </w:t>
      </w:r>
      <w:r w:rsidRPr="009B2621">
        <w:rPr>
          <w:rFonts w:asciiTheme="majorBidi" w:hAnsiTheme="majorBidi" w:cstheme="majorBidi"/>
          <w:sz w:val="20"/>
          <w:szCs w:val="20"/>
        </w:rPr>
        <w:t>from 169 LDPE degrading bacteria which shown the highest ability for LDPE biodegradation were examined their ability to grown in liquid MSM with 0.1% LDPE powder, the</w:t>
      </w:r>
      <w:r w:rsidRPr="009B2621">
        <w:rPr>
          <w:rFonts w:asciiTheme="majorBidi" w:eastAsia="TimesNewRomanPSMT" w:hAnsiTheme="majorBidi" w:cstheme="majorBidi"/>
          <w:sz w:val="20"/>
          <w:szCs w:val="20"/>
        </w:rPr>
        <w:t xml:space="preserve"> growth density at 600nm along seven days of incubation was determined. Table (3).</w:t>
      </w:r>
      <w:r w:rsidRPr="009B2621">
        <w:rPr>
          <w:rFonts w:asciiTheme="majorBidi" w:hAnsiTheme="majorBidi" w:cstheme="majorBidi"/>
          <w:sz w:val="20"/>
          <w:szCs w:val="20"/>
        </w:rPr>
        <w:t xml:space="preserve"> The growth of microorganisms and fungi various nutritional factors are required, which includes carbon, nitrogen, phosphorous and other mineral sources. Carbon source plays important role for the growth of the microorganisms and fungi. The growth of the microorganisms and fungi are ensured by the increase in optical density of the culture.</w:t>
      </w:r>
    </w:p>
    <w:p w:rsidR="0058209E" w:rsidRPr="009B2621" w:rsidRDefault="0058209E" w:rsidP="009B2621">
      <w:pPr>
        <w:spacing w:line="360" w:lineRule="auto"/>
        <w:jc w:val="lowKashida"/>
        <w:rPr>
          <w:rFonts w:asciiTheme="majorBidi" w:hAnsiTheme="majorBidi" w:cstheme="majorBidi"/>
          <w:b/>
          <w:bCs/>
          <w:sz w:val="24"/>
          <w:szCs w:val="24"/>
          <w:lang w:bidi="ar-IQ"/>
        </w:rPr>
      </w:pPr>
      <w:r w:rsidRPr="009B2621">
        <w:rPr>
          <w:rFonts w:asciiTheme="majorBidi" w:hAnsiTheme="majorBidi" w:cstheme="majorBidi"/>
          <w:b/>
          <w:bCs/>
          <w:sz w:val="24"/>
          <w:szCs w:val="24"/>
          <w:lang w:bidi="ar-IQ"/>
        </w:rPr>
        <w:t>B) Secondary screening</w:t>
      </w:r>
    </w:p>
    <w:p w:rsidR="0058209E" w:rsidRPr="009B2621" w:rsidRDefault="0058209E" w:rsidP="009B2621">
      <w:pPr>
        <w:spacing w:line="360" w:lineRule="auto"/>
        <w:jc w:val="lowKashida"/>
        <w:rPr>
          <w:rFonts w:asciiTheme="majorBidi" w:hAnsiTheme="majorBidi" w:cstheme="majorBidi"/>
          <w:b/>
          <w:bCs/>
          <w:sz w:val="24"/>
          <w:szCs w:val="24"/>
          <w:lang w:bidi="ar-IQ"/>
        </w:rPr>
      </w:pPr>
      <w:r w:rsidRPr="009B2621">
        <w:rPr>
          <w:rFonts w:asciiTheme="majorBidi" w:hAnsiTheme="majorBidi" w:cstheme="majorBidi"/>
          <w:b/>
          <w:bCs/>
          <w:sz w:val="24"/>
          <w:szCs w:val="24"/>
          <w:lang w:bidi="ar-IQ"/>
        </w:rPr>
        <w:t>1- Color zone assay</w:t>
      </w:r>
    </w:p>
    <w:p w:rsidR="0058209E" w:rsidRPr="009B2621" w:rsidRDefault="0058209E" w:rsidP="009B2621">
      <w:pPr>
        <w:spacing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The efficiency of LDPE degradation was determined by the color zone formed on solid LDPE-emulsified plates. </w:t>
      </w:r>
      <w:r w:rsidRPr="009B2621">
        <w:rPr>
          <w:rFonts w:asciiTheme="majorBidi" w:hAnsiTheme="majorBidi" w:cstheme="majorBidi"/>
          <w:sz w:val="20"/>
          <w:szCs w:val="20"/>
          <w:lang w:bidi="ar-IQ"/>
        </w:rPr>
        <w:t>Bromocresol purple indicator was used to detect any change in the pH of the medium. The control plates were purple in color, however, LDPE- emulisified agar plates turned to sea-green after plating probably as a result of slight increase in acidity</w:t>
      </w:r>
      <w:r w:rsidRPr="009B2621">
        <w:rPr>
          <w:rFonts w:asciiTheme="majorBidi" w:hAnsiTheme="majorBidi" w:cstheme="majorBidi"/>
          <w:sz w:val="20"/>
          <w:szCs w:val="20"/>
        </w:rPr>
        <w:t xml:space="preserve"> of bacterial isolates on carbon free media with polyethylene as a sole source of carbon and production of coloring zone around the microbial colonies on solid medium were regarded as evidence of ability to utilize LDPE.</w:t>
      </w:r>
    </w:p>
    <w:p w:rsidR="0058209E" w:rsidRPr="009B2621" w:rsidRDefault="0058209E" w:rsidP="009B2621">
      <w:pPr>
        <w:spacing w:line="360" w:lineRule="auto"/>
        <w:jc w:val="lowKashida"/>
        <w:rPr>
          <w:rFonts w:asciiTheme="majorBidi" w:hAnsiTheme="majorBidi" w:cstheme="majorBidi"/>
          <w:b/>
          <w:bCs/>
          <w:sz w:val="24"/>
          <w:szCs w:val="24"/>
        </w:rPr>
      </w:pPr>
      <w:r w:rsidRPr="009B2621">
        <w:rPr>
          <w:rFonts w:asciiTheme="majorBidi" w:hAnsiTheme="majorBidi" w:cstheme="majorBidi"/>
          <w:b/>
          <w:bCs/>
          <w:sz w:val="24"/>
          <w:szCs w:val="24"/>
        </w:rPr>
        <w:t>2-</w:t>
      </w:r>
      <w:r w:rsidRPr="009B2621">
        <w:rPr>
          <w:rFonts w:asciiTheme="majorBidi" w:eastAsia="TimesNewRomanPSMT" w:hAnsiTheme="majorBidi" w:cstheme="majorBidi"/>
          <w:b/>
          <w:bCs/>
          <w:sz w:val="24"/>
          <w:szCs w:val="24"/>
        </w:rPr>
        <w:t xml:space="preserve"> Bacterial growth in liquid medium</w:t>
      </w:r>
    </w:p>
    <w:p w:rsidR="0058209E" w:rsidRPr="009B2621" w:rsidRDefault="0058209E" w:rsidP="009B2621">
      <w:pPr>
        <w:autoSpaceDE w:val="0"/>
        <w:autoSpaceDN w:val="0"/>
        <w:adjustRightInd w:val="0"/>
        <w:spacing w:after="0" w:line="360" w:lineRule="auto"/>
        <w:jc w:val="lowKashida"/>
        <w:rPr>
          <w:rFonts w:asciiTheme="majorBidi" w:eastAsia="TimesNewRomanPSMT" w:hAnsiTheme="majorBidi" w:cstheme="majorBidi"/>
          <w:sz w:val="20"/>
          <w:szCs w:val="20"/>
        </w:rPr>
      </w:pPr>
      <w:r w:rsidRPr="009B2621">
        <w:rPr>
          <w:rFonts w:asciiTheme="majorBidi" w:eastAsia="TimesNewRomanPSMT" w:hAnsiTheme="majorBidi" w:cstheme="majorBidi"/>
          <w:sz w:val="20"/>
          <w:szCs w:val="20"/>
        </w:rPr>
        <w:t xml:space="preserve">           In an attempt to investigate the ability of isolates to degrade LDPE strips, the efficient forty two isolates that showed potential ability to grow on LDPE powder chose to grow on LDPE strip as a sole source of carbon. Table (5) shown the bacterial ability to grow on LDPE strip.</w:t>
      </w:r>
    </w:p>
    <w:p w:rsidR="0058209E" w:rsidRPr="009B2621" w:rsidRDefault="0058209E" w:rsidP="009B2621">
      <w:pPr>
        <w:tabs>
          <w:tab w:val="left" w:pos="2545"/>
        </w:tabs>
        <w:spacing w:line="360" w:lineRule="auto"/>
        <w:jc w:val="lowKashida"/>
        <w:rPr>
          <w:rFonts w:asciiTheme="majorBidi" w:eastAsia="TimesNewRomanPSMT" w:hAnsiTheme="majorBidi" w:cstheme="majorBidi"/>
          <w:sz w:val="20"/>
          <w:szCs w:val="20"/>
        </w:rPr>
      </w:pPr>
      <w:r w:rsidRPr="009B2621">
        <w:rPr>
          <w:rFonts w:asciiTheme="majorBidi" w:eastAsia="TimesNewRomanPSMT" w:hAnsiTheme="majorBidi" w:cstheme="majorBidi"/>
          <w:sz w:val="20"/>
          <w:szCs w:val="20"/>
        </w:rPr>
        <w:t xml:space="preserve">          Results in table (5) show that SHw43, Tw53 and Mw51 </w:t>
      </w:r>
      <w:r w:rsidRPr="009B2621">
        <w:rPr>
          <w:rFonts w:asciiTheme="majorBidi" w:hAnsiTheme="majorBidi" w:cstheme="majorBidi"/>
          <w:sz w:val="20"/>
          <w:szCs w:val="20"/>
        </w:rPr>
        <w:t xml:space="preserve">have </w:t>
      </w:r>
      <w:r w:rsidRPr="009B2621">
        <w:rPr>
          <w:rFonts w:asciiTheme="majorBidi" w:hAnsiTheme="majorBidi" w:cstheme="majorBidi"/>
          <w:sz w:val="20"/>
          <w:szCs w:val="20"/>
          <w:lang w:bidi="ar-IQ"/>
        </w:rPr>
        <w:t>high growth</w:t>
      </w:r>
      <w:r w:rsidRPr="009B2621">
        <w:rPr>
          <w:rFonts w:asciiTheme="majorBidi" w:eastAsia="TimesNewRomanPSMT" w:hAnsiTheme="majorBidi" w:cstheme="majorBidi"/>
          <w:sz w:val="20"/>
          <w:szCs w:val="20"/>
        </w:rPr>
        <w:t xml:space="preserve">.The OD at 600nm was 0.219 for Shw43 and 0.205, 0.195 for Tw53 and Mw51 </w:t>
      </w:r>
      <w:r w:rsidRPr="009B2621">
        <w:rPr>
          <w:rFonts w:asciiTheme="majorBidi" w:hAnsiTheme="majorBidi" w:cstheme="majorBidi"/>
          <w:sz w:val="20"/>
          <w:szCs w:val="20"/>
        </w:rPr>
        <w:t>respectively</w:t>
      </w:r>
      <w:r w:rsidRPr="009B2621">
        <w:rPr>
          <w:rFonts w:asciiTheme="majorBidi" w:eastAsia="TimesNewRomanPSMT" w:hAnsiTheme="majorBidi" w:cstheme="majorBidi"/>
          <w:sz w:val="20"/>
          <w:szCs w:val="20"/>
        </w:rPr>
        <w:t xml:space="preserve"> after 7 days, 150rpm at 30</w:t>
      </w:r>
      <w:r w:rsidRPr="009B2621">
        <w:rPr>
          <w:rFonts w:asciiTheme="majorBidi" w:hAnsiTheme="majorBidi" w:cstheme="majorBidi"/>
          <w:sz w:val="20"/>
          <w:szCs w:val="20"/>
        </w:rPr>
        <w:t>°</w:t>
      </w:r>
      <w:r w:rsidRPr="009B2621">
        <w:rPr>
          <w:rFonts w:asciiTheme="majorBidi" w:eastAsia="TimesNewRomanPSMT" w:hAnsiTheme="majorBidi" w:cstheme="majorBidi"/>
          <w:sz w:val="20"/>
          <w:szCs w:val="20"/>
        </w:rPr>
        <w:t xml:space="preserve">C. These isolates have been showed respectable density growth compare with other isolates throughout the incubation period, which may be attributed to physiological and genetic properties of these isolates. </w:t>
      </w:r>
    </w:p>
    <w:p w:rsidR="0058209E" w:rsidRPr="009B2621" w:rsidRDefault="0058209E" w:rsidP="009B2621">
      <w:pPr>
        <w:tabs>
          <w:tab w:val="left" w:pos="2545"/>
        </w:tabs>
        <w:spacing w:line="360" w:lineRule="auto"/>
        <w:jc w:val="lowKashida"/>
        <w:rPr>
          <w:rFonts w:asciiTheme="majorBidi" w:eastAsia="TimesNewRomanPSMT" w:hAnsiTheme="majorBidi" w:cstheme="majorBidi"/>
          <w:sz w:val="20"/>
          <w:szCs w:val="20"/>
        </w:rPr>
      </w:pPr>
      <w:r w:rsidRPr="009B2621">
        <w:rPr>
          <w:rFonts w:asciiTheme="majorBidi" w:hAnsiTheme="majorBidi" w:cstheme="majorBidi"/>
          <w:sz w:val="20"/>
          <w:szCs w:val="20"/>
          <w:lang w:bidi="ar-IQ"/>
        </w:rPr>
        <w:t xml:space="preserve">          Microorganisms utilize PE strip as a sole source of carbon resulting in partial degradation of PE and plastics. They colonize the surface of the PE strip or plastics forming biofilm </w:t>
      </w:r>
      <w:r w:rsidR="00C9739B" w:rsidRPr="009B2621">
        <w:rPr>
          <w:rFonts w:asciiTheme="majorBidi" w:hAnsiTheme="majorBidi" w:cstheme="majorBidi"/>
          <w:sz w:val="20"/>
          <w:szCs w:val="20"/>
          <w:lang w:bidi="ar-IQ"/>
        </w:rPr>
        <w:t xml:space="preserve">[12] </w:t>
      </w:r>
    </w:p>
    <w:p w:rsidR="0058209E" w:rsidRPr="009B2621" w:rsidRDefault="0058209E" w:rsidP="009B2621">
      <w:pPr>
        <w:tabs>
          <w:tab w:val="left" w:pos="2545"/>
        </w:tabs>
        <w:spacing w:line="360" w:lineRule="auto"/>
        <w:jc w:val="lowKashida"/>
        <w:rPr>
          <w:rFonts w:asciiTheme="majorBidi" w:eastAsia="TimesNewRomanPSMT" w:hAnsiTheme="majorBidi" w:cstheme="majorBidi"/>
          <w:b/>
          <w:bCs/>
          <w:sz w:val="24"/>
          <w:szCs w:val="24"/>
        </w:rPr>
      </w:pPr>
      <w:r w:rsidRPr="009B2621">
        <w:rPr>
          <w:rFonts w:asciiTheme="majorBidi" w:eastAsia="TimesNewRomanPSMT" w:hAnsiTheme="majorBidi" w:cstheme="majorBidi"/>
          <w:b/>
          <w:bCs/>
          <w:sz w:val="24"/>
          <w:szCs w:val="24"/>
        </w:rPr>
        <w:t>3-</w:t>
      </w:r>
      <w:r w:rsidRPr="009B2621">
        <w:rPr>
          <w:rFonts w:asciiTheme="majorBidi" w:hAnsiTheme="majorBidi" w:cstheme="majorBidi"/>
          <w:b/>
          <w:bCs/>
          <w:sz w:val="24"/>
          <w:szCs w:val="24"/>
          <w:lang w:bidi="ar-IQ"/>
        </w:rPr>
        <w:t xml:space="preserve"> pH change</w:t>
      </w:r>
    </w:p>
    <w:p w:rsidR="0058209E" w:rsidRPr="009B2621" w:rsidRDefault="0058209E" w:rsidP="009B2621">
      <w:pPr>
        <w:spacing w:line="360" w:lineRule="auto"/>
        <w:jc w:val="lowKashida"/>
        <w:rPr>
          <w:rFonts w:asciiTheme="majorBidi" w:hAnsiTheme="majorBidi" w:cstheme="majorBidi"/>
          <w:sz w:val="20"/>
          <w:szCs w:val="20"/>
          <w:lang w:bidi="ar-IQ"/>
        </w:rPr>
      </w:pPr>
      <w:r w:rsidRPr="009B2621">
        <w:rPr>
          <w:rFonts w:asciiTheme="majorBidi" w:hAnsiTheme="majorBidi" w:cstheme="majorBidi"/>
          <w:sz w:val="20"/>
          <w:szCs w:val="20"/>
          <w:lang w:bidi="ar-IQ"/>
        </w:rPr>
        <w:t xml:space="preserve">          Study of pH changes is adopted to make sure any metabolic activity of  the bacterial isolates in supplemented medium, as metabolism shown by microbial cells may greatly support the evidence of </w:t>
      </w:r>
      <w:r w:rsidRPr="009B2621">
        <w:rPr>
          <w:rFonts w:asciiTheme="majorBidi" w:hAnsiTheme="majorBidi" w:cstheme="majorBidi"/>
          <w:sz w:val="20"/>
          <w:szCs w:val="20"/>
          <w:lang w:bidi="ar-IQ"/>
        </w:rPr>
        <w:lastRenderedPageBreak/>
        <w:t>degradation. Table (6) shows the variation in pH of the medium during this biodegradation study.  From ten efficient LDPE strips degrading bacteria, three isolates SHw43, Tw53 and Mw51 were appeared to decrease in pH medium of value of 6.41, 6.45and 6.52 respectively. It is found that pH value of medium inoculated with SHw43 was lowest than other media which inoculated with the other isolates.</w:t>
      </w:r>
    </w:p>
    <w:p w:rsidR="0058209E" w:rsidRPr="009B2621" w:rsidRDefault="0058209E" w:rsidP="009B2621">
      <w:pPr>
        <w:spacing w:line="360" w:lineRule="auto"/>
        <w:jc w:val="lowKashida"/>
        <w:rPr>
          <w:rFonts w:asciiTheme="majorBidi" w:hAnsiTheme="majorBidi" w:cstheme="majorBidi"/>
          <w:sz w:val="20"/>
          <w:szCs w:val="20"/>
          <w:lang w:bidi="ar-IQ"/>
        </w:rPr>
      </w:pPr>
      <w:r w:rsidRPr="009B2621">
        <w:rPr>
          <w:rFonts w:asciiTheme="majorBidi" w:hAnsiTheme="majorBidi" w:cstheme="majorBidi"/>
          <w:sz w:val="20"/>
          <w:szCs w:val="20"/>
          <w:lang w:bidi="ar-IQ"/>
        </w:rPr>
        <w:t xml:space="preserve">          Microorganisms secrete a variety of enzymes into the media, which begin the breakdown of the polymers. Two types of enzymes are involved in the process, namely intracellular and extracellular depolymerases. Exoenzymes from the microorganisms first breakdown the complex polymers giving short chains or monomers that are small enough to permeate through the cell walls to be utilized as carbon and energy sources by a process of depolymerization </w:t>
      </w:r>
      <w:r w:rsidR="00C9739B" w:rsidRPr="009B2621">
        <w:rPr>
          <w:rFonts w:asciiTheme="majorBidi" w:hAnsiTheme="majorBidi" w:cstheme="majorBidi"/>
          <w:sz w:val="20"/>
          <w:szCs w:val="20"/>
          <w:lang w:bidi="ar-IQ"/>
        </w:rPr>
        <w:t>[13]</w:t>
      </w:r>
      <w:r w:rsidRPr="009B2621">
        <w:rPr>
          <w:rFonts w:asciiTheme="majorBidi" w:hAnsiTheme="majorBidi" w:cstheme="majorBidi"/>
          <w:sz w:val="20"/>
          <w:szCs w:val="20"/>
          <w:lang w:bidi="ar-IQ"/>
        </w:rPr>
        <w:t xml:space="preserve">. The similar results on </w:t>
      </w:r>
      <w:r w:rsidRPr="009B2621">
        <w:rPr>
          <w:rFonts w:asciiTheme="majorBidi" w:hAnsiTheme="majorBidi" w:cstheme="majorBidi"/>
          <w:i/>
          <w:iCs/>
          <w:sz w:val="20"/>
          <w:szCs w:val="20"/>
          <w:lang w:bidi="ar-IQ"/>
        </w:rPr>
        <w:t>Bacillus amyloliquefaciens</w:t>
      </w:r>
      <w:r w:rsidRPr="009B2621">
        <w:rPr>
          <w:rFonts w:asciiTheme="majorBidi" w:hAnsiTheme="majorBidi" w:cstheme="majorBidi"/>
          <w:sz w:val="20"/>
          <w:szCs w:val="20"/>
          <w:lang w:bidi="ar-IQ"/>
        </w:rPr>
        <w:t xml:space="preserve"> have been also reported by </w:t>
      </w:r>
      <w:r w:rsidR="00C9739B" w:rsidRPr="009B2621">
        <w:rPr>
          <w:rFonts w:asciiTheme="majorBidi" w:hAnsiTheme="majorBidi" w:cstheme="majorBidi"/>
          <w:sz w:val="20"/>
          <w:szCs w:val="20"/>
          <w:lang w:bidi="ar-IQ"/>
        </w:rPr>
        <w:t>[14]</w:t>
      </w:r>
      <w:r w:rsidRPr="009B2621">
        <w:rPr>
          <w:rFonts w:asciiTheme="majorBidi" w:hAnsiTheme="majorBidi" w:cstheme="majorBidi"/>
          <w:sz w:val="20"/>
          <w:szCs w:val="20"/>
          <w:lang w:bidi="ar-IQ"/>
        </w:rPr>
        <w:t xml:space="preserve">. </w:t>
      </w:r>
    </w:p>
    <w:p w:rsidR="0058209E" w:rsidRPr="009B2621" w:rsidRDefault="0058209E" w:rsidP="009B2621">
      <w:pPr>
        <w:spacing w:line="360" w:lineRule="auto"/>
        <w:jc w:val="lowKashida"/>
        <w:rPr>
          <w:rFonts w:asciiTheme="majorBidi" w:hAnsiTheme="majorBidi" w:cstheme="majorBidi"/>
          <w:sz w:val="24"/>
          <w:szCs w:val="24"/>
          <w:lang w:bidi="ar-IQ"/>
        </w:rPr>
      </w:pPr>
      <w:r w:rsidRPr="009B2621">
        <w:rPr>
          <w:rFonts w:asciiTheme="majorBidi" w:hAnsiTheme="majorBidi" w:cstheme="majorBidi"/>
          <w:b/>
          <w:bCs/>
          <w:sz w:val="24"/>
          <w:szCs w:val="24"/>
        </w:rPr>
        <w:t>Identification of bacterial isolates</w:t>
      </w:r>
    </w:p>
    <w:p w:rsidR="0058209E" w:rsidRPr="009B2621" w:rsidRDefault="0058209E" w:rsidP="009B2621">
      <w:pPr>
        <w:autoSpaceDE w:val="0"/>
        <w:autoSpaceDN w:val="0"/>
        <w:adjustRightInd w:val="0"/>
        <w:spacing w:after="0" w:line="360" w:lineRule="auto"/>
        <w:jc w:val="lowKashida"/>
        <w:rPr>
          <w:rFonts w:asciiTheme="majorBidi" w:eastAsia="TimesNewRomanPSMT" w:hAnsiTheme="majorBidi" w:cstheme="majorBidi"/>
          <w:sz w:val="20"/>
          <w:szCs w:val="20"/>
        </w:rPr>
      </w:pPr>
      <w:r w:rsidRPr="009B2621">
        <w:rPr>
          <w:rFonts w:asciiTheme="majorBidi" w:eastAsia="TimesNewRomanPSMT" w:hAnsiTheme="majorBidi" w:cstheme="majorBidi"/>
          <w:sz w:val="20"/>
          <w:szCs w:val="20"/>
        </w:rPr>
        <w:t xml:space="preserve">          Three isolates were selected according to their ability to degrade LDPE strip as mentioned above. These isolates were identified depending on morphological, cultural and biochemical characteristics. Bacterial isolates revealed different colonial appearance depending on the selective or differential used media.</w:t>
      </w: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Morphological and microscopic observations appeared that the three bacterial isolates were Gram negative, non-spore former, non-lactose-fermenter, one of them was </w:t>
      </w:r>
      <w:r w:rsidRPr="009B2621">
        <w:rPr>
          <w:rFonts w:asciiTheme="majorBidi" w:hAnsiTheme="majorBidi" w:cstheme="majorBidi"/>
          <w:sz w:val="20"/>
          <w:szCs w:val="20"/>
          <w:lang w:bidi="ar-IQ"/>
        </w:rPr>
        <w:t>c</w:t>
      </w:r>
      <w:r w:rsidRPr="009B2621">
        <w:rPr>
          <w:rFonts w:asciiTheme="majorBidi" w:eastAsia="Times New Roman" w:hAnsiTheme="majorBidi" w:cstheme="majorBidi"/>
          <w:sz w:val="20"/>
          <w:szCs w:val="20"/>
          <w:lang w:bidi="ar-IQ"/>
        </w:rPr>
        <w:t>occobacilli</w:t>
      </w:r>
      <w:r w:rsidRPr="009B2621">
        <w:rPr>
          <w:rFonts w:asciiTheme="majorBidi" w:hAnsiTheme="majorBidi" w:cstheme="majorBidi"/>
          <w:sz w:val="20"/>
          <w:szCs w:val="20"/>
        </w:rPr>
        <w:t xml:space="preserve"> shape and usually arrangement with pairs, sometimes it could be single. It may also take short chain with different lengths, non-motile, while others isolates were rod shape bacilli, motile. Morphological results are shown in table (7), while biochemical tests are shown in table (8).</w:t>
      </w:r>
    </w:p>
    <w:p w:rsidR="0058209E" w:rsidRPr="009B2621" w:rsidRDefault="0058209E" w:rsidP="009B2621">
      <w:pPr>
        <w:autoSpaceDE w:val="0"/>
        <w:autoSpaceDN w:val="0"/>
        <w:adjustRightInd w:val="0"/>
        <w:spacing w:after="0" w:line="360" w:lineRule="auto"/>
        <w:jc w:val="lowKashida"/>
        <w:rPr>
          <w:rFonts w:asciiTheme="majorBidi" w:hAnsiTheme="majorBidi" w:cstheme="majorBidi"/>
          <w:sz w:val="20"/>
          <w:szCs w:val="20"/>
          <w:lang w:bidi="ar-IQ"/>
        </w:rPr>
      </w:pPr>
      <w:r w:rsidRPr="009B2621">
        <w:rPr>
          <w:rFonts w:asciiTheme="majorBidi" w:eastAsia="TimesNewRomanPSMT" w:hAnsiTheme="majorBidi" w:cstheme="majorBidi"/>
          <w:sz w:val="20"/>
          <w:szCs w:val="20"/>
        </w:rPr>
        <w:t xml:space="preserve">          Results show that these isolates SHw43, Tw53 and Mw51 are identified as a </w:t>
      </w:r>
      <w:r w:rsidRPr="009B2621">
        <w:rPr>
          <w:rFonts w:asciiTheme="majorBidi" w:eastAsia="TimesNewRomanPSMT" w:hAnsiTheme="majorBidi" w:cstheme="majorBidi"/>
          <w:i/>
          <w:iCs/>
          <w:sz w:val="20"/>
          <w:szCs w:val="20"/>
        </w:rPr>
        <w:t>Pseudomonas fluorescens</w:t>
      </w:r>
      <w:r w:rsidRPr="009B2621">
        <w:rPr>
          <w:rFonts w:asciiTheme="majorBidi" w:eastAsia="TimesNewRomanPSMT" w:hAnsiTheme="majorBidi" w:cstheme="majorBidi"/>
          <w:sz w:val="20"/>
          <w:szCs w:val="20"/>
        </w:rPr>
        <w:t>;</w:t>
      </w:r>
      <w:r w:rsidRPr="009B2621">
        <w:rPr>
          <w:rFonts w:asciiTheme="majorBidi" w:eastAsia="TimesNewRomanPSMT" w:hAnsiTheme="majorBidi" w:cstheme="majorBidi"/>
          <w:i/>
          <w:iCs/>
          <w:sz w:val="20"/>
          <w:szCs w:val="20"/>
        </w:rPr>
        <w:t xml:space="preserve"> Pseudomonas</w:t>
      </w:r>
      <w:r w:rsidRPr="009B2621">
        <w:rPr>
          <w:rFonts w:asciiTheme="majorBidi" w:eastAsia="TimesNewRomanPSMT" w:hAnsiTheme="majorBidi" w:cstheme="majorBidi"/>
          <w:sz w:val="20"/>
          <w:szCs w:val="20"/>
        </w:rPr>
        <w:t xml:space="preserve"> aeruginosa and </w:t>
      </w:r>
      <w:r w:rsidRPr="009B2621">
        <w:rPr>
          <w:rFonts w:asciiTheme="majorBidi" w:eastAsia="TimesNewRomanPSMT" w:hAnsiTheme="majorBidi" w:cstheme="majorBidi"/>
          <w:i/>
          <w:iCs/>
          <w:sz w:val="20"/>
          <w:szCs w:val="20"/>
        </w:rPr>
        <w:t xml:space="preserve">Acinetobacter ursingii, </w:t>
      </w:r>
      <w:r w:rsidRPr="009B2621">
        <w:rPr>
          <w:rFonts w:asciiTheme="majorBidi" w:eastAsia="TimesNewRomanPSMT" w:hAnsiTheme="majorBidi" w:cstheme="majorBidi"/>
          <w:sz w:val="20"/>
          <w:szCs w:val="20"/>
        </w:rPr>
        <w:t>respectively,</w:t>
      </w:r>
      <w:r w:rsidRPr="009B2621">
        <w:rPr>
          <w:rFonts w:asciiTheme="majorBidi" w:hAnsiTheme="majorBidi" w:cstheme="majorBidi"/>
          <w:color w:val="231F20"/>
          <w:sz w:val="20"/>
          <w:szCs w:val="20"/>
        </w:rPr>
        <w:t xml:space="preserve"> all of them are mesophilic strains</w:t>
      </w:r>
      <w:r w:rsidRPr="009B2621">
        <w:rPr>
          <w:rFonts w:asciiTheme="majorBidi" w:eastAsia="TimesNewRomanPSMT" w:hAnsiTheme="majorBidi" w:cstheme="majorBidi"/>
          <w:sz w:val="20"/>
          <w:szCs w:val="20"/>
        </w:rPr>
        <w:t xml:space="preserve">. The morphological and biochemical results for these isolates are in good agreement with that reported by Holt </w:t>
      </w:r>
      <w:r w:rsidRPr="009B2621">
        <w:rPr>
          <w:rFonts w:asciiTheme="majorBidi" w:eastAsia="TimesNewRomanPSMT" w:hAnsiTheme="majorBidi" w:cstheme="majorBidi"/>
          <w:i/>
          <w:iCs/>
          <w:sz w:val="20"/>
          <w:szCs w:val="20"/>
        </w:rPr>
        <w:t xml:space="preserve">et al. </w:t>
      </w:r>
      <w:r w:rsidRPr="009B2621">
        <w:rPr>
          <w:rFonts w:asciiTheme="majorBidi" w:eastAsia="TimesNewRomanPSMT" w:hAnsiTheme="majorBidi" w:cstheme="majorBidi"/>
          <w:sz w:val="20"/>
          <w:szCs w:val="20"/>
        </w:rPr>
        <w:t>(1994).</w:t>
      </w:r>
    </w:p>
    <w:p w:rsidR="0058209E" w:rsidRPr="009B2621" w:rsidRDefault="0058209E" w:rsidP="009B2621">
      <w:pPr>
        <w:pStyle w:val="Default"/>
        <w:spacing w:line="360" w:lineRule="auto"/>
        <w:jc w:val="lowKashida"/>
        <w:rPr>
          <w:rFonts w:asciiTheme="majorBidi" w:hAnsiTheme="majorBidi" w:cstheme="majorBidi"/>
          <w:sz w:val="20"/>
          <w:szCs w:val="20"/>
        </w:rPr>
      </w:pPr>
      <w:r w:rsidRPr="009B2621">
        <w:rPr>
          <w:rFonts w:asciiTheme="majorBidi" w:hAnsiTheme="majorBidi" w:cstheme="majorBidi"/>
          <w:sz w:val="20"/>
          <w:szCs w:val="20"/>
        </w:rPr>
        <w:t xml:space="preserve">          Burd </w:t>
      </w:r>
      <w:r w:rsidR="00B91DE6" w:rsidRPr="009B2621">
        <w:rPr>
          <w:rFonts w:asciiTheme="majorBidi" w:hAnsiTheme="majorBidi" w:cstheme="majorBidi"/>
          <w:sz w:val="20"/>
          <w:szCs w:val="20"/>
        </w:rPr>
        <w:t xml:space="preserve">[15] </w:t>
      </w:r>
      <w:r w:rsidRPr="009B2621">
        <w:rPr>
          <w:rFonts w:asciiTheme="majorBidi" w:hAnsiTheme="majorBidi" w:cstheme="majorBidi"/>
          <w:sz w:val="20"/>
          <w:szCs w:val="20"/>
        </w:rPr>
        <w:t xml:space="preserve"> reported that most of the PE degrading isolates were identified as Gram negative and belong to genus  </w:t>
      </w:r>
      <w:r w:rsidRPr="009B2621">
        <w:rPr>
          <w:rFonts w:asciiTheme="majorBidi" w:hAnsiTheme="majorBidi" w:cstheme="majorBidi"/>
          <w:i/>
          <w:iCs/>
          <w:sz w:val="20"/>
          <w:szCs w:val="20"/>
        </w:rPr>
        <w:t xml:space="preserve">Pseudomonas </w:t>
      </w:r>
      <w:r w:rsidRPr="009B2621">
        <w:rPr>
          <w:rFonts w:asciiTheme="majorBidi" w:hAnsiTheme="majorBidi" w:cstheme="majorBidi"/>
          <w:sz w:val="20"/>
          <w:szCs w:val="20"/>
        </w:rPr>
        <w:t xml:space="preserve">and </w:t>
      </w:r>
      <w:r w:rsidRPr="009B2621">
        <w:rPr>
          <w:rFonts w:asciiTheme="majorBidi" w:hAnsiTheme="majorBidi" w:cstheme="majorBidi"/>
          <w:i/>
          <w:iCs/>
          <w:sz w:val="20"/>
          <w:szCs w:val="20"/>
        </w:rPr>
        <w:t>Sphingo monas</w:t>
      </w:r>
      <w:r w:rsidRPr="009B2621">
        <w:rPr>
          <w:rFonts w:asciiTheme="majorBidi" w:hAnsiTheme="majorBidi" w:cstheme="majorBidi"/>
          <w:sz w:val="20"/>
          <w:szCs w:val="20"/>
        </w:rPr>
        <w:t xml:space="preserve"> on the basis of their phenotypic characteristics, while </w:t>
      </w:r>
      <w:r w:rsidR="00B91DE6" w:rsidRPr="009B2621">
        <w:rPr>
          <w:rFonts w:asciiTheme="majorBidi" w:hAnsiTheme="majorBidi" w:cstheme="majorBidi"/>
          <w:sz w:val="20"/>
          <w:szCs w:val="20"/>
        </w:rPr>
        <w:t xml:space="preserve">[16], </w:t>
      </w:r>
      <w:r w:rsidRPr="009B2621">
        <w:rPr>
          <w:rFonts w:asciiTheme="majorBidi" w:hAnsiTheme="majorBidi" w:cstheme="majorBidi"/>
          <w:sz w:val="20"/>
          <w:szCs w:val="20"/>
        </w:rPr>
        <w:t xml:space="preserve"> identified </w:t>
      </w:r>
      <w:r w:rsidRPr="009B2621">
        <w:rPr>
          <w:rFonts w:asciiTheme="majorBidi" w:hAnsiTheme="majorBidi" w:cstheme="majorBidi"/>
          <w:i/>
          <w:iCs/>
          <w:sz w:val="20"/>
          <w:szCs w:val="20"/>
        </w:rPr>
        <w:t xml:space="preserve"> Pseudomonas </w:t>
      </w:r>
      <w:r w:rsidRPr="009B2621">
        <w:rPr>
          <w:rFonts w:asciiTheme="majorBidi" w:hAnsiTheme="majorBidi" w:cstheme="majorBidi"/>
          <w:sz w:val="20"/>
          <w:szCs w:val="20"/>
        </w:rPr>
        <w:t xml:space="preserve">sp. which would efficiently degrade LDPE and able to utilize it as a sole carbon source for its survival. </w:t>
      </w:r>
      <w:r w:rsidRPr="009B2621">
        <w:rPr>
          <w:rFonts w:asciiTheme="majorBidi" w:hAnsiTheme="majorBidi" w:cstheme="majorBidi"/>
          <w:i/>
          <w:iCs/>
          <w:sz w:val="20"/>
          <w:szCs w:val="20"/>
        </w:rPr>
        <w:t>Pseudomonas</w:t>
      </w:r>
      <w:r w:rsidRPr="009B2621">
        <w:rPr>
          <w:rFonts w:asciiTheme="majorBidi" w:hAnsiTheme="majorBidi" w:cstheme="majorBidi"/>
          <w:sz w:val="20"/>
          <w:szCs w:val="20"/>
        </w:rPr>
        <w:t xml:space="preserve"> isolated from sewage sludge dump was found to degrade both natural and synthetic polyethylene very efficiently </w:t>
      </w:r>
      <w:r w:rsidR="00B91DE6" w:rsidRPr="009B2621">
        <w:rPr>
          <w:rFonts w:asciiTheme="majorBidi" w:hAnsiTheme="majorBidi" w:cstheme="majorBidi"/>
          <w:sz w:val="20"/>
          <w:szCs w:val="20"/>
        </w:rPr>
        <w:t>[17].</w:t>
      </w:r>
    </w:p>
    <w:p w:rsidR="0058209E" w:rsidRPr="009B2621" w:rsidRDefault="0058209E" w:rsidP="009B2621">
      <w:pPr>
        <w:spacing w:line="360" w:lineRule="auto"/>
        <w:jc w:val="lowKashida"/>
        <w:rPr>
          <w:rFonts w:asciiTheme="majorBidi" w:hAnsiTheme="majorBidi" w:cstheme="majorBidi"/>
          <w:sz w:val="24"/>
          <w:szCs w:val="24"/>
          <w:lang w:bidi="ar-IQ"/>
        </w:rPr>
      </w:pPr>
      <w:r w:rsidRPr="009B2621">
        <w:rPr>
          <w:rFonts w:asciiTheme="majorBidi" w:hAnsiTheme="majorBidi" w:cstheme="majorBidi"/>
          <w:sz w:val="20"/>
          <w:szCs w:val="20"/>
        </w:rPr>
        <w:t xml:space="preserve">          Vitek 2 which is the powerful technique to identify the bacterial isolates has been used to confirm the conventional diagnosis. The results of present study were in good agreement with that obtained using biochemical technique.</w:t>
      </w:r>
      <w:r w:rsidRPr="009B2621">
        <w:rPr>
          <w:rFonts w:asciiTheme="majorBidi" w:hAnsiTheme="majorBidi" w:cstheme="majorBidi"/>
          <w:sz w:val="20"/>
          <w:szCs w:val="20"/>
          <w:lang w:bidi="ar-IQ"/>
        </w:rPr>
        <w:t xml:space="preserve"> The three isolates </w:t>
      </w:r>
      <w:r w:rsidRPr="009B2621">
        <w:rPr>
          <w:rFonts w:asciiTheme="majorBidi" w:eastAsia="TimesNewRomanPSMT" w:hAnsiTheme="majorBidi" w:cstheme="majorBidi"/>
          <w:sz w:val="20"/>
          <w:szCs w:val="20"/>
        </w:rPr>
        <w:t>SHw43, Tw53 and Mw51</w:t>
      </w:r>
      <w:r w:rsidRPr="009B2621">
        <w:rPr>
          <w:rFonts w:asciiTheme="majorBidi" w:hAnsiTheme="majorBidi" w:cstheme="majorBidi"/>
          <w:sz w:val="20"/>
          <w:szCs w:val="20"/>
          <w:lang w:bidi="ar-IQ"/>
        </w:rPr>
        <w:t xml:space="preserve"> were identified as </w:t>
      </w:r>
      <w:r w:rsidRPr="009B2621">
        <w:rPr>
          <w:rFonts w:asciiTheme="majorBidi" w:eastAsia="TimesNewRomanPSMT" w:hAnsiTheme="majorBidi" w:cstheme="majorBidi"/>
          <w:i/>
          <w:iCs/>
          <w:sz w:val="20"/>
          <w:szCs w:val="20"/>
        </w:rPr>
        <w:t>Pseudomonas fluorescens</w:t>
      </w:r>
      <w:r w:rsidRPr="009B2621">
        <w:rPr>
          <w:rFonts w:asciiTheme="majorBidi" w:eastAsia="TimesNewRomanPSMT" w:hAnsiTheme="majorBidi" w:cstheme="majorBidi"/>
          <w:sz w:val="20"/>
          <w:szCs w:val="20"/>
        </w:rPr>
        <w:t xml:space="preserve"> (93%probability),</w:t>
      </w:r>
      <w:r w:rsidRPr="009B2621">
        <w:rPr>
          <w:rFonts w:asciiTheme="majorBidi" w:eastAsia="TimesNewRomanPSMT" w:hAnsiTheme="majorBidi" w:cstheme="majorBidi"/>
          <w:i/>
          <w:iCs/>
          <w:sz w:val="20"/>
          <w:szCs w:val="20"/>
        </w:rPr>
        <w:t xml:space="preserve"> Pseudomonas aeruginosa</w:t>
      </w:r>
      <w:r w:rsidRPr="009B2621">
        <w:rPr>
          <w:rFonts w:asciiTheme="majorBidi" w:eastAsia="TimesNewRomanPSMT" w:hAnsiTheme="majorBidi" w:cstheme="majorBidi"/>
          <w:sz w:val="20"/>
          <w:szCs w:val="20"/>
        </w:rPr>
        <w:t xml:space="preserve"> (99%) and </w:t>
      </w:r>
      <w:r w:rsidRPr="009B2621">
        <w:rPr>
          <w:rFonts w:asciiTheme="majorBidi" w:eastAsia="TimesNewRomanPSMT" w:hAnsiTheme="majorBidi" w:cstheme="majorBidi"/>
          <w:i/>
          <w:iCs/>
          <w:sz w:val="20"/>
          <w:szCs w:val="20"/>
        </w:rPr>
        <w:t>Acinetobacter ursingii</w:t>
      </w:r>
      <w:r w:rsidRPr="009B2621">
        <w:rPr>
          <w:rFonts w:asciiTheme="majorBidi" w:eastAsia="TimesNewRomanPSMT" w:hAnsiTheme="majorBidi" w:cstheme="majorBidi"/>
          <w:sz w:val="20"/>
          <w:szCs w:val="20"/>
        </w:rPr>
        <w:t xml:space="preserve"> (99%), respectively.</w:t>
      </w:r>
      <w:r w:rsidRPr="009B2621">
        <w:rPr>
          <w:rFonts w:asciiTheme="majorBidi" w:hAnsiTheme="majorBidi" w:cstheme="majorBidi"/>
          <w:sz w:val="20"/>
          <w:szCs w:val="20"/>
        </w:rPr>
        <w:t xml:space="preserve"> To solve any discrepancies between the Vitek-2 direct and standard method, phenotypic assays were performed. The Vitek-2 system integrates several advantages that may be of clinical interest for routine testing of Gram negative bacilli isolated from the samples: Rapid </w:t>
      </w:r>
      <w:r w:rsidRPr="009B2621">
        <w:rPr>
          <w:rFonts w:asciiTheme="majorBidi" w:hAnsiTheme="majorBidi" w:cstheme="majorBidi"/>
          <w:sz w:val="20"/>
          <w:szCs w:val="20"/>
        </w:rPr>
        <w:lastRenderedPageBreak/>
        <w:t xml:space="preserve">identification (three hrs.), a high level of automation, a simple methodology and taxonomically updated databases </w:t>
      </w:r>
      <w:r w:rsidR="00B91DE6" w:rsidRPr="009B2621">
        <w:rPr>
          <w:rFonts w:asciiTheme="majorBidi" w:hAnsiTheme="majorBidi" w:cstheme="majorBidi"/>
          <w:b/>
          <w:bCs/>
          <w:sz w:val="20"/>
          <w:szCs w:val="20"/>
        </w:rPr>
        <w:t xml:space="preserve">[18]. </w:t>
      </w:r>
      <w:r w:rsidRPr="009B2621">
        <w:rPr>
          <w:rFonts w:asciiTheme="majorBidi" w:hAnsiTheme="majorBidi" w:cstheme="majorBidi"/>
          <w:sz w:val="20"/>
          <w:szCs w:val="20"/>
        </w:rPr>
        <w:t>Vitek-2 system correctly identified 85.3 to 100% of enterobacteriaceae.</w:t>
      </w:r>
      <w:r w:rsidRPr="009B2621">
        <w:rPr>
          <w:rFonts w:ascii="Times New Roman" w:eastAsia="Times New Roman" w:hAnsi="Times New Roman" w:cs="Times New Roman"/>
          <w:sz w:val="20"/>
          <w:szCs w:val="20"/>
        </w:rPr>
        <w:t xml:space="preserve"> Dina and Rania, (2014) have used the Vitek-2 system, where 165 strains out of total 170 strains have been identified correctly (with percentage 97.05%). One strain (0.6%) remained unidentified while 4 strains (2.35%) were misidentified.</w:t>
      </w:r>
    </w:p>
    <w:p w:rsidR="0058209E" w:rsidRPr="00FF03A8" w:rsidRDefault="0058209E" w:rsidP="00FF03A8">
      <w:pPr>
        <w:spacing w:line="360" w:lineRule="auto"/>
        <w:jc w:val="center"/>
        <w:rPr>
          <w:rFonts w:asciiTheme="majorBidi" w:hAnsiTheme="majorBidi" w:cstheme="majorBidi"/>
          <w:sz w:val="20"/>
          <w:szCs w:val="20"/>
          <w:lang w:bidi="ar-IQ"/>
        </w:rPr>
      </w:pPr>
      <w:r w:rsidRPr="00FF03A8">
        <w:rPr>
          <w:rFonts w:asciiTheme="majorBidi" w:hAnsiTheme="majorBidi" w:cstheme="majorBidi"/>
          <w:b/>
          <w:bCs/>
          <w:sz w:val="20"/>
          <w:szCs w:val="20"/>
          <w:lang w:bidi="ar-IQ"/>
        </w:rPr>
        <w:t>Table (1):</w:t>
      </w:r>
      <w:r w:rsidRPr="00FF03A8">
        <w:rPr>
          <w:rFonts w:asciiTheme="majorBidi" w:hAnsiTheme="majorBidi" w:cstheme="majorBidi"/>
          <w:sz w:val="20"/>
          <w:szCs w:val="20"/>
          <w:lang w:bidi="ar-IQ"/>
        </w:rPr>
        <w:t xml:space="preserve"> LDPE degrading bacterial isolates which isolated from plastic waste and contaminated soil with plastic waste.</w:t>
      </w:r>
    </w:p>
    <w:tbl>
      <w:tblPr>
        <w:tblStyle w:val="TableGrid"/>
        <w:tblW w:w="0" w:type="auto"/>
        <w:jc w:val="center"/>
        <w:tblInd w:w="253" w:type="dxa"/>
        <w:tblLook w:val="04A0"/>
      </w:tblPr>
      <w:tblGrid>
        <w:gridCol w:w="706"/>
        <w:gridCol w:w="1134"/>
        <w:gridCol w:w="1843"/>
        <w:gridCol w:w="1842"/>
        <w:gridCol w:w="1134"/>
      </w:tblGrid>
      <w:tr w:rsidR="0058209E" w:rsidRPr="009B2621" w:rsidTr="0058209E">
        <w:trPr>
          <w:jc w:val="center"/>
        </w:trPr>
        <w:tc>
          <w:tcPr>
            <w:tcW w:w="70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spacing w:line="360" w:lineRule="auto"/>
              <w:jc w:val="center"/>
              <w:rPr>
                <w:rFonts w:asciiTheme="majorBidi" w:hAnsiTheme="majorBidi" w:cstheme="majorBidi"/>
                <w:sz w:val="16"/>
                <w:szCs w:val="16"/>
                <w:lang w:bidi="ar-IQ"/>
              </w:rPr>
            </w:pPr>
          </w:p>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No.</w:t>
            </w:r>
          </w:p>
        </w:tc>
        <w:tc>
          <w:tcPr>
            <w:tcW w:w="11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spacing w:line="360" w:lineRule="auto"/>
              <w:jc w:val="center"/>
              <w:rPr>
                <w:rFonts w:asciiTheme="majorBidi" w:hAnsiTheme="majorBidi" w:cstheme="majorBidi"/>
                <w:sz w:val="16"/>
                <w:szCs w:val="16"/>
                <w:lang w:bidi="ar-IQ"/>
              </w:rPr>
            </w:pPr>
          </w:p>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Sample sites</w:t>
            </w:r>
          </w:p>
        </w:tc>
        <w:tc>
          <w:tcPr>
            <w:tcW w:w="18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spacing w:line="360" w:lineRule="auto"/>
              <w:jc w:val="center"/>
              <w:rPr>
                <w:rFonts w:asciiTheme="majorBidi" w:hAnsiTheme="majorBidi" w:cstheme="majorBidi"/>
                <w:sz w:val="16"/>
                <w:szCs w:val="16"/>
                <w:lang w:bidi="ar-IQ"/>
              </w:rPr>
            </w:pPr>
          </w:p>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Samples collecting date</w:t>
            </w:r>
          </w:p>
        </w:tc>
        <w:tc>
          <w:tcPr>
            <w:tcW w:w="184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spacing w:line="360" w:lineRule="auto"/>
              <w:jc w:val="center"/>
              <w:rPr>
                <w:rFonts w:asciiTheme="majorBidi" w:hAnsiTheme="majorBidi" w:cstheme="majorBidi"/>
                <w:sz w:val="16"/>
                <w:szCs w:val="16"/>
                <w:lang w:bidi="ar-IQ"/>
              </w:rPr>
            </w:pPr>
          </w:p>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No. of bacterial isolates</w:t>
            </w:r>
          </w:p>
        </w:tc>
        <w:tc>
          <w:tcPr>
            <w:tcW w:w="11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spacing w:line="360" w:lineRule="auto"/>
              <w:jc w:val="center"/>
              <w:rPr>
                <w:rFonts w:asciiTheme="majorBidi" w:hAnsiTheme="majorBidi" w:cstheme="majorBidi"/>
                <w:sz w:val="16"/>
                <w:szCs w:val="16"/>
                <w:lang w:bidi="ar-IQ"/>
              </w:rPr>
            </w:pPr>
          </w:p>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Symbol</w:t>
            </w:r>
          </w:p>
        </w:tc>
      </w:tr>
      <w:tr w:rsidR="0058209E" w:rsidRPr="009B2621" w:rsidTr="0058209E">
        <w:trPr>
          <w:trHeight w:val="156"/>
          <w:jc w:val="center"/>
        </w:trPr>
        <w:tc>
          <w:tcPr>
            <w:tcW w:w="706" w:type="dxa"/>
            <w:vMerge w:val="restart"/>
            <w:tcBorders>
              <w:left w:val="single" w:sz="18"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w:t>
            </w:r>
          </w:p>
        </w:tc>
        <w:tc>
          <w:tcPr>
            <w:tcW w:w="1134" w:type="dxa"/>
            <w:vMerge w:val="restart"/>
            <w:tcBorders>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Al- Shaab</w:t>
            </w:r>
          </w:p>
        </w:tc>
        <w:tc>
          <w:tcPr>
            <w:tcW w:w="1843" w:type="dxa"/>
            <w:vMerge w:val="restart"/>
            <w:tcBorders>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19/3/2013</w:t>
            </w:r>
          </w:p>
        </w:tc>
        <w:tc>
          <w:tcPr>
            <w:tcW w:w="1842" w:type="dxa"/>
            <w:tcBorders>
              <w:top w:val="sing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8</w:t>
            </w:r>
          </w:p>
        </w:tc>
        <w:tc>
          <w:tcPr>
            <w:tcW w:w="1134" w:type="dxa"/>
            <w:tcBorders>
              <w:top w:val="single" w:sz="12"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Shs3</w:t>
            </w:r>
          </w:p>
        </w:tc>
      </w:tr>
      <w:tr w:rsidR="0058209E" w:rsidRPr="009B2621" w:rsidTr="0058209E">
        <w:trPr>
          <w:trHeight w:val="191"/>
          <w:jc w:val="center"/>
        </w:trPr>
        <w:tc>
          <w:tcPr>
            <w:tcW w:w="706" w:type="dxa"/>
            <w:vMerge/>
            <w:tcBorders>
              <w:top w:val="single" w:sz="12"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134"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3"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 xml:space="preserve"> 10</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Shw3</w:t>
            </w:r>
          </w:p>
        </w:tc>
      </w:tr>
      <w:tr w:rsidR="0058209E" w:rsidRPr="009B2621" w:rsidTr="0058209E">
        <w:trPr>
          <w:trHeight w:val="149"/>
          <w:jc w:val="center"/>
        </w:trPr>
        <w:tc>
          <w:tcPr>
            <w:tcW w:w="706" w:type="dxa"/>
            <w:vMerge w:val="restart"/>
            <w:tcBorders>
              <w:top w:val="double" w:sz="4" w:space="0" w:color="auto"/>
              <w:left w:val="single" w:sz="18"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w:t>
            </w:r>
          </w:p>
        </w:tc>
        <w:tc>
          <w:tcPr>
            <w:tcW w:w="1134"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Al-Sader</w:t>
            </w:r>
          </w:p>
        </w:tc>
        <w:tc>
          <w:tcPr>
            <w:tcW w:w="1843"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19/3/2013</w:t>
            </w: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6</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Ts3</w:t>
            </w:r>
          </w:p>
        </w:tc>
      </w:tr>
      <w:tr w:rsidR="0058209E" w:rsidRPr="009B2621" w:rsidTr="0058209E">
        <w:trPr>
          <w:trHeight w:val="82"/>
          <w:jc w:val="center"/>
        </w:trPr>
        <w:tc>
          <w:tcPr>
            <w:tcW w:w="706" w:type="dxa"/>
            <w:vMerge/>
            <w:tcBorders>
              <w:top w:val="single" w:sz="12"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134"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3"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8</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Tw3</w:t>
            </w:r>
          </w:p>
        </w:tc>
      </w:tr>
      <w:tr w:rsidR="0058209E" w:rsidRPr="009B2621" w:rsidTr="0058209E">
        <w:trPr>
          <w:trHeight w:val="155"/>
          <w:jc w:val="center"/>
        </w:trPr>
        <w:tc>
          <w:tcPr>
            <w:tcW w:w="706" w:type="dxa"/>
            <w:vMerge w:val="restart"/>
            <w:tcBorders>
              <w:top w:val="double" w:sz="4" w:space="0" w:color="auto"/>
              <w:left w:val="single" w:sz="18"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w:t>
            </w:r>
          </w:p>
        </w:tc>
        <w:tc>
          <w:tcPr>
            <w:tcW w:w="1134"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Al-Karkh</w:t>
            </w:r>
          </w:p>
        </w:tc>
        <w:tc>
          <w:tcPr>
            <w:tcW w:w="1843" w:type="dxa"/>
            <w:vMerge w:val="restart"/>
            <w:tcBorders>
              <w:top w:val="single" w:sz="12"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31/3/2013</w:t>
            </w:r>
          </w:p>
        </w:tc>
        <w:tc>
          <w:tcPr>
            <w:tcW w:w="1842" w:type="dxa"/>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5</w:t>
            </w:r>
          </w:p>
        </w:tc>
        <w:tc>
          <w:tcPr>
            <w:tcW w:w="1134" w:type="dxa"/>
            <w:tcBorders>
              <w:top w:val="single" w:sz="12"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Ks3</w:t>
            </w:r>
          </w:p>
        </w:tc>
      </w:tr>
      <w:tr w:rsidR="0058209E" w:rsidRPr="009B2621" w:rsidTr="0058209E">
        <w:trPr>
          <w:trHeight w:val="87"/>
          <w:jc w:val="center"/>
        </w:trPr>
        <w:tc>
          <w:tcPr>
            <w:tcW w:w="706" w:type="dxa"/>
            <w:vMerge/>
            <w:tcBorders>
              <w:top w:val="single" w:sz="12"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134"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3"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8</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Kw3</w:t>
            </w:r>
          </w:p>
        </w:tc>
      </w:tr>
      <w:tr w:rsidR="0058209E" w:rsidRPr="009B2621" w:rsidTr="0058209E">
        <w:trPr>
          <w:trHeight w:val="147"/>
          <w:jc w:val="center"/>
        </w:trPr>
        <w:tc>
          <w:tcPr>
            <w:tcW w:w="706" w:type="dxa"/>
            <w:vMerge w:val="restart"/>
            <w:tcBorders>
              <w:top w:val="double" w:sz="4" w:space="0" w:color="auto"/>
              <w:left w:val="single" w:sz="18"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w:t>
            </w:r>
          </w:p>
        </w:tc>
        <w:tc>
          <w:tcPr>
            <w:tcW w:w="1134"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Al-Mansour</w:t>
            </w:r>
          </w:p>
        </w:tc>
        <w:tc>
          <w:tcPr>
            <w:tcW w:w="1843"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31/3/2013</w:t>
            </w: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5</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Ms4</w:t>
            </w:r>
          </w:p>
        </w:tc>
      </w:tr>
      <w:tr w:rsidR="0058209E" w:rsidRPr="009B2621" w:rsidTr="0058209E">
        <w:trPr>
          <w:trHeight w:val="79"/>
          <w:jc w:val="center"/>
        </w:trPr>
        <w:tc>
          <w:tcPr>
            <w:tcW w:w="706" w:type="dxa"/>
            <w:vMerge/>
            <w:tcBorders>
              <w:top w:val="single" w:sz="12"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134"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3"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7</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Mw4</w:t>
            </w:r>
          </w:p>
        </w:tc>
      </w:tr>
      <w:tr w:rsidR="0058209E" w:rsidRPr="009B2621" w:rsidTr="0058209E">
        <w:trPr>
          <w:trHeight w:val="153"/>
          <w:jc w:val="center"/>
        </w:trPr>
        <w:tc>
          <w:tcPr>
            <w:tcW w:w="706" w:type="dxa"/>
            <w:vMerge w:val="restart"/>
            <w:tcBorders>
              <w:top w:val="double" w:sz="4" w:space="0" w:color="auto"/>
              <w:left w:val="single" w:sz="18"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5</w:t>
            </w:r>
          </w:p>
        </w:tc>
        <w:tc>
          <w:tcPr>
            <w:tcW w:w="1134"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Al-Shaab</w:t>
            </w:r>
          </w:p>
        </w:tc>
        <w:tc>
          <w:tcPr>
            <w:tcW w:w="1843"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14/4/2013</w:t>
            </w: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10</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Shs4</w:t>
            </w:r>
          </w:p>
        </w:tc>
      </w:tr>
      <w:tr w:rsidR="0058209E" w:rsidRPr="009B2621" w:rsidTr="0058209E">
        <w:trPr>
          <w:trHeight w:val="85"/>
          <w:jc w:val="center"/>
        </w:trPr>
        <w:tc>
          <w:tcPr>
            <w:tcW w:w="706" w:type="dxa"/>
            <w:vMerge/>
            <w:tcBorders>
              <w:top w:val="single" w:sz="12"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134"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3"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12</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Shw4</w:t>
            </w:r>
          </w:p>
        </w:tc>
      </w:tr>
      <w:tr w:rsidR="0058209E" w:rsidRPr="009B2621" w:rsidTr="0058209E">
        <w:trPr>
          <w:trHeight w:val="145"/>
          <w:jc w:val="center"/>
        </w:trPr>
        <w:tc>
          <w:tcPr>
            <w:tcW w:w="706" w:type="dxa"/>
            <w:vMerge w:val="restart"/>
            <w:tcBorders>
              <w:top w:val="double" w:sz="4" w:space="0" w:color="auto"/>
              <w:left w:val="single" w:sz="18"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6</w:t>
            </w:r>
          </w:p>
        </w:tc>
        <w:tc>
          <w:tcPr>
            <w:tcW w:w="1134"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Al-Sader</w:t>
            </w:r>
          </w:p>
        </w:tc>
        <w:tc>
          <w:tcPr>
            <w:tcW w:w="1843"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14/4/2013</w:t>
            </w: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6</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Ts4</w:t>
            </w:r>
          </w:p>
        </w:tc>
      </w:tr>
      <w:tr w:rsidR="0058209E" w:rsidRPr="009B2621" w:rsidTr="0058209E">
        <w:trPr>
          <w:trHeight w:val="78"/>
          <w:jc w:val="center"/>
        </w:trPr>
        <w:tc>
          <w:tcPr>
            <w:tcW w:w="706" w:type="dxa"/>
            <w:vMerge/>
            <w:tcBorders>
              <w:top w:val="single" w:sz="12"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134"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3"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12</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Tw4</w:t>
            </w:r>
          </w:p>
        </w:tc>
      </w:tr>
      <w:tr w:rsidR="0058209E" w:rsidRPr="009B2621" w:rsidTr="0058209E">
        <w:trPr>
          <w:trHeight w:val="151"/>
          <w:jc w:val="center"/>
        </w:trPr>
        <w:tc>
          <w:tcPr>
            <w:tcW w:w="706" w:type="dxa"/>
            <w:vMerge w:val="restart"/>
            <w:tcBorders>
              <w:top w:val="double" w:sz="4" w:space="0" w:color="auto"/>
              <w:left w:val="single" w:sz="18"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7</w:t>
            </w:r>
          </w:p>
        </w:tc>
        <w:tc>
          <w:tcPr>
            <w:tcW w:w="1134"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Al- Karkh</w:t>
            </w:r>
          </w:p>
        </w:tc>
        <w:tc>
          <w:tcPr>
            <w:tcW w:w="1843"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28/4/2013</w:t>
            </w:r>
          </w:p>
        </w:tc>
        <w:tc>
          <w:tcPr>
            <w:tcW w:w="1842" w:type="dxa"/>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7</w:t>
            </w:r>
          </w:p>
        </w:tc>
        <w:tc>
          <w:tcPr>
            <w:tcW w:w="1134" w:type="dxa"/>
            <w:tcBorders>
              <w:top w:val="single" w:sz="12"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Ks4</w:t>
            </w:r>
          </w:p>
        </w:tc>
      </w:tr>
      <w:tr w:rsidR="0058209E" w:rsidRPr="009B2621" w:rsidTr="0058209E">
        <w:trPr>
          <w:trHeight w:val="83"/>
          <w:jc w:val="center"/>
        </w:trPr>
        <w:tc>
          <w:tcPr>
            <w:tcW w:w="706" w:type="dxa"/>
            <w:vMerge/>
            <w:tcBorders>
              <w:top w:val="single" w:sz="12"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134"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3"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9</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Kw4</w:t>
            </w:r>
          </w:p>
        </w:tc>
      </w:tr>
      <w:tr w:rsidR="0058209E" w:rsidRPr="009B2621" w:rsidTr="0058209E">
        <w:trPr>
          <w:trHeight w:val="129"/>
          <w:jc w:val="center"/>
        </w:trPr>
        <w:tc>
          <w:tcPr>
            <w:tcW w:w="706" w:type="dxa"/>
            <w:vMerge w:val="restart"/>
            <w:tcBorders>
              <w:top w:val="double" w:sz="4" w:space="0" w:color="auto"/>
              <w:left w:val="single" w:sz="18"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8</w:t>
            </w:r>
          </w:p>
        </w:tc>
        <w:tc>
          <w:tcPr>
            <w:tcW w:w="1134"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Al-Mansour</w:t>
            </w:r>
          </w:p>
        </w:tc>
        <w:tc>
          <w:tcPr>
            <w:tcW w:w="1843"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28/4/2013</w:t>
            </w:r>
          </w:p>
        </w:tc>
        <w:tc>
          <w:tcPr>
            <w:tcW w:w="1842" w:type="dxa"/>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8</w:t>
            </w:r>
          </w:p>
        </w:tc>
        <w:tc>
          <w:tcPr>
            <w:tcW w:w="1134" w:type="dxa"/>
            <w:tcBorders>
              <w:top w:val="single" w:sz="12"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Ms5</w:t>
            </w:r>
          </w:p>
        </w:tc>
      </w:tr>
      <w:tr w:rsidR="0058209E" w:rsidRPr="009B2621" w:rsidTr="0058209E">
        <w:trPr>
          <w:trHeight w:val="61"/>
          <w:jc w:val="center"/>
        </w:trPr>
        <w:tc>
          <w:tcPr>
            <w:tcW w:w="706" w:type="dxa"/>
            <w:vMerge/>
            <w:tcBorders>
              <w:top w:val="single" w:sz="12"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134"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3"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10</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Mw5</w:t>
            </w:r>
          </w:p>
        </w:tc>
      </w:tr>
      <w:tr w:rsidR="0058209E" w:rsidRPr="009B2621" w:rsidTr="0058209E">
        <w:trPr>
          <w:trHeight w:val="135"/>
          <w:jc w:val="center"/>
        </w:trPr>
        <w:tc>
          <w:tcPr>
            <w:tcW w:w="706" w:type="dxa"/>
            <w:vMerge w:val="restart"/>
            <w:tcBorders>
              <w:top w:val="double" w:sz="4" w:space="0" w:color="auto"/>
              <w:left w:val="single" w:sz="18"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9</w:t>
            </w:r>
          </w:p>
        </w:tc>
        <w:tc>
          <w:tcPr>
            <w:tcW w:w="1134"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Al-Shaab</w:t>
            </w:r>
          </w:p>
        </w:tc>
        <w:tc>
          <w:tcPr>
            <w:tcW w:w="1843"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12/5/2013</w:t>
            </w: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5</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Shs5</w:t>
            </w:r>
          </w:p>
        </w:tc>
      </w:tr>
      <w:tr w:rsidR="0058209E" w:rsidRPr="009B2621" w:rsidTr="0058209E">
        <w:trPr>
          <w:trHeight w:val="53"/>
          <w:jc w:val="center"/>
        </w:trPr>
        <w:tc>
          <w:tcPr>
            <w:tcW w:w="706" w:type="dxa"/>
            <w:vMerge/>
            <w:tcBorders>
              <w:top w:val="single" w:sz="12"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134"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3"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6</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Shw5</w:t>
            </w:r>
          </w:p>
        </w:tc>
      </w:tr>
      <w:tr w:rsidR="0058209E" w:rsidRPr="009B2621" w:rsidTr="0058209E">
        <w:trPr>
          <w:trHeight w:val="127"/>
          <w:jc w:val="center"/>
        </w:trPr>
        <w:tc>
          <w:tcPr>
            <w:tcW w:w="706" w:type="dxa"/>
            <w:vMerge w:val="restart"/>
            <w:tcBorders>
              <w:top w:val="double" w:sz="4" w:space="0" w:color="auto"/>
              <w:left w:val="single" w:sz="18"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10</w:t>
            </w:r>
          </w:p>
        </w:tc>
        <w:tc>
          <w:tcPr>
            <w:tcW w:w="1134"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Al-Sader</w:t>
            </w:r>
          </w:p>
        </w:tc>
        <w:tc>
          <w:tcPr>
            <w:tcW w:w="1843"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12/5/2013</w:t>
            </w:r>
          </w:p>
        </w:tc>
        <w:tc>
          <w:tcPr>
            <w:tcW w:w="1842" w:type="dxa"/>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w:t>
            </w:r>
          </w:p>
        </w:tc>
        <w:tc>
          <w:tcPr>
            <w:tcW w:w="1134" w:type="dxa"/>
            <w:tcBorders>
              <w:top w:val="single" w:sz="12"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Ts5</w:t>
            </w:r>
          </w:p>
        </w:tc>
      </w:tr>
      <w:tr w:rsidR="0058209E" w:rsidRPr="009B2621" w:rsidTr="0058209E">
        <w:trPr>
          <w:trHeight w:val="60"/>
          <w:jc w:val="center"/>
        </w:trPr>
        <w:tc>
          <w:tcPr>
            <w:tcW w:w="706" w:type="dxa"/>
            <w:vMerge/>
            <w:tcBorders>
              <w:top w:val="single" w:sz="12"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134"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3"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6</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Tw5</w:t>
            </w:r>
          </w:p>
        </w:tc>
      </w:tr>
      <w:tr w:rsidR="0058209E" w:rsidRPr="009B2621" w:rsidTr="0058209E">
        <w:trPr>
          <w:trHeight w:val="133"/>
          <w:jc w:val="center"/>
        </w:trPr>
        <w:tc>
          <w:tcPr>
            <w:tcW w:w="706" w:type="dxa"/>
            <w:vMerge w:val="restart"/>
            <w:tcBorders>
              <w:top w:val="double" w:sz="4" w:space="0" w:color="auto"/>
              <w:left w:val="single" w:sz="18"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11</w:t>
            </w:r>
          </w:p>
        </w:tc>
        <w:tc>
          <w:tcPr>
            <w:tcW w:w="1134"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Al- Karkh</w:t>
            </w:r>
          </w:p>
        </w:tc>
        <w:tc>
          <w:tcPr>
            <w:tcW w:w="1843" w:type="dxa"/>
            <w:vMerge w:val="restart"/>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26/5/2013</w:t>
            </w: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Ks5</w:t>
            </w:r>
          </w:p>
        </w:tc>
      </w:tr>
      <w:tr w:rsidR="0058209E" w:rsidRPr="009B2621" w:rsidTr="0058209E">
        <w:trPr>
          <w:trHeight w:val="56"/>
          <w:jc w:val="center"/>
        </w:trPr>
        <w:tc>
          <w:tcPr>
            <w:tcW w:w="706" w:type="dxa"/>
            <w:vMerge/>
            <w:tcBorders>
              <w:top w:val="single" w:sz="12"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134"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3" w:type="dxa"/>
            <w:vMerge/>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5</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Kw5</w:t>
            </w:r>
          </w:p>
        </w:tc>
      </w:tr>
      <w:tr w:rsidR="0058209E" w:rsidRPr="009B2621" w:rsidTr="0058209E">
        <w:trPr>
          <w:trHeight w:val="198"/>
          <w:jc w:val="center"/>
        </w:trPr>
        <w:tc>
          <w:tcPr>
            <w:tcW w:w="706" w:type="dxa"/>
            <w:vMerge w:val="restart"/>
            <w:tcBorders>
              <w:top w:val="double" w:sz="4" w:space="0" w:color="auto"/>
              <w:left w:val="single" w:sz="18"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12</w:t>
            </w:r>
          </w:p>
        </w:tc>
        <w:tc>
          <w:tcPr>
            <w:tcW w:w="1134" w:type="dxa"/>
            <w:vMerge w:val="restart"/>
            <w:tcBorders>
              <w:top w:val="double" w:sz="4" w:space="0" w:color="auto"/>
              <w:left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Al-Mansour</w:t>
            </w:r>
          </w:p>
        </w:tc>
        <w:tc>
          <w:tcPr>
            <w:tcW w:w="1843" w:type="dxa"/>
            <w:vMerge w:val="restart"/>
            <w:tcBorders>
              <w:top w:val="double" w:sz="4" w:space="0" w:color="auto"/>
              <w:left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26/5/2013</w:t>
            </w:r>
          </w:p>
        </w:tc>
        <w:tc>
          <w:tcPr>
            <w:tcW w:w="1842" w:type="dxa"/>
            <w:tcBorders>
              <w:top w:val="single" w:sz="12"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w:t>
            </w:r>
          </w:p>
        </w:tc>
        <w:tc>
          <w:tcPr>
            <w:tcW w:w="1134" w:type="dxa"/>
            <w:tcBorders>
              <w:top w:val="single" w:sz="12"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Ms5</w:t>
            </w:r>
          </w:p>
        </w:tc>
      </w:tr>
      <w:tr w:rsidR="0058209E" w:rsidRPr="009B2621" w:rsidTr="0058209E">
        <w:trPr>
          <w:jc w:val="center"/>
        </w:trPr>
        <w:tc>
          <w:tcPr>
            <w:tcW w:w="706" w:type="dxa"/>
            <w:vMerge/>
            <w:tcBorders>
              <w:left w:val="single" w:sz="18"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134" w:type="dxa"/>
            <w:vMerge/>
            <w:tcBorders>
              <w:left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3" w:type="dxa"/>
            <w:vMerge/>
            <w:tcBorders>
              <w:left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2"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5</w:t>
            </w:r>
          </w:p>
        </w:tc>
        <w:tc>
          <w:tcPr>
            <w:tcW w:w="1134"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Mw5</w:t>
            </w:r>
          </w:p>
        </w:tc>
      </w:tr>
      <w:tr w:rsidR="0058209E" w:rsidRPr="009B2621" w:rsidTr="0058209E">
        <w:trPr>
          <w:jc w:val="center"/>
        </w:trPr>
        <w:tc>
          <w:tcPr>
            <w:tcW w:w="706" w:type="dxa"/>
            <w:tcBorders>
              <w:top w:val="double" w:sz="4" w:space="0" w:color="auto"/>
              <w:left w:val="single" w:sz="18" w:space="0" w:color="auto"/>
              <w:bottom w:val="single" w:sz="18"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134" w:type="dxa"/>
            <w:tcBorders>
              <w:top w:val="double" w:sz="4" w:space="0" w:color="auto"/>
              <w:left w:val="double" w:sz="4" w:space="0" w:color="auto"/>
              <w:bottom w:val="single" w:sz="18"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3" w:type="dxa"/>
            <w:tcBorders>
              <w:top w:val="double" w:sz="4" w:space="0" w:color="auto"/>
              <w:left w:val="double" w:sz="4" w:space="0" w:color="auto"/>
              <w:bottom w:val="single" w:sz="18"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842" w:type="dxa"/>
            <w:tcBorders>
              <w:top w:val="double" w:sz="4" w:space="0" w:color="auto"/>
              <w:left w:val="double" w:sz="4" w:space="0" w:color="auto"/>
              <w:bottom w:val="single" w:sz="18"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Ʃ=169 isolates</w:t>
            </w:r>
          </w:p>
        </w:tc>
        <w:tc>
          <w:tcPr>
            <w:tcW w:w="1134" w:type="dxa"/>
            <w:tcBorders>
              <w:top w:val="double" w:sz="4" w:space="0" w:color="auto"/>
              <w:left w:val="double" w:sz="4" w:space="0" w:color="auto"/>
              <w:bottom w:val="single" w:sz="18"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r>
    </w:tbl>
    <w:p w:rsidR="00FF03A8" w:rsidRDefault="00FF03A8" w:rsidP="009B2621">
      <w:pPr>
        <w:spacing w:line="360" w:lineRule="auto"/>
        <w:rPr>
          <w:rFonts w:asciiTheme="majorBidi" w:hAnsiTheme="majorBidi" w:cstheme="majorBidi"/>
          <w:b/>
          <w:bCs/>
          <w:i/>
          <w:iCs/>
          <w:sz w:val="16"/>
          <w:szCs w:val="16"/>
          <w:lang w:bidi="ar-IQ"/>
        </w:rPr>
      </w:pPr>
    </w:p>
    <w:p w:rsidR="00FF03A8" w:rsidRDefault="00FF03A8" w:rsidP="009B2621">
      <w:pPr>
        <w:spacing w:line="360" w:lineRule="auto"/>
        <w:rPr>
          <w:rFonts w:asciiTheme="majorBidi" w:hAnsiTheme="majorBidi" w:cstheme="majorBidi"/>
          <w:b/>
          <w:bCs/>
          <w:i/>
          <w:iCs/>
          <w:sz w:val="16"/>
          <w:szCs w:val="16"/>
          <w:lang w:bidi="ar-IQ"/>
        </w:rPr>
      </w:pPr>
    </w:p>
    <w:p w:rsidR="00FF03A8" w:rsidRDefault="00FF03A8" w:rsidP="009B2621">
      <w:pPr>
        <w:spacing w:line="360" w:lineRule="auto"/>
        <w:rPr>
          <w:rFonts w:asciiTheme="majorBidi" w:hAnsiTheme="majorBidi" w:cstheme="majorBidi"/>
          <w:b/>
          <w:bCs/>
          <w:i/>
          <w:iCs/>
          <w:sz w:val="16"/>
          <w:szCs w:val="16"/>
          <w:lang w:bidi="ar-IQ"/>
        </w:rPr>
      </w:pPr>
    </w:p>
    <w:p w:rsidR="00FF03A8" w:rsidRDefault="00FF03A8" w:rsidP="009B2621">
      <w:pPr>
        <w:spacing w:line="360" w:lineRule="auto"/>
        <w:rPr>
          <w:rFonts w:asciiTheme="majorBidi" w:hAnsiTheme="majorBidi" w:cstheme="majorBidi"/>
          <w:b/>
          <w:bCs/>
          <w:i/>
          <w:iCs/>
          <w:sz w:val="16"/>
          <w:szCs w:val="16"/>
          <w:lang w:bidi="ar-IQ"/>
        </w:rPr>
      </w:pPr>
    </w:p>
    <w:p w:rsidR="00FF03A8" w:rsidRDefault="00FF03A8" w:rsidP="009B2621">
      <w:pPr>
        <w:spacing w:line="360" w:lineRule="auto"/>
        <w:rPr>
          <w:rFonts w:asciiTheme="majorBidi" w:hAnsiTheme="majorBidi" w:cstheme="majorBidi"/>
          <w:b/>
          <w:bCs/>
          <w:i/>
          <w:iCs/>
          <w:sz w:val="16"/>
          <w:szCs w:val="16"/>
          <w:lang w:bidi="ar-IQ"/>
        </w:rPr>
      </w:pPr>
    </w:p>
    <w:p w:rsidR="0058209E" w:rsidRPr="00FF03A8" w:rsidRDefault="0058209E" w:rsidP="00FF03A8">
      <w:pPr>
        <w:spacing w:line="360" w:lineRule="auto"/>
        <w:jc w:val="center"/>
        <w:rPr>
          <w:rFonts w:asciiTheme="majorBidi" w:hAnsiTheme="majorBidi" w:cstheme="majorBidi"/>
          <w:sz w:val="20"/>
          <w:szCs w:val="20"/>
          <w:lang w:bidi="ar-IQ"/>
        </w:rPr>
      </w:pPr>
      <w:r w:rsidRPr="00FF03A8">
        <w:rPr>
          <w:rFonts w:asciiTheme="majorBidi" w:hAnsiTheme="majorBidi" w:cstheme="majorBidi"/>
          <w:b/>
          <w:bCs/>
          <w:sz w:val="20"/>
          <w:szCs w:val="20"/>
          <w:lang w:bidi="ar-IQ"/>
        </w:rPr>
        <w:lastRenderedPageBreak/>
        <w:t>Table (2) :</w:t>
      </w:r>
      <w:r w:rsidRPr="00FF03A8">
        <w:rPr>
          <w:rFonts w:asciiTheme="majorBidi" w:hAnsiTheme="majorBidi" w:cstheme="majorBidi"/>
          <w:sz w:val="20"/>
          <w:szCs w:val="20"/>
          <w:lang w:bidi="ar-IQ"/>
        </w:rPr>
        <w:t>Primary screening of LDPE degrading bacterial isolates, using solid mineral salt media with 0.1% (wt/v)LDPE powder, pH7  at 30˚C for 10 days.</w:t>
      </w:r>
    </w:p>
    <w:tbl>
      <w:tblPr>
        <w:tblStyle w:val="TableGrid"/>
        <w:tblW w:w="0" w:type="auto"/>
        <w:jc w:val="center"/>
        <w:tblLook w:val="04A0"/>
      </w:tblPr>
      <w:tblGrid>
        <w:gridCol w:w="611"/>
        <w:gridCol w:w="2345"/>
        <w:gridCol w:w="1045"/>
        <w:gridCol w:w="1433"/>
        <w:gridCol w:w="1589"/>
        <w:gridCol w:w="1499"/>
      </w:tblGrid>
      <w:tr w:rsidR="0058209E" w:rsidRPr="009B2621" w:rsidTr="0058209E">
        <w:trPr>
          <w:jc w:val="center"/>
        </w:trPr>
        <w:tc>
          <w:tcPr>
            <w:tcW w:w="622" w:type="dxa"/>
            <w:vMerge w:val="restart"/>
            <w:tcBorders>
              <w:top w:val="single" w:sz="18" w:space="0" w:color="auto"/>
              <w:left w:val="single" w:sz="18" w:space="0" w:color="auto"/>
              <w:right w:val="single" w:sz="18" w:space="0" w:color="auto"/>
            </w:tcBorders>
            <w:shd w:val="clear" w:color="auto" w:fill="D9D9D9" w:themeFill="background1" w:themeFillShade="D9"/>
          </w:tcPr>
          <w:p w:rsidR="0058209E" w:rsidRPr="009B2621" w:rsidRDefault="0058209E" w:rsidP="009B2621">
            <w:pPr>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No.</w:t>
            </w:r>
          </w:p>
        </w:tc>
        <w:tc>
          <w:tcPr>
            <w:tcW w:w="2455" w:type="dxa"/>
            <w:vMerge w:val="restart"/>
            <w:tcBorders>
              <w:top w:val="single" w:sz="18" w:space="0" w:color="auto"/>
              <w:left w:val="single" w:sz="18" w:space="0" w:color="auto"/>
              <w:right w:val="single" w:sz="18" w:space="0" w:color="auto"/>
            </w:tcBorders>
            <w:shd w:val="clear" w:color="auto" w:fill="D9D9D9" w:themeFill="background1" w:themeFillShade="D9"/>
          </w:tcPr>
          <w:p w:rsidR="0058209E" w:rsidRPr="009B2621" w:rsidRDefault="0058209E" w:rsidP="009B2621">
            <w:pPr>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No. of bacterial isolates</w:t>
            </w:r>
          </w:p>
        </w:tc>
        <w:tc>
          <w:tcPr>
            <w:tcW w:w="4207"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Growth ability of bacterial isolates*</w:t>
            </w:r>
          </w:p>
        </w:tc>
        <w:tc>
          <w:tcPr>
            <w:tcW w:w="157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spacing w:line="360" w:lineRule="auto"/>
              <w:rPr>
                <w:rFonts w:asciiTheme="majorBidi" w:hAnsiTheme="majorBidi" w:cstheme="majorBidi"/>
                <w:sz w:val="16"/>
                <w:szCs w:val="16"/>
                <w:lang w:bidi="ar-IQ"/>
              </w:rPr>
            </w:pPr>
          </w:p>
        </w:tc>
      </w:tr>
      <w:tr w:rsidR="0058209E" w:rsidRPr="009B2621" w:rsidTr="0058209E">
        <w:trPr>
          <w:jc w:val="center"/>
        </w:trPr>
        <w:tc>
          <w:tcPr>
            <w:tcW w:w="622" w:type="dxa"/>
            <w:vMerge/>
            <w:tcBorders>
              <w:left w:val="single" w:sz="18" w:space="0" w:color="auto"/>
              <w:bottom w:val="single" w:sz="18" w:space="0" w:color="auto"/>
              <w:right w:val="single" w:sz="18" w:space="0" w:color="auto"/>
            </w:tcBorders>
          </w:tcPr>
          <w:p w:rsidR="0058209E" w:rsidRPr="009B2621" w:rsidRDefault="0058209E" w:rsidP="009B2621">
            <w:pPr>
              <w:spacing w:line="360" w:lineRule="auto"/>
              <w:rPr>
                <w:rFonts w:asciiTheme="majorBidi" w:hAnsiTheme="majorBidi" w:cstheme="majorBidi"/>
                <w:sz w:val="16"/>
                <w:szCs w:val="16"/>
                <w:lang w:bidi="ar-IQ"/>
              </w:rPr>
            </w:pPr>
          </w:p>
        </w:tc>
        <w:tc>
          <w:tcPr>
            <w:tcW w:w="2455" w:type="dxa"/>
            <w:vMerge/>
            <w:tcBorders>
              <w:left w:val="single" w:sz="18" w:space="0" w:color="auto"/>
              <w:bottom w:val="single" w:sz="18" w:space="0" w:color="auto"/>
              <w:right w:val="single" w:sz="18" w:space="0" w:color="auto"/>
            </w:tcBorders>
          </w:tcPr>
          <w:p w:rsidR="0058209E" w:rsidRPr="009B2621" w:rsidRDefault="0058209E" w:rsidP="009B2621">
            <w:pPr>
              <w:spacing w:line="360" w:lineRule="auto"/>
              <w:rPr>
                <w:rFonts w:asciiTheme="majorBidi" w:hAnsiTheme="majorBidi" w:cstheme="majorBidi"/>
                <w:sz w:val="16"/>
                <w:szCs w:val="16"/>
                <w:lang w:bidi="ar-IQ"/>
              </w:rPr>
            </w:pPr>
          </w:p>
        </w:tc>
        <w:tc>
          <w:tcPr>
            <w:tcW w:w="1073" w:type="dxa"/>
            <w:tcBorders>
              <w:top w:val="single" w:sz="18"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Strong</w:t>
            </w:r>
          </w:p>
        </w:tc>
        <w:tc>
          <w:tcPr>
            <w:tcW w:w="1475" w:type="dxa"/>
            <w:tcBorders>
              <w:top w:val="single" w:sz="18"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Moderate</w:t>
            </w:r>
          </w:p>
        </w:tc>
        <w:tc>
          <w:tcPr>
            <w:tcW w:w="1659" w:type="dxa"/>
            <w:tcBorders>
              <w:top w:val="single" w:sz="18"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Weak</w:t>
            </w:r>
          </w:p>
        </w:tc>
        <w:tc>
          <w:tcPr>
            <w:tcW w:w="1572" w:type="dxa"/>
            <w:tcBorders>
              <w:top w:val="single" w:sz="18"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ND</w:t>
            </w:r>
          </w:p>
        </w:tc>
      </w:tr>
      <w:tr w:rsidR="0058209E" w:rsidRPr="009B2621" w:rsidTr="0058209E">
        <w:trPr>
          <w:jc w:val="center"/>
        </w:trPr>
        <w:tc>
          <w:tcPr>
            <w:tcW w:w="622" w:type="dxa"/>
            <w:tcBorders>
              <w:top w:val="single" w:sz="18"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w:t>
            </w:r>
          </w:p>
        </w:tc>
        <w:tc>
          <w:tcPr>
            <w:tcW w:w="2455" w:type="dxa"/>
            <w:tcBorders>
              <w:top w:val="single" w:sz="18"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41</w:t>
            </w:r>
          </w:p>
        </w:tc>
        <w:tc>
          <w:tcPr>
            <w:tcW w:w="1073"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1475"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rPr>
                <w:rFonts w:asciiTheme="majorBidi" w:hAnsiTheme="majorBidi" w:cstheme="majorBidi"/>
                <w:sz w:val="16"/>
                <w:szCs w:val="16"/>
                <w:lang w:bidi="ar-IQ"/>
              </w:rPr>
            </w:pPr>
          </w:p>
        </w:tc>
        <w:tc>
          <w:tcPr>
            <w:tcW w:w="1659"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rPr>
                <w:rFonts w:asciiTheme="majorBidi" w:hAnsiTheme="majorBidi" w:cstheme="majorBidi"/>
                <w:sz w:val="16"/>
                <w:szCs w:val="16"/>
                <w:lang w:bidi="ar-IQ"/>
              </w:rPr>
            </w:pPr>
          </w:p>
        </w:tc>
        <w:tc>
          <w:tcPr>
            <w:tcW w:w="157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rPr>
                <w:rFonts w:asciiTheme="majorBidi" w:hAnsiTheme="majorBidi" w:cstheme="majorBidi"/>
                <w:sz w:val="16"/>
                <w:szCs w:val="16"/>
                <w:lang w:bidi="ar-IQ"/>
              </w:rPr>
            </w:pPr>
          </w:p>
        </w:tc>
      </w:tr>
      <w:tr w:rsidR="0058209E" w:rsidRPr="009B2621" w:rsidTr="0058209E">
        <w:trPr>
          <w:jc w:val="center"/>
        </w:trPr>
        <w:tc>
          <w:tcPr>
            <w:tcW w:w="622"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w:t>
            </w:r>
          </w:p>
        </w:tc>
        <w:tc>
          <w:tcPr>
            <w:tcW w:w="2455"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30</w:t>
            </w:r>
          </w:p>
        </w:tc>
        <w:tc>
          <w:tcPr>
            <w:tcW w:w="1073"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rPr>
                <w:rFonts w:asciiTheme="majorBidi" w:hAnsiTheme="majorBidi" w:cstheme="majorBidi"/>
                <w:sz w:val="16"/>
                <w:szCs w:val="16"/>
                <w:lang w:bidi="ar-IQ"/>
              </w:rPr>
            </w:pPr>
          </w:p>
        </w:tc>
        <w:tc>
          <w:tcPr>
            <w:tcW w:w="1475"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1659"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rPr>
                <w:rFonts w:asciiTheme="majorBidi" w:hAnsiTheme="majorBidi" w:cstheme="majorBidi"/>
                <w:sz w:val="16"/>
                <w:szCs w:val="16"/>
                <w:lang w:bidi="ar-IQ"/>
              </w:rPr>
            </w:pPr>
          </w:p>
        </w:tc>
        <w:tc>
          <w:tcPr>
            <w:tcW w:w="157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rPr>
                <w:rFonts w:asciiTheme="majorBidi" w:hAnsiTheme="majorBidi" w:cstheme="majorBidi"/>
                <w:sz w:val="16"/>
                <w:szCs w:val="16"/>
                <w:lang w:bidi="ar-IQ"/>
              </w:rPr>
            </w:pPr>
          </w:p>
        </w:tc>
      </w:tr>
      <w:tr w:rsidR="0058209E" w:rsidRPr="009B2621" w:rsidTr="0058209E">
        <w:trPr>
          <w:jc w:val="center"/>
        </w:trPr>
        <w:tc>
          <w:tcPr>
            <w:tcW w:w="622"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w:t>
            </w:r>
          </w:p>
        </w:tc>
        <w:tc>
          <w:tcPr>
            <w:tcW w:w="2455"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45</w:t>
            </w:r>
          </w:p>
        </w:tc>
        <w:tc>
          <w:tcPr>
            <w:tcW w:w="1073"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rPr>
                <w:rFonts w:asciiTheme="majorBidi" w:hAnsiTheme="majorBidi" w:cstheme="majorBidi"/>
                <w:sz w:val="16"/>
                <w:szCs w:val="16"/>
                <w:lang w:bidi="ar-IQ"/>
              </w:rPr>
            </w:pPr>
          </w:p>
        </w:tc>
        <w:tc>
          <w:tcPr>
            <w:tcW w:w="1475"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rPr>
                <w:rFonts w:asciiTheme="majorBidi" w:hAnsiTheme="majorBidi" w:cstheme="majorBidi"/>
                <w:sz w:val="16"/>
                <w:szCs w:val="16"/>
                <w:lang w:bidi="ar-IQ"/>
              </w:rPr>
            </w:pPr>
          </w:p>
        </w:tc>
        <w:tc>
          <w:tcPr>
            <w:tcW w:w="1659"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157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r>
      <w:tr w:rsidR="0058209E" w:rsidRPr="009B2621" w:rsidTr="0058209E">
        <w:trPr>
          <w:jc w:val="center"/>
        </w:trPr>
        <w:tc>
          <w:tcPr>
            <w:tcW w:w="622" w:type="dxa"/>
            <w:tcBorders>
              <w:top w:val="double" w:sz="4" w:space="0" w:color="auto"/>
              <w:left w:val="single" w:sz="18"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w:t>
            </w:r>
          </w:p>
        </w:tc>
        <w:tc>
          <w:tcPr>
            <w:tcW w:w="2455" w:type="dxa"/>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53</w:t>
            </w:r>
          </w:p>
        </w:tc>
        <w:tc>
          <w:tcPr>
            <w:tcW w:w="1073" w:type="dxa"/>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rPr>
                <w:rFonts w:asciiTheme="majorBidi" w:hAnsiTheme="majorBidi" w:cstheme="majorBidi"/>
                <w:sz w:val="16"/>
                <w:szCs w:val="16"/>
                <w:lang w:bidi="ar-IQ"/>
              </w:rPr>
            </w:pPr>
          </w:p>
        </w:tc>
        <w:tc>
          <w:tcPr>
            <w:tcW w:w="1475" w:type="dxa"/>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rPr>
                <w:rFonts w:asciiTheme="majorBidi" w:hAnsiTheme="majorBidi" w:cstheme="majorBidi"/>
                <w:sz w:val="16"/>
                <w:szCs w:val="16"/>
                <w:lang w:bidi="ar-IQ"/>
              </w:rPr>
            </w:pPr>
          </w:p>
        </w:tc>
        <w:tc>
          <w:tcPr>
            <w:tcW w:w="1659" w:type="dxa"/>
            <w:tcBorders>
              <w:top w:val="double" w:sz="4" w:space="0" w:color="auto"/>
              <w:left w:val="double" w:sz="4" w:space="0" w:color="auto"/>
              <w:bottom w:val="single" w:sz="12"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1572" w:type="dxa"/>
            <w:tcBorders>
              <w:top w:val="double" w:sz="4" w:space="0" w:color="auto"/>
              <w:left w:val="double" w:sz="4" w:space="0" w:color="auto"/>
              <w:bottom w:val="single" w:sz="12"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r>
    </w:tbl>
    <w:p w:rsidR="0058209E" w:rsidRPr="009B2621" w:rsidRDefault="0058209E" w:rsidP="009B2621">
      <w:pPr>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*The ability of bacterial isolates were measured depending on the diameter of bacterial colonies developing as the following:</w:t>
      </w:r>
    </w:p>
    <w:p w:rsidR="0058209E" w:rsidRPr="009B2621" w:rsidRDefault="0058209E" w:rsidP="009B2621">
      <w:pPr>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Strong =  diameter of bacterial colonies ≥ 2.5</w:t>
      </w:r>
    </w:p>
    <w:p w:rsidR="0058209E" w:rsidRPr="009B2621" w:rsidRDefault="0058209E" w:rsidP="009B2621">
      <w:pPr>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Moderate =  diameter of bacterial colonies between 1.0 –2.5</w:t>
      </w:r>
    </w:p>
    <w:p w:rsidR="0058209E" w:rsidRPr="009B2621" w:rsidRDefault="0058209E" w:rsidP="009B2621">
      <w:pPr>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Weak = diameter of bacterial colonies</w:t>
      </w:r>
      <m:oMath>
        <m:r>
          <w:rPr>
            <w:rFonts w:ascii="Cambria Math" w:hAnsiTheme="majorBidi" w:cstheme="majorBidi"/>
            <w:sz w:val="16"/>
            <w:szCs w:val="16"/>
            <w:lang w:bidi="ar-IQ"/>
          </w:rPr>
          <m:t>≤</m:t>
        </m:r>
      </m:oMath>
      <w:r w:rsidRPr="009B2621">
        <w:rPr>
          <w:rFonts w:asciiTheme="majorBidi" w:hAnsiTheme="majorBidi" w:cstheme="majorBidi"/>
          <w:sz w:val="16"/>
          <w:szCs w:val="16"/>
          <w:lang w:bidi="ar-IQ"/>
        </w:rPr>
        <w:t>1.0</w:t>
      </w:r>
      <w:r w:rsidRPr="009B2621">
        <w:rPr>
          <w:rFonts w:asciiTheme="majorBidi" w:hAnsiTheme="majorBidi" w:cstheme="majorBidi"/>
          <w:sz w:val="20"/>
          <w:szCs w:val="20"/>
          <w:lang w:bidi="ar-IQ"/>
        </w:rPr>
        <w:tab/>
      </w:r>
    </w:p>
    <w:p w:rsidR="0058209E" w:rsidRPr="009B2621" w:rsidRDefault="0058209E" w:rsidP="009B2621">
      <w:pPr>
        <w:spacing w:line="360" w:lineRule="auto"/>
        <w:rPr>
          <w:rFonts w:ascii="Times New Roman+FPEF" w:hAnsi="Times New Roman+FPEF" w:cs="Times New Roman+FPEF"/>
          <w:sz w:val="23"/>
          <w:szCs w:val="23"/>
        </w:rPr>
      </w:pPr>
      <w:r w:rsidRPr="009B2621">
        <w:rPr>
          <w:rFonts w:asciiTheme="majorBidi" w:hAnsiTheme="majorBidi" w:cstheme="majorBidi"/>
          <w:sz w:val="16"/>
          <w:szCs w:val="16"/>
          <w:lang w:bidi="ar-IQ"/>
        </w:rPr>
        <w:t>ND</w:t>
      </w:r>
      <w:r w:rsidRPr="009B2621">
        <w:rPr>
          <w:rFonts w:ascii="Times New Roman+FPEF" w:hAnsi="Times New Roman+FPEF" w:cs="Times New Roman+FPEF"/>
          <w:sz w:val="23"/>
          <w:szCs w:val="23"/>
        </w:rPr>
        <w:t xml:space="preserve"> = Growth not detect</w:t>
      </w:r>
    </w:p>
    <w:p w:rsidR="0058209E" w:rsidRPr="009B2621" w:rsidRDefault="0058209E" w:rsidP="009B2621">
      <w:pPr>
        <w:spacing w:line="360" w:lineRule="auto"/>
        <w:jc w:val="center"/>
        <w:rPr>
          <w:rFonts w:ascii="Times New Roman+FPEF" w:hAnsi="Times New Roman+FPEF" w:cs="Times New Roman+FPEF"/>
          <w:sz w:val="23"/>
          <w:szCs w:val="23"/>
        </w:rPr>
      </w:pPr>
      <w:r w:rsidRPr="009B2621">
        <w:rPr>
          <w:rFonts w:ascii="Times New Roman+FPEF" w:hAnsi="Times New Roman+FPEF" w:cs="Times New Roman+FPEF"/>
          <w:noProof/>
          <w:sz w:val="23"/>
          <w:szCs w:val="23"/>
        </w:rPr>
        <w:drawing>
          <wp:inline distT="0" distB="0" distL="0" distR="0">
            <wp:extent cx="1214008" cy="1224918"/>
            <wp:effectExtent l="247650" t="228600" r="233792" b="203832"/>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rot="5400000">
                      <a:off x="0" y="0"/>
                      <a:ext cx="1226698" cy="1237722"/>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Pr="009B2621">
        <w:rPr>
          <w:rFonts w:ascii="Times New Roman+FPEF" w:hAnsi="Times New Roman+FPEF" w:cs="Times New Roman+FPEF"/>
          <w:noProof/>
          <w:sz w:val="23"/>
          <w:szCs w:val="23"/>
        </w:rPr>
        <w:drawing>
          <wp:inline distT="0" distB="0" distL="0" distR="0">
            <wp:extent cx="1219200" cy="1219200"/>
            <wp:effectExtent l="247650" t="228600" r="228600" b="20955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rot="5400000">
                      <a:off x="0" y="0"/>
                      <a:ext cx="1221779" cy="1221779"/>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58209E" w:rsidRPr="00FF03A8" w:rsidRDefault="00FF03A8" w:rsidP="009B2621">
      <w:pPr>
        <w:spacing w:line="360" w:lineRule="auto"/>
        <w:jc w:val="center"/>
        <w:rPr>
          <w:rFonts w:asciiTheme="majorBidi" w:hAnsiTheme="majorBidi" w:cstheme="majorBidi"/>
          <w:sz w:val="16"/>
          <w:szCs w:val="16"/>
          <w:lang w:bidi="ar-IQ"/>
        </w:rPr>
      </w:pPr>
      <w:r>
        <w:rPr>
          <w:rFonts w:asciiTheme="majorBidi" w:hAnsiTheme="majorBidi" w:cstheme="majorBidi"/>
          <w:b/>
          <w:bCs/>
          <w:sz w:val="16"/>
          <w:szCs w:val="16"/>
        </w:rPr>
        <w:t>Figure 1</w:t>
      </w:r>
      <w:r w:rsidR="0058209E" w:rsidRPr="00FF03A8">
        <w:rPr>
          <w:rFonts w:asciiTheme="majorBidi" w:hAnsiTheme="majorBidi" w:cstheme="majorBidi"/>
          <w:b/>
          <w:bCs/>
          <w:sz w:val="16"/>
          <w:szCs w:val="16"/>
        </w:rPr>
        <w:t>:</w:t>
      </w:r>
      <w:bookmarkStart w:id="7" w:name="OLE_LINK371"/>
      <w:bookmarkStart w:id="8" w:name="OLE_LINK372"/>
      <w:r w:rsidR="0058209E" w:rsidRPr="00FF03A8">
        <w:rPr>
          <w:rFonts w:asciiTheme="majorBidi" w:hAnsiTheme="majorBidi" w:cstheme="majorBidi"/>
          <w:sz w:val="16"/>
          <w:szCs w:val="16"/>
          <w:lang w:bidi="ar-IQ"/>
        </w:rPr>
        <w:t xml:space="preserve">Bacterial growth of some isolates on solid </w:t>
      </w:r>
      <w:r w:rsidR="0058209E" w:rsidRPr="00FF03A8">
        <w:rPr>
          <w:rFonts w:asciiTheme="majorBidi" w:hAnsiTheme="majorBidi" w:cstheme="majorBidi"/>
          <w:sz w:val="16"/>
          <w:szCs w:val="16"/>
        </w:rPr>
        <w:t>MSM</w:t>
      </w:r>
      <w:r w:rsidR="0058209E" w:rsidRPr="00FF03A8">
        <w:rPr>
          <w:rFonts w:asciiTheme="majorBidi" w:hAnsiTheme="majorBidi" w:cstheme="majorBidi"/>
          <w:sz w:val="16"/>
          <w:szCs w:val="16"/>
          <w:lang w:bidi="ar-IQ"/>
        </w:rPr>
        <w:t>with 0.1% (wt/v) LDPE, pH7 after 10 day of incubation at 30</w:t>
      </w:r>
      <w:r w:rsidR="0058209E" w:rsidRPr="00FF03A8">
        <w:rPr>
          <w:rFonts w:asciiTheme="majorBidi" w:hAnsi="Cambria Math" w:cstheme="majorBidi"/>
          <w:sz w:val="16"/>
          <w:szCs w:val="16"/>
          <w:vertAlign w:val="superscript"/>
          <w:lang w:bidi="ar-IQ"/>
        </w:rPr>
        <w:t>⁰</w:t>
      </w:r>
      <w:r w:rsidR="0058209E" w:rsidRPr="00FF03A8">
        <w:rPr>
          <w:rFonts w:asciiTheme="majorBidi" w:hAnsiTheme="majorBidi" w:cstheme="majorBidi"/>
          <w:sz w:val="16"/>
          <w:szCs w:val="16"/>
          <w:lang w:bidi="ar-IQ"/>
        </w:rPr>
        <w:t>C</w:t>
      </w:r>
      <w:bookmarkEnd w:id="7"/>
      <w:bookmarkEnd w:id="8"/>
      <w:r w:rsidR="0058209E" w:rsidRPr="00FF03A8">
        <w:rPr>
          <w:rFonts w:asciiTheme="majorBidi" w:hAnsiTheme="majorBidi" w:cstheme="majorBidi"/>
          <w:sz w:val="16"/>
          <w:szCs w:val="16"/>
          <w:lang w:bidi="ar-IQ"/>
        </w:rPr>
        <w:t>.</w:t>
      </w:r>
    </w:p>
    <w:p w:rsidR="0058209E" w:rsidRPr="00FF03A8" w:rsidRDefault="00FF03A8" w:rsidP="00FF03A8">
      <w:pPr>
        <w:spacing w:line="360" w:lineRule="auto"/>
        <w:jc w:val="center"/>
        <w:rPr>
          <w:rFonts w:asciiTheme="majorBidi" w:hAnsiTheme="majorBidi" w:cstheme="majorBidi"/>
          <w:sz w:val="16"/>
          <w:szCs w:val="16"/>
          <w:lang w:bidi="ar-IQ"/>
        </w:rPr>
      </w:pPr>
      <w:r w:rsidRPr="00FF03A8">
        <w:rPr>
          <w:rFonts w:asciiTheme="majorBidi" w:hAnsiTheme="majorBidi" w:cstheme="majorBidi"/>
          <w:b/>
          <w:bCs/>
          <w:sz w:val="16"/>
          <w:szCs w:val="16"/>
          <w:lang w:bidi="ar-IQ"/>
        </w:rPr>
        <w:t xml:space="preserve">Table </w:t>
      </w:r>
      <w:r w:rsidR="0058209E" w:rsidRPr="00FF03A8">
        <w:rPr>
          <w:rFonts w:asciiTheme="majorBidi" w:hAnsiTheme="majorBidi" w:cstheme="majorBidi"/>
          <w:b/>
          <w:bCs/>
          <w:sz w:val="16"/>
          <w:szCs w:val="16"/>
          <w:lang w:bidi="ar-IQ"/>
        </w:rPr>
        <w:t>3:</w:t>
      </w:r>
      <w:r w:rsidR="0058209E" w:rsidRPr="00FF03A8">
        <w:rPr>
          <w:rFonts w:asciiTheme="majorBidi" w:hAnsiTheme="majorBidi" w:cstheme="majorBidi"/>
          <w:sz w:val="16"/>
          <w:szCs w:val="16"/>
          <w:lang w:bidi="ar-IQ"/>
        </w:rPr>
        <w:t>Primary screening of LDPE degrading bacterial isolates, using liquid mineral salt mediumwith 0.1% (wt/v) LDPE powder, pH7, 150 rpm at 30˚C for 7 days.</w:t>
      </w:r>
    </w:p>
    <w:tbl>
      <w:tblPr>
        <w:tblStyle w:val="TableGrid"/>
        <w:tblW w:w="0" w:type="auto"/>
        <w:jc w:val="center"/>
        <w:tblInd w:w="-581" w:type="dxa"/>
        <w:tblLook w:val="04A0"/>
      </w:tblPr>
      <w:tblGrid>
        <w:gridCol w:w="1370"/>
        <w:gridCol w:w="4017"/>
        <w:gridCol w:w="2976"/>
      </w:tblGrid>
      <w:tr w:rsidR="0058209E" w:rsidRPr="009B2621" w:rsidTr="0058209E">
        <w:trPr>
          <w:trHeight w:val="570"/>
          <w:jc w:val="center"/>
        </w:trPr>
        <w:tc>
          <w:tcPr>
            <w:tcW w:w="13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No.</w:t>
            </w:r>
          </w:p>
        </w:tc>
        <w:tc>
          <w:tcPr>
            <w:tcW w:w="401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Bacterial growth at 600nm</w:t>
            </w:r>
          </w:p>
        </w:tc>
        <w:tc>
          <w:tcPr>
            <w:tcW w:w="29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No. of bacterial isolates</w:t>
            </w:r>
          </w:p>
        </w:tc>
      </w:tr>
      <w:tr w:rsidR="0058209E" w:rsidRPr="009B2621" w:rsidTr="0058209E">
        <w:trPr>
          <w:jc w:val="center"/>
        </w:trPr>
        <w:tc>
          <w:tcPr>
            <w:tcW w:w="1370" w:type="dxa"/>
            <w:tcBorders>
              <w:top w:val="single" w:sz="18"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w:t>
            </w:r>
          </w:p>
        </w:tc>
        <w:tc>
          <w:tcPr>
            <w:tcW w:w="4017" w:type="dxa"/>
            <w:tcBorders>
              <w:top w:val="single" w:sz="18"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Good*</w:t>
            </w:r>
          </w:p>
        </w:tc>
        <w:tc>
          <w:tcPr>
            <w:tcW w:w="2976" w:type="dxa"/>
            <w:tcBorders>
              <w:top w:val="single" w:sz="18"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41</w:t>
            </w:r>
          </w:p>
        </w:tc>
      </w:tr>
      <w:tr w:rsidR="0058209E" w:rsidRPr="009B2621" w:rsidTr="0058209E">
        <w:trPr>
          <w:jc w:val="center"/>
        </w:trPr>
        <w:tc>
          <w:tcPr>
            <w:tcW w:w="1370"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w:t>
            </w:r>
          </w:p>
        </w:tc>
        <w:tc>
          <w:tcPr>
            <w:tcW w:w="4017"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Moderate**</w:t>
            </w:r>
          </w:p>
        </w:tc>
        <w:tc>
          <w:tcPr>
            <w:tcW w:w="2976"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30</w:t>
            </w:r>
          </w:p>
        </w:tc>
      </w:tr>
      <w:tr w:rsidR="0058209E" w:rsidRPr="009B2621" w:rsidTr="0058209E">
        <w:trPr>
          <w:jc w:val="center"/>
        </w:trPr>
        <w:tc>
          <w:tcPr>
            <w:tcW w:w="1370"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w:t>
            </w:r>
          </w:p>
        </w:tc>
        <w:tc>
          <w:tcPr>
            <w:tcW w:w="4017"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Weak***</w:t>
            </w:r>
          </w:p>
        </w:tc>
        <w:tc>
          <w:tcPr>
            <w:tcW w:w="2976"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45</w:t>
            </w:r>
          </w:p>
        </w:tc>
      </w:tr>
      <w:tr w:rsidR="0058209E" w:rsidRPr="009B2621" w:rsidTr="0058209E">
        <w:trPr>
          <w:jc w:val="center"/>
        </w:trPr>
        <w:tc>
          <w:tcPr>
            <w:tcW w:w="1370" w:type="dxa"/>
            <w:tcBorders>
              <w:top w:val="double" w:sz="4" w:space="0" w:color="auto"/>
              <w:left w:val="single" w:sz="18"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p>
        </w:tc>
        <w:tc>
          <w:tcPr>
            <w:tcW w:w="4017" w:type="dxa"/>
            <w:tcBorders>
              <w:top w:val="double" w:sz="4" w:space="0" w:color="auto"/>
              <w:left w:val="double" w:sz="4" w:space="0" w:color="auto"/>
              <w:bottom w:val="single" w:sz="12" w:space="0" w:color="auto"/>
              <w:right w:val="double" w:sz="4"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ND****</w:t>
            </w:r>
          </w:p>
        </w:tc>
        <w:tc>
          <w:tcPr>
            <w:tcW w:w="2976" w:type="dxa"/>
            <w:tcBorders>
              <w:top w:val="double" w:sz="4" w:space="0" w:color="auto"/>
              <w:left w:val="double" w:sz="4" w:space="0" w:color="auto"/>
              <w:bottom w:val="single" w:sz="12" w:space="0" w:color="auto"/>
              <w:right w:val="single" w:sz="18" w:space="0" w:color="auto"/>
            </w:tcBorders>
          </w:tcPr>
          <w:p w:rsidR="0058209E" w:rsidRPr="009B2621" w:rsidRDefault="0058209E" w:rsidP="009B2621">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53</w:t>
            </w:r>
          </w:p>
        </w:tc>
      </w:tr>
    </w:tbl>
    <w:p w:rsidR="0058209E" w:rsidRPr="009B2621" w:rsidRDefault="0058209E" w:rsidP="009B2621">
      <w:pPr>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*Optical density of bacteria growth ≥ 0.1</w:t>
      </w:r>
    </w:p>
    <w:p w:rsidR="0058209E" w:rsidRPr="009B2621" w:rsidRDefault="0058209E" w:rsidP="009B2621">
      <w:pPr>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 Optical density for bacteria growth between 0.05 – 0.1</w:t>
      </w:r>
    </w:p>
    <w:p w:rsidR="0058209E" w:rsidRPr="009B2621" w:rsidRDefault="0058209E" w:rsidP="009B2621">
      <w:pPr>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 Optical density for bacteria growth˂ 0.05</w:t>
      </w:r>
    </w:p>
    <w:p w:rsidR="0058209E" w:rsidRPr="009B2621" w:rsidRDefault="0058209E" w:rsidP="009B2621">
      <w:pPr>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****Growth no detected</w:t>
      </w:r>
    </w:p>
    <w:p w:rsidR="0058209E" w:rsidRPr="009B2621" w:rsidRDefault="0058209E" w:rsidP="009B2621">
      <w:pPr>
        <w:tabs>
          <w:tab w:val="left" w:pos="2545"/>
        </w:tabs>
        <w:spacing w:line="360" w:lineRule="auto"/>
        <w:jc w:val="lowKashida"/>
        <w:rPr>
          <w:rFonts w:asciiTheme="majorBidi" w:hAnsiTheme="majorBidi" w:cstheme="majorBidi"/>
          <w:b/>
          <w:bCs/>
          <w:i/>
          <w:iCs/>
          <w:sz w:val="16"/>
          <w:szCs w:val="16"/>
          <w:lang w:bidi="ar-IQ"/>
        </w:rPr>
      </w:pPr>
    </w:p>
    <w:p w:rsidR="0058209E" w:rsidRDefault="0058209E" w:rsidP="009B2621">
      <w:pPr>
        <w:tabs>
          <w:tab w:val="left" w:pos="2545"/>
        </w:tabs>
        <w:spacing w:line="360" w:lineRule="auto"/>
        <w:jc w:val="lowKashida"/>
        <w:rPr>
          <w:rFonts w:asciiTheme="majorBidi" w:hAnsiTheme="majorBidi" w:cstheme="majorBidi"/>
          <w:sz w:val="16"/>
          <w:szCs w:val="16"/>
          <w:lang w:bidi="ar-IQ"/>
        </w:rPr>
      </w:pPr>
      <w:r w:rsidRPr="00FF03A8">
        <w:rPr>
          <w:rFonts w:asciiTheme="majorBidi" w:hAnsiTheme="majorBidi" w:cstheme="majorBidi"/>
          <w:b/>
          <w:bCs/>
          <w:sz w:val="16"/>
          <w:szCs w:val="16"/>
          <w:lang w:bidi="ar-IQ"/>
        </w:rPr>
        <w:lastRenderedPageBreak/>
        <w:t>Table(4) :</w:t>
      </w:r>
      <w:r w:rsidRPr="00FF03A8">
        <w:rPr>
          <w:rFonts w:asciiTheme="majorBidi" w:hAnsiTheme="majorBidi" w:cstheme="majorBidi"/>
          <w:sz w:val="16"/>
          <w:szCs w:val="16"/>
          <w:lang w:bidi="ar-IQ"/>
        </w:rPr>
        <w:t xml:space="preserve"> Secondary screeningfor selected bacterial isolates using bromocresol purple indicator in solid mineral salt medium with LDPE, plates were incubated at 30˚C for 3 days.</w:t>
      </w:r>
    </w:p>
    <w:p w:rsidR="00FF03A8" w:rsidRPr="00FF03A8" w:rsidRDefault="00FF03A8" w:rsidP="009B2621">
      <w:pPr>
        <w:tabs>
          <w:tab w:val="left" w:pos="2545"/>
        </w:tabs>
        <w:spacing w:line="360" w:lineRule="auto"/>
        <w:jc w:val="lowKashida"/>
        <w:rPr>
          <w:rFonts w:asciiTheme="majorBidi" w:hAnsiTheme="majorBidi" w:cstheme="majorBidi"/>
          <w:sz w:val="16"/>
          <w:szCs w:val="16"/>
          <w:lang w:bidi="ar-IQ"/>
        </w:rPr>
      </w:pPr>
    </w:p>
    <w:tbl>
      <w:tblPr>
        <w:tblStyle w:val="TableGrid"/>
        <w:tblW w:w="0" w:type="auto"/>
        <w:jc w:val="center"/>
        <w:tblLook w:val="04A0"/>
      </w:tblPr>
      <w:tblGrid>
        <w:gridCol w:w="787"/>
        <w:gridCol w:w="1628"/>
        <w:gridCol w:w="1892"/>
        <w:gridCol w:w="818"/>
        <w:gridCol w:w="1497"/>
        <w:gridCol w:w="1900"/>
      </w:tblGrid>
      <w:tr w:rsidR="0058209E" w:rsidRPr="009B2621" w:rsidTr="0058209E">
        <w:trPr>
          <w:jc w:val="center"/>
        </w:trPr>
        <w:tc>
          <w:tcPr>
            <w:tcW w:w="813"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p>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No.</w:t>
            </w:r>
          </w:p>
        </w:tc>
        <w:tc>
          <w:tcPr>
            <w:tcW w:w="169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p>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Bacterial isolates</w:t>
            </w:r>
          </w:p>
        </w:tc>
        <w:tc>
          <w:tcPr>
            <w:tcW w:w="1973" w:type="dxa"/>
            <w:tcBorders>
              <w:top w:val="single" w:sz="18" w:space="0" w:color="auto"/>
              <w:left w:val="single" w:sz="18" w:space="0" w:color="auto"/>
              <w:bottom w:val="single" w:sz="18" w:space="0" w:color="auto"/>
              <w:right w:val="single" w:sz="36" w:space="0" w:color="auto"/>
            </w:tcBorders>
            <w:shd w:val="clear" w:color="auto" w:fill="D9D9D9" w:themeFill="background1" w:themeFillShade="D9"/>
          </w:tcPr>
          <w:p w:rsidR="0058209E" w:rsidRPr="009B2621" w:rsidRDefault="0058209E" w:rsidP="009B2621">
            <w:pPr>
              <w:tabs>
                <w:tab w:val="left" w:pos="2545"/>
              </w:tabs>
              <w:spacing w:line="360" w:lineRule="auto"/>
              <w:rPr>
                <w:rFonts w:asciiTheme="majorBidi" w:hAnsiTheme="majorBidi" w:cstheme="majorBidi"/>
                <w:sz w:val="16"/>
                <w:szCs w:val="16"/>
                <w:lang w:bidi="ar-IQ"/>
              </w:rPr>
            </w:pPr>
          </w:p>
          <w:p w:rsidR="0058209E" w:rsidRPr="009B2621" w:rsidRDefault="0058209E" w:rsidP="009B2621">
            <w:pPr>
              <w:tabs>
                <w:tab w:val="left" w:pos="2545"/>
              </w:tabs>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 xml:space="preserve">Diameter of color zone(cm) </w:t>
            </w:r>
          </w:p>
        </w:tc>
        <w:tc>
          <w:tcPr>
            <w:tcW w:w="846" w:type="dxa"/>
            <w:tcBorders>
              <w:top w:val="single" w:sz="18" w:space="0" w:color="auto"/>
              <w:left w:val="single" w:sz="36"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p>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No.</w:t>
            </w:r>
          </w:p>
        </w:tc>
        <w:tc>
          <w:tcPr>
            <w:tcW w:w="15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p>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Bacterial isolates</w:t>
            </w:r>
          </w:p>
        </w:tc>
        <w:tc>
          <w:tcPr>
            <w:tcW w:w="198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8209E" w:rsidRPr="009B2621" w:rsidRDefault="0058209E" w:rsidP="009B2621">
            <w:pPr>
              <w:tabs>
                <w:tab w:val="left" w:pos="2545"/>
              </w:tabs>
              <w:spacing w:line="360" w:lineRule="auto"/>
              <w:rPr>
                <w:rFonts w:asciiTheme="majorBidi" w:hAnsiTheme="majorBidi" w:cstheme="majorBidi"/>
                <w:sz w:val="16"/>
                <w:szCs w:val="16"/>
                <w:lang w:bidi="ar-IQ"/>
              </w:rPr>
            </w:pPr>
          </w:p>
          <w:p w:rsidR="0058209E" w:rsidRPr="009B2621" w:rsidRDefault="0058209E" w:rsidP="009B2621">
            <w:pPr>
              <w:tabs>
                <w:tab w:val="left" w:pos="2545"/>
              </w:tabs>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 xml:space="preserve">Diameter of color zone(cm) </w:t>
            </w:r>
          </w:p>
        </w:tc>
      </w:tr>
      <w:tr w:rsidR="0058209E" w:rsidRPr="009B2621" w:rsidTr="0058209E">
        <w:trPr>
          <w:trHeight w:val="42"/>
          <w:jc w:val="center"/>
        </w:trPr>
        <w:tc>
          <w:tcPr>
            <w:tcW w:w="813" w:type="dxa"/>
            <w:tcBorders>
              <w:top w:val="single" w:sz="12"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w:t>
            </w:r>
          </w:p>
        </w:tc>
        <w:tc>
          <w:tcPr>
            <w:tcW w:w="1691" w:type="dxa"/>
            <w:tcBorders>
              <w:top w:val="single" w:sz="18"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Shs31</w:t>
            </w:r>
          </w:p>
        </w:tc>
        <w:tc>
          <w:tcPr>
            <w:tcW w:w="1973" w:type="dxa"/>
            <w:tcBorders>
              <w:top w:val="single" w:sz="18"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2.1</w:t>
            </w:r>
          </w:p>
        </w:tc>
        <w:tc>
          <w:tcPr>
            <w:tcW w:w="846" w:type="dxa"/>
            <w:tcBorders>
              <w:top w:val="single" w:sz="18"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22</w:t>
            </w:r>
          </w:p>
        </w:tc>
        <w:tc>
          <w:tcPr>
            <w:tcW w:w="1551" w:type="dxa"/>
            <w:tcBorders>
              <w:top w:val="single" w:sz="18"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Shw41</w:t>
            </w:r>
          </w:p>
        </w:tc>
        <w:tc>
          <w:tcPr>
            <w:tcW w:w="1982" w:type="dxa"/>
            <w:tcBorders>
              <w:top w:val="single" w:sz="18"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2.3</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Ts31</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2.1</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23</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Shw42</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2.1</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Ks31</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2.2</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24</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Shw43</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2.4</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Ms31</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2.2</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25</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Shw44</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2.5</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5</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Shw31</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2.7</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26</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Tw41</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2.3</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6</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Shw32</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2.3</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27</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Tw42</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2.4</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7</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Shw33</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2.2</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28</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Tw43</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2.7</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8</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Tw31</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1.5</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29</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Tw44</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2.7</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9</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Kw31</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2.3</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30</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Kw41</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2.1</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10</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Kw33</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2.2</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31</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Kw42</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2.7</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11</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Mw31</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2.3</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32</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Kw43</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2.0</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12</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Mw32</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2.5</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33</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Kw44</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2.7</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13</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Mw33</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2.5</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34</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Mw41</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2.4</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14</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Shs41</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2.3</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35</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Mw42</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1.5</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15</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Shs42</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2.5</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36</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Shs51</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2.4</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16</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Ts41</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2.5</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37</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Ks52</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1.5</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17</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Ts42</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2.7</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38</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Mw51</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2.9</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18</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Ks41</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2.7</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39</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Tw51</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1.6</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19</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Ks42</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2.0</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40</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Tw53</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3.0</w:t>
            </w:r>
          </w:p>
        </w:tc>
      </w:tr>
      <w:tr w:rsidR="0058209E" w:rsidRPr="009B2621" w:rsidTr="0058209E">
        <w:trPr>
          <w:jc w:val="center"/>
        </w:trPr>
        <w:tc>
          <w:tcPr>
            <w:tcW w:w="813" w:type="dxa"/>
            <w:tcBorders>
              <w:top w:val="double" w:sz="4" w:space="0" w:color="auto"/>
              <w:left w:val="single" w:sz="18"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20</w:t>
            </w:r>
          </w:p>
        </w:tc>
        <w:tc>
          <w:tcPr>
            <w:tcW w:w="169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Shw43</w:t>
            </w:r>
          </w:p>
        </w:tc>
        <w:tc>
          <w:tcPr>
            <w:tcW w:w="1973" w:type="dxa"/>
            <w:tcBorders>
              <w:top w:val="double" w:sz="4" w:space="0" w:color="auto"/>
              <w:left w:val="double" w:sz="4" w:space="0" w:color="auto"/>
              <w:bottom w:val="double" w:sz="4"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3.2</w:t>
            </w:r>
          </w:p>
        </w:tc>
        <w:tc>
          <w:tcPr>
            <w:tcW w:w="846" w:type="dxa"/>
            <w:tcBorders>
              <w:top w:val="double" w:sz="4" w:space="0" w:color="auto"/>
              <w:left w:val="single" w:sz="36"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41</w:t>
            </w:r>
          </w:p>
        </w:tc>
        <w:tc>
          <w:tcPr>
            <w:tcW w:w="1551" w:type="dxa"/>
            <w:tcBorders>
              <w:top w:val="double" w:sz="4" w:space="0" w:color="auto"/>
              <w:left w:val="double" w:sz="4" w:space="0" w:color="auto"/>
              <w:bottom w:val="double" w:sz="4"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Kw52</w:t>
            </w:r>
          </w:p>
        </w:tc>
        <w:tc>
          <w:tcPr>
            <w:tcW w:w="1982" w:type="dxa"/>
            <w:tcBorders>
              <w:top w:val="double" w:sz="4" w:space="0" w:color="auto"/>
              <w:left w:val="double" w:sz="4" w:space="0" w:color="auto"/>
              <w:bottom w:val="double" w:sz="4"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2.0</w:t>
            </w:r>
          </w:p>
        </w:tc>
      </w:tr>
      <w:tr w:rsidR="0058209E" w:rsidRPr="009B2621" w:rsidTr="0058209E">
        <w:trPr>
          <w:jc w:val="center"/>
        </w:trPr>
        <w:tc>
          <w:tcPr>
            <w:tcW w:w="813" w:type="dxa"/>
            <w:tcBorders>
              <w:top w:val="double" w:sz="4" w:space="0" w:color="auto"/>
              <w:left w:val="single" w:sz="18" w:space="0" w:color="auto"/>
              <w:bottom w:val="single" w:sz="12"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21</w:t>
            </w:r>
          </w:p>
        </w:tc>
        <w:tc>
          <w:tcPr>
            <w:tcW w:w="1691" w:type="dxa"/>
            <w:tcBorders>
              <w:top w:val="double" w:sz="4" w:space="0" w:color="auto"/>
              <w:left w:val="double" w:sz="4" w:space="0" w:color="auto"/>
              <w:bottom w:val="single" w:sz="12" w:space="0" w:color="auto"/>
              <w:right w:val="double" w:sz="4"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Ms42</w:t>
            </w:r>
          </w:p>
        </w:tc>
        <w:tc>
          <w:tcPr>
            <w:tcW w:w="1973" w:type="dxa"/>
            <w:tcBorders>
              <w:top w:val="double" w:sz="4" w:space="0" w:color="auto"/>
              <w:left w:val="double" w:sz="4" w:space="0" w:color="auto"/>
              <w:bottom w:val="single" w:sz="12" w:space="0" w:color="auto"/>
              <w:right w:val="single" w:sz="36"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2.7</w:t>
            </w:r>
          </w:p>
        </w:tc>
        <w:tc>
          <w:tcPr>
            <w:tcW w:w="4379" w:type="dxa"/>
            <w:gridSpan w:val="3"/>
            <w:tcBorders>
              <w:top w:val="double" w:sz="4" w:space="0" w:color="auto"/>
              <w:left w:val="single" w:sz="36" w:space="0" w:color="auto"/>
              <w:bottom w:val="single" w:sz="12" w:space="0" w:color="auto"/>
              <w:right w:val="single" w:sz="18" w:space="0" w:color="auto"/>
            </w:tcBorders>
          </w:tcPr>
          <w:p w:rsidR="0058209E" w:rsidRPr="009B2621" w:rsidRDefault="0058209E" w:rsidP="009B2621">
            <w:pPr>
              <w:tabs>
                <w:tab w:val="left" w:pos="2545"/>
              </w:tabs>
              <w:spacing w:line="360" w:lineRule="auto"/>
              <w:jc w:val="center"/>
              <w:rPr>
                <w:rFonts w:asciiTheme="majorBidi" w:hAnsiTheme="majorBidi" w:cstheme="majorBidi"/>
                <w:sz w:val="16"/>
                <w:szCs w:val="16"/>
                <w:lang w:bidi="ar-IQ"/>
              </w:rPr>
            </w:pPr>
          </w:p>
        </w:tc>
      </w:tr>
    </w:tbl>
    <w:p w:rsidR="00FF03A8" w:rsidRDefault="00FF03A8" w:rsidP="009B2621">
      <w:pPr>
        <w:spacing w:line="360" w:lineRule="auto"/>
        <w:jc w:val="lowKashida"/>
        <w:rPr>
          <w:rFonts w:asciiTheme="majorBidi" w:hAnsiTheme="majorBidi" w:cstheme="majorBidi"/>
          <w:b/>
          <w:bCs/>
          <w:i/>
          <w:iCs/>
          <w:sz w:val="16"/>
          <w:szCs w:val="16"/>
          <w:lang w:bidi="ar-IQ"/>
        </w:rPr>
      </w:pPr>
    </w:p>
    <w:p w:rsidR="00983633" w:rsidRDefault="00983633" w:rsidP="00FF03A8">
      <w:pPr>
        <w:spacing w:line="360" w:lineRule="auto"/>
        <w:jc w:val="center"/>
        <w:rPr>
          <w:rFonts w:asciiTheme="majorBidi" w:hAnsiTheme="majorBidi" w:cstheme="majorBidi"/>
          <w:b/>
          <w:bCs/>
          <w:sz w:val="16"/>
          <w:szCs w:val="16"/>
          <w:lang w:bidi="ar-IQ"/>
        </w:rPr>
      </w:pPr>
    </w:p>
    <w:p w:rsidR="00983633" w:rsidRDefault="00983633" w:rsidP="00FF03A8">
      <w:pPr>
        <w:spacing w:line="360" w:lineRule="auto"/>
        <w:jc w:val="center"/>
        <w:rPr>
          <w:rFonts w:asciiTheme="majorBidi" w:hAnsiTheme="majorBidi" w:cstheme="majorBidi"/>
          <w:b/>
          <w:bCs/>
          <w:sz w:val="16"/>
          <w:szCs w:val="16"/>
          <w:lang w:bidi="ar-IQ"/>
        </w:rPr>
      </w:pPr>
    </w:p>
    <w:p w:rsidR="00983633" w:rsidRDefault="00983633" w:rsidP="00FF03A8">
      <w:pPr>
        <w:spacing w:line="360" w:lineRule="auto"/>
        <w:jc w:val="center"/>
        <w:rPr>
          <w:rFonts w:asciiTheme="majorBidi" w:hAnsiTheme="majorBidi" w:cstheme="majorBidi"/>
          <w:b/>
          <w:bCs/>
          <w:sz w:val="16"/>
          <w:szCs w:val="16"/>
          <w:lang w:bidi="ar-IQ"/>
        </w:rPr>
      </w:pPr>
    </w:p>
    <w:p w:rsidR="00983633" w:rsidRDefault="00983633" w:rsidP="00FF03A8">
      <w:pPr>
        <w:spacing w:line="360" w:lineRule="auto"/>
        <w:jc w:val="center"/>
        <w:rPr>
          <w:rFonts w:asciiTheme="majorBidi" w:hAnsiTheme="majorBidi" w:cstheme="majorBidi"/>
          <w:b/>
          <w:bCs/>
          <w:sz w:val="16"/>
          <w:szCs w:val="16"/>
          <w:lang w:bidi="ar-IQ"/>
        </w:rPr>
      </w:pPr>
    </w:p>
    <w:p w:rsidR="00983633" w:rsidRDefault="00983633" w:rsidP="00FF03A8">
      <w:pPr>
        <w:spacing w:line="360" w:lineRule="auto"/>
        <w:jc w:val="center"/>
        <w:rPr>
          <w:rFonts w:asciiTheme="majorBidi" w:hAnsiTheme="majorBidi" w:cstheme="majorBidi"/>
          <w:b/>
          <w:bCs/>
          <w:sz w:val="16"/>
          <w:szCs w:val="16"/>
          <w:lang w:bidi="ar-IQ"/>
        </w:rPr>
      </w:pPr>
    </w:p>
    <w:p w:rsidR="00983633" w:rsidRDefault="00983633" w:rsidP="00FF03A8">
      <w:pPr>
        <w:spacing w:line="360" w:lineRule="auto"/>
        <w:jc w:val="center"/>
        <w:rPr>
          <w:rFonts w:asciiTheme="majorBidi" w:hAnsiTheme="majorBidi" w:cstheme="majorBidi"/>
          <w:b/>
          <w:bCs/>
          <w:sz w:val="16"/>
          <w:szCs w:val="16"/>
          <w:lang w:bidi="ar-IQ"/>
        </w:rPr>
      </w:pPr>
    </w:p>
    <w:p w:rsidR="00983633" w:rsidRDefault="00983633" w:rsidP="00FF03A8">
      <w:pPr>
        <w:spacing w:line="360" w:lineRule="auto"/>
        <w:jc w:val="center"/>
        <w:rPr>
          <w:rFonts w:asciiTheme="majorBidi" w:hAnsiTheme="majorBidi" w:cstheme="majorBidi"/>
          <w:b/>
          <w:bCs/>
          <w:sz w:val="16"/>
          <w:szCs w:val="16"/>
          <w:lang w:bidi="ar-IQ"/>
        </w:rPr>
      </w:pPr>
    </w:p>
    <w:p w:rsidR="00983633" w:rsidRDefault="00983633" w:rsidP="00FF03A8">
      <w:pPr>
        <w:spacing w:line="360" w:lineRule="auto"/>
        <w:jc w:val="center"/>
        <w:rPr>
          <w:rFonts w:asciiTheme="majorBidi" w:hAnsiTheme="majorBidi" w:cstheme="majorBidi"/>
          <w:b/>
          <w:bCs/>
          <w:sz w:val="16"/>
          <w:szCs w:val="16"/>
          <w:lang w:bidi="ar-IQ"/>
        </w:rPr>
      </w:pPr>
    </w:p>
    <w:p w:rsidR="00983633" w:rsidRDefault="00983633" w:rsidP="00FF03A8">
      <w:pPr>
        <w:spacing w:line="360" w:lineRule="auto"/>
        <w:jc w:val="center"/>
        <w:rPr>
          <w:rFonts w:asciiTheme="majorBidi" w:hAnsiTheme="majorBidi" w:cstheme="majorBidi"/>
          <w:b/>
          <w:bCs/>
          <w:sz w:val="16"/>
          <w:szCs w:val="16"/>
          <w:lang w:bidi="ar-IQ"/>
        </w:rPr>
      </w:pPr>
    </w:p>
    <w:p w:rsidR="00983633" w:rsidRDefault="00983633" w:rsidP="00FF03A8">
      <w:pPr>
        <w:spacing w:line="360" w:lineRule="auto"/>
        <w:jc w:val="center"/>
        <w:rPr>
          <w:rFonts w:asciiTheme="majorBidi" w:hAnsiTheme="majorBidi" w:cstheme="majorBidi"/>
          <w:b/>
          <w:bCs/>
          <w:sz w:val="16"/>
          <w:szCs w:val="16"/>
          <w:lang w:bidi="ar-IQ"/>
        </w:rPr>
      </w:pPr>
    </w:p>
    <w:p w:rsidR="0058209E" w:rsidRPr="00FF03A8" w:rsidRDefault="0058209E" w:rsidP="00FF03A8">
      <w:pPr>
        <w:spacing w:line="360" w:lineRule="auto"/>
        <w:jc w:val="center"/>
        <w:rPr>
          <w:rFonts w:asciiTheme="majorBidi" w:hAnsiTheme="majorBidi" w:cstheme="majorBidi"/>
          <w:sz w:val="16"/>
          <w:szCs w:val="16"/>
          <w:lang w:bidi="ar-IQ"/>
        </w:rPr>
      </w:pPr>
      <w:r w:rsidRPr="00FF03A8">
        <w:rPr>
          <w:rFonts w:asciiTheme="majorBidi" w:hAnsiTheme="majorBidi" w:cstheme="majorBidi"/>
          <w:b/>
          <w:bCs/>
          <w:sz w:val="16"/>
          <w:szCs w:val="16"/>
          <w:lang w:bidi="ar-IQ"/>
        </w:rPr>
        <w:lastRenderedPageBreak/>
        <w:t>Table</w:t>
      </w:r>
      <w:r w:rsidR="00FF03A8" w:rsidRPr="00FF03A8">
        <w:rPr>
          <w:rFonts w:asciiTheme="majorBidi" w:hAnsiTheme="majorBidi" w:cstheme="majorBidi"/>
          <w:b/>
          <w:bCs/>
          <w:sz w:val="16"/>
          <w:szCs w:val="16"/>
          <w:lang w:bidi="ar-IQ"/>
        </w:rPr>
        <w:t xml:space="preserve"> 5: </w:t>
      </w:r>
      <w:r w:rsidRPr="00FF03A8">
        <w:rPr>
          <w:rFonts w:asciiTheme="majorBidi" w:hAnsiTheme="majorBidi" w:cstheme="majorBidi"/>
          <w:sz w:val="16"/>
          <w:szCs w:val="16"/>
          <w:lang w:bidi="ar-IQ"/>
        </w:rPr>
        <w:t>Secondary screening of selected bacterial isolates using optical density as a bacterial growth (O.D) in liquid mineral salt medium, 150 rpm at 30˚C for 7 days.</w:t>
      </w:r>
    </w:p>
    <w:tbl>
      <w:tblPr>
        <w:tblStyle w:val="TableGrid"/>
        <w:tblpPr w:leftFromText="180" w:rightFromText="180" w:vertAnchor="page" w:horzAnchor="margin" w:tblpY="2468"/>
        <w:tblW w:w="0" w:type="auto"/>
        <w:tblLook w:val="04A0"/>
      </w:tblPr>
      <w:tblGrid>
        <w:gridCol w:w="787"/>
        <w:gridCol w:w="1631"/>
        <w:gridCol w:w="1890"/>
        <w:gridCol w:w="818"/>
        <w:gridCol w:w="1497"/>
        <w:gridCol w:w="1899"/>
      </w:tblGrid>
      <w:tr w:rsidR="00983633" w:rsidRPr="009B2621" w:rsidTr="00983633">
        <w:tc>
          <w:tcPr>
            <w:tcW w:w="787" w:type="dxa"/>
            <w:tcBorders>
              <w:top w:val="single" w:sz="18" w:space="0" w:color="auto"/>
              <w:left w:val="single" w:sz="18" w:space="0" w:color="auto"/>
              <w:bottom w:val="single" w:sz="12" w:space="0" w:color="auto"/>
              <w:right w:val="single" w:sz="18" w:space="0" w:color="auto"/>
            </w:tcBorders>
            <w:shd w:val="clear" w:color="auto" w:fill="BFBFBF" w:themeFill="background1" w:themeFillShade="BF"/>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p>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No.</w:t>
            </w:r>
          </w:p>
        </w:tc>
        <w:tc>
          <w:tcPr>
            <w:tcW w:w="163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p>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Bacterial isolates</w:t>
            </w:r>
          </w:p>
        </w:tc>
        <w:tc>
          <w:tcPr>
            <w:tcW w:w="1890" w:type="dxa"/>
            <w:tcBorders>
              <w:top w:val="single" w:sz="18" w:space="0" w:color="auto"/>
              <w:left w:val="single" w:sz="18" w:space="0" w:color="auto"/>
              <w:bottom w:val="single" w:sz="18" w:space="0" w:color="auto"/>
              <w:right w:val="single" w:sz="36" w:space="0" w:color="auto"/>
            </w:tcBorders>
            <w:shd w:val="clear" w:color="auto" w:fill="BFBFBF" w:themeFill="background1" w:themeFillShade="BF"/>
          </w:tcPr>
          <w:p w:rsidR="00983633" w:rsidRPr="009B2621" w:rsidRDefault="00983633" w:rsidP="00983633">
            <w:pPr>
              <w:tabs>
                <w:tab w:val="left" w:pos="2545"/>
              </w:tabs>
              <w:spacing w:line="360" w:lineRule="auto"/>
              <w:rPr>
                <w:rFonts w:asciiTheme="majorBidi" w:hAnsiTheme="majorBidi" w:cstheme="majorBidi"/>
                <w:sz w:val="16"/>
                <w:szCs w:val="16"/>
                <w:vertAlign w:val="superscript"/>
                <w:lang w:bidi="ar-IQ"/>
              </w:rPr>
            </w:pPr>
          </w:p>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Optical density of bacterial growth</w:t>
            </w:r>
          </w:p>
        </w:tc>
        <w:tc>
          <w:tcPr>
            <w:tcW w:w="818" w:type="dxa"/>
            <w:tcBorders>
              <w:top w:val="single" w:sz="18" w:space="0" w:color="auto"/>
              <w:left w:val="single" w:sz="36" w:space="0" w:color="auto"/>
              <w:bottom w:val="single" w:sz="18" w:space="0" w:color="auto"/>
              <w:right w:val="single" w:sz="18" w:space="0" w:color="auto"/>
            </w:tcBorders>
            <w:shd w:val="clear" w:color="auto" w:fill="BFBFBF" w:themeFill="background1" w:themeFillShade="BF"/>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p>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No.</w:t>
            </w:r>
          </w:p>
        </w:tc>
        <w:tc>
          <w:tcPr>
            <w:tcW w:w="1497"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p>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Bacterial isolates</w:t>
            </w:r>
          </w:p>
        </w:tc>
        <w:tc>
          <w:tcPr>
            <w:tcW w:w="1899"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983633" w:rsidRPr="009B2621" w:rsidRDefault="00983633" w:rsidP="00983633">
            <w:pPr>
              <w:tabs>
                <w:tab w:val="left" w:pos="2545"/>
              </w:tabs>
              <w:spacing w:line="360" w:lineRule="auto"/>
              <w:rPr>
                <w:rFonts w:asciiTheme="majorBidi" w:hAnsiTheme="majorBidi" w:cstheme="majorBidi"/>
                <w:sz w:val="16"/>
                <w:szCs w:val="16"/>
                <w:vertAlign w:val="superscript"/>
                <w:lang w:bidi="ar-IQ"/>
              </w:rPr>
            </w:pPr>
          </w:p>
          <w:p w:rsidR="00983633" w:rsidRPr="009B2621" w:rsidRDefault="00983633" w:rsidP="00983633">
            <w:pPr>
              <w:tabs>
                <w:tab w:val="right" w:pos="1779"/>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Optical density of bacterial growth</w:t>
            </w:r>
          </w:p>
        </w:tc>
      </w:tr>
      <w:tr w:rsidR="00983633" w:rsidRPr="009B2621" w:rsidTr="00983633">
        <w:trPr>
          <w:trHeight w:val="42"/>
        </w:trPr>
        <w:tc>
          <w:tcPr>
            <w:tcW w:w="787" w:type="dxa"/>
            <w:tcBorders>
              <w:top w:val="single" w:sz="12"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1</w:t>
            </w:r>
          </w:p>
        </w:tc>
        <w:tc>
          <w:tcPr>
            <w:tcW w:w="1631" w:type="dxa"/>
            <w:tcBorders>
              <w:top w:val="single" w:sz="18"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Shs31</w:t>
            </w:r>
          </w:p>
        </w:tc>
        <w:tc>
          <w:tcPr>
            <w:tcW w:w="1890" w:type="dxa"/>
            <w:tcBorders>
              <w:top w:val="single" w:sz="18" w:space="0" w:color="auto"/>
              <w:left w:val="double" w:sz="4" w:space="0" w:color="auto"/>
              <w:bottom w:val="double" w:sz="4" w:space="0" w:color="auto"/>
              <w:right w:val="single" w:sz="36"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0.122</w:t>
            </w:r>
          </w:p>
        </w:tc>
        <w:tc>
          <w:tcPr>
            <w:tcW w:w="818" w:type="dxa"/>
            <w:tcBorders>
              <w:top w:val="single" w:sz="18"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22</w:t>
            </w:r>
          </w:p>
        </w:tc>
        <w:tc>
          <w:tcPr>
            <w:tcW w:w="1497" w:type="dxa"/>
            <w:tcBorders>
              <w:top w:val="single" w:sz="18"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Shw41</w:t>
            </w:r>
          </w:p>
        </w:tc>
        <w:tc>
          <w:tcPr>
            <w:tcW w:w="1899" w:type="dxa"/>
            <w:tcBorders>
              <w:top w:val="single" w:sz="18"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0.143</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2</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Ts31</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0.124</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23</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Shw42</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0.139</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3</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Ks31</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0.130</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24</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Shw43</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0.155</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4</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Ms31</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0.129</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25</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Shw44</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0.162</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5</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Shw31</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0. 181</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26</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Tw41</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0.151</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6</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Shw32</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0.156</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27</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Tw42</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0.154</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7</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Shw33</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0.144</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28</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Tw43</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0.175</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8</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Tw31</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0.139</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29</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Tw44</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0.178</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9</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Kw31</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0.142</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30</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Kw41</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0.167</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10</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Kw33</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0.129</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31</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Kw42</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0.179</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11</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Mw31</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0.149</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32</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Kw43</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0.143</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12</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Mw32</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0.163</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33</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Kw44</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0.176</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13</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Mw33</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0.136</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34</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Mw41</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0.165</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14</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Shs41</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0.139</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35</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Mw42</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0.122</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15</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Shs42</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0.148</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36</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Shs51</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0.156</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16</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Ts41</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0.165</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37</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Ks52</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vertAlign w:val="superscript"/>
                <w:lang w:bidi="ar-IQ"/>
              </w:rPr>
            </w:pPr>
            <w:r w:rsidRPr="009B2621">
              <w:rPr>
                <w:rFonts w:asciiTheme="majorBidi" w:hAnsiTheme="majorBidi" w:cstheme="majorBidi"/>
                <w:sz w:val="16"/>
                <w:szCs w:val="16"/>
                <w:vertAlign w:val="superscript"/>
                <w:lang w:bidi="ar-IQ"/>
              </w:rPr>
              <w:t>0.123</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17</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Ts42</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0.172</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38</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Mw51</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0.195</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18</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Ks41</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0.167</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39</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Tw51</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0.120</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19</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Ks42</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0.119</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40</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Tw53</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tabs>
                <w:tab w:val="center" w:pos="1249"/>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0.205</w:t>
            </w:r>
          </w:p>
        </w:tc>
      </w:tr>
      <w:tr w:rsidR="00983633" w:rsidRPr="009B2621" w:rsidTr="00983633">
        <w:tc>
          <w:tcPr>
            <w:tcW w:w="787"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20</w:t>
            </w:r>
          </w:p>
        </w:tc>
        <w:tc>
          <w:tcPr>
            <w:tcW w:w="1631"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Shw43</w:t>
            </w:r>
          </w:p>
        </w:tc>
        <w:tc>
          <w:tcPr>
            <w:tcW w:w="1890"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0.219</w:t>
            </w:r>
          </w:p>
        </w:tc>
        <w:tc>
          <w:tcPr>
            <w:tcW w:w="818" w:type="dxa"/>
            <w:tcBorders>
              <w:top w:val="double" w:sz="4" w:space="0" w:color="auto"/>
              <w:left w:val="single" w:sz="36"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41</w:t>
            </w:r>
          </w:p>
        </w:tc>
        <w:tc>
          <w:tcPr>
            <w:tcW w:w="1497"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Kw52</w:t>
            </w:r>
          </w:p>
        </w:tc>
        <w:tc>
          <w:tcPr>
            <w:tcW w:w="1899" w:type="dxa"/>
            <w:tcBorders>
              <w:top w:val="double" w:sz="4" w:space="0" w:color="auto"/>
              <w:left w:val="double" w:sz="4" w:space="0" w:color="auto"/>
              <w:bottom w:val="double" w:sz="4"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0.119</w:t>
            </w:r>
          </w:p>
        </w:tc>
      </w:tr>
      <w:tr w:rsidR="00983633" w:rsidRPr="009B2621" w:rsidTr="00983633">
        <w:tc>
          <w:tcPr>
            <w:tcW w:w="787" w:type="dxa"/>
            <w:tcBorders>
              <w:top w:val="double" w:sz="4" w:space="0" w:color="auto"/>
              <w:left w:val="single" w:sz="18" w:space="0" w:color="auto"/>
              <w:bottom w:val="single" w:sz="12"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21</w:t>
            </w:r>
          </w:p>
        </w:tc>
        <w:tc>
          <w:tcPr>
            <w:tcW w:w="1631" w:type="dxa"/>
            <w:tcBorders>
              <w:top w:val="double" w:sz="4" w:space="0" w:color="auto"/>
              <w:left w:val="double" w:sz="4" w:space="0" w:color="auto"/>
              <w:bottom w:val="single" w:sz="12"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Ms42</w:t>
            </w:r>
          </w:p>
        </w:tc>
        <w:tc>
          <w:tcPr>
            <w:tcW w:w="1890" w:type="dxa"/>
            <w:tcBorders>
              <w:top w:val="double" w:sz="4" w:space="0" w:color="auto"/>
              <w:left w:val="double" w:sz="4" w:space="0" w:color="auto"/>
              <w:bottom w:val="single" w:sz="12"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0.177</w:t>
            </w:r>
          </w:p>
        </w:tc>
        <w:tc>
          <w:tcPr>
            <w:tcW w:w="4214" w:type="dxa"/>
            <w:gridSpan w:val="3"/>
            <w:tcBorders>
              <w:top w:val="double" w:sz="4" w:space="0" w:color="auto"/>
              <w:left w:val="single" w:sz="36" w:space="0" w:color="auto"/>
              <w:bottom w:val="single" w:sz="12" w:space="0" w:color="auto"/>
              <w:right w:val="single" w:sz="18" w:space="0" w:color="auto"/>
            </w:tcBorders>
          </w:tcPr>
          <w:p w:rsidR="00983633" w:rsidRPr="009B2621" w:rsidRDefault="00983633" w:rsidP="00983633">
            <w:pPr>
              <w:spacing w:line="360" w:lineRule="auto"/>
              <w:jc w:val="center"/>
              <w:rPr>
                <w:rFonts w:asciiTheme="majorBidi" w:hAnsiTheme="majorBidi" w:cstheme="majorBidi"/>
                <w:sz w:val="16"/>
                <w:szCs w:val="16"/>
                <w:lang w:bidi="ar-IQ"/>
              </w:rPr>
            </w:pPr>
          </w:p>
        </w:tc>
      </w:tr>
    </w:tbl>
    <w:p w:rsidR="00FF03A8" w:rsidRDefault="00FF03A8" w:rsidP="009B2621">
      <w:pPr>
        <w:tabs>
          <w:tab w:val="left" w:pos="2545"/>
        </w:tabs>
        <w:spacing w:line="360" w:lineRule="auto"/>
        <w:jc w:val="center"/>
        <w:rPr>
          <w:rFonts w:asciiTheme="majorBidi" w:hAnsiTheme="majorBidi" w:cstheme="majorBidi"/>
          <w:b/>
          <w:bCs/>
          <w:i/>
          <w:iCs/>
          <w:sz w:val="16"/>
          <w:szCs w:val="16"/>
          <w:lang w:bidi="ar-IQ"/>
        </w:rPr>
      </w:pPr>
    </w:p>
    <w:p w:rsidR="0058209E" w:rsidRPr="00983633" w:rsidRDefault="0058209E" w:rsidP="00983633">
      <w:pPr>
        <w:tabs>
          <w:tab w:val="left" w:pos="2545"/>
        </w:tabs>
        <w:spacing w:line="360" w:lineRule="auto"/>
        <w:jc w:val="center"/>
        <w:rPr>
          <w:rFonts w:asciiTheme="majorBidi" w:hAnsiTheme="majorBidi" w:cstheme="majorBidi"/>
          <w:sz w:val="16"/>
          <w:szCs w:val="16"/>
          <w:lang w:bidi="ar-IQ"/>
        </w:rPr>
      </w:pPr>
      <w:r w:rsidRPr="00983633">
        <w:rPr>
          <w:rFonts w:asciiTheme="majorBidi" w:hAnsiTheme="majorBidi" w:cstheme="majorBidi"/>
          <w:b/>
          <w:bCs/>
          <w:sz w:val="16"/>
          <w:szCs w:val="16"/>
          <w:lang w:bidi="ar-IQ"/>
        </w:rPr>
        <w:t>Table</w:t>
      </w:r>
      <w:r w:rsidR="00983633" w:rsidRPr="00983633">
        <w:rPr>
          <w:rFonts w:asciiTheme="majorBidi" w:hAnsiTheme="majorBidi" w:cstheme="majorBidi"/>
          <w:b/>
          <w:bCs/>
          <w:sz w:val="16"/>
          <w:szCs w:val="16"/>
          <w:lang w:bidi="ar-IQ"/>
        </w:rPr>
        <w:t xml:space="preserve"> 6</w:t>
      </w:r>
      <w:r w:rsidRPr="00983633">
        <w:rPr>
          <w:rFonts w:asciiTheme="majorBidi" w:hAnsiTheme="majorBidi" w:cstheme="majorBidi"/>
          <w:b/>
          <w:bCs/>
          <w:sz w:val="16"/>
          <w:szCs w:val="16"/>
          <w:lang w:bidi="ar-IQ"/>
        </w:rPr>
        <w:t xml:space="preserve"> :</w:t>
      </w:r>
      <w:r w:rsidRPr="00983633">
        <w:rPr>
          <w:rFonts w:asciiTheme="majorBidi" w:hAnsiTheme="majorBidi" w:cstheme="majorBidi"/>
          <w:sz w:val="16"/>
          <w:szCs w:val="16"/>
          <w:lang w:bidi="ar-IQ"/>
        </w:rPr>
        <w:t>Changes in pH values of  liquid MSM</w:t>
      </w:r>
    </w:p>
    <w:tbl>
      <w:tblPr>
        <w:tblStyle w:val="TableGrid"/>
        <w:tblpPr w:leftFromText="180" w:rightFromText="180" w:vertAnchor="page" w:horzAnchor="margin" w:tblpXSpec="center" w:tblpY="10595"/>
        <w:tblW w:w="0" w:type="auto"/>
        <w:tblLook w:val="04A0"/>
      </w:tblPr>
      <w:tblGrid>
        <w:gridCol w:w="675"/>
        <w:gridCol w:w="1418"/>
        <w:gridCol w:w="1559"/>
      </w:tblGrid>
      <w:tr w:rsidR="00983633" w:rsidRPr="009B2621" w:rsidTr="00983633">
        <w:trPr>
          <w:trHeight w:val="375"/>
        </w:trPr>
        <w:tc>
          <w:tcPr>
            <w:tcW w:w="67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p>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No.</w:t>
            </w:r>
          </w:p>
        </w:tc>
        <w:tc>
          <w:tcPr>
            <w:tcW w:w="1418"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p>
          <w:p w:rsidR="00983633" w:rsidRPr="009B2621" w:rsidRDefault="00983633" w:rsidP="00983633">
            <w:pPr>
              <w:tabs>
                <w:tab w:val="left" w:pos="2545"/>
              </w:tabs>
              <w:spacing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Bacterial isolates</w:t>
            </w:r>
          </w:p>
        </w:tc>
        <w:tc>
          <w:tcPr>
            <w:tcW w:w="1559" w:type="dxa"/>
            <w:tcBorders>
              <w:top w:val="single" w:sz="18" w:space="0" w:color="auto"/>
              <w:left w:val="single" w:sz="18" w:space="0" w:color="auto"/>
              <w:bottom w:val="single" w:sz="18" w:space="0" w:color="auto"/>
              <w:right w:val="single" w:sz="36" w:space="0" w:color="auto"/>
            </w:tcBorders>
            <w:shd w:val="clear" w:color="auto" w:fill="BFBFBF" w:themeFill="background1" w:themeFillShade="BF"/>
          </w:tcPr>
          <w:p w:rsidR="00983633" w:rsidRPr="009B2621" w:rsidRDefault="00983633" w:rsidP="00983633">
            <w:pPr>
              <w:tabs>
                <w:tab w:val="left" w:pos="2545"/>
              </w:tabs>
              <w:spacing w:line="360" w:lineRule="auto"/>
              <w:rPr>
                <w:rFonts w:asciiTheme="majorBidi" w:hAnsiTheme="majorBidi" w:cstheme="majorBidi"/>
                <w:sz w:val="16"/>
                <w:szCs w:val="16"/>
                <w:lang w:bidi="ar-IQ"/>
              </w:rPr>
            </w:pPr>
          </w:p>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Values of pH medium</w:t>
            </w:r>
          </w:p>
        </w:tc>
      </w:tr>
      <w:tr w:rsidR="00983633" w:rsidRPr="009B2621" w:rsidTr="00983633">
        <w:trPr>
          <w:trHeight w:val="42"/>
        </w:trPr>
        <w:tc>
          <w:tcPr>
            <w:tcW w:w="675" w:type="dxa"/>
            <w:tcBorders>
              <w:top w:val="single" w:sz="18"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p>
        </w:tc>
        <w:tc>
          <w:tcPr>
            <w:tcW w:w="1418" w:type="dxa"/>
            <w:tcBorders>
              <w:top w:val="single" w:sz="18"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Control</w:t>
            </w:r>
          </w:p>
        </w:tc>
        <w:tc>
          <w:tcPr>
            <w:tcW w:w="1559" w:type="dxa"/>
            <w:tcBorders>
              <w:top w:val="single" w:sz="18" w:space="0" w:color="auto"/>
              <w:left w:val="double" w:sz="4" w:space="0" w:color="auto"/>
              <w:bottom w:val="double" w:sz="4" w:space="0" w:color="auto"/>
              <w:right w:val="single" w:sz="36"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7.0</w:t>
            </w:r>
          </w:p>
        </w:tc>
      </w:tr>
      <w:tr w:rsidR="00983633" w:rsidRPr="009B2621" w:rsidTr="00983633">
        <w:trPr>
          <w:trHeight w:val="42"/>
        </w:trPr>
        <w:tc>
          <w:tcPr>
            <w:tcW w:w="675"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w:t>
            </w:r>
          </w:p>
        </w:tc>
        <w:tc>
          <w:tcPr>
            <w:tcW w:w="1418"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Shw43</w:t>
            </w:r>
          </w:p>
        </w:tc>
        <w:tc>
          <w:tcPr>
            <w:tcW w:w="1559"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6.41</w:t>
            </w:r>
          </w:p>
        </w:tc>
      </w:tr>
      <w:tr w:rsidR="00983633" w:rsidRPr="009B2621" w:rsidTr="00983633">
        <w:tc>
          <w:tcPr>
            <w:tcW w:w="675"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2</w:t>
            </w:r>
          </w:p>
        </w:tc>
        <w:tc>
          <w:tcPr>
            <w:tcW w:w="1418"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Tw53</w:t>
            </w:r>
          </w:p>
        </w:tc>
        <w:tc>
          <w:tcPr>
            <w:tcW w:w="1559"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rPr>
            </w:pPr>
            <w:r w:rsidRPr="009B2621">
              <w:rPr>
                <w:rFonts w:asciiTheme="majorBidi" w:hAnsiTheme="majorBidi" w:cstheme="majorBidi"/>
                <w:sz w:val="16"/>
                <w:szCs w:val="16"/>
                <w:lang w:bidi="ar-IQ"/>
              </w:rPr>
              <w:t>6.45</w:t>
            </w:r>
          </w:p>
        </w:tc>
      </w:tr>
      <w:tr w:rsidR="00983633" w:rsidRPr="009B2621" w:rsidTr="00983633">
        <w:tc>
          <w:tcPr>
            <w:tcW w:w="675"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3</w:t>
            </w:r>
          </w:p>
        </w:tc>
        <w:tc>
          <w:tcPr>
            <w:tcW w:w="1418"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Mw51</w:t>
            </w:r>
          </w:p>
        </w:tc>
        <w:tc>
          <w:tcPr>
            <w:tcW w:w="1559"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rPr>
            </w:pPr>
            <w:r w:rsidRPr="009B2621">
              <w:rPr>
                <w:rFonts w:asciiTheme="majorBidi" w:hAnsiTheme="majorBidi" w:cstheme="majorBidi"/>
                <w:sz w:val="16"/>
                <w:szCs w:val="16"/>
                <w:lang w:bidi="ar-IQ"/>
              </w:rPr>
              <w:t>6.52</w:t>
            </w:r>
          </w:p>
        </w:tc>
      </w:tr>
      <w:tr w:rsidR="00983633" w:rsidRPr="009B2621" w:rsidTr="00983633">
        <w:tc>
          <w:tcPr>
            <w:tcW w:w="675"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4</w:t>
            </w:r>
          </w:p>
        </w:tc>
        <w:tc>
          <w:tcPr>
            <w:tcW w:w="1418"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Kw42</w:t>
            </w:r>
          </w:p>
        </w:tc>
        <w:tc>
          <w:tcPr>
            <w:tcW w:w="1559"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rtl/>
              </w:rPr>
            </w:pPr>
            <w:r w:rsidRPr="009B2621">
              <w:rPr>
                <w:rFonts w:asciiTheme="majorBidi" w:hAnsiTheme="majorBidi" w:cstheme="majorBidi"/>
                <w:sz w:val="16"/>
                <w:szCs w:val="16"/>
                <w:lang w:bidi="ar-IQ"/>
              </w:rPr>
              <w:t>6.78</w:t>
            </w:r>
          </w:p>
        </w:tc>
      </w:tr>
      <w:tr w:rsidR="00983633" w:rsidRPr="009B2621" w:rsidTr="00983633">
        <w:tc>
          <w:tcPr>
            <w:tcW w:w="675"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5</w:t>
            </w:r>
          </w:p>
        </w:tc>
        <w:tc>
          <w:tcPr>
            <w:tcW w:w="1418"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Shw31</w:t>
            </w:r>
          </w:p>
        </w:tc>
        <w:tc>
          <w:tcPr>
            <w:tcW w:w="1559"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rPr>
            </w:pPr>
            <w:r w:rsidRPr="009B2621">
              <w:rPr>
                <w:rFonts w:asciiTheme="majorBidi" w:hAnsiTheme="majorBidi" w:cstheme="majorBidi"/>
                <w:sz w:val="16"/>
                <w:szCs w:val="16"/>
                <w:lang w:bidi="ar-IQ"/>
              </w:rPr>
              <w:t>6.74</w:t>
            </w:r>
          </w:p>
        </w:tc>
      </w:tr>
      <w:tr w:rsidR="00983633" w:rsidRPr="009B2621" w:rsidTr="00983633">
        <w:tc>
          <w:tcPr>
            <w:tcW w:w="675"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6</w:t>
            </w:r>
          </w:p>
        </w:tc>
        <w:tc>
          <w:tcPr>
            <w:tcW w:w="1418"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Kw44</w:t>
            </w:r>
          </w:p>
        </w:tc>
        <w:tc>
          <w:tcPr>
            <w:tcW w:w="1559"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rPr>
            </w:pPr>
            <w:r w:rsidRPr="009B2621">
              <w:rPr>
                <w:rFonts w:asciiTheme="majorBidi" w:hAnsiTheme="majorBidi" w:cstheme="majorBidi"/>
                <w:sz w:val="16"/>
                <w:szCs w:val="16"/>
                <w:lang w:bidi="ar-IQ"/>
              </w:rPr>
              <w:t>6.76</w:t>
            </w:r>
          </w:p>
        </w:tc>
      </w:tr>
      <w:tr w:rsidR="00983633" w:rsidRPr="009B2621" w:rsidTr="00983633">
        <w:tc>
          <w:tcPr>
            <w:tcW w:w="675"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7</w:t>
            </w:r>
          </w:p>
        </w:tc>
        <w:tc>
          <w:tcPr>
            <w:tcW w:w="1418"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Tw43</w:t>
            </w:r>
          </w:p>
        </w:tc>
        <w:tc>
          <w:tcPr>
            <w:tcW w:w="1559"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6.89</w:t>
            </w:r>
          </w:p>
        </w:tc>
      </w:tr>
      <w:tr w:rsidR="00983633" w:rsidRPr="009B2621" w:rsidTr="00983633">
        <w:tc>
          <w:tcPr>
            <w:tcW w:w="675"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8</w:t>
            </w:r>
          </w:p>
        </w:tc>
        <w:tc>
          <w:tcPr>
            <w:tcW w:w="1418"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Tw44</w:t>
            </w:r>
          </w:p>
        </w:tc>
        <w:tc>
          <w:tcPr>
            <w:tcW w:w="1559"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rPr>
            </w:pPr>
            <w:r w:rsidRPr="009B2621">
              <w:rPr>
                <w:rFonts w:asciiTheme="majorBidi" w:hAnsiTheme="majorBidi" w:cstheme="majorBidi"/>
                <w:sz w:val="16"/>
                <w:szCs w:val="16"/>
                <w:lang w:bidi="ar-IQ"/>
              </w:rPr>
              <w:t>6.67</w:t>
            </w:r>
          </w:p>
        </w:tc>
      </w:tr>
      <w:tr w:rsidR="00983633" w:rsidRPr="009B2621" w:rsidTr="00983633">
        <w:tc>
          <w:tcPr>
            <w:tcW w:w="675" w:type="dxa"/>
            <w:tcBorders>
              <w:top w:val="double" w:sz="4" w:space="0" w:color="auto"/>
              <w:left w:val="single" w:sz="18"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9</w:t>
            </w:r>
          </w:p>
        </w:tc>
        <w:tc>
          <w:tcPr>
            <w:tcW w:w="1418" w:type="dxa"/>
            <w:tcBorders>
              <w:top w:val="double" w:sz="4" w:space="0" w:color="auto"/>
              <w:left w:val="double" w:sz="4" w:space="0" w:color="auto"/>
              <w:bottom w:val="double" w:sz="4"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Ms42</w:t>
            </w:r>
          </w:p>
        </w:tc>
        <w:tc>
          <w:tcPr>
            <w:tcW w:w="1559" w:type="dxa"/>
            <w:tcBorders>
              <w:top w:val="double" w:sz="4" w:space="0" w:color="auto"/>
              <w:left w:val="double" w:sz="4" w:space="0" w:color="auto"/>
              <w:bottom w:val="double" w:sz="4"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6.72</w:t>
            </w:r>
          </w:p>
        </w:tc>
      </w:tr>
      <w:tr w:rsidR="00983633" w:rsidRPr="009B2621" w:rsidTr="00983633">
        <w:tc>
          <w:tcPr>
            <w:tcW w:w="675" w:type="dxa"/>
            <w:tcBorders>
              <w:top w:val="double" w:sz="4" w:space="0" w:color="auto"/>
              <w:left w:val="single" w:sz="12" w:space="0" w:color="auto"/>
              <w:bottom w:val="single" w:sz="12"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10</w:t>
            </w:r>
          </w:p>
        </w:tc>
        <w:tc>
          <w:tcPr>
            <w:tcW w:w="1418" w:type="dxa"/>
            <w:tcBorders>
              <w:top w:val="double" w:sz="4" w:space="0" w:color="auto"/>
              <w:left w:val="double" w:sz="4" w:space="0" w:color="auto"/>
              <w:bottom w:val="single" w:sz="12" w:space="0" w:color="auto"/>
              <w:right w:val="double" w:sz="4" w:space="0" w:color="auto"/>
            </w:tcBorders>
          </w:tcPr>
          <w:p w:rsidR="00983633" w:rsidRPr="009B2621" w:rsidRDefault="00983633" w:rsidP="00983633">
            <w:pPr>
              <w:tabs>
                <w:tab w:val="left" w:pos="2545"/>
              </w:tabs>
              <w:spacing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Ts42</w:t>
            </w:r>
          </w:p>
        </w:tc>
        <w:tc>
          <w:tcPr>
            <w:tcW w:w="1559" w:type="dxa"/>
            <w:tcBorders>
              <w:top w:val="double" w:sz="4" w:space="0" w:color="auto"/>
              <w:left w:val="double" w:sz="4" w:space="0" w:color="auto"/>
              <w:bottom w:val="single" w:sz="12" w:space="0" w:color="auto"/>
              <w:right w:val="single" w:sz="36" w:space="0" w:color="auto"/>
            </w:tcBorders>
          </w:tcPr>
          <w:p w:rsidR="00983633" w:rsidRPr="009B2621" w:rsidRDefault="00983633" w:rsidP="00983633">
            <w:pPr>
              <w:spacing w:line="360" w:lineRule="auto"/>
              <w:jc w:val="center"/>
              <w:rPr>
                <w:rFonts w:asciiTheme="majorBidi" w:hAnsiTheme="majorBidi" w:cstheme="majorBidi"/>
                <w:sz w:val="16"/>
                <w:szCs w:val="16"/>
              </w:rPr>
            </w:pPr>
            <w:r w:rsidRPr="009B2621">
              <w:rPr>
                <w:rFonts w:asciiTheme="majorBidi" w:hAnsiTheme="majorBidi" w:cstheme="majorBidi"/>
                <w:sz w:val="16"/>
                <w:szCs w:val="16"/>
                <w:lang w:bidi="ar-IQ"/>
              </w:rPr>
              <w:t>6.92</w:t>
            </w:r>
          </w:p>
        </w:tc>
      </w:tr>
    </w:tbl>
    <w:p w:rsidR="0058209E" w:rsidRPr="009B2621" w:rsidRDefault="0058209E" w:rsidP="009B2621">
      <w:pPr>
        <w:spacing w:line="360" w:lineRule="auto"/>
        <w:rPr>
          <w:rFonts w:asciiTheme="majorBidi" w:hAnsiTheme="majorBidi" w:cstheme="majorBidi"/>
          <w:sz w:val="24"/>
          <w:szCs w:val="24"/>
        </w:rPr>
      </w:pPr>
    </w:p>
    <w:p w:rsidR="0058209E" w:rsidRPr="009B2621" w:rsidRDefault="0058209E" w:rsidP="009B2621">
      <w:pPr>
        <w:spacing w:line="360" w:lineRule="auto"/>
        <w:rPr>
          <w:rFonts w:asciiTheme="majorBidi" w:hAnsiTheme="majorBidi" w:cstheme="majorBidi"/>
          <w:sz w:val="24"/>
          <w:szCs w:val="24"/>
        </w:rPr>
      </w:pPr>
    </w:p>
    <w:p w:rsidR="0058209E" w:rsidRPr="009B2621" w:rsidRDefault="0058209E" w:rsidP="009B2621">
      <w:pPr>
        <w:spacing w:line="360" w:lineRule="auto"/>
        <w:rPr>
          <w:rFonts w:asciiTheme="majorBidi" w:hAnsiTheme="majorBidi" w:cstheme="majorBidi"/>
          <w:sz w:val="24"/>
          <w:szCs w:val="24"/>
        </w:rPr>
      </w:pPr>
    </w:p>
    <w:p w:rsidR="0058209E" w:rsidRPr="009B2621" w:rsidRDefault="0058209E" w:rsidP="009B2621">
      <w:pPr>
        <w:spacing w:line="360" w:lineRule="auto"/>
        <w:rPr>
          <w:rFonts w:asciiTheme="majorBidi" w:hAnsiTheme="majorBidi" w:cstheme="majorBidi"/>
          <w:sz w:val="24"/>
          <w:szCs w:val="24"/>
        </w:rPr>
      </w:pPr>
    </w:p>
    <w:p w:rsidR="0058209E" w:rsidRDefault="0058209E" w:rsidP="009B2621">
      <w:pPr>
        <w:spacing w:line="360" w:lineRule="auto"/>
        <w:rPr>
          <w:rFonts w:asciiTheme="majorBidi" w:hAnsiTheme="majorBidi" w:cstheme="majorBidi"/>
          <w:sz w:val="24"/>
          <w:szCs w:val="24"/>
        </w:rPr>
      </w:pPr>
    </w:p>
    <w:p w:rsidR="00983633" w:rsidRDefault="00983633" w:rsidP="009B2621">
      <w:pPr>
        <w:spacing w:line="360" w:lineRule="auto"/>
        <w:rPr>
          <w:rFonts w:asciiTheme="majorBidi" w:hAnsiTheme="majorBidi" w:cstheme="majorBidi"/>
          <w:sz w:val="24"/>
          <w:szCs w:val="24"/>
        </w:rPr>
      </w:pPr>
    </w:p>
    <w:p w:rsidR="00983633" w:rsidRPr="009B2621" w:rsidRDefault="00983633" w:rsidP="009B2621">
      <w:pPr>
        <w:spacing w:line="360" w:lineRule="auto"/>
        <w:rPr>
          <w:rFonts w:asciiTheme="majorBidi" w:hAnsiTheme="majorBidi" w:cstheme="majorBidi"/>
          <w:sz w:val="24"/>
          <w:szCs w:val="24"/>
        </w:rPr>
      </w:pPr>
    </w:p>
    <w:p w:rsidR="0058209E" w:rsidRPr="009B2621" w:rsidRDefault="0058209E" w:rsidP="009B2621">
      <w:pPr>
        <w:spacing w:line="360" w:lineRule="auto"/>
        <w:rPr>
          <w:rFonts w:asciiTheme="majorBidi" w:hAnsiTheme="majorBidi" w:cstheme="majorBidi"/>
          <w:b/>
          <w:bCs/>
          <w:i/>
          <w:iCs/>
          <w:sz w:val="16"/>
          <w:szCs w:val="16"/>
        </w:rPr>
      </w:pPr>
    </w:p>
    <w:p w:rsidR="0058209E" w:rsidRPr="009B2621" w:rsidRDefault="0058209E" w:rsidP="009B2621">
      <w:pPr>
        <w:spacing w:line="360" w:lineRule="auto"/>
        <w:jc w:val="center"/>
        <w:rPr>
          <w:rFonts w:asciiTheme="majorBidi" w:hAnsiTheme="majorBidi" w:cstheme="majorBidi"/>
          <w:sz w:val="16"/>
          <w:szCs w:val="16"/>
          <w:rtl/>
          <w:lang w:bidi="ar-IQ"/>
        </w:rPr>
      </w:pPr>
      <w:r w:rsidRPr="009B2621">
        <w:rPr>
          <w:rFonts w:asciiTheme="majorBidi" w:hAnsiTheme="majorBidi" w:cstheme="majorBidi"/>
          <w:b/>
          <w:bCs/>
          <w:i/>
          <w:iCs/>
          <w:sz w:val="16"/>
          <w:szCs w:val="16"/>
        </w:rPr>
        <w:t>Table (7):</w:t>
      </w:r>
      <w:bookmarkStart w:id="9" w:name="OLE_LINK417"/>
      <w:bookmarkStart w:id="10" w:name="OLE_LINK418"/>
      <w:r w:rsidRPr="009B2621">
        <w:rPr>
          <w:rFonts w:asciiTheme="majorBidi" w:hAnsiTheme="majorBidi" w:cstheme="majorBidi"/>
          <w:i/>
          <w:iCs/>
          <w:sz w:val="16"/>
          <w:szCs w:val="16"/>
        </w:rPr>
        <w:t>Morphological characteristics of bacterial isolates.</w:t>
      </w:r>
      <w:bookmarkEnd w:id="9"/>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992"/>
        <w:gridCol w:w="1134"/>
        <w:gridCol w:w="1025"/>
      </w:tblGrid>
      <w:tr w:rsidR="00983633" w:rsidRPr="009B2621" w:rsidTr="0058209E">
        <w:trPr>
          <w:trHeight w:val="375"/>
          <w:jc w:val="center"/>
        </w:trPr>
        <w:tc>
          <w:tcPr>
            <w:tcW w:w="1668" w:type="dxa"/>
            <w:vMerge w:val="restart"/>
            <w:tcBorders>
              <w:top w:val="single" w:sz="12" w:space="0" w:color="auto"/>
              <w:left w:val="single" w:sz="12" w:space="0" w:color="auto"/>
              <w:right w:val="single" w:sz="4" w:space="0" w:color="auto"/>
            </w:tcBorders>
            <w:shd w:val="clear" w:color="auto" w:fill="BFBFBF" w:themeFill="background1" w:themeFillShade="BF"/>
          </w:tcPr>
          <w:p w:rsidR="0058209E" w:rsidRPr="009B2621" w:rsidRDefault="0058209E" w:rsidP="009B2621">
            <w:pPr>
              <w:spacing w:after="0" w:line="360" w:lineRule="auto"/>
              <w:jc w:val="center"/>
              <w:rPr>
                <w:rFonts w:asciiTheme="majorBidi" w:hAnsiTheme="majorBidi" w:cstheme="majorBidi"/>
                <w:b/>
                <w:bCs/>
                <w:sz w:val="16"/>
                <w:szCs w:val="16"/>
                <w:lang w:bidi="ar-IQ"/>
              </w:rPr>
            </w:pPr>
            <w:r w:rsidRPr="009B2621">
              <w:rPr>
                <w:rFonts w:asciiTheme="majorBidi" w:hAnsiTheme="majorBidi" w:cstheme="majorBidi"/>
                <w:b/>
                <w:bCs/>
                <w:sz w:val="16"/>
                <w:szCs w:val="16"/>
              </w:rPr>
              <w:t xml:space="preserve">Morphological </w:t>
            </w:r>
            <w:r w:rsidRPr="009B2621">
              <w:rPr>
                <w:rFonts w:asciiTheme="majorBidi" w:hAnsiTheme="majorBidi" w:cstheme="majorBidi"/>
                <w:b/>
                <w:bCs/>
                <w:sz w:val="16"/>
                <w:szCs w:val="16"/>
                <w:lang w:bidi="ar-IQ"/>
              </w:rPr>
              <w:t>test name</w:t>
            </w:r>
          </w:p>
        </w:tc>
        <w:tc>
          <w:tcPr>
            <w:tcW w:w="3151" w:type="dxa"/>
            <w:gridSpan w:val="3"/>
            <w:tcBorders>
              <w:top w:val="single" w:sz="12" w:space="0" w:color="auto"/>
              <w:left w:val="single" w:sz="4" w:space="0" w:color="auto"/>
              <w:bottom w:val="single" w:sz="4" w:space="0" w:color="auto"/>
              <w:right w:val="single" w:sz="12" w:space="0" w:color="auto"/>
            </w:tcBorders>
            <w:shd w:val="clear" w:color="auto" w:fill="BFBFBF" w:themeFill="background1" w:themeFillShade="BF"/>
          </w:tcPr>
          <w:p w:rsidR="0058209E" w:rsidRPr="009B2621" w:rsidRDefault="0058209E" w:rsidP="009B2621">
            <w:pPr>
              <w:spacing w:after="0" w:line="360" w:lineRule="auto"/>
              <w:jc w:val="center"/>
              <w:rPr>
                <w:rFonts w:asciiTheme="majorBidi" w:hAnsiTheme="majorBidi" w:cstheme="majorBidi"/>
                <w:b/>
                <w:bCs/>
                <w:sz w:val="16"/>
                <w:szCs w:val="16"/>
                <w:lang w:bidi="ar-IQ"/>
              </w:rPr>
            </w:pPr>
            <w:r w:rsidRPr="009B2621">
              <w:rPr>
                <w:rFonts w:asciiTheme="majorBidi" w:hAnsiTheme="majorBidi" w:cstheme="majorBidi"/>
                <w:b/>
                <w:bCs/>
                <w:sz w:val="16"/>
                <w:szCs w:val="16"/>
                <w:lang w:bidi="ar-IQ"/>
              </w:rPr>
              <w:t>Code number of bacterial isolates</w:t>
            </w:r>
          </w:p>
        </w:tc>
      </w:tr>
      <w:tr w:rsidR="00983633" w:rsidRPr="009B2621" w:rsidTr="0058209E">
        <w:trPr>
          <w:trHeight w:val="229"/>
          <w:jc w:val="center"/>
        </w:trPr>
        <w:tc>
          <w:tcPr>
            <w:tcW w:w="1668" w:type="dxa"/>
            <w:vMerge/>
            <w:tcBorders>
              <w:left w:val="single" w:sz="12" w:space="0" w:color="auto"/>
              <w:right w:val="single" w:sz="4" w:space="0" w:color="auto"/>
            </w:tcBorders>
            <w:shd w:val="clear" w:color="auto" w:fill="BFBFBF" w:themeFill="background1" w:themeFillShade="BF"/>
          </w:tcPr>
          <w:p w:rsidR="0058209E" w:rsidRPr="009B2621" w:rsidRDefault="0058209E" w:rsidP="009B2621">
            <w:pPr>
              <w:spacing w:after="0" w:line="360" w:lineRule="auto"/>
              <w:jc w:val="lowKashida"/>
              <w:rPr>
                <w:rFonts w:asciiTheme="majorBidi" w:hAnsiTheme="majorBidi" w:cstheme="majorBidi"/>
                <w:b/>
                <w:bCs/>
                <w:sz w:val="16"/>
                <w:szCs w:val="16"/>
                <w:lang w:bidi="ar-IQ"/>
              </w:rPr>
            </w:pPr>
          </w:p>
        </w:tc>
        <w:tc>
          <w:tcPr>
            <w:tcW w:w="992" w:type="dxa"/>
            <w:tcBorders>
              <w:top w:val="single" w:sz="4" w:space="0" w:color="auto"/>
              <w:left w:val="single" w:sz="4" w:space="0" w:color="auto"/>
            </w:tcBorders>
            <w:shd w:val="clear" w:color="auto" w:fill="BFBFBF" w:themeFill="background1" w:themeFillShade="BF"/>
          </w:tcPr>
          <w:p w:rsidR="0058209E" w:rsidRPr="009B2621" w:rsidRDefault="0058209E" w:rsidP="009B2621">
            <w:pPr>
              <w:spacing w:after="0" w:line="360" w:lineRule="auto"/>
              <w:jc w:val="center"/>
              <w:rPr>
                <w:rFonts w:asciiTheme="majorBidi" w:hAnsiTheme="majorBidi" w:cstheme="majorBidi"/>
                <w:b/>
                <w:bCs/>
                <w:sz w:val="16"/>
                <w:szCs w:val="16"/>
                <w:lang w:bidi="ar-IQ"/>
              </w:rPr>
            </w:pPr>
            <w:r w:rsidRPr="009B2621">
              <w:rPr>
                <w:rFonts w:asciiTheme="majorBidi" w:hAnsiTheme="majorBidi" w:cstheme="majorBidi"/>
                <w:b/>
                <w:bCs/>
                <w:sz w:val="16"/>
                <w:szCs w:val="16"/>
                <w:lang w:bidi="ar-IQ"/>
              </w:rPr>
              <w:t>Shw43</w:t>
            </w:r>
          </w:p>
        </w:tc>
        <w:tc>
          <w:tcPr>
            <w:tcW w:w="1134" w:type="dxa"/>
            <w:tcBorders>
              <w:top w:val="single" w:sz="4" w:space="0" w:color="auto"/>
            </w:tcBorders>
            <w:shd w:val="clear" w:color="auto" w:fill="BFBFBF" w:themeFill="background1" w:themeFillShade="BF"/>
          </w:tcPr>
          <w:p w:rsidR="0058209E" w:rsidRPr="009B2621" w:rsidRDefault="0058209E" w:rsidP="009B2621">
            <w:pPr>
              <w:spacing w:after="0" w:line="360" w:lineRule="auto"/>
              <w:jc w:val="center"/>
              <w:rPr>
                <w:rFonts w:asciiTheme="majorBidi" w:hAnsiTheme="majorBidi" w:cstheme="majorBidi"/>
                <w:b/>
                <w:bCs/>
                <w:sz w:val="16"/>
                <w:szCs w:val="16"/>
                <w:lang w:bidi="ar-IQ"/>
              </w:rPr>
            </w:pPr>
            <w:r w:rsidRPr="009B2621">
              <w:rPr>
                <w:rFonts w:asciiTheme="majorBidi" w:hAnsiTheme="majorBidi" w:cstheme="majorBidi"/>
                <w:b/>
                <w:bCs/>
                <w:sz w:val="16"/>
                <w:szCs w:val="16"/>
                <w:lang w:bidi="ar-IQ"/>
              </w:rPr>
              <w:t>Tw53</w:t>
            </w:r>
          </w:p>
        </w:tc>
        <w:tc>
          <w:tcPr>
            <w:tcW w:w="1025" w:type="dxa"/>
            <w:tcBorders>
              <w:top w:val="single" w:sz="4" w:space="0" w:color="auto"/>
              <w:right w:val="single" w:sz="12" w:space="0" w:color="auto"/>
            </w:tcBorders>
            <w:shd w:val="clear" w:color="auto" w:fill="BFBFBF" w:themeFill="background1" w:themeFillShade="BF"/>
          </w:tcPr>
          <w:p w:rsidR="0058209E" w:rsidRPr="009B2621" w:rsidRDefault="0058209E" w:rsidP="009B2621">
            <w:pPr>
              <w:spacing w:after="0" w:line="360" w:lineRule="auto"/>
              <w:jc w:val="center"/>
              <w:rPr>
                <w:rFonts w:asciiTheme="majorBidi" w:hAnsiTheme="majorBidi" w:cstheme="majorBidi"/>
                <w:b/>
                <w:bCs/>
                <w:sz w:val="16"/>
                <w:szCs w:val="16"/>
                <w:lang w:bidi="ar-IQ"/>
              </w:rPr>
            </w:pPr>
            <w:r w:rsidRPr="009B2621">
              <w:rPr>
                <w:rFonts w:asciiTheme="majorBidi" w:hAnsiTheme="majorBidi" w:cstheme="majorBidi"/>
                <w:b/>
                <w:bCs/>
                <w:sz w:val="16"/>
                <w:szCs w:val="16"/>
                <w:lang w:bidi="ar-IQ"/>
              </w:rPr>
              <w:t>Mw51</w:t>
            </w:r>
          </w:p>
        </w:tc>
      </w:tr>
      <w:tr w:rsidR="00983633" w:rsidRPr="009B2621" w:rsidTr="0058209E">
        <w:trPr>
          <w:trHeight w:val="203"/>
          <w:jc w:val="center"/>
        </w:trPr>
        <w:tc>
          <w:tcPr>
            <w:tcW w:w="1668"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Colony configuration</w:t>
            </w:r>
          </w:p>
        </w:tc>
        <w:tc>
          <w:tcPr>
            <w:tcW w:w="992" w:type="dxa"/>
            <w:shd w:val="clear" w:color="auto" w:fill="FFFFFF" w:themeFill="background1"/>
          </w:tcPr>
          <w:p w:rsidR="0058209E" w:rsidRPr="009B2621" w:rsidRDefault="0058209E" w:rsidP="009B2621">
            <w:pPr>
              <w:autoSpaceDE w:val="0"/>
              <w:autoSpaceDN w:val="0"/>
              <w:adjustRightInd w:val="0"/>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Circular</w:t>
            </w:r>
          </w:p>
        </w:tc>
        <w:tc>
          <w:tcPr>
            <w:tcW w:w="1134"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Circular</w:t>
            </w:r>
          </w:p>
        </w:tc>
        <w:tc>
          <w:tcPr>
            <w:tcW w:w="1025"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rtl/>
                <w:lang w:bidi="ar-IQ"/>
              </w:rPr>
            </w:pPr>
            <w:r w:rsidRPr="009B2621">
              <w:rPr>
                <w:rFonts w:asciiTheme="majorBidi" w:hAnsiTheme="majorBidi" w:cstheme="majorBidi"/>
                <w:sz w:val="16"/>
                <w:szCs w:val="16"/>
                <w:lang w:bidi="ar-IQ"/>
              </w:rPr>
              <w:t>Circular</w:t>
            </w:r>
          </w:p>
        </w:tc>
      </w:tr>
      <w:tr w:rsidR="00983633" w:rsidRPr="009B2621" w:rsidTr="0058209E">
        <w:trPr>
          <w:trHeight w:val="207"/>
          <w:jc w:val="center"/>
        </w:trPr>
        <w:tc>
          <w:tcPr>
            <w:tcW w:w="1668"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rtl/>
                <w:lang w:bidi="ar-IQ"/>
              </w:rPr>
            </w:pPr>
            <w:r w:rsidRPr="009B2621">
              <w:rPr>
                <w:rFonts w:asciiTheme="majorBidi" w:hAnsiTheme="majorBidi" w:cstheme="majorBidi"/>
                <w:sz w:val="16"/>
                <w:szCs w:val="16"/>
                <w:lang w:bidi="ar-IQ"/>
              </w:rPr>
              <w:t>Colony margin</w:t>
            </w:r>
          </w:p>
        </w:tc>
        <w:tc>
          <w:tcPr>
            <w:tcW w:w="992" w:type="dxa"/>
            <w:shd w:val="clear" w:color="auto" w:fill="FFFFFF" w:themeFill="background1"/>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Entire</w:t>
            </w:r>
          </w:p>
        </w:tc>
        <w:tc>
          <w:tcPr>
            <w:tcW w:w="1134"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Wavy</w:t>
            </w:r>
          </w:p>
        </w:tc>
        <w:tc>
          <w:tcPr>
            <w:tcW w:w="1025"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Entire</w:t>
            </w:r>
          </w:p>
        </w:tc>
      </w:tr>
      <w:tr w:rsidR="00983633" w:rsidRPr="009B2621" w:rsidTr="0058209E">
        <w:trPr>
          <w:trHeight w:val="197"/>
          <w:jc w:val="center"/>
        </w:trPr>
        <w:tc>
          <w:tcPr>
            <w:tcW w:w="1668"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Colony elevation</w:t>
            </w:r>
          </w:p>
        </w:tc>
        <w:tc>
          <w:tcPr>
            <w:tcW w:w="992" w:type="dxa"/>
            <w:shd w:val="clear" w:color="auto" w:fill="FFFFFF" w:themeFill="background1"/>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Raised</w:t>
            </w:r>
          </w:p>
        </w:tc>
        <w:tc>
          <w:tcPr>
            <w:tcW w:w="1134"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Flat</w:t>
            </w:r>
          </w:p>
        </w:tc>
        <w:tc>
          <w:tcPr>
            <w:tcW w:w="1025"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Raised</w:t>
            </w:r>
          </w:p>
        </w:tc>
      </w:tr>
      <w:tr w:rsidR="00983633" w:rsidRPr="009B2621" w:rsidTr="0058209E">
        <w:trPr>
          <w:trHeight w:val="187"/>
          <w:jc w:val="center"/>
        </w:trPr>
        <w:tc>
          <w:tcPr>
            <w:tcW w:w="1668"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Colony  surface</w:t>
            </w:r>
          </w:p>
        </w:tc>
        <w:tc>
          <w:tcPr>
            <w:tcW w:w="992" w:type="dxa"/>
            <w:shd w:val="clear" w:color="auto" w:fill="FFFFFF" w:themeFill="background1"/>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Smooth</w:t>
            </w:r>
          </w:p>
        </w:tc>
        <w:tc>
          <w:tcPr>
            <w:tcW w:w="1134"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Smooth</w:t>
            </w:r>
          </w:p>
        </w:tc>
        <w:tc>
          <w:tcPr>
            <w:tcW w:w="1025"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Convex</w:t>
            </w:r>
          </w:p>
        </w:tc>
      </w:tr>
      <w:tr w:rsidR="00983633" w:rsidRPr="009B2621" w:rsidTr="0058209E">
        <w:trPr>
          <w:trHeight w:val="191"/>
          <w:jc w:val="center"/>
        </w:trPr>
        <w:tc>
          <w:tcPr>
            <w:tcW w:w="1668"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Spore  location</w:t>
            </w:r>
          </w:p>
        </w:tc>
        <w:tc>
          <w:tcPr>
            <w:tcW w:w="992" w:type="dxa"/>
            <w:shd w:val="clear" w:color="auto" w:fill="FFFFFF" w:themeFill="background1"/>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rtl/>
                <w:lang w:bidi="ar-IQ"/>
              </w:rPr>
              <w:t>_</w:t>
            </w:r>
          </w:p>
        </w:tc>
        <w:tc>
          <w:tcPr>
            <w:tcW w:w="1134"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c>
          <w:tcPr>
            <w:tcW w:w="1025"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rtl/>
                <w:lang w:bidi="ar-IQ"/>
              </w:rPr>
              <w:t>_</w:t>
            </w:r>
          </w:p>
        </w:tc>
      </w:tr>
      <w:tr w:rsidR="00983633" w:rsidRPr="009B2621" w:rsidTr="0058209E">
        <w:trPr>
          <w:trHeight w:val="181"/>
          <w:jc w:val="center"/>
        </w:trPr>
        <w:tc>
          <w:tcPr>
            <w:tcW w:w="1668"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Motility test</w:t>
            </w:r>
          </w:p>
        </w:tc>
        <w:tc>
          <w:tcPr>
            <w:tcW w:w="992" w:type="dxa"/>
            <w:shd w:val="clear" w:color="auto" w:fill="FFFFFF" w:themeFill="background1"/>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Motile</w:t>
            </w:r>
          </w:p>
        </w:tc>
        <w:tc>
          <w:tcPr>
            <w:tcW w:w="1134"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Motile</w:t>
            </w:r>
          </w:p>
        </w:tc>
        <w:tc>
          <w:tcPr>
            <w:tcW w:w="1025"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Non motile</w:t>
            </w:r>
          </w:p>
        </w:tc>
      </w:tr>
      <w:tr w:rsidR="00983633" w:rsidRPr="009B2621" w:rsidTr="0058209E">
        <w:trPr>
          <w:trHeight w:val="185"/>
          <w:jc w:val="center"/>
        </w:trPr>
        <w:tc>
          <w:tcPr>
            <w:tcW w:w="1668"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Pigment production</w:t>
            </w:r>
          </w:p>
        </w:tc>
        <w:tc>
          <w:tcPr>
            <w:tcW w:w="992" w:type="dxa"/>
            <w:shd w:val="clear" w:color="auto" w:fill="FFFFFF" w:themeFill="background1"/>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Blue green color</w:t>
            </w:r>
          </w:p>
        </w:tc>
        <w:tc>
          <w:tcPr>
            <w:tcW w:w="1134"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Green pigment color</w:t>
            </w:r>
          </w:p>
        </w:tc>
        <w:tc>
          <w:tcPr>
            <w:tcW w:w="1025"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Cream</w:t>
            </w:r>
          </w:p>
        </w:tc>
      </w:tr>
      <w:tr w:rsidR="00983633" w:rsidRPr="009B2621" w:rsidTr="0058209E">
        <w:trPr>
          <w:trHeight w:val="189"/>
          <w:jc w:val="center"/>
        </w:trPr>
        <w:tc>
          <w:tcPr>
            <w:tcW w:w="1668"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Gram reaction</w:t>
            </w:r>
          </w:p>
        </w:tc>
        <w:tc>
          <w:tcPr>
            <w:tcW w:w="992" w:type="dxa"/>
            <w:shd w:val="clear" w:color="auto" w:fill="FFFFFF" w:themeFill="background1"/>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rtl/>
                <w:lang w:bidi="ar-IQ"/>
              </w:rPr>
              <w:t>_</w:t>
            </w:r>
          </w:p>
        </w:tc>
        <w:tc>
          <w:tcPr>
            <w:tcW w:w="1134"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c>
          <w:tcPr>
            <w:tcW w:w="1025"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rtl/>
                <w:lang w:bidi="ar-IQ"/>
              </w:rPr>
              <w:t>_</w:t>
            </w:r>
          </w:p>
        </w:tc>
      </w:tr>
      <w:tr w:rsidR="00983633" w:rsidRPr="009B2621" w:rsidTr="0058209E">
        <w:trPr>
          <w:jc w:val="center"/>
        </w:trPr>
        <w:tc>
          <w:tcPr>
            <w:tcW w:w="1668" w:type="dxa"/>
            <w:tcBorders>
              <w:left w:val="single" w:sz="12" w:space="0" w:color="auto"/>
              <w:bottom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Cell shape</w:t>
            </w:r>
          </w:p>
        </w:tc>
        <w:tc>
          <w:tcPr>
            <w:tcW w:w="992" w:type="dxa"/>
            <w:tcBorders>
              <w:bottom w:val="single" w:sz="12" w:space="0" w:color="auto"/>
            </w:tcBorders>
            <w:shd w:val="clear" w:color="auto" w:fill="FFFFFF" w:themeFill="background1"/>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Rod</w:t>
            </w:r>
          </w:p>
        </w:tc>
        <w:tc>
          <w:tcPr>
            <w:tcW w:w="1134" w:type="dxa"/>
            <w:tcBorders>
              <w:bottom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Rod</w:t>
            </w:r>
          </w:p>
        </w:tc>
        <w:tc>
          <w:tcPr>
            <w:tcW w:w="1025" w:type="dxa"/>
            <w:tcBorders>
              <w:bottom w:val="single" w:sz="12" w:space="0" w:color="auto"/>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Coccobacilli</w:t>
            </w:r>
          </w:p>
        </w:tc>
      </w:tr>
    </w:tbl>
    <w:p w:rsidR="0058209E" w:rsidRPr="009B2621" w:rsidRDefault="0058209E" w:rsidP="009B2621">
      <w:pPr>
        <w:autoSpaceDE w:val="0"/>
        <w:autoSpaceDN w:val="0"/>
        <w:adjustRightInd w:val="0"/>
        <w:spacing w:after="0" w:line="360" w:lineRule="auto"/>
        <w:jc w:val="lowKashida"/>
        <w:rPr>
          <w:rFonts w:asciiTheme="majorBidi" w:hAnsiTheme="majorBidi" w:cstheme="majorBidi"/>
          <w:sz w:val="16"/>
          <w:szCs w:val="16"/>
          <w:lang w:bidi="ar-IQ"/>
        </w:rPr>
      </w:pPr>
      <w:r w:rsidRPr="009B2621">
        <w:rPr>
          <w:rFonts w:asciiTheme="majorBidi" w:hAnsiTheme="majorBidi" w:cstheme="majorBidi"/>
          <w:b/>
          <w:bCs/>
          <w:sz w:val="16"/>
          <w:szCs w:val="16"/>
          <w:lang w:bidi="ar-IQ"/>
        </w:rPr>
        <w:t>+ positive results , - negative results</w:t>
      </w:r>
    </w:p>
    <w:p w:rsidR="0058209E" w:rsidRPr="009B2621" w:rsidRDefault="0058209E" w:rsidP="009B2621">
      <w:pPr>
        <w:spacing w:before="240" w:line="360" w:lineRule="auto"/>
        <w:rPr>
          <w:rFonts w:ascii="Times New Roman+FPEF" w:hAnsi="Times New Roman+FPEF" w:cs="Times New Roman+FPEF"/>
          <w:sz w:val="23"/>
          <w:szCs w:val="23"/>
        </w:rPr>
      </w:pPr>
    </w:p>
    <w:tbl>
      <w:tblPr>
        <w:tblpPr w:leftFromText="180" w:rightFromText="180" w:vertAnchor="text" w:horzAnchor="margin" w:tblpXSpec="center" w:tblpY="7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851"/>
        <w:gridCol w:w="850"/>
        <w:gridCol w:w="851"/>
      </w:tblGrid>
      <w:tr w:rsidR="0058209E" w:rsidRPr="009B2621" w:rsidTr="0058209E">
        <w:trPr>
          <w:trHeight w:val="375"/>
        </w:trPr>
        <w:tc>
          <w:tcPr>
            <w:tcW w:w="1809" w:type="dxa"/>
            <w:vMerge w:val="restart"/>
            <w:tcBorders>
              <w:top w:val="single" w:sz="12" w:space="0" w:color="auto"/>
              <w:left w:val="single" w:sz="12" w:space="0" w:color="auto"/>
              <w:right w:val="single" w:sz="4" w:space="0" w:color="auto"/>
            </w:tcBorders>
            <w:shd w:val="clear" w:color="auto" w:fill="BFBFBF" w:themeFill="background1" w:themeFillShade="BF"/>
          </w:tcPr>
          <w:p w:rsidR="0058209E" w:rsidRPr="009B2621" w:rsidRDefault="0058209E" w:rsidP="009B2621">
            <w:pPr>
              <w:spacing w:after="0" w:line="360" w:lineRule="auto"/>
              <w:jc w:val="center"/>
              <w:rPr>
                <w:rFonts w:asciiTheme="majorBidi" w:hAnsiTheme="majorBidi" w:cstheme="majorBidi"/>
                <w:b/>
                <w:bCs/>
                <w:sz w:val="16"/>
                <w:szCs w:val="16"/>
                <w:lang w:bidi="ar-IQ"/>
              </w:rPr>
            </w:pPr>
            <w:r w:rsidRPr="009B2621">
              <w:rPr>
                <w:rFonts w:asciiTheme="majorBidi" w:hAnsiTheme="majorBidi" w:cstheme="majorBidi"/>
                <w:b/>
                <w:bCs/>
                <w:sz w:val="16"/>
                <w:szCs w:val="16"/>
                <w:lang w:bidi="ar-IQ"/>
              </w:rPr>
              <w:t>Biochemical test name</w:t>
            </w:r>
          </w:p>
        </w:tc>
        <w:tc>
          <w:tcPr>
            <w:tcW w:w="2552" w:type="dxa"/>
            <w:gridSpan w:val="3"/>
            <w:tcBorders>
              <w:top w:val="single" w:sz="12" w:space="0" w:color="auto"/>
              <w:left w:val="single" w:sz="4" w:space="0" w:color="auto"/>
              <w:bottom w:val="single" w:sz="4" w:space="0" w:color="auto"/>
              <w:right w:val="single" w:sz="12" w:space="0" w:color="auto"/>
            </w:tcBorders>
            <w:shd w:val="clear" w:color="auto" w:fill="BFBFBF" w:themeFill="background1" w:themeFillShade="BF"/>
          </w:tcPr>
          <w:p w:rsidR="0058209E" w:rsidRPr="009B2621" w:rsidRDefault="0058209E" w:rsidP="009B2621">
            <w:pPr>
              <w:spacing w:after="0" w:line="360" w:lineRule="auto"/>
              <w:jc w:val="center"/>
              <w:rPr>
                <w:rFonts w:asciiTheme="majorBidi" w:hAnsiTheme="majorBidi" w:cstheme="majorBidi"/>
                <w:b/>
                <w:bCs/>
                <w:sz w:val="16"/>
                <w:szCs w:val="16"/>
                <w:lang w:bidi="ar-IQ"/>
              </w:rPr>
            </w:pPr>
            <w:r w:rsidRPr="009B2621">
              <w:rPr>
                <w:rFonts w:asciiTheme="majorBidi" w:hAnsiTheme="majorBidi" w:cstheme="majorBidi"/>
                <w:b/>
                <w:bCs/>
                <w:sz w:val="16"/>
                <w:szCs w:val="16"/>
                <w:lang w:bidi="ar-IQ"/>
              </w:rPr>
              <w:t>Code number of bacterial isolates</w:t>
            </w:r>
          </w:p>
        </w:tc>
      </w:tr>
      <w:tr w:rsidR="0058209E" w:rsidRPr="009B2621" w:rsidTr="0058209E">
        <w:trPr>
          <w:trHeight w:val="450"/>
        </w:trPr>
        <w:tc>
          <w:tcPr>
            <w:tcW w:w="1809" w:type="dxa"/>
            <w:vMerge/>
            <w:tcBorders>
              <w:left w:val="single" w:sz="12" w:space="0" w:color="auto"/>
              <w:right w:val="single" w:sz="4" w:space="0" w:color="auto"/>
            </w:tcBorders>
            <w:shd w:val="clear" w:color="auto" w:fill="BFBFBF" w:themeFill="background1" w:themeFillShade="BF"/>
          </w:tcPr>
          <w:p w:rsidR="0058209E" w:rsidRPr="009B2621" w:rsidRDefault="0058209E" w:rsidP="009B2621">
            <w:pPr>
              <w:spacing w:after="0" w:line="360" w:lineRule="auto"/>
              <w:jc w:val="right"/>
              <w:rPr>
                <w:rFonts w:asciiTheme="majorBidi" w:hAnsiTheme="majorBidi" w:cstheme="majorBidi"/>
                <w:b/>
                <w:bCs/>
                <w:sz w:val="16"/>
                <w:szCs w:val="16"/>
                <w:lang w:bidi="ar-IQ"/>
              </w:rPr>
            </w:pPr>
          </w:p>
        </w:tc>
        <w:tc>
          <w:tcPr>
            <w:tcW w:w="851" w:type="dxa"/>
            <w:tcBorders>
              <w:top w:val="single" w:sz="4" w:space="0" w:color="auto"/>
              <w:left w:val="single" w:sz="4" w:space="0" w:color="auto"/>
            </w:tcBorders>
            <w:shd w:val="clear" w:color="auto" w:fill="BFBFBF" w:themeFill="background1" w:themeFillShade="BF"/>
          </w:tcPr>
          <w:p w:rsidR="0058209E" w:rsidRPr="009B2621" w:rsidRDefault="0058209E" w:rsidP="009B2621">
            <w:pPr>
              <w:spacing w:after="0" w:line="360" w:lineRule="auto"/>
              <w:jc w:val="center"/>
              <w:rPr>
                <w:rFonts w:asciiTheme="majorBidi" w:hAnsiTheme="majorBidi" w:cstheme="majorBidi"/>
                <w:b/>
                <w:bCs/>
                <w:sz w:val="16"/>
                <w:szCs w:val="16"/>
                <w:lang w:bidi="ar-IQ"/>
              </w:rPr>
            </w:pPr>
            <w:r w:rsidRPr="009B2621">
              <w:rPr>
                <w:rFonts w:asciiTheme="majorBidi" w:hAnsiTheme="majorBidi" w:cstheme="majorBidi"/>
                <w:b/>
                <w:bCs/>
                <w:sz w:val="16"/>
                <w:szCs w:val="16"/>
                <w:lang w:bidi="ar-IQ"/>
              </w:rPr>
              <w:t>Shw43</w:t>
            </w:r>
          </w:p>
        </w:tc>
        <w:tc>
          <w:tcPr>
            <w:tcW w:w="850" w:type="dxa"/>
            <w:tcBorders>
              <w:top w:val="single" w:sz="4" w:space="0" w:color="auto"/>
            </w:tcBorders>
            <w:shd w:val="clear" w:color="auto" w:fill="BFBFBF" w:themeFill="background1" w:themeFillShade="BF"/>
          </w:tcPr>
          <w:p w:rsidR="0058209E" w:rsidRPr="009B2621" w:rsidRDefault="0058209E" w:rsidP="009B2621">
            <w:pPr>
              <w:spacing w:after="0" w:line="360" w:lineRule="auto"/>
              <w:jc w:val="center"/>
              <w:rPr>
                <w:rFonts w:asciiTheme="majorBidi" w:hAnsiTheme="majorBidi" w:cstheme="majorBidi"/>
                <w:b/>
                <w:bCs/>
                <w:sz w:val="16"/>
                <w:szCs w:val="16"/>
                <w:lang w:bidi="ar-IQ"/>
              </w:rPr>
            </w:pPr>
            <w:r w:rsidRPr="009B2621">
              <w:rPr>
                <w:rFonts w:asciiTheme="majorBidi" w:hAnsiTheme="majorBidi" w:cstheme="majorBidi"/>
                <w:b/>
                <w:bCs/>
                <w:sz w:val="16"/>
                <w:szCs w:val="16"/>
                <w:lang w:bidi="ar-IQ"/>
              </w:rPr>
              <w:t>Tw53</w:t>
            </w:r>
          </w:p>
        </w:tc>
        <w:tc>
          <w:tcPr>
            <w:tcW w:w="851" w:type="dxa"/>
            <w:tcBorders>
              <w:top w:val="single" w:sz="4" w:space="0" w:color="auto"/>
              <w:right w:val="single" w:sz="12" w:space="0" w:color="auto"/>
            </w:tcBorders>
            <w:shd w:val="clear" w:color="auto" w:fill="BFBFBF" w:themeFill="background1" w:themeFillShade="BF"/>
          </w:tcPr>
          <w:p w:rsidR="0058209E" w:rsidRPr="009B2621" w:rsidRDefault="0058209E" w:rsidP="009B2621">
            <w:pPr>
              <w:spacing w:after="0" w:line="360" w:lineRule="auto"/>
              <w:jc w:val="center"/>
              <w:rPr>
                <w:rFonts w:asciiTheme="majorBidi" w:hAnsiTheme="majorBidi" w:cstheme="majorBidi"/>
                <w:b/>
                <w:bCs/>
                <w:sz w:val="16"/>
                <w:szCs w:val="16"/>
                <w:lang w:bidi="ar-IQ"/>
              </w:rPr>
            </w:pPr>
            <w:r w:rsidRPr="009B2621">
              <w:rPr>
                <w:rFonts w:asciiTheme="majorBidi" w:hAnsiTheme="majorBidi" w:cstheme="majorBidi"/>
                <w:b/>
                <w:bCs/>
                <w:sz w:val="16"/>
                <w:szCs w:val="16"/>
                <w:lang w:bidi="ar-IQ"/>
              </w:rPr>
              <w:t>Mw51</w:t>
            </w:r>
          </w:p>
        </w:tc>
      </w:tr>
      <w:tr w:rsidR="0058209E" w:rsidRPr="009B2621" w:rsidTr="0058209E">
        <w:tc>
          <w:tcPr>
            <w:tcW w:w="1809"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Catalase test</w:t>
            </w:r>
          </w:p>
        </w:tc>
        <w:tc>
          <w:tcPr>
            <w:tcW w:w="851"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850"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851"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r>
      <w:tr w:rsidR="0058209E" w:rsidRPr="009B2621" w:rsidTr="0058209E">
        <w:tc>
          <w:tcPr>
            <w:tcW w:w="1809"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Oxidase  test</w:t>
            </w:r>
          </w:p>
        </w:tc>
        <w:tc>
          <w:tcPr>
            <w:tcW w:w="851"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rtl/>
                <w:lang w:bidi="ar-IQ"/>
              </w:rPr>
              <w:t>+</w:t>
            </w:r>
          </w:p>
        </w:tc>
        <w:tc>
          <w:tcPr>
            <w:tcW w:w="850"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851"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r>
      <w:tr w:rsidR="0058209E" w:rsidRPr="009B2621" w:rsidTr="0058209E">
        <w:tc>
          <w:tcPr>
            <w:tcW w:w="1809"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Methyl red</w:t>
            </w:r>
          </w:p>
        </w:tc>
        <w:tc>
          <w:tcPr>
            <w:tcW w:w="851"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c>
          <w:tcPr>
            <w:tcW w:w="850"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rtl/>
                <w:lang w:bidi="ar-IQ"/>
              </w:rPr>
            </w:pPr>
            <w:r w:rsidRPr="009B2621">
              <w:rPr>
                <w:rFonts w:asciiTheme="majorBidi" w:hAnsiTheme="majorBidi" w:cstheme="majorBidi"/>
                <w:sz w:val="16"/>
                <w:szCs w:val="16"/>
                <w:lang w:bidi="ar-IQ"/>
              </w:rPr>
              <w:t>_</w:t>
            </w:r>
          </w:p>
        </w:tc>
        <w:tc>
          <w:tcPr>
            <w:tcW w:w="851"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r>
      <w:tr w:rsidR="0058209E" w:rsidRPr="009B2621" w:rsidTr="0058209E">
        <w:tc>
          <w:tcPr>
            <w:tcW w:w="1809"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rPr>
              <w:t>Voges – Proskauer test</w:t>
            </w:r>
          </w:p>
        </w:tc>
        <w:tc>
          <w:tcPr>
            <w:tcW w:w="851"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rtl/>
                <w:lang w:bidi="ar-IQ"/>
              </w:rPr>
              <w:t>_</w:t>
            </w:r>
          </w:p>
        </w:tc>
        <w:tc>
          <w:tcPr>
            <w:tcW w:w="850"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c>
          <w:tcPr>
            <w:tcW w:w="851"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r>
      <w:tr w:rsidR="0058209E" w:rsidRPr="009B2621" w:rsidTr="0058209E">
        <w:tc>
          <w:tcPr>
            <w:tcW w:w="1809"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rPr>
            </w:pPr>
            <w:r w:rsidRPr="009B2621">
              <w:rPr>
                <w:rFonts w:asciiTheme="majorBidi" w:hAnsiTheme="majorBidi" w:cstheme="majorBidi"/>
                <w:sz w:val="16"/>
                <w:szCs w:val="16"/>
                <w:lang w:bidi="ar-IQ"/>
              </w:rPr>
              <w:t>Indol test</w:t>
            </w:r>
          </w:p>
        </w:tc>
        <w:tc>
          <w:tcPr>
            <w:tcW w:w="851"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c>
          <w:tcPr>
            <w:tcW w:w="850"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c>
          <w:tcPr>
            <w:tcW w:w="851"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r>
      <w:tr w:rsidR="0058209E" w:rsidRPr="009B2621" w:rsidTr="0058209E">
        <w:tc>
          <w:tcPr>
            <w:tcW w:w="1809"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Gelatin hydrolysis</w:t>
            </w:r>
          </w:p>
        </w:tc>
        <w:tc>
          <w:tcPr>
            <w:tcW w:w="851"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850"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851"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r>
      <w:tr w:rsidR="0058209E" w:rsidRPr="009B2621" w:rsidTr="0058209E">
        <w:trPr>
          <w:trHeight w:val="243"/>
        </w:trPr>
        <w:tc>
          <w:tcPr>
            <w:tcW w:w="1809"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rtl/>
                <w:lang w:bidi="ar-IQ"/>
              </w:rPr>
            </w:pPr>
            <w:r w:rsidRPr="009B2621">
              <w:rPr>
                <w:rFonts w:asciiTheme="majorBidi" w:hAnsiTheme="majorBidi" w:cstheme="majorBidi"/>
                <w:sz w:val="16"/>
                <w:szCs w:val="16"/>
                <w:lang w:bidi="ar-IQ"/>
              </w:rPr>
              <w:t>Starch hydrolysis</w:t>
            </w:r>
          </w:p>
        </w:tc>
        <w:tc>
          <w:tcPr>
            <w:tcW w:w="851" w:type="dxa"/>
            <w:shd w:val="clear" w:color="auto" w:fill="auto"/>
          </w:tcPr>
          <w:p w:rsidR="0058209E" w:rsidRPr="009B2621" w:rsidRDefault="0058209E" w:rsidP="009B2621">
            <w:pPr>
              <w:tabs>
                <w:tab w:val="left" w:pos="231"/>
                <w:tab w:val="center" w:pos="813"/>
              </w:tabs>
              <w:spacing w:after="0" w:line="360" w:lineRule="auto"/>
              <w:jc w:val="center"/>
              <w:rPr>
                <w:rFonts w:asciiTheme="majorBidi" w:hAnsiTheme="majorBidi" w:cstheme="majorBidi"/>
                <w:sz w:val="16"/>
                <w:szCs w:val="16"/>
                <w:rtl/>
                <w:lang w:bidi="ar-IQ"/>
              </w:rPr>
            </w:pPr>
            <w:r w:rsidRPr="009B2621">
              <w:rPr>
                <w:rFonts w:asciiTheme="majorBidi" w:hAnsiTheme="majorBidi" w:cstheme="majorBidi"/>
                <w:sz w:val="16"/>
                <w:szCs w:val="16"/>
                <w:rtl/>
                <w:lang w:bidi="ar-IQ"/>
              </w:rPr>
              <w:t>_</w:t>
            </w:r>
          </w:p>
        </w:tc>
        <w:tc>
          <w:tcPr>
            <w:tcW w:w="850"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c>
          <w:tcPr>
            <w:tcW w:w="851"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r>
      <w:tr w:rsidR="0058209E" w:rsidRPr="009B2621" w:rsidTr="0058209E">
        <w:tc>
          <w:tcPr>
            <w:tcW w:w="1809"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Urease</w:t>
            </w:r>
          </w:p>
        </w:tc>
        <w:tc>
          <w:tcPr>
            <w:tcW w:w="851"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850"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c>
          <w:tcPr>
            <w:tcW w:w="851"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r>
      <w:tr w:rsidR="0058209E" w:rsidRPr="009B2621" w:rsidTr="0058209E">
        <w:tc>
          <w:tcPr>
            <w:tcW w:w="1809"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Citrate utilization</w:t>
            </w:r>
          </w:p>
        </w:tc>
        <w:tc>
          <w:tcPr>
            <w:tcW w:w="851"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850"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851"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r>
      <w:tr w:rsidR="0058209E" w:rsidRPr="009B2621" w:rsidTr="0058209E">
        <w:trPr>
          <w:trHeight w:val="241"/>
        </w:trPr>
        <w:tc>
          <w:tcPr>
            <w:tcW w:w="1809"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Glucose fermentation</w:t>
            </w:r>
          </w:p>
        </w:tc>
        <w:tc>
          <w:tcPr>
            <w:tcW w:w="851"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850"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851"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r>
      <w:tr w:rsidR="0058209E" w:rsidRPr="009B2621" w:rsidTr="0058209E">
        <w:trPr>
          <w:trHeight w:val="245"/>
        </w:trPr>
        <w:tc>
          <w:tcPr>
            <w:tcW w:w="1809" w:type="dxa"/>
            <w:tcBorders>
              <w:left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Sucrose</w:t>
            </w:r>
          </w:p>
        </w:tc>
        <w:tc>
          <w:tcPr>
            <w:tcW w:w="851"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w:t>
            </w:r>
          </w:p>
        </w:tc>
        <w:tc>
          <w:tcPr>
            <w:tcW w:w="850" w:type="dxa"/>
            <w:shd w:val="clear" w:color="auto" w:fill="auto"/>
          </w:tcPr>
          <w:p w:rsidR="0058209E" w:rsidRPr="009B2621" w:rsidRDefault="0058209E" w:rsidP="009B2621">
            <w:pPr>
              <w:spacing w:after="0" w:line="360" w:lineRule="auto"/>
              <w:jc w:val="center"/>
              <w:rPr>
                <w:rFonts w:asciiTheme="majorBidi" w:hAnsiTheme="majorBidi" w:cstheme="majorBidi"/>
                <w:sz w:val="16"/>
                <w:szCs w:val="16"/>
                <w:rtl/>
                <w:lang w:bidi="ar-IQ"/>
              </w:rPr>
            </w:pPr>
            <w:r w:rsidRPr="009B2621">
              <w:rPr>
                <w:rFonts w:asciiTheme="majorBidi" w:hAnsiTheme="majorBidi" w:cstheme="majorBidi"/>
                <w:sz w:val="16"/>
                <w:szCs w:val="16"/>
                <w:lang w:bidi="ar-IQ"/>
              </w:rPr>
              <w:t>_</w:t>
            </w:r>
          </w:p>
        </w:tc>
        <w:tc>
          <w:tcPr>
            <w:tcW w:w="851" w:type="dxa"/>
            <w:tcBorders>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r>
      <w:tr w:rsidR="0058209E" w:rsidRPr="009B2621" w:rsidTr="0058209E">
        <w:trPr>
          <w:trHeight w:val="235"/>
        </w:trPr>
        <w:tc>
          <w:tcPr>
            <w:tcW w:w="1809" w:type="dxa"/>
            <w:tcBorders>
              <w:left w:val="single" w:sz="12" w:space="0" w:color="auto"/>
              <w:bottom w:val="single" w:sz="12" w:space="0" w:color="auto"/>
            </w:tcBorders>
            <w:shd w:val="clear" w:color="auto" w:fill="BFBFBF" w:themeFill="background1" w:themeFillShade="BF"/>
          </w:tcPr>
          <w:p w:rsidR="0058209E" w:rsidRPr="009B2621" w:rsidRDefault="0058209E" w:rsidP="009B2621">
            <w:pPr>
              <w:spacing w:after="0" w:line="360" w:lineRule="auto"/>
              <w:rPr>
                <w:rFonts w:asciiTheme="majorBidi" w:hAnsiTheme="majorBidi" w:cstheme="majorBidi"/>
                <w:sz w:val="16"/>
                <w:szCs w:val="16"/>
                <w:lang w:bidi="ar-IQ"/>
              </w:rPr>
            </w:pPr>
            <w:r w:rsidRPr="009B2621">
              <w:rPr>
                <w:rFonts w:asciiTheme="majorBidi" w:hAnsiTheme="majorBidi" w:cstheme="majorBidi"/>
                <w:sz w:val="16"/>
                <w:szCs w:val="16"/>
                <w:lang w:bidi="ar-IQ"/>
              </w:rPr>
              <w:t>Lactose</w:t>
            </w:r>
          </w:p>
        </w:tc>
        <w:tc>
          <w:tcPr>
            <w:tcW w:w="851" w:type="dxa"/>
            <w:tcBorders>
              <w:bottom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c>
          <w:tcPr>
            <w:tcW w:w="850" w:type="dxa"/>
            <w:tcBorders>
              <w:bottom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rtl/>
                <w:lang w:bidi="ar-IQ"/>
              </w:rPr>
            </w:pPr>
            <w:r w:rsidRPr="009B2621">
              <w:rPr>
                <w:rFonts w:asciiTheme="majorBidi" w:hAnsiTheme="majorBidi" w:cstheme="majorBidi"/>
                <w:sz w:val="16"/>
                <w:szCs w:val="16"/>
                <w:lang w:bidi="ar-IQ"/>
              </w:rPr>
              <w:t>_</w:t>
            </w:r>
          </w:p>
        </w:tc>
        <w:tc>
          <w:tcPr>
            <w:tcW w:w="851" w:type="dxa"/>
            <w:tcBorders>
              <w:bottom w:val="single" w:sz="12" w:space="0" w:color="auto"/>
              <w:right w:val="single" w:sz="12" w:space="0" w:color="auto"/>
            </w:tcBorders>
            <w:shd w:val="clear" w:color="auto" w:fill="auto"/>
          </w:tcPr>
          <w:p w:rsidR="0058209E" w:rsidRPr="009B2621" w:rsidRDefault="0058209E" w:rsidP="009B2621">
            <w:pPr>
              <w:spacing w:after="0" w:line="360" w:lineRule="auto"/>
              <w:jc w:val="center"/>
              <w:rPr>
                <w:rFonts w:asciiTheme="majorBidi" w:hAnsiTheme="majorBidi" w:cstheme="majorBidi"/>
                <w:sz w:val="16"/>
                <w:szCs w:val="16"/>
                <w:lang w:bidi="ar-IQ"/>
              </w:rPr>
            </w:pPr>
            <w:r w:rsidRPr="009B2621">
              <w:rPr>
                <w:rFonts w:asciiTheme="majorBidi" w:hAnsiTheme="majorBidi" w:cstheme="majorBidi"/>
                <w:sz w:val="16"/>
                <w:szCs w:val="16"/>
                <w:lang w:bidi="ar-IQ"/>
              </w:rPr>
              <w:t>_</w:t>
            </w:r>
          </w:p>
        </w:tc>
      </w:tr>
    </w:tbl>
    <w:p w:rsidR="0058209E" w:rsidRPr="009B2621" w:rsidRDefault="0058209E" w:rsidP="009B2621">
      <w:pPr>
        <w:spacing w:line="360" w:lineRule="auto"/>
        <w:jc w:val="center"/>
        <w:rPr>
          <w:rFonts w:ascii="Times New Roman+FPEF" w:hAnsi="Times New Roman+FPEF" w:cs="Times New Roman+FPEF"/>
          <w:sz w:val="23"/>
          <w:szCs w:val="23"/>
        </w:rPr>
      </w:pPr>
      <w:r w:rsidRPr="009B2621">
        <w:rPr>
          <w:rFonts w:asciiTheme="majorBidi" w:hAnsiTheme="majorBidi" w:cstheme="majorBidi"/>
          <w:b/>
          <w:bCs/>
          <w:i/>
          <w:iCs/>
          <w:sz w:val="16"/>
          <w:szCs w:val="16"/>
        </w:rPr>
        <w:t>Table (8):</w:t>
      </w:r>
      <w:bookmarkStart w:id="11" w:name="OLE_LINK421"/>
      <w:bookmarkStart w:id="12" w:name="OLE_LINK422"/>
      <w:r w:rsidRPr="009B2621">
        <w:rPr>
          <w:rFonts w:asciiTheme="majorBidi" w:hAnsiTheme="majorBidi" w:cstheme="majorBidi"/>
          <w:i/>
          <w:iCs/>
          <w:sz w:val="16"/>
          <w:szCs w:val="16"/>
        </w:rPr>
        <w:t>Biochemical characteristics of bacterial</w:t>
      </w:r>
      <w:bookmarkEnd w:id="11"/>
      <w:bookmarkEnd w:id="12"/>
      <w:r w:rsidRPr="009B2621">
        <w:rPr>
          <w:rFonts w:asciiTheme="majorBidi" w:hAnsiTheme="majorBidi" w:cstheme="majorBidi"/>
          <w:i/>
          <w:iCs/>
          <w:sz w:val="16"/>
          <w:szCs w:val="16"/>
        </w:rPr>
        <w:t>isolates</w:t>
      </w:r>
      <w:r w:rsidRPr="009B2621">
        <w:rPr>
          <w:rFonts w:asciiTheme="majorBidi" w:hAnsiTheme="majorBidi" w:cstheme="majorBidi"/>
          <w:sz w:val="16"/>
          <w:szCs w:val="16"/>
        </w:rPr>
        <w:t>.</w:t>
      </w:r>
    </w:p>
    <w:p w:rsidR="0058209E" w:rsidRPr="009B2621" w:rsidRDefault="0058209E" w:rsidP="009B2621">
      <w:pPr>
        <w:spacing w:line="360" w:lineRule="auto"/>
        <w:rPr>
          <w:rFonts w:ascii="Times New Roman+FPEF" w:hAnsi="Times New Roman+FPEF" w:cs="Times New Roman+FPEF"/>
          <w:sz w:val="23"/>
          <w:szCs w:val="23"/>
        </w:rPr>
      </w:pPr>
    </w:p>
    <w:p w:rsidR="0058209E" w:rsidRPr="009B2621" w:rsidRDefault="0058209E" w:rsidP="009B2621">
      <w:pPr>
        <w:spacing w:line="360" w:lineRule="auto"/>
        <w:rPr>
          <w:rFonts w:ascii="Times New Roman+FPEF" w:hAnsi="Times New Roman+FPEF" w:cs="Times New Roman+FPEF"/>
          <w:sz w:val="23"/>
          <w:szCs w:val="23"/>
        </w:rPr>
      </w:pPr>
    </w:p>
    <w:p w:rsidR="0058209E" w:rsidRPr="009B2621" w:rsidRDefault="0058209E" w:rsidP="009B2621">
      <w:pPr>
        <w:spacing w:line="360" w:lineRule="auto"/>
        <w:rPr>
          <w:rFonts w:ascii="Times New Roman+FPEF" w:hAnsi="Times New Roman+FPEF" w:cs="Times New Roman+FPEF"/>
          <w:b/>
          <w:bCs/>
          <w:sz w:val="23"/>
          <w:szCs w:val="23"/>
        </w:rPr>
      </w:pPr>
    </w:p>
    <w:p w:rsidR="0058209E" w:rsidRPr="009B2621" w:rsidRDefault="0058209E" w:rsidP="009B2621">
      <w:pPr>
        <w:spacing w:line="360" w:lineRule="auto"/>
        <w:rPr>
          <w:rFonts w:ascii="Times New Roman+FPEF" w:hAnsi="Times New Roman+FPEF" w:cs="Times New Roman+FPEF"/>
          <w:sz w:val="23"/>
          <w:szCs w:val="23"/>
        </w:rPr>
      </w:pPr>
    </w:p>
    <w:p w:rsidR="0058209E" w:rsidRPr="009B2621" w:rsidRDefault="0058209E" w:rsidP="009B2621">
      <w:pPr>
        <w:spacing w:line="360" w:lineRule="auto"/>
        <w:rPr>
          <w:rFonts w:ascii="Times New Roman+FPEF" w:hAnsi="Times New Roman+FPEF" w:cs="Times New Roman+FPEF"/>
          <w:sz w:val="23"/>
          <w:szCs w:val="23"/>
        </w:rPr>
      </w:pPr>
    </w:p>
    <w:p w:rsidR="0058209E" w:rsidRPr="009B2621" w:rsidRDefault="0058209E" w:rsidP="009B2621">
      <w:pPr>
        <w:spacing w:line="360" w:lineRule="auto"/>
        <w:rPr>
          <w:rFonts w:ascii="Times New Roman+FPEF" w:hAnsi="Times New Roman+FPEF" w:cs="Times New Roman+FPEF"/>
          <w:sz w:val="23"/>
          <w:szCs w:val="23"/>
        </w:rPr>
      </w:pPr>
    </w:p>
    <w:p w:rsidR="0058209E" w:rsidRPr="009B2621" w:rsidRDefault="0058209E" w:rsidP="009B2621">
      <w:pPr>
        <w:spacing w:line="360" w:lineRule="auto"/>
        <w:rPr>
          <w:rFonts w:ascii="Times New Roman+FPEF" w:hAnsi="Times New Roman+FPEF" w:cs="Times New Roman+FPEF"/>
          <w:sz w:val="23"/>
          <w:szCs w:val="23"/>
        </w:rPr>
      </w:pPr>
    </w:p>
    <w:p w:rsidR="0058209E" w:rsidRPr="009B2621" w:rsidRDefault="0058209E" w:rsidP="009B2621">
      <w:pPr>
        <w:spacing w:line="360" w:lineRule="auto"/>
        <w:rPr>
          <w:rFonts w:ascii="Times New Roman+FPEF" w:hAnsi="Times New Roman+FPEF" w:cs="Times New Roman+FPEF"/>
          <w:sz w:val="23"/>
          <w:szCs w:val="23"/>
        </w:rPr>
      </w:pPr>
    </w:p>
    <w:p w:rsidR="0058209E" w:rsidRPr="009B2621" w:rsidRDefault="0058209E" w:rsidP="009B2621">
      <w:pPr>
        <w:tabs>
          <w:tab w:val="left" w:pos="2325"/>
        </w:tabs>
        <w:spacing w:line="360" w:lineRule="auto"/>
        <w:rPr>
          <w:rFonts w:ascii="Times New Roman+FPEF" w:hAnsi="Times New Roman+FPEF" w:cs="Times New Roman+FPEF"/>
          <w:sz w:val="23"/>
          <w:szCs w:val="23"/>
        </w:rPr>
      </w:pPr>
      <w:r w:rsidRPr="009B2621">
        <w:rPr>
          <w:rFonts w:asciiTheme="majorBidi" w:hAnsiTheme="majorBidi" w:cstheme="majorBidi"/>
          <w:b/>
          <w:bCs/>
          <w:sz w:val="16"/>
          <w:szCs w:val="16"/>
          <w:lang w:bidi="ar-IQ"/>
        </w:rPr>
        <w:t>+ positive results  , - negative results</w:t>
      </w:r>
    </w:p>
    <w:p w:rsidR="00983633" w:rsidRDefault="00983633" w:rsidP="009B2621">
      <w:pPr>
        <w:spacing w:line="360" w:lineRule="auto"/>
        <w:jc w:val="lowKashida"/>
        <w:rPr>
          <w:rFonts w:ascii="Times New Roman+FPEF" w:hAnsi="Times New Roman+FPEF" w:cs="Times New Roman+FPEF"/>
          <w:sz w:val="23"/>
          <w:szCs w:val="23"/>
        </w:rPr>
      </w:pPr>
    </w:p>
    <w:p w:rsidR="00983633" w:rsidRDefault="00983633" w:rsidP="009B2621">
      <w:pPr>
        <w:spacing w:line="360" w:lineRule="auto"/>
        <w:jc w:val="lowKashida"/>
        <w:rPr>
          <w:rFonts w:ascii="Times New Roman+FPEF" w:hAnsi="Times New Roman+FPEF" w:cs="Times New Roman+FPEF"/>
          <w:sz w:val="23"/>
          <w:szCs w:val="23"/>
        </w:rPr>
      </w:pPr>
    </w:p>
    <w:p w:rsidR="00983633" w:rsidRDefault="00983633" w:rsidP="009B2621">
      <w:pPr>
        <w:spacing w:line="360" w:lineRule="auto"/>
        <w:jc w:val="lowKashida"/>
        <w:rPr>
          <w:rFonts w:ascii="Times New Roman+FPEF" w:hAnsi="Times New Roman+FPEF" w:cs="Times New Roman+FPEF"/>
          <w:sz w:val="23"/>
          <w:szCs w:val="23"/>
        </w:rPr>
      </w:pPr>
    </w:p>
    <w:p w:rsidR="00983633" w:rsidRDefault="00983633" w:rsidP="009B2621">
      <w:pPr>
        <w:spacing w:line="360" w:lineRule="auto"/>
        <w:jc w:val="lowKashida"/>
        <w:rPr>
          <w:rFonts w:ascii="Times New Roman+FPEF" w:hAnsi="Times New Roman+FPEF" w:cs="Times New Roman+FPEF"/>
          <w:sz w:val="23"/>
          <w:szCs w:val="23"/>
        </w:rPr>
      </w:pPr>
    </w:p>
    <w:p w:rsidR="0058209E" w:rsidRPr="009B2621" w:rsidRDefault="0058209E" w:rsidP="009B2621">
      <w:pPr>
        <w:spacing w:line="360" w:lineRule="auto"/>
        <w:jc w:val="lowKashida"/>
        <w:rPr>
          <w:rFonts w:asciiTheme="majorBidi" w:hAnsiTheme="majorBidi" w:cstheme="majorBidi"/>
          <w:b/>
          <w:bCs/>
          <w:sz w:val="28"/>
          <w:szCs w:val="28"/>
        </w:rPr>
      </w:pPr>
      <w:r w:rsidRPr="009B2621">
        <w:rPr>
          <w:rFonts w:asciiTheme="majorBidi" w:hAnsiTheme="majorBidi" w:cstheme="majorBidi"/>
          <w:b/>
          <w:bCs/>
          <w:sz w:val="28"/>
          <w:szCs w:val="28"/>
        </w:rPr>
        <w:lastRenderedPageBreak/>
        <w:t>References</w:t>
      </w: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rPr>
      </w:pPr>
      <w:r w:rsidRPr="009B2621">
        <w:rPr>
          <w:rFonts w:asciiTheme="majorBidi" w:hAnsiTheme="majorBidi" w:cstheme="majorBidi"/>
          <w:b/>
          <w:bCs/>
          <w:sz w:val="20"/>
          <w:szCs w:val="20"/>
        </w:rPr>
        <w:t>[1] Usha, R., Sangeetha, T., Palaniswamy, M.</w:t>
      </w:r>
      <w:r w:rsidRPr="009B2621">
        <w:rPr>
          <w:rFonts w:asciiTheme="majorBidi" w:hAnsiTheme="majorBidi" w:cstheme="majorBidi"/>
          <w:sz w:val="20"/>
          <w:szCs w:val="20"/>
        </w:rPr>
        <w:t xml:space="preserve"> Screening of Polyethylene DegradingMicroorganisms from Garbage Soil.</w:t>
      </w:r>
      <w:r w:rsidRPr="009B2621">
        <w:rPr>
          <w:rFonts w:asciiTheme="majorBidi" w:hAnsiTheme="majorBidi" w:cstheme="majorBidi"/>
          <w:i/>
          <w:iCs/>
          <w:sz w:val="20"/>
          <w:szCs w:val="20"/>
        </w:rPr>
        <w:t>Libyan Agric Res Center J Internati</w:t>
      </w:r>
      <w:r w:rsidR="003501DA" w:rsidRPr="009B2621">
        <w:rPr>
          <w:rFonts w:asciiTheme="majorBidi" w:hAnsiTheme="majorBidi" w:cstheme="majorBidi"/>
          <w:sz w:val="20"/>
          <w:szCs w:val="20"/>
        </w:rPr>
        <w:t xml:space="preserve"> Vol. 2, No. </w:t>
      </w:r>
      <w:r w:rsidRPr="009B2621">
        <w:rPr>
          <w:rFonts w:asciiTheme="majorBidi" w:hAnsiTheme="majorBidi" w:cstheme="majorBidi"/>
          <w:sz w:val="20"/>
          <w:szCs w:val="20"/>
        </w:rPr>
        <w:t>4</w:t>
      </w:r>
      <w:r w:rsidR="003501DA" w:rsidRPr="009B2621">
        <w:rPr>
          <w:rFonts w:asciiTheme="majorBidi" w:hAnsiTheme="majorBidi" w:cstheme="majorBidi"/>
          <w:sz w:val="20"/>
          <w:szCs w:val="20"/>
        </w:rPr>
        <w:t>, pp.</w:t>
      </w:r>
      <w:r w:rsidRPr="009B2621">
        <w:rPr>
          <w:rFonts w:asciiTheme="majorBidi" w:hAnsiTheme="majorBidi" w:cstheme="majorBidi"/>
          <w:sz w:val="20"/>
          <w:szCs w:val="20"/>
        </w:rPr>
        <w:t xml:space="preserve"> 200-204</w:t>
      </w:r>
      <w:r w:rsidR="003501DA" w:rsidRPr="009B2621">
        <w:rPr>
          <w:rFonts w:asciiTheme="majorBidi" w:hAnsiTheme="majorBidi" w:cstheme="majorBidi"/>
          <w:sz w:val="20"/>
          <w:szCs w:val="20"/>
        </w:rPr>
        <w:t>. 2011.</w:t>
      </w: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rPr>
      </w:pP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rPr>
      </w:pPr>
      <w:r w:rsidRPr="009B2621">
        <w:rPr>
          <w:rFonts w:asciiTheme="majorBidi" w:hAnsiTheme="majorBidi" w:cstheme="majorBidi"/>
          <w:b/>
          <w:bCs/>
          <w:sz w:val="20"/>
          <w:szCs w:val="20"/>
        </w:rPr>
        <w:t>[2] Chee, J. Y., Yoga S. S., Lau, N. S., Ling, S. C., Abed R. M. M., Sudesh K. L.</w:t>
      </w:r>
      <w:r w:rsidR="003501DA" w:rsidRPr="009B2621">
        <w:rPr>
          <w:rFonts w:asciiTheme="majorBidi" w:hAnsiTheme="majorBidi" w:cstheme="majorBidi"/>
          <w:sz w:val="20"/>
          <w:szCs w:val="20"/>
        </w:rPr>
        <w:t xml:space="preserve"> </w:t>
      </w:r>
      <w:r w:rsidRPr="009B2621">
        <w:rPr>
          <w:rFonts w:asciiTheme="majorBidi" w:hAnsiTheme="majorBidi" w:cstheme="majorBidi"/>
          <w:sz w:val="20"/>
          <w:szCs w:val="20"/>
        </w:rPr>
        <w:t>Bacterially</w:t>
      </w:r>
      <w:r w:rsidR="003501DA" w:rsidRPr="009B2621">
        <w:rPr>
          <w:rFonts w:asciiTheme="majorBidi" w:hAnsiTheme="majorBidi" w:cstheme="majorBidi"/>
          <w:sz w:val="20"/>
          <w:szCs w:val="20"/>
        </w:rPr>
        <w:t xml:space="preserve"> </w:t>
      </w:r>
      <w:r w:rsidRPr="009B2621">
        <w:rPr>
          <w:rFonts w:asciiTheme="majorBidi" w:hAnsiTheme="majorBidi" w:cstheme="majorBidi"/>
          <w:sz w:val="20"/>
          <w:szCs w:val="20"/>
        </w:rPr>
        <w:t>Produced Polyhydroxy</w:t>
      </w:r>
      <w:r w:rsidR="003501DA" w:rsidRPr="009B2621">
        <w:rPr>
          <w:rFonts w:asciiTheme="majorBidi" w:hAnsiTheme="majorBidi" w:cstheme="majorBidi"/>
          <w:sz w:val="20"/>
          <w:szCs w:val="20"/>
        </w:rPr>
        <w:t xml:space="preserve"> </w:t>
      </w:r>
      <w:r w:rsidRPr="009B2621">
        <w:rPr>
          <w:rFonts w:asciiTheme="majorBidi" w:hAnsiTheme="majorBidi" w:cstheme="majorBidi"/>
          <w:sz w:val="20"/>
          <w:szCs w:val="20"/>
        </w:rPr>
        <w:t>alkanoate (PHA): Converting Renewable Resources into</w:t>
      </w:r>
      <w:r w:rsidR="003501DA" w:rsidRPr="009B2621">
        <w:rPr>
          <w:rFonts w:asciiTheme="majorBidi" w:hAnsiTheme="majorBidi" w:cstheme="majorBidi"/>
          <w:sz w:val="20"/>
          <w:szCs w:val="20"/>
        </w:rPr>
        <w:t xml:space="preserve"> </w:t>
      </w:r>
      <w:r w:rsidRPr="009B2621">
        <w:rPr>
          <w:rFonts w:asciiTheme="majorBidi" w:hAnsiTheme="majorBidi" w:cstheme="majorBidi"/>
          <w:sz w:val="20"/>
          <w:szCs w:val="20"/>
        </w:rPr>
        <w:t xml:space="preserve">Bioplastics. </w:t>
      </w:r>
      <w:r w:rsidRPr="009B2621">
        <w:rPr>
          <w:rFonts w:asciiTheme="majorBidi" w:hAnsiTheme="majorBidi" w:cstheme="majorBidi"/>
          <w:i/>
          <w:iCs/>
          <w:sz w:val="20"/>
          <w:szCs w:val="20"/>
        </w:rPr>
        <w:t>Appl</w:t>
      </w:r>
      <w:r w:rsidR="003501DA" w:rsidRPr="009B2621">
        <w:rPr>
          <w:rFonts w:asciiTheme="majorBidi" w:hAnsiTheme="majorBidi" w:cstheme="majorBidi"/>
          <w:i/>
          <w:iCs/>
          <w:sz w:val="20"/>
          <w:szCs w:val="20"/>
        </w:rPr>
        <w:t xml:space="preserve"> </w:t>
      </w:r>
      <w:r w:rsidRPr="009B2621">
        <w:rPr>
          <w:rFonts w:asciiTheme="majorBidi" w:hAnsiTheme="majorBidi" w:cstheme="majorBidi"/>
          <w:i/>
          <w:iCs/>
          <w:sz w:val="20"/>
          <w:szCs w:val="20"/>
        </w:rPr>
        <w:t>Microbiol</w:t>
      </w:r>
      <w:r w:rsidR="003501DA" w:rsidRPr="009B2621">
        <w:rPr>
          <w:rFonts w:asciiTheme="majorBidi" w:hAnsiTheme="majorBidi" w:cstheme="majorBidi"/>
          <w:i/>
          <w:iCs/>
          <w:sz w:val="20"/>
          <w:szCs w:val="20"/>
        </w:rPr>
        <w:t xml:space="preserve"> </w:t>
      </w:r>
      <w:r w:rsidRPr="009B2621">
        <w:rPr>
          <w:rFonts w:asciiTheme="majorBidi" w:hAnsiTheme="majorBidi" w:cstheme="majorBidi"/>
          <w:i/>
          <w:iCs/>
          <w:sz w:val="20"/>
          <w:szCs w:val="20"/>
        </w:rPr>
        <w:t>&amp;</w:t>
      </w:r>
      <w:r w:rsidR="003501DA" w:rsidRPr="009B2621">
        <w:rPr>
          <w:rFonts w:asciiTheme="majorBidi" w:hAnsiTheme="majorBidi" w:cstheme="majorBidi"/>
          <w:i/>
          <w:iCs/>
          <w:sz w:val="20"/>
          <w:szCs w:val="20"/>
        </w:rPr>
        <w:t xml:space="preserve"> </w:t>
      </w:r>
      <w:r w:rsidRPr="009B2621">
        <w:rPr>
          <w:rFonts w:asciiTheme="majorBidi" w:hAnsiTheme="majorBidi" w:cstheme="majorBidi"/>
          <w:i/>
          <w:iCs/>
          <w:sz w:val="20"/>
          <w:szCs w:val="20"/>
        </w:rPr>
        <w:t xml:space="preserve">Microbiol Biotech </w:t>
      </w:r>
      <w:r w:rsidRPr="009B2621">
        <w:rPr>
          <w:rFonts w:asciiTheme="majorBidi" w:hAnsiTheme="majorBidi" w:cstheme="majorBidi"/>
          <w:sz w:val="20"/>
          <w:szCs w:val="20"/>
        </w:rPr>
        <w:t>A Mendez Vilas (Ed).</w:t>
      </w:r>
      <w:r w:rsidR="003501DA" w:rsidRPr="009B2621">
        <w:rPr>
          <w:rFonts w:asciiTheme="majorBidi" w:hAnsiTheme="majorBidi" w:cstheme="majorBidi"/>
          <w:sz w:val="20"/>
          <w:szCs w:val="20"/>
        </w:rPr>
        <w:t xml:space="preserve"> 2010.</w:t>
      </w: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rPr>
      </w:pPr>
    </w:p>
    <w:p w:rsidR="0058209E" w:rsidRPr="009B2621" w:rsidRDefault="0058209E" w:rsidP="00983633">
      <w:pPr>
        <w:autoSpaceDE w:val="0"/>
        <w:autoSpaceDN w:val="0"/>
        <w:adjustRightInd w:val="0"/>
        <w:spacing w:after="0" w:line="240" w:lineRule="auto"/>
        <w:jc w:val="lowKashida"/>
        <w:rPr>
          <w:rFonts w:asciiTheme="majorBidi" w:eastAsia="Times New Roman+FPEF" w:hAnsiTheme="majorBidi" w:cstheme="majorBidi"/>
          <w:sz w:val="20"/>
          <w:szCs w:val="20"/>
        </w:rPr>
      </w:pPr>
      <w:r w:rsidRPr="009B2621">
        <w:rPr>
          <w:rFonts w:asciiTheme="majorBidi" w:hAnsiTheme="majorBidi" w:cstheme="majorBidi"/>
          <w:b/>
          <w:bCs/>
          <w:sz w:val="20"/>
          <w:szCs w:val="20"/>
        </w:rPr>
        <w:t>[3]</w:t>
      </w:r>
      <w:r w:rsidRPr="009B2621">
        <w:rPr>
          <w:rFonts w:asciiTheme="majorBidi" w:eastAsia="Times New Roman+FPEF" w:hAnsiTheme="majorBidi" w:cstheme="majorBidi"/>
          <w:b/>
          <w:bCs/>
          <w:sz w:val="20"/>
          <w:szCs w:val="20"/>
        </w:rPr>
        <w:t xml:space="preserve"> Aly,</w:t>
      </w:r>
      <w:r w:rsidR="00193207" w:rsidRPr="009B2621">
        <w:rPr>
          <w:rFonts w:asciiTheme="majorBidi" w:eastAsia="Times New Roman+FPEF" w:hAnsiTheme="majorBidi" w:cstheme="majorBidi"/>
          <w:b/>
          <w:bCs/>
          <w:sz w:val="20"/>
          <w:szCs w:val="20"/>
        </w:rPr>
        <w:t xml:space="preserve"> M. M. ; </w:t>
      </w:r>
      <w:r w:rsidRPr="009B2621">
        <w:rPr>
          <w:rFonts w:asciiTheme="majorBidi" w:eastAsia="Times New Roman+FPEF" w:hAnsiTheme="majorBidi" w:cstheme="majorBidi"/>
          <w:b/>
          <w:bCs/>
          <w:sz w:val="20"/>
          <w:szCs w:val="20"/>
        </w:rPr>
        <w:t xml:space="preserve"> Albureikan,</w:t>
      </w:r>
      <w:r w:rsidR="00193207" w:rsidRPr="009B2621">
        <w:rPr>
          <w:rFonts w:asciiTheme="majorBidi" w:eastAsia="Times New Roman+FPEF" w:hAnsiTheme="majorBidi" w:cstheme="majorBidi"/>
          <w:b/>
          <w:bCs/>
          <w:sz w:val="20"/>
          <w:szCs w:val="20"/>
        </w:rPr>
        <w:t xml:space="preserve"> M. O.; </w:t>
      </w:r>
      <w:r w:rsidRPr="009B2621">
        <w:rPr>
          <w:rFonts w:asciiTheme="majorBidi" w:eastAsia="Times New Roman+FPEF" w:hAnsiTheme="majorBidi" w:cstheme="majorBidi"/>
          <w:b/>
          <w:bCs/>
          <w:sz w:val="20"/>
          <w:szCs w:val="20"/>
        </w:rPr>
        <w:t>El Rabey</w:t>
      </w:r>
      <w:r w:rsidR="00193207" w:rsidRPr="009B2621">
        <w:rPr>
          <w:rFonts w:asciiTheme="majorBidi" w:eastAsia="Times New Roman+FPEF" w:hAnsiTheme="majorBidi" w:cstheme="majorBidi"/>
          <w:b/>
          <w:bCs/>
          <w:sz w:val="20"/>
          <w:szCs w:val="20"/>
        </w:rPr>
        <w:t>, H.</w:t>
      </w:r>
      <w:r w:rsidRPr="009B2621">
        <w:rPr>
          <w:rFonts w:asciiTheme="majorBidi" w:eastAsia="Times New Roman+FPEF" w:hAnsiTheme="majorBidi" w:cstheme="majorBidi"/>
          <w:b/>
          <w:bCs/>
          <w:sz w:val="20"/>
          <w:szCs w:val="20"/>
        </w:rPr>
        <w:t xml:space="preserve"> and Kabli</w:t>
      </w:r>
      <w:r w:rsidR="00193207" w:rsidRPr="009B2621">
        <w:rPr>
          <w:rFonts w:asciiTheme="majorBidi" w:eastAsia="Times New Roman+FPEF" w:hAnsiTheme="majorBidi" w:cstheme="majorBidi"/>
          <w:b/>
          <w:bCs/>
          <w:sz w:val="20"/>
          <w:szCs w:val="20"/>
        </w:rPr>
        <w:t>, S. A.</w:t>
      </w:r>
      <w:r w:rsidR="00193207" w:rsidRPr="009B2621">
        <w:rPr>
          <w:rFonts w:asciiTheme="majorBidi" w:eastAsia="Times New Roman+FPEF" w:hAnsiTheme="majorBidi" w:cstheme="majorBidi"/>
          <w:sz w:val="20"/>
          <w:szCs w:val="20"/>
        </w:rPr>
        <w:t xml:space="preserve"> </w:t>
      </w:r>
      <w:r w:rsidRPr="009B2621">
        <w:rPr>
          <w:rFonts w:asciiTheme="majorBidi" w:hAnsiTheme="majorBidi" w:cstheme="majorBidi"/>
          <w:sz w:val="20"/>
          <w:szCs w:val="20"/>
        </w:rPr>
        <w:t xml:space="preserve">Effects of culture conditions on growth and poly- β-hydroxybutyric acid production by </w:t>
      </w:r>
      <w:r w:rsidRPr="009B2621">
        <w:rPr>
          <w:rFonts w:asciiTheme="majorBidi" w:hAnsiTheme="majorBidi" w:cstheme="majorBidi"/>
          <w:i/>
          <w:iCs/>
          <w:sz w:val="20"/>
          <w:szCs w:val="20"/>
        </w:rPr>
        <w:t xml:space="preserve">Bacillus cereus </w:t>
      </w:r>
      <w:r w:rsidRPr="009B2621">
        <w:rPr>
          <w:rFonts w:asciiTheme="majorBidi" w:hAnsiTheme="majorBidi" w:cstheme="majorBidi"/>
          <w:sz w:val="20"/>
          <w:szCs w:val="20"/>
        </w:rPr>
        <w:t>MM7 isolated from soil samples from Saudi Arabia.</w:t>
      </w:r>
      <w:r w:rsidRPr="009B2621">
        <w:rPr>
          <w:rFonts w:asciiTheme="majorBidi" w:eastAsia="Times New Roman+FPEF" w:hAnsiTheme="majorBidi" w:cstheme="majorBidi"/>
          <w:sz w:val="20"/>
          <w:szCs w:val="20"/>
        </w:rPr>
        <w:t xml:space="preserve">Life Science Journal; </w:t>
      </w:r>
      <w:r w:rsidR="00193207" w:rsidRPr="009B2621">
        <w:rPr>
          <w:rFonts w:asciiTheme="majorBidi" w:eastAsia="Times New Roman+FPEF" w:hAnsiTheme="majorBidi" w:cstheme="majorBidi"/>
          <w:sz w:val="20"/>
          <w:szCs w:val="20"/>
        </w:rPr>
        <w:t xml:space="preserve">Vol. </w:t>
      </w:r>
      <w:r w:rsidRPr="009B2621">
        <w:rPr>
          <w:rFonts w:asciiTheme="majorBidi" w:eastAsia="Times New Roman+FPEF" w:hAnsiTheme="majorBidi" w:cstheme="majorBidi"/>
          <w:sz w:val="20"/>
          <w:szCs w:val="20"/>
        </w:rPr>
        <w:t>10</w:t>
      </w:r>
      <w:r w:rsidR="00193207" w:rsidRPr="009B2621">
        <w:rPr>
          <w:rFonts w:asciiTheme="majorBidi" w:eastAsia="Times New Roman+FPEF" w:hAnsiTheme="majorBidi" w:cstheme="majorBidi"/>
          <w:sz w:val="20"/>
          <w:szCs w:val="20"/>
        </w:rPr>
        <w:t xml:space="preserve">, No. </w:t>
      </w:r>
      <w:r w:rsidRPr="009B2621">
        <w:rPr>
          <w:rFonts w:asciiTheme="majorBidi" w:eastAsia="Times New Roman+FPEF" w:hAnsiTheme="majorBidi" w:cstheme="majorBidi"/>
          <w:sz w:val="20"/>
          <w:szCs w:val="20"/>
        </w:rPr>
        <w:t>4</w:t>
      </w:r>
      <w:r w:rsidR="00193207" w:rsidRPr="009B2621">
        <w:rPr>
          <w:rFonts w:asciiTheme="majorBidi" w:eastAsia="Times New Roman+FPEF" w:hAnsiTheme="majorBidi" w:cstheme="majorBidi"/>
          <w:sz w:val="20"/>
          <w:szCs w:val="20"/>
        </w:rPr>
        <w:t>, 2013.</w:t>
      </w:r>
    </w:p>
    <w:p w:rsidR="0058209E" w:rsidRPr="009B2621" w:rsidRDefault="0058209E" w:rsidP="00983633">
      <w:pPr>
        <w:autoSpaceDE w:val="0"/>
        <w:autoSpaceDN w:val="0"/>
        <w:adjustRightInd w:val="0"/>
        <w:spacing w:after="0" w:line="240" w:lineRule="auto"/>
        <w:jc w:val="lowKashida"/>
        <w:rPr>
          <w:rFonts w:asciiTheme="majorBidi" w:eastAsia="Times New Roman+FPEF" w:hAnsiTheme="majorBidi" w:cstheme="majorBidi"/>
          <w:sz w:val="20"/>
          <w:szCs w:val="20"/>
        </w:rPr>
      </w:pPr>
    </w:p>
    <w:p w:rsidR="0058209E" w:rsidRPr="009B2621" w:rsidRDefault="0058209E" w:rsidP="00983633">
      <w:pPr>
        <w:pStyle w:val="Default"/>
        <w:jc w:val="lowKashida"/>
        <w:rPr>
          <w:rFonts w:asciiTheme="majorBidi" w:hAnsiTheme="majorBidi" w:cstheme="majorBidi"/>
          <w:sz w:val="20"/>
          <w:szCs w:val="20"/>
        </w:rPr>
      </w:pPr>
      <w:r w:rsidRPr="009B2621">
        <w:rPr>
          <w:rFonts w:asciiTheme="majorBidi" w:hAnsiTheme="majorBidi" w:cstheme="majorBidi"/>
          <w:b/>
          <w:bCs/>
          <w:sz w:val="20"/>
          <w:szCs w:val="20"/>
        </w:rPr>
        <w:t>[4]</w:t>
      </w:r>
      <w:r w:rsidR="00193207" w:rsidRPr="009B2621">
        <w:rPr>
          <w:rFonts w:asciiTheme="majorBidi" w:hAnsiTheme="majorBidi" w:cstheme="majorBidi"/>
          <w:b/>
          <w:bCs/>
          <w:sz w:val="20"/>
          <w:szCs w:val="20"/>
        </w:rPr>
        <w:t xml:space="preserve"> </w:t>
      </w:r>
      <w:r w:rsidRPr="009B2621">
        <w:rPr>
          <w:rFonts w:asciiTheme="majorBidi" w:hAnsiTheme="majorBidi" w:cstheme="majorBidi"/>
          <w:b/>
          <w:bCs/>
          <w:sz w:val="20"/>
          <w:szCs w:val="20"/>
        </w:rPr>
        <w:t>Bhagowati</w:t>
      </w:r>
      <w:r w:rsidR="00193207" w:rsidRPr="009B2621">
        <w:rPr>
          <w:rFonts w:asciiTheme="majorBidi" w:hAnsiTheme="majorBidi" w:cstheme="majorBidi"/>
          <w:b/>
          <w:bCs/>
          <w:sz w:val="20"/>
          <w:szCs w:val="20"/>
        </w:rPr>
        <w:t>, P.</w:t>
      </w:r>
      <w:r w:rsidR="00193207" w:rsidRPr="009B2621">
        <w:rPr>
          <w:rFonts w:asciiTheme="majorBidi" w:hAnsiTheme="majorBidi" w:cstheme="majorBidi"/>
          <w:sz w:val="20"/>
          <w:szCs w:val="20"/>
        </w:rPr>
        <w:t xml:space="preserve"> </w:t>
      </w:r>
      <w:r w:rsidRPr="009B2621">
        <w:rPr>
          <w:rFonts w:asciiTheme="majorBidi" w:hAnsiTheme="majorBidi" w:cstheme="majorBidi"/>
          <w:sz w:val="20"/>
          <w:szCs w:val="20"/>
        </w:rPr>
        <w:t xml:space="preserve"> Bio-degradable plastic production by bacteria isolated from marine environment and organic-waste. Athesis submitted to national institute of technology, Rourkela for partial fulfillment for the master of science degree in life science.</w:t>
      </w:r>
      <w:r w:rsidR="00193207" w:rsidRPr="009B2621">
        <w:rPr>
          <w:rFonts w:asciiTheme="majorBidi" w:hAnsiTheme="majorBidi" w:cstheme="majorBidi"/>
          <w:sz w:val="20"/>
          <w:szCs w:val="20"/>
        </w:rPr>
        <w:t xml:space="preserve"> 2013.</w:t>
      </w:r>
    </w:p>
    <w:p w:rsidR="0058209E" w:rsidRPr="009B2621" w:rsidRDefault="0058209E" w:rsidP="00983633">
      <w:pPr>
        <w:pStyle w:val="Default"/>
        <w:jc w:val="lowKashida"/>
        <w:rPr>
          <w:rFonts w:asciiTheme="majorBidi" w:hAnsiTheme="majorBidi" w:cstheme="majorBidi"/>
          <w:sz w:val="20"/>
          <w:szCs w:val="20"/>
        </w:rPr>
      </w:pPr>
    </w:p>
    <w:p w:rsidR="0058209E" w:rsidRPr="009B2621" w:rsidRDefault="00193207" w:rsidP="00983633">
      <w:pPr>
        <w:pStyle w:val="Default"/>
        <w:jc w:val="lowKashida"/>
        <w:rPr>
          <w:sz w:val="20"/>
          <w:szCs w:val="20"/>
        </w:rPr>
      </w:pPr>
      <w:r w:rsidRPr="009B2621">
        <w:rPr>
          <w:rFonts w:asciiTheme="majorBidi" w:hAnsiTheme="majorBidi" w:cstheme="majorBidi"/>
          <w:b/>
          <w:bCs/>
          <w:sz w:val="20"/>
          <w:szCs w:val="20"/>
        </w:rPr>
        <w:t xml:space="preserve">[5] </w:t>
      </w:r>
      <w:r w:rsidR="0058209E" w:rsidRPr="009B2621">
        <w:rPr>
          <w:rFonts w:asciiTheme="majorBidi" w:hAnsiTheme="majorBidi" w:cstheme="majorBidi"/>
          <w:b/>
          <w:bCs/>
          <w:sz w:val="20"/>
          <w:szCs w:val="20"/>
        </w:rPr>
        <w:t xml:space="preserve">Santhini, K., Myla, J., </w:t>
      </w:r>
      <w:r w:rsidRPr="009B2621">
        <w:rPr>
          <w:rFonts w:asciiTheme="majorBidi" w:hAnsiTheme="majorBidi" w:cstheme="majorBidi"/>
          <w:b/>
          <w:bCs/>
          <w:sz w:val="20"/>
          <w:szCs w:val="20"/>
        </w:rPr>
        <w:t>Sajani, S.  and Usharani, G.</w:t>
      </w:r>
      <w:r w:rsidRPr="009B2621">
        <w:rPr>
          <w:rFonts w:asciiTheme="majorBidi" w:hAnsiTheme="majorBidi" w:cstheme="majorBidi"/>
          <w:sz w:val="20"/>
          <w:szCs w:val="20"/>
        </w:rPr>
        <w:t xml:space="preserve"> </w:t>
      </w:r>
      <w:r w:rsidR="0058209E" w:rsidRPr="009B2621">
        <w:rPr>
          <w:rFonts w:asciiTheme="majorBidi" w:hAnsiTheme="majorBidi" w:cstheme="majorBidi"/>
          <w:sz w:val="20"/>
          <w:szCs w:val="20"/>
        </w:rPr>
        <w:t>Screening of Micrococcus Sp from Oil Contaminated Soil with Reference to Bioremediation</w:t>
      </w:r>
      <w:r w:rsidR="0058209E" w:rsidRPr="009B2621">
        <w:rPr>
          <w:rFonts w:asciiTheme="majorBidi" w:hAnsiTheme="majorBidi" w:cstheme="majorBidi"/>
          <w:i/>
          <w:iCs/>
          <w:sz w:val="20"/>
          <w:szCs w:val="20"/>
        </w:rPr>
        <w:t>, Bot. Res. Internat.,</w:t>
      </w:r>
      <w:r w:rsidRPr="009B2621">
        <w:rPr>
          <w:rFonts w:asciiTheme="majorBidi" w:hAnsiTheme="majorBidi" w:cstheme="majorBidi"/>
          <w:sz w:val="20"/>
          <w:szCs w:val="20"/>
        </w:rPr>
        <w:t>Vol.</w:t>
      </w:r>
      <w:r w:rsidR="0058209E" w:rsidRPr="009B2621">
        <w:rPr>
          <w:rFonts w:asciiTheme="majorBidi" w:hAnsiTheme="majorBidi" w:cstheme="majorBidi"/>
          <w:i/>
          <w:iCs/>
          <w:sz w:val="20"/>
          <w:szCs w:val="20"/>
        </w:rPr>
        <w:t xml:space="preserve"> </w:t>
      </w:r>
      <w:r w:rsidRPr="009B2621">
        <w:rPr>
          <w:rFonts w:asciiTheme="majorBidi" w:hAnsiTheme="majorBidi" w:cstheme="majorBidi"/>
          <w:sz w:val="20"/>
          <w:szCs w:val="20"/>
        </w:rPr>
        <w:t xml:space="preserve">2, No. </w:t>
      </w:r>
      <w:r w:rsidR="0058209E" w:rsidRPr="009B2621">
        <w:rPr>
          <w:rFonts w:asciiTheme="majorBidi" w:hAnsiTheme="majorBidi" w:cstheme="majorBidi"/>
          <w:sz w:val="20"/>
          <w:szCs w:val="20"/>
        </w:rPr>
        <w:t>4</w:t>
      </w:r>
      <w:r w:rsidRPr="009B2621">
        <w:rPr>
          <w:rFonts w:asciiTheme="majorBidi" w:hAnsiTheme="majorBidi" w:cstheme="majorBidi"/>
          <w:sz w:val="20"/>
          <w:szCs w:val="20"/>
        </w:rPr>
        <w:t>, pp.</w:t>
      </w:r>
      <w:r w:rsidR="0058209E" w:rsidRPr="009B2621">
        <w:rPr>
          <w:rFonts w:asciiTheme="majorBidi" w:hAnsiTheme="majorBidi" w:cstheme="majorBidi"/>
          <w:sz w:val="20"/>
          <w:szCs w:val="20"/>
        </w:rPr>
        <w:t xml:space="preserve"> 248-252.</w:t>
      </w:r>
      <w:r w:rsidRPr="009B2621">
        <w:rPr>
          <w:sz w:val="20"/>
          <w:szCs w:val="20"/>
        </w:rPr>
        <w:t xml:space="preserve"> 2009.</w:t>
      </w:r>
    </w:p>
    <w:p w:rsidR="0058209E" w:rsidRPr="009B2621" w:rsidRDefault="0058209E" w:rsidP="00983633">
      <w:pPr>
        <w:pStyle w:val="Default"/>
        <w:jc w:val="lowKashida"/>
        <w:rPr>
          <w:rFonts w:asciiTheme="majorBidi" w:hAnsiTheme="majorBidi" w:cstheme="majorBidi"/>
          <w:sz w:val="20"/>
          <w:szCs w:val="20"/>
        </w:rPr>
      </w:pP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rPr>
      </w:pPr>
      <w:r w:rsidRPr="009B2621">
        <w:rPr>
          <w:rFonts w:asciiTheme="majorBidi" w:eastAsia="TimesNewRomanPSMT" w:hAnsiTheme="majorBidi" w:cstheme="majorBidi"/>
          <w:b/>
          <w:bCs/>
          <w:sz w:val="20"/>
          <w:szCs w:val="20"/>
        </w:rPr>
        <w:t>[6</w:t>
      </w:r>
      <w:r w:rsidR="00193207" w:rsidRPr="009B2621">
        <w:rPr>
          <w:rFonts w:asciiTheme="majorBidi" w:hAnsiTheme="majorBidi" w:cstheme="majorBidi"/>
          <w:b/>
          <w:bCs/>
          <w:sz w:val="20"/>
          <w:szCs w:val="20"/>
        </w:rPr>
        <w:t xml:space="preserve">] </w:t>
      </w:r>
      <w:r w:rsidRPr="009B2621">
        <w:rPr>
          <w:rFonts w:asciiTheme="majorBidi" w:hAnsiTheme="majorBidi" w:cstheme="majorBidi"/>
          <w:b/>
          <w:bCs/>
          <w:sz w:val="20"/>
          <w:szCs w:val="20"/>
        </w:rPr>
        <w:t xml:space="preserve">Mumtaz, </w:t>
      </w:r>
      <w:r w:rsidR="00193207" w:rsidRPr="009B2621">
        <w:rPr>
          <w:rFonts w:asciiTheme="majorBidi" w:hAnsiTheme="majorBidi" w:cstheme="majorBidi"/>
          <w:b/>
          <w:bCs/>
          <w:sz w:val="20"/>
          <w:szCs w:val="20"/>
        </w:rPr>
        <w:t xml:space="preserve">T.; </w:t>
      </w:r>
      <w:r w:rsidRPr="009B2621">
        <w:rPr>
          <w:rFonts w:asciiTheme="majorBidi" w:hAnsiTheme="majorBidi" w:cstheme="majorBidi"/>
          <w:b/>
          <w:bCs/>
          <w:sz w:val="20"/>
          <w:szCs w:val="20"/>
        </w:rPr>
        <w:t>ParvinNur</w:t>
      </w:r>
      <w:r w:rsidR="00193207" w:rsidRPr="009B2621">
        <w:rPr>
          <w:rFonts w:asciiTheme="majorBidi" w:hAnsiTheme="majorBidi" w:cstheme="majorBidi"/>
          <w:b/>
          <w:bCs/>
          <w:sz w:val="20"/>
          <w:szCs w:val="20"/>
        </w:rPr>
        <w:t>, H. and Khan, M. R.</w:t>
      </w:r>
      <w:r w:rsidR="00193207" w:rsidRPr="009B2621">
        <w:rPr>
          <w:rFonts w:asciiTheme="majorBidi" w:hAnsiTheme="majorBidi" w:cstheme="majorBidi"/>
          <w:sz w:val="20"/>
          <w:szCs w:val="20"/>
        </w:rPr>
        <w:t xml:space="preserve"> </w:t>
      </w:r>
      <w:r w:rsidRPr="009B2621">
        <w:rPr>
          <w:rFonts w:asciiTheme="majorBidi" w:hAnsiTheme="majorBidi" w:cstheme="majorBidi"/>
          <w:sz w:val="20"/>
          <w:szCs w:val="20"/>
        </w:rPr>
        <w:t xml:space="preserve"> Susceptibility of low density polyethylene films to pond water microflora. Bangladesh J. Bot. Vol. 35, No.1, pp. 31-37.2006.</w:t>
      </w: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rPr>
      </w:pP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rPr>
      </w:pPr>
      <w:r w:rsidRPr="009B2621">
        <w:rPr>
          <w:rFonts w:asciiTheme="majorBidi" w:hAnsiTheme="majorBidi" w:cstheme="majorBidi"/>
          <w:b/>
          <w:bCs/>
          <w:sz w:val="20"/>
          <w:szCs w:val="20"/>
        </w:rPr>
        <w:t>[7] Kapri A, Zaidi M, Satlewal A, Goel R.</w:t>
      </w:r>
      <w:r w:rsidRPr="009B2621">
        <w:rPr>
          <w:rFonts w:asciiTheme="majorBidi" w:hAnsiTheme="majorBidi" w:cstheme="majorBidi"/>
          <w:sz w:val="20"/>
          <w:szCs w:val="20"/>
        </w:rPr>
        <w:t xml:space="preserve"> SPION-accelerated biodegradation of low-density polyethylene by indigenous microbial consortium. IntBiodeterioration Biodegradation, Vol.64, No. 3, pp.238–244.2010.</w:t>
      </w: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rPr>
      </w:pP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rPr>
      </w:pPr>
      <w:r w:rsidRPr="009B2621">
        <w:rPr>
          <w:rFonts w:asciiTheme="majorBidi" w:hAnsiTheme="majorBidi" w:cstheme="majorBidi"/>
          <w:b/>
          <w:bCs/>
          <w:sz w:val="20"/>
          <w:szCs w:val="20"/>
        </w:rPr>
        <w:t>[8] Holt, J. G.; Krieg, N. R.; Sneath, P. H. A.; Staley, J. T. and Williams, S. T.</w:t>
      </w:r>
      <w:r w:rsidRPr="009B2621">
        <w:rPr>
          <w:rFonts w:asciiTheme="majorBidi" w:hAnsiTheme="majorBidi" w:cstheme="majorBidi"/>
          <w:sz w:val="20"/>
          <w:szCs w:val="20"/>
        </w:rPr>
        <w:t xml:space="preserve"> Bergeys Manual of Determinative Bacteriology.9</w:t>
      </w:r>
      <w:r w:rsidRPr="009B2621">
        <w:rPr>
          <w:rFonts w:asciiTheme="majorBidi" w:hAnsiTheme="majorBidi" w:cstheme="majorBidi"/>
          <w:sz w:val="20"/>
          <w:szCs w:val="20"/>
          <w:vertAlign w:val="superscript"/>
        </w:rPr>
        <w:t>th</w:t>
      </w:r>
      <w:r w:rsidRPr="009B2621">
        <w:rPr>
          <w:rFonts w:asciiTheme="majorBidi" w:hAnsiTheme="majorBidi" w:cstheme="majorBidi"/>
          <w:sz w:val="20"/>
          <w:szCs w:val="20"/>
        </w:rPr>
        <w:t>Edn., pp.340-400.1994.</w:t>
      </w: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rPr>
      </w:pP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rPr>
      </w:pPr>
      <w:r w:rsidRPr="009B2621">
        <w:rPr>
          <w:rFonts w:asciiTheme="majorBidi" w:eastAsia="TimesNewRomanPSMT" w:hAnsiTheme="majorBidi" w:cstheme="majorBidi"/>
          <w:b/>
          <w:bCs/>
          <w:sz w:val="20"/>
          <w:szCs w:val="20"/>
        </w:rPr>
        <w:t xml:space="preserve">[9] </w:t>
      </w:r>
      <w:r w:rsidRPr="009B2621">
        <w:rPr>
          <w:rFonts w:asciiTheme="majorBidi" w:hAnsiTheme="majorBidi" w:cstheme="majorBidi"/>
          <w:b/>
          <w:bCs/>
          <w:sz w:val="20"/>
          <w:szCs w:val="20"/>
        </w:rPr>
        <w:t>Atef, D. M. and Ghonaim</w:t>
      </w:r>
      <w:r w:rsidRPr="009B2621">
        <w:rPr>
          <w:rFonts w:asciiTheme="majorBidi" w:hAnsiTheme="majorBidi" w:cstheme="majorBidi"/>
          <w:b/>
          <w:bCs/>
          <w:sz w:val="20"/>
          <w:szCs w:val="20"/>
          <w:lang w:bidi="ar-IQ"/>
        </w:rPr>
        <w:t xml:space="preserve">, R. A. </w:t>
      </w:r>
      <w:r w:rsidRPr="009B2621">
        <w:rPr>
          <w:rFonts w:asciiTheme="majorBidi" w:hAnsiTheme="majorBidi" w:cstheme="majorBidi"/>
          <w:sz w:val="20"/>
          <w:szCs w:val="20"/>
        </w:rPr>
        <w:t>The Role of Vitek-2 Automated System in Identification and Susceptibility Testing of Gram Negative Rods in an Intensive Care Unit Patients in Egypt</w:t>
      </w:r>
      <w:r w:rsidRPr="009B2621">
        <w:rPr>
          <w:rFonts w:asciiTheme="majorBidi" w:hAnsiTheme="majorBidi" w:cstheme="majorBidi"/>
          <w:sz w:val="20"/>
          <w:szCs w:val="20"/>
          <w:lang w:bidi="ar-IQ"/>
        </w:rPr>
        <w:t>.</w:t>
      </w:r>
      <w:r w:rsidRPr="009B2621">
        <w:rPr>
          <w:rFonts w:asciiTheme="majorBidi" w:hAnsiTheme="majorBidi" w:cstheme="majorBidi"/>
          <w:i/>
          <w:iCs/>
          <w:sz w:val="20"/>
          <w:szCs w:val="20"/>
        </w:rPr>
        <w:t xml:space="preserve"> Med. J. Cairo Univ., </w:t>
      </w:r>
      <w:r w:rsidRPr="009B2621">
        <w:rPr>
          <w:rFonts w:asciiTheme="majorBidi" w:hAnsiTheme="majorBidi" w:cstheme="majorBidi"/>
          <w:sz w:val="20"/>
          <w:szCs w:val="20"/>
        </w:rPr>
        <w:t>Vol. 82, No. 1,  pp. 357-362. 2014.</w:t>
      </w: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rPr>
      </w:pPr>
    </w:p>
    <w:p w:rsidR="0058209E" w:rsidRPr="009B2621" w:rsidRDefault="0058209E" w:rsidP="00983633">
      <w:pPr>
        <w:autoSpaceDE w:val="0"/>
        <w:autoSpaceDN w:val="0"/>
        <w:adjustRightInd w:val="0"/>
        <w:spacing w:after="0" w:line="240" w:lineRule="auto"/>
        <w:jc w:val="lowKashida"/>
        <w:rPr>
          <w:rFonts w:ascii="Times New Roman" w:hAnsi="Times New Roman" w:cs="Times New Roman"/>
          <w:sz w:val="20"/>
          <w:szCs w:val="20"/>
        </w:rPr>
      </w:pPr>
      <w:r w:rsidRPr="009B2621">
        <w:rPr>
          <w:rFonts w:asciiTheme="majorBidi" w:hAnsiTheme="majorBidi" w:cstheme="majorBidi"/>
          <w:b/>
          <w:bCs/>
          <w:sz w:val="20"/>
          <w:szCs w:val="20"/>
          <w:lang w:bidi="ar-IQ"/>
        </w:rPr>
        <w:t xml:space="preserve">[10] </w:t>
      </w:r>
      <w:r w:rsidRPr="009B2621">
        <w:rPr>
          <w:rFonts w:ascii="Times New Roman" w:hAnsi="Times New Roman" w:cs="Times New Roman"/>
          <w:b/>
          <w:bCs/>
          <w:sz w:val="20"/>
          <w:szCs w:val="20"/>
        </w:rPr>
        <w:t>Augusta, J. ;  Müller,  R. J. and  Widdecke, H. A</w:t>
      </w:r>
      <w:r w:rsidRPr="009B2621">
        <w:rPr>
          <w:rFonts w:ascii="Times New Roman" w:hAnsi="Times New Roman" w:cs="Times New Roman"/>
          <w:sz w:val="20"/>
          <w:szCs w:val="20"/>
        </w:rPr>
        <w:t xml:space="preserve">.  rapid evaluation plate-test for thebiodegradability of plastics.Appl. Microbiol. Biotechnol. Vol. 39, pp. 673-678.1993. </w:t>
      </w:r>
    </w:p>
    <w:p w:rsidR="0058209E" w:rsidRPr="009B2621" w:rsidRDefault="0058209E" w:rsidP="00983633">
      <w:pPr>
        <w:autoSpaceDE w:val="0"/>
        <w:autoSpaceDN w:val="0"/>
        <w:adjustRightInd w:val="0"/>
        <w:spacing w:after="0" w:line="240" w:lineRule="auto"/>
        <w:jc w:val="lowKashida"/>
        <w:rPr>
          <w:rFonts w:ascii="Times New Roman" w:hAnsi="Times New Roman" w:cs="Times New Roman"/>
          <w:sz w:val="20"/>
          <w:szCs w:val="20"/>
        </w:rPr>
      </w:pPr>
    </w:p>
    <w:p w:rsidR="0058209E" w:rsidRPr="009B2621" w:rsidRDefault="0058209E" w:rsidP="00983633">
      <w:pPr>
        <w:autoSpaceDE w:val="0"/>
        <w:autoSpaceDN w:val="0"/>
        <w:adjustRightInd w:val="0"/>
        <w:spacing w:after="0" w:line="240" w:lineRule="auto"/>
        <w:jc w:val="lowKashida"/>
        <w:rPr>
          <w:rFonts w:asciiTheme="majorBidi" w:hAnsiTheme="majorBidi" w:cstheme="majorBidi"/>
          <w:color w:val="131413"/>
          <w:sz w:val="20"/>
          <w:szCs w:val="20"/>
        </w:rPr>
      </w:pPr>
      <w:r w:rsidRPr="009B2621">
        <w:rPr>
          <w:rFonts w:asciiTheme="majorBidi" w:eastAsia="TimesNewRomanPSMT" w:hAnsiTheme="majorBidi" w:cstheme="majorBidi"/>
          <w:b/>
          <w:bCs/>
          <w:sz w:val="20"/>
          <w:szCs w:val="20"/>
        </w:rPr>
        <w:t xml:space="preserve">[11]  </w:t>
      </w:r>
      <w:r w:rsidRPr="009B2621">
        <w:rPr>
          <w:rFonts w:asciiTheme="majorBidi" w:hAnsiTheme="majorBidi" w:cstheme="majorBidi"/>
          <w:b/>
          <w:bCs/>
          <w:color w:val="131413"/>
          <w:sz w:val="20"/>
          <w:szCs w:val="20"/>
        </w:rPr>
        <w:t>Tokiwa, Y., Calabia, B. P., Ugwu, C. U., and Aiba, S.</w:t>
      </w:r>
      <w:r w:rsidRPr="009B2621">
        <w:rPr>
          <w:rFonts w:asciiTheme="majorBidi" w:hAnsiTheme="majorBidi" w:cstheme="majorBidi"/>
          <w:color w:val="131413"/>
          <w:sz w:val="20"/>
          <w:szCs w:val="20"/>
        </w:rPr>
        <w:t xml:space="preserve"> Biodegradability of plastics. International Journal of Molecular Sciences, Vol. 10, No.9, pp. 3722–3742.2009.</w:t>
      </w:r>
    </w:p>
    <w:p w:rsidR="0058209E" w:rsidRPr="009B2621" w:rsidRDefault="0058209E" w:rsidP="00983633">
      <w:pPr>
        <w:autoSpaceDE w:val="0"/>
        <w:autoSpaceDN w:val="0"/>
        <w:adjustRightInd w:val="0"/>
        <w:spacing w:after="0" w:line="240" w:lineRule="auto"/>
        <w:jc w:val="lowKashida"/>
        <w:rPr>
          <w:rFonts w:asciiTheme="majorBidi" w:hAnsiTheme="majorBidi" w:cstheme="majorBidi"/>
          <w:color w:val="131413"/>
          <w:sz w:val="20"/>
          <w:szCs w:val="20"/>
        </w:rPr>
      </w:pPr>
    </w:p>
    <w:p w:rsidR="0058209E" w:rsidRPr="009B2621" w:rsidRDefault="0058209E" w:rsidP="00983633">
      <w:pPr>
        <w:autoSpaceDE w:val="0"/>
        <w:autoSpaceDN w:val="0"/>
        <w:adjustRightInd w:val="0"/>
        <w:spacing w:after="0" w:line="240" w:lineRule="auto"/>
        <w:jc w:val="lowKashida"/>
        <w:rPr>
          <w:rFonts w:asciiTheme="majorBidi" w:eastAsia="TimesNewRomanPSMT" w:hAnsiTheme="majorBidi" w:cstheme="majorBidi"/>
          <w:sz w:val="20"/>
          <w:szCs w:val="20"/>
        </w:rPr>
      </w:pPr>
      <w:r w:rsidRPr="009B2621">
        <w:rPr>
          <w:rFonts w:asciiTheme="majorBidi" w:hAnsiTheme="majorBidi" w:cstheme="majorBidi"/>
          <w:b/>
          <w:bCs/>
          <w:color w:val="131413"/>
          <w:sz w:val="20"/>
          <w:szCs w:val="20"/>
        </w:rPr>
        <w:t xml:space="preserve">[12] </w:t>
      </w:r>
      <w:r w:rsidRPr="009B2621">
        <w:rPr>
          <w:rFonts w:asciiTheme="majorBidi" w:hAnsiTheme="majorBidi" w:cstheme="majorBidi"/>
          <w:b/>
          <w:bCs/>
          <w:sz w:val="20"/>
          <w:szCs w:val="20"/>
        </w:rPr>
        <w:t>Vijaya,  C. and Reddy, M. R.</w:t>
      </w:r>
      <w:r w:rsidRPr="009B2621">
        <w:rPr>
          <w:rFonts w:asciiTheme="majorBidi" w:hAnsiTheme="majorBidi" w:cstheme="majorBidi"/>
          <w:sz w:val="20"/>
          <w:szCs w:val="20"/>
        </w:rPr>
        <w:t xml:space="preserve">  Impact using municipal solid waste onbiodegradation ofplastics. Indian J Biotechnol, Vol. 7, pp. 235-239.</w:t>
      </w:r>
      <w:r w:rsidRPr="009B2621">
        <w:rPr>
          <w:rFonts w:asciiTheme="majorBidi" w:eastAsia="TimesNewRomanPSMT" w:hAnsiTheme="majorBidi" w:cstheme="majorBidi"/>
          <w:sz w:val="20"/>
          <w:szCs w:val="20"/>
        </w:rPr>
        <w:t xml:space="preserve"> 2008.</w:t>
      </w:r>
    </w:p>
    <w:p w:rsidR="0058209E" w:rsidRPr="009B2621" w:rsidRDefault="0058209E" w:rsidP="00983633">
      <w:pPr>
        <w:spacing w:line="240" w:lineRule="auto"/>
        <w:jc w:val="lowKashida"/>
        <w:rPr>
          <w:rFonts w:asciiTheme="majorBidi" w:eastAsia="TimesNewRomanPSMT" w:hAnsiTheme="majorBidi" w:cstheme="majorBidi"/>
          <w:sz w:val="20"/>
          <w:szCs w:val="20"/>
        </w:rPr>
      </w:pPr>
    </w:p>
    <w:p w:rsidR="0058209E" w:rsidRPr="009B2621" w:rsidRDefault="0058209E" w:rsidP="00983633">
      <w:pPr>
        <w:spacing w:line="240" w:lineRule="auto"/>
        <w:jc w:val="lowKashida"/>
        <w:rPr>
          <w:rFonts w:asciiTheme="majorBidi" w:hAnsiTheme="majorBidi" w:cstheme="majorBidi"/>
          <w:sz w:val="20"/>
          <w:szCs w:val="20"/>
          <w:lang w:bidi="ar-IQ"/>
        </w:rPr>
      </w:pPr>
      <w:r w:rsidRPr="009B2621">
        <w:rPr>
          <w:rFonts w:asciiTheme="majorBidi" w:eastAsia="TimesNewRomanPSMT" w:hAnsiTheme="majorBidi" w:cstheme="majorBidi"/>
          <w:b/>
          <w:bCs/>
          <w:sz w:val="20"/>
          <w:szCs w:val="20"/>
        </w:rPr>
        <w:t xml:space="preserve">[13] </w:t>
      </w:r>
      <w:r w:rsidRPr="009B2621">
        <w:rPr>
          <w:rFonts w:asciiTheme="majorBidi" w:hAnsiTheme="majorBidi" w:cstheme="majorBidi"/>
          <w:b/>
          <w:bCs/>
          <w:sz w:val="20"/>
          <w:szCs w:val="20"/>
          <w:lang w:bidi="ar-IQ"/>
        </w:rPr>
        <w:t xml:space="preserve">Dey, U.;  Mondal, N. K.; Das, K.;  and Dutta, S. </w:t>
      </w:r>
      <w:r w:rsidRPr="009B2621">
        <w:rPr>
          <w:rFonts w:asciiTheme="majorBidi" w:hAnsiTheme="majorBidi" w:cstheme="majorBidi"/>
          <w:sz w:val="20"/>
          <w:szCs w:val="20"/>
          <w:lang w:bidi="ar-IQ"/>
        </w:rPr>
        <w:t>An approach to polymer degradation through microbes. IOSRPHR. Vol. 2, pp. 385-388. 2012.</w:t>
      </w:r>
    </w:p>
    <w:p w:rsidR="0058209E" w:rsidRPr="009B2621" w:rsidRDefault="0058209E" w:rsidP="00983633">
      <w:pPr>
        <w:spacing w:line="240" w:lineRule="auto"/>
        <w:jc w:val="lowKashida"/>
        <w:rPr>
          <w:rFonts w:asciiTheme="majorBidi" w:hAnsiTheme="majorBidi" w:cstheme="majorBidi"/>
          <w:sz w:val="20"/>
          <w:szCs w:val="20"/>
          <w:lang w:bidi="ar-IQ"/>
        </w:rPr>
      </w:pPr>
      <w:r w:rsidRPr="009B2621">
        <w:rPr>
          <w:rFonts w:asciiTheme="majorBidi" w:hAnsiTheme="majorBidi" w:cstheme="majorBidi"/>
          <w:b/>
          <w:bCs/>
          <w:sz w:val="20"/>
          <w:szCs w:val="20"/>
          <w:lang w:bidi="ar-IQ"/>
        </w:rPr>
        <w:t>[14] Merina, P. D. and Santosh, K</w:t>
      </w:r>
      <w:r w:rsidRPr="009B2621">
        <w:rPr>
          <w:rFonts w:asciiTheme="majorBidi" w:hAnsiTheme="majorBidi" w:cstheme="majorBidi"/>
          <w:sz w:val="20"/>
          <w:szCs w:val="20"/>
          <w:lang w:bidi="ar-IQ"/>
        </w:rPr>
        <w:t>. An approach to low-density polyethylene biodegradation by</w:t>
      </w:r>
      <w:r w:rsidRPr="009B2621">
        <w:rPr>
          <w:rFonts w:asciiTheme="majorBidi" w:hAnsiTheme="majorBidi" w:cstheme="majorBidi"/>
          <w:i/>
          <w:iCs/>
          <w:sz w:val="20"/>
          <w:szCs w:val="20"/>
          <w:lang w:bidi="ar-IQ"/>
        </w:rPr>
        <w:t>Bacillusamyloliquefaciens</w:t>
      </w:r>
      <w:r w:rsidRPr="009B2621">
        <w:rPr>
          <w:rFonts w:asciiTheme="majorBidi" w:hAnsiTheme="majorBidi" w:cstheme="majorBidi"/>
          <w:sz w:val="20"/>
          <w:szCs w:val="20"/>
          <w:lang w:bidi="ar-IQ"/>
        </w:rPr>
        <w:t>.3Biotech.13205-014-0205-1. 2014.</w:t>
      </w:r>
    </w:p>
    <w:p w:rsidR="0058209E" w:rsidRPr="009B2621" w:rsidRDefault="0058209E" w:rsidP="00983633">
      <w:pPr>
        <w:spacing w:line="240" w:lineRule="auto"/>
        <w:jc w:val="lowKashida"/>
        <w:rPr>
          <w:rFonts w:asciiTheme="majorBidi" w:hAnsiTheme="majorBidi" w:cstheme="majorBidi"/>
          <w:sz w:val="20"/>
          <w:szCs w:val="20"/>
          <w:lang w:bidi="ar-IQ"/>
        </w:rPr>
      </w:pPr>
      <w:r w:rsidRPr="009B2621">
        <w:rPr>
          <w:rFonts w:asciiTheme="majorBidi" w:eastAsia="TimesNewRomanPSMT" w:hAnsiTheme="majorBidi" w:cstheme="majorBidi"/>
          <w:sz w:val="20"/>
          <w:szCs w:val="20"/>
        </w:rPr>
        <w:t xml:space="preserve">[15]. </w:t>
      </w:r>
      <w:r w:rsidRPr="009B2621">
        <w:rPr>
          <w:rFonts w:asciiTheme="majorBidi" w:hAnsiTheme="majorBidi" w:cstheme="majorBidi"/>
          <w:sz w:val="20"/>
          <w:szCs w:val="20"/>
          <w:lang w:bidi="ar-IQ"/>
        </w:rPr>
        <w:t xml:space="preserve">Burd, D. 2008. Plastic is not fantastics. </w:t>
      </w:r>
      <w:r w:rsidRPr="009B2621">
        <w:rPr>
          <w:rFonts w:asciiTheme="majorBidi" w:hAnsiTheme="majorBidi" w:cstheme="majorBidi"/>
          <w:i/>
          <w:iCs/>
          <w:sz w:val="20"/>
          <w:szCs w:val="20"/>
          <w:lang w:bidi="ar-IQ"/>
        </w:rPr>
        <w:t>VSF-FSJ Canadian presss</w:t>
      </w:r>
      <w:r w:rsidRPr="009B2621">
        <w:rPr>
          <w:rFonts w:asciiTheme="majorBidi" w:hAnsiTheme="majorBidi" w:cstheme="majorBidi"/>
          <w:sz w:val="20"/>
          <w:szCs w:val="20"/>
          <w:lang w:bidi="ar-IQ"/>
        </w:rPr>
        <w:t xml:space="preserve"> 1-5.?????</w:t>
      </w:r>
    </w:p>
    <w:p w:rsidR="0058209E" w:rsidRPr="009B2621" w:rsidRDefault="0058209E" w:rsidP="00983633">
      <w:pPr>
        <w:spacing w:line="240" w:lineRule="auto"/>
        <w:jc w:val="lowKashida"/>
        <w:rPr>
          <w:rFonts w:asciiTheme="majorBidi" w:hAnsiTheme="majorBidi" w:cstheme="majorBidi"/>
          <w:sz w:val="20"/>
          <w:szCs w:val="20"/>
          <w:lang w:bidi="ar-IQ"/>
        </w:rPr>
      </w:pPr>
      <w:r w:rsidRPr="009B2621">
        <w:rPr>
          <w:rFonts w:asciiTheme="majorBidi" w:hAnsiTheme="majorBidi" w:cstheme="majorBidi"/>
          <w:b/>
          <w:bCs/>
          <w:sz w:val="20"/>
          <w:szCs w:val="20"/>
          <w:lang w:bidi="ar-IQ"/>
        </w:rPr>
        <w:t>[16] Sil, A. K.</w:t>
      </w:r>
      <w:r w:rsidRPr="009B2621">
        <w:rPr>
          <w:rFonts w:asciiTheme="majorBidi" w:hAnsiTheme="majorBidi" w:cstheme="majorBidi"/>
          <w:sz w:val="20"/>
          <w:szCs w:val="20"/>
          <w:lang w:bidi="ar-IQ"/>
        </w:rPr>
        <w:t xml:space="preserve">  Isolation and characterization of soil microorganisms that can degrade commercially available plastic. 2011.?????</w:t>
      </w: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lang w:bidi="ar-IQ"/>
        </w:rPr>
      </w:pPr>
      <w:r w:rsidRPr="009B2621">
        <w:rPr>
          <w:rFonts w:asciiTheme="majorBidi" w:hAnsiTheme="majorBidi" w:cstheme="majorBidi"/>
          <w:b/>
          <w:bCs/>
          <w:sz w:val="20"/>
          <w:szCs w:val="20"/>
          <w:lang w:bidi="ar-IQ"/>
        </w:rPr>
        <w:t xml:space="preserve">[17]. </w:t>
      </w:r>
      <w:r w:rsidRPr="009B2621">
        <w:rPr>
          <w:rFonts w:asciiTheme="majorBidi" w:hAnsiTheme="majorBidi" w:cstheme="majorBidi"/>
          <w:b/>
          <w:bCs/>
          <w:sz w:val="20"/>
          <w:szCs w:val="20"/>
        </w:rPr>
        <w:t>Sonil N.; SmitiSnigdhaSahu; b, Jayanthi A. and  Braham, A.</w:t>
      </w:r>
      <w:r w:rsidRPr="009B2621">
        <w:rPr>
          <w:rFonts w:asciiTheme="majorBidi" w:hAnsiTheme="majorBidi" w:cstheme="majorBidi"/>
          <w:sz w:val="20"/>
          <w:szCs w:val="20"/>
        </w:rPr>
        <w:t xml:space="preserve"> Studies on the biodegradation of natural and synthetic polyethylene by </w:t>
      </w:r>
      <w:r w:rsidRPr="009B2621">
        <w:rPr>
          <w:rFonts w:asciiTheme="majorBidi" w:hAnsiTheme="majorBidi" w:cstheme="majorBidi"/>
          <w:i/>
          <w:iCs/>
          <w:sz w:val="20"/>
          <w:szCs w:val="20"/>
        </w:rPr>
        <w:t>Pseudomonas</w:t>
      </w:r>
      <w:r w:rsidRPr="009B2621">
        <w:rPr>
          <w:rFonts w:asciiTheme="majorBidi" w:hAnsiTheme="majorBidi" w:cstheme="majorBidi"/>
          <w:sz w:val="20"/>
          <w:szCs w:val="20"/>
          <w:lang w:bidi="ar-IQ"/>
        </w:rPr>
        <w:t xml:space="preserve"> spp. </w:t>
      </w:r>
      <w:r w:rsidRPr="009B2621">
        <w:rPr>
          <w:rFonts w:asciiTheme="majorBidi" w:hAnsiTheme="majorBidi" w:cstheme="majorBidi"/>
          <w:sz w:val="20"/>
          <w:szCs w:val="20"/>
        </w:rPr>
        <w:t xml:space="preserve">J. Appl. Sci. Environ. Manage. </w:t>
      </w:r>
      <w:r w:rsidRPr="009B2621">
        <w:rPr>
          <w:rFonts w:asciiTheme="majorBidi" w:hAnsiTheme="majorBidi" w:cstheme="majorBidi"/>
          <w:i/>
          <w:iCs/>
          <w:sz w:val="20"/>
          <w:szCs w:val="20"/>
        </w:rPr>
        <w:t xml:space="preserve">June </w:t>
      </w:r>
      <w:r w:rsidRPr="009B2621">
        <w:rPr>
          <w:rFonts w:asciiTheme="majorBidi" w:hAnsiTheme="majorBidi" w:cstheme="majorBidi"/>
          <w:sz w:val="20"/>
          <w:szCs w:val="20"/>
        </w:rPr>
        <w:t>Vol.14, No.2, pp.57–60</w:t>
      </w:r>
      <w:r w:rsidRPr="009B2621">
        <w:rPr>
          <w:rFonts w:asciiTheme="majorBidi" w:hAnsiTheme="majorBidi" w:cstheme="majorBidi"/>
          <w:sz w:val="20"/>
          <w:szCs w:val="20"/>
          <w:lang w:bidi="ar-IQ"/>
        </w:rPr>
        <w:t>.</w:t>
      </w:r>
      <w:r w:rsidRPr="009B2621">
        <w:rPr>
          <w:rFonts w:asciiTheme="majorBidi" w:hAnsiTheme="majorBidi" w:cstheme="majorBidi"/>
          <w:sz w:val="20"/>
          <w:szCs w:val="20"/>
        </w:rPr>
        <w:t xml:space="preserve"> 2010.</w:t>
      </w:r>
    </w:p>
    <w:p w:rsidR="0058209E" w:rsidRPr="009B2621" w:rsidRDefault="0058209E" w:rsidP="00983633">
      <w:pPr>
        <w:autoSpaceDE w:val="0"/>
        <w:autoSpaceDN w:val="0"/>
        <w:adjustRightInd w:val="0"/>
        <w:spacing w:after="0" w:line="240" w:lineRule="auto"/>
        <w:jc w:val="lowKashida"/>
        <w:rPr>
          <w:rFonts w:asciiTheme="majorBidi" w:hAnsiTheme="majorBidi" w:cstheme="majorBidi"/>
          <w:sz w:val="20"/>
          <w:szCs w:val="20"/>
          <w:lang w:bidi="ar-IQ"/>
        </w:rPr>
      </w:pPr>
    </w:p>
    <w:p w:rsidR="0058209E" w:rsidRPr="001B2610" w:rsidRDefault="0058209E" w:rsidP="00983633">
      <w:pPr>
        <w:spacing w:line="240" w:lineRule="auto"/>
        <w:jc w:val="lowKashida"/>
        <w:rPr>
          <w:rFonts w:asciiTheme="majorBidi" w:hAnsiTheme="majorBidi" w:cstheme="majorBidi"/>
          <w:b/>
          <w:bCs/>
          <w:sz w:val="20"/>
          <w:szCs w:val="20"/>
        </w:rPr>
      </w:pPr>
      <w:r w:rsidRPr="009B2621">
        <w:rPr>
          <w:rFonts w:asciiTheme="majorBidi" w:hAnsiTheme="majorBidi" w:cstheme="majorBidi"/>
          <w:b/>
          <w:bCs/>
          <w:sz w:val="20"/>
          <w:szCs w:val="20"/>
          <w:lang w:bidi="ar-IQ"/>
        </w:rPr>
        <w:t xml:space="preserve">[18] </w:t>
      </w:r>
      <w:r w:rsidRPr="009B2621">
        <w:rPr>
          <w:rFonts w:asciiTheme="majorBidi" w:hAnsiTheme="majorBidi" w:cstheme="majorBidi"/>
          <w:b/>
          <w:bCs/>
          <w:sz w:val="20"/>
          <w:szCs w:val="20"/>
        </w:rPr>
        <w:t>Ling T. K.W., Liu Z. K. and Cheng A. F. B.</w:t>
      </w:r>
      <w:r w:rsidRPr="009B2621">
        <w:rPr>
          <w:rFonts w:asciiTheme="majorBidi" w:hAnsiTheme="majorBidi" w:cstheme="majorBidi"/>
          <w:sz w:val="20"/>
          <w:szCs w:val="20"/>
        </w:rPr>
        <w:t xml:space="preserve"> Evaluation of the Vitek-2 system for rapid direct identification and susceptibility testing of gram-negative bacilli from positive blood cultures. Journal of Clinical Microbiology, Vol.41, No.10, pp.  4705-4707, 2003.</w:t>
      </w:r>
    </w:p>
    <w:p w:rsidR="00FB3BC2" w:rsidRDefault="00FB3BC2" w:rsidP="009B2621">
      <w:pPr>
        <w:spacing w:line="360" w:lineRule="auto"/>
        <w:rPr>
          <w:lang w:bidi="ar-IQ"/>
        </w:rPr>
      </w:pPr>
    </w:p>
    <w:sectPr w:rsidR="00FB3BC2" w:rsidSect="00B47ED5">
      <w:headerReference w:type="default" r:id="rId12"/>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F14" w:rsidRDefault="00F56F14" w:rsidP="0058209E">
      <w:pPr>
        <w:spacing w:after="0" w:line="240" w:lineRule="auto"/>
      </w:pPr>
      <w:r>
        <w:separator/>
      </w:r>
    </w:p>
  </w:endnote>
  <w:endnote w:type="continuationSeparator" w:id="1">
    <w:p w:rsidR="00F56F14" w:rsidRDefault="00F56F14" w:rsidP="00582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TimesNewRomanOOEnc">
    <w:altName w:val="Arial Unicode MS"/>
    <w:panose1 w:val="00000000000000000000"/>
    <w:charset w:val="81"/>
    <w:family w:val="auto"/>
    <w:notTrueType/>
    <w:pitch w:val="default"/>
    <w:sig w:usb0="00000000"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ookAntiqua">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21" w:rsidRDefault="009B2621" w:rsidP="009B2621">
    <w:pPr>
      <w:pStyle w:val="Footer"/>
      <w:pBdr>
        <w:top w:val="thinThickSmallGap" w:sz="24" w:space="1" w:color="622423" w:themeColor="accent2" w:themeShade="7F"/>
      </w:pBdr>
      <w:rPr>
        <w:rFonts w:asciiTheme="majorHAnsi" w:hAnsiTheme="majorHAnsi"/>
      </w:rPr>
    </w:pPr>
    <w:r>
      <w:rPr>
        <w:rFonts w:asciiTheme="majorHAnsi" w:hAnsiTheme="majorHAnsi"/>
      </w:rPr>
      <w:t>www.bumej.com</w:t>
    </w:r>
    <w:r>
      <w:rPr>
        <w:rFonts w:asciiTheme="majorHAnsi" w:hAnsiTheme="majorHAnsi"/>
      </w:rPr>
      <w:ptab w:relativeTo="margin" w:alignment="right" w:leader="none"/>
    </w:r>
    <w:fldSimple w:instr=" PAGE   \* MERGEFORMAT ">
      <w:r w:rsidR="00065A83" w:rsidRPr="00065A83">
        <w:rPr>
          <w:rFonts w:asciiTheme="majorHAnsi" w:hAnsiTheme="majorHAnsi" w:cs="Cambria"/>
          <w:noProof/>
          <w:lang w:val="ar-SA"/>
        </w:rPr>
        <w:t>1</w:t>
      </w:r>
    </w:fldSimple>
  </w:p>
  <w:p w:rsidR="009B2621" w:rsidRDefault="009B2621" w:rsidP="009B2621">
    <w:pPr>
      <w:pStyle w:val="Footer"/>
    </w:pPr>
  </w:p>
  <w:p w:rsidR="009B2621" w:rsidRDefault="009B2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F14" w:rsidRDefault="00F56F14" w:rsidP="0058209E">
      <w:pPr>
        <w:spacing w:after="0" w:line="240" w:lineRule="auto"/>
      </w:pPr>
      <w:r>
        <w:separator/>
      </w:r>
    </w:p>
  </w:footnote>
  <w:footnote w:type="continuationSeparator" w:id="1">
    <w:p w:rsidR="00F56F14" w:rsidRDefault="00F56F14" w:rsidP="005820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21" w:rsidRPr="0023192D" w:rsidRDefault="009B2621" w:rsidP="0058209E">
    <w:pPr>
      <w:pStyle w:val="Header"/>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2051" type="#_x0000_t32" style="position:absolute;margin-left:327.75pt;margin-top:14.7pt;width:79.5pt;height:.05pt;flip:x;z-index:251659264" o:connectortype="straight" strokecolor="black [3213]" strokeweight="1.75pt">
          <w10:wrap anchorx="page"/>
        </v:shape>
      </w:pict>
    </w:r>
    <w:r>
      <w:rPr>
        <w:rFonts w:ascii="Times New Roman" w:hAnsi="Times New Roman" w:cs="Times New Roman"/>
        <w:b/>
        <w:bCs/>
        <w:noProof/>
        <w:sz w:val="28"/>
        <w:szCs w:val="28"/>
      </w:rPr>
      <w:pict>
        <v:shape id="_x0000_s2049" type="#_x0000_t32" style="position:absolute;margin-left:338.9pt;margin-top:4.6pt;width:88.5pt;height:.05pt;z-index:251658240" o:connectortype="straight" strokeweight="1.75pt">
          <v:stroke startarrowwidth="wide" startarrowlength="long"/>
          <w10:wrap type="topAndBottom" anchorx="page"/>
        </v:shape>
      </w:pict>
    </w:r>
    <w:r w:rsidRPr="0023192D">
      <w:rPr>
        <w:rFonts w:ascii="Times New Roman" w:hAnsi="Times New Roman" w:cs="Times New Roman"/>
        <w:b/>
        <w:bCs/>
        <w:sz w:val="28"/>
        <w:szCs w:val="28"/>
      </w:rPr>
      <w:t>Mesopotamia Environ</w:t>
    </w:r>
    <w:r>
      <w:rPr>
        <w:rFonts w:ascii="Times New Roman" w:hAnsi="Times New Roman" w:cs="Times New Roman"/>
        <w:b/>
        <w:bCs/>
        <w:sz w:val="28"/>
        <w:szCs w:val="28"/>
      </w:rPr>
      <w:t xml:space="preserve">mental Journal                         </w:t>
    </w:r>
    <w:r>
      <w:rPr>
        <w:b/>
        <w:bCs/>
        <w:color w:val="222222"/>
        <w:sz w:val="23"/>
        <w:szCs w:val="23"/>
        <w:shd w:val="clear" w:color="auto" w:fill="FFFFFF"/>
        <w:lang w:val="en-GB"/>
      </w:rPr>
      <w:t xml:space="preserve">          ISSN 2410-2598</w:t>
    </w:r>
    <w:r w:rsidRPr="0023192D">
      <w:rPr>
        <w:rFonts w:ascii="Times New Roman" w:hAnsi="Times New Roman" w:cs="Times New Roman"/>
        <w:b/>
        <w:bCs/>
        <w:sz w:val="28"/>
        <w:szCs w:val="28"/>
      </w:rPr>
      <w:t xml:space="preserve">                                                </w:t>
    </w:r>
  </w:p>
  <w:p w:rsidR="009B2621" w:rsidRPr="0023192D" w:rsidRDefault="009B2621" w:rsidP="00065A83">
    <w:pPr>
      <w:pStyle w:val="Header"/>
      <w:jc w:val="both"/>
      <w:rPr>
        <w:rFonts w:ascii="Times New Roman" w:hAnsi="Times New Roman" w:cs="Times New Roman"/>
        <w:b/>
        <w:bCs/>
      </w:rPr>
    </w:pPr>
    <w:r>
      <w:rPr>
        <w:b/>
        <w:bCs/>
        <w:color w:val="222222"/>
        <w:sz w:val="23"/>
        <w:szCs w:val="23"/>
        <w:shd w:val="clear" w:color="auto" w:fill="FFFFFF"/>
        <w:lang w:val="en-GB"/>
      </w:rPr>
      <w:t xml:space="preserve">Mesop. environ. j. </w:t>
    </w:r>
    <w:r w:rsidRPr="0023192D">
      <w:rPr>
        <w:rFonts w:ascii="Times New Roman" w:hAnsi="Times New Roman" w:cs="Times New Roman"/>
        <w:b/>
        <w:bCs/>
      </w:rPr>
      <w:t>201</w:t>
    </w:r>
    <w:r>
      <w:rPr>
        <w:rFonts w:ascii="Times New Roman" w:hAnsi="Times New Roman" w:cs="Times New Roman"/>
        <w:b/>
        <w:bCs/>
      </w:rPr>
      <w:t>5, Vol.1, No.4</w:t>
    </w:r>
    <w:r w:rsidRPr="0023192D">
      <w:rPr>
        <w:rFonts w:ascii="Times New Roman" w:hAnsi="Times New Roman" w:cs="Times New Roman"/>
        <w:b/>
        <w:bCs/>
      </w:rPr>
      <w:t>:</w:t>
    </w:r>
    <w:r w:rsidR="00065A83">
      <w:rPr>
        <w:rFonts w:ascii="Times New Roman" w:hAnsi="Times New Roman" w:cs="Times New Roman"/>
        <w:b/>
        <w:bCs/>
      </w:rPr>
      <w:t>1- 14</w:t>
    </w:r>
    <w:r w:rsidRPr="0023192D">
      <w:rPr>
        <w:rFonts w:ascii="Times New Roman" w:hAnsi="Times New Roman" w:cs="Times New Roman"/>
        <w:b/>
        <w:bCs/>
      </w:rPr>
      <w:t>.</w:t>
    </w:r>
  </w:p>
  <w:p w:rsidR="009B2621" w:rsidRDefault="009B26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EDF"/>
    <w:multiLevelType w:val="hybridMultilevel"/>
    <w:tmpl w:val="8CECCCFE"/>
    <w:lvl w:ilvl="0" w:tplc="2348D62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8942B8E"/>
    <w:multiLevelType w:val="hybridMultilevel"/>
    <w:tmpl w:val="FB268A3A"/>
    <w:lvl w:ilvl="0" w:tplc="9E56B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9218">
      <o:colormenu v:ext="edit" strokecolor="none [3213]"/>
    </o:shapedefaults>
    <o:shapelayout v:ext="edit">
      <o:idmap v:ext="edit" data="2"/>
      <o:rules v:ext="edit">
        <o:r id="V:Rule3" type="connector" idref="#_x0000_s2049"/>
        <o:r id="V:Rule4" type="connector" idref="#_x0000_s2051"/>
      </o:rules>
    </o:shapelayout>
  </w:hdrShapeDefaults>
  <w:footnotePr>
    <w:footnote w:id="0"/>
    <w:footnote w:id="1"/>
  </w:footnotePr>
  <w:endnotePr>
    <w:endnote w:id="0"/>
    <w:endnote w:id="1"/>
  </w:endnotePr>
  <w:compat/>
  <w:rsids>
    <w:rsidRoot w:val="0058209E"/>
    <w:rsid w:val="00065A83"/>
    <w:rsid w:val="000B0230"/>
    <w:rsid w:val="00193207"/>
    <w:rsid w:val="002633D5"/>
    <w:rsid w:val="00306F93"/>
    <w:rsid w:val="003501DA"/>
    <w:rsid w:val="005373E7"/>
    <w:rsid w:val="0058209E"/>
    <w:rsid w:val="00776240"/>
    <w:rsid w:val="00983633"/>
    <w:rsid w:val="009B2621"/>
    <w:rsid w:val="00B47ED5"/>
    <w:rsid w:val="00B91DE6"/>
    <w:rsid w:val="00C62E60"/>
    <w:rsid w:val="00C9739B"/>
    <w:rsid w:val="00CA5C0C"/>
    <w:rsid w:val="00CF1A67"/>
    <w:rsid w:val="00F56F14"/>
    <w:rsid w:val="00FB3BC2"/>
    <w:rsid w:val="00FF0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3]"/>
    </o:shapedefaults>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09E"/>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209E"/>
  </w:style>
  <w:style w:type="paragraph" w:styleId="Footer">
    <w:name w:val="footer"/>
    <w:basedOn w:val="Normal"/>
    <w:link w:val="FooterChar"/>
    <w:uiPriority w:val="99"/>
    <w:unhideWhenUsed/>
    <w:rsid w:val="005820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209E"/>
  </w:style>
  <w:style w:type="paragraph" w:customStyle="1" w:styleId="20-SciencePG-Text">
    <w:name w:val="20-SciencePG-Text"/>
    <w:basedOn w:val="Normal"/>
    <w:qFormat/>
    <w:rsid w:val="0058209E"/>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58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09E"/>
    <w:rPr>
      <w:rFonts w:ascii="Tahoma" w:hAnsi="Tahoma" w:cs="Tahoma"/>
      <w:sz w:val="16"/>
      <w:szCs w:val="16"/>
    </w:rPr>
  </w:style>
  <w:style w:type="character" w:styleId="Hyperlink">
    <w:name w:val="Hyperlink"/>
    <w:basedOn w:val="DefaultParagraphFont"/>
    <w:uiPriority w:val="99"/>
    <w:unhideWhenUsed/>
    <w:rsid w:val="0058209E"/>
    <w:rPr>
      <w:color w:val="0000FF" w:themeColor="hyperlink"/>
      <w:u w:val="single"/>
    </w:rPr>
  </w:style>
  <w:style w:type="paragraph" w:customStyle="1" w:styleId="1">
    <w:name w:val="سرد الفقرات1"/>
    <w:basedOn w:val="Normal"/>
    <w:uiPriority w:val="34"/>
    <w:qFormat/>
    <w:rsid w:val="0058209E"/>
    <w:pPr>
      <w:bidi/>
      <w:ind w:left="720"/>
      <w:contextualSpacing/>
    </w:pPr>
    <w:rPr>
      <w:rFonts w:ascii="Calibri" w:eastAsia="Calibri" w:hAnsi="Calibri" w:cs="Arial"/>
    </w:rPr>
  </w:style>
  <w:style w:type="paragraph" w:styleId="ListParagraph">
    <w:name w:val="List Paragraph"/>
    <w:basedOn w:val="Normal"/>
    <w:uiPriority w:val="34"/>
    <w:qFormat/>
    <w:rsid w:val="0058209E"/>
    <w:pPr>
      <w:ind w:left="720"/>
      <w:contextualSpacing/>
    </w:pPr>
  </w:style>
  <w:style w:type="table" w:styleId="TableGrid">
    <w:name w:val="Table Grid"/>
    <w:basedOn w:val="TableNormal"/>
    <w:rsid w:val="0058209E"/>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SciencePG-To-cite-this-article-content">
    <w:name w:val="09-SciencePG-To-cite-this-article-content"/>
    <w:basedOn w:val="Normal"/>
    <w:qFormat/>
    <w:rsid w:val="0058209E"/>
    <w:pPr>
      <w:widowControl w:val="0"/>
      <w:adjustRightInd w:val="0"/>
      <w:snapToGrid w:val="0"/>
      <w:spacing w:after="0" w:line="240" w:lineRule="exact"/>
    </w:pPr>
    <w:rPr>
      <w:rFonts w:ascii="Times New Roman" w:eastAsia="Times New Roman" w:hAnsi="Times New Roman" w:cs="Times New Roman"/>
      <w:kern w:val="2"/>
      <w:sz w:val="18"/>
      <w:szCs w:val="18"/>
      <w:lang w:val="en-GB" w:eastAsia="zh-CN"/>
    </w:rPr>
  </w:style>
  <w:style w:type="paragraph" w:customStyle="1" w:styleId="Style2">
    <w:name w:val="Style2"/>
    <w:basedOn w:val="Normal"/>
    <w:link w:val="Style2Char"/>
    <w:qFormat/>
    <w:rsid w:val="0058209E"/>
    <w:pPr>
      <w:autoSpaceDE w:val="0"/>
      <w:autoSpaceDN w:val="0"/>
      <w:adjustRightInd w:val="0"/>
      <w:spacing w:before="240" w:after="0" w:line="360" w:lineRule="auto"/>
    </w:pPr>
    <w:rPr>
      <w:rFonts w:ascii="Times New Roman" w:hAnsi="Times New Roman" w:cs="Times New Roman"/>
      <w:b/>
      <w:bCs/>
      <w:sz w:val="28"/>
      <w:szCs w:val="28"/>
    </w:rPr>
  </w:style>
  <w:style w:type="character" w:customStyle="1" w:styleId="Style2Char">
    <w:name w:val="Style2 Char"/>
    <w:basedOn w:val="DefaultParagraphFont"/>
    <w:link w:val="Style2"/>
    <w:rsid w:val="0058209E"/>
    <w:rPr>
      <w:rFonts w:ascii="Times New Roman" w:hAnsi="Times New Roman" w:cs="Times New Roman"/>
      <w:b/>
      <w:bCs/>
      <w:sz w:val="28"/>
      <w:szCs w:val="28"/>
    </w:rPr>
  </w:style>
  <w:style w:type="paragraph" w:styleId="NoSpacing">
    <w:name w:val="No Spacing"/>
    <w:uiPriority w:val="1"/>
    <w:qFormat/>
    <w:rsid w:val="0058209E"/>
    <w:pPr>
      <w:bidi/>
      <w:spacing w:after="0" w:line="240" w:lineRule="auto"/>
    </w:pPr>
    <w:rPr>
      <w:rFonts w:eastAsiaTheme="minorEastAsia"/>
    </w:rPr>
  </w:style>
  <w:style w:type="character" w:customStyle="1" w:styleId="hps">
    <w:name w:val="hps"/>
    <w:basedOn w:val="DefaultParagraphFont"/>
    <w:rsid w:val="0058209E"/>
  </w:style>
  <w:style w:type="paragraph" w:customStyle="1" w:styleId="Default">
    <w:name w:val="Default"/>
    <w:rsid w:val="0058209E"/>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4.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elali71@yaho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14</Pages>
  <Words>3881</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2015-06-16T05:16:00Z</dcterms:created>
  <dcterms:modified xsi:type="dcterms:W3CDTF">2015-06-28T08:51:00Z</dcterms:modified>
</cp:coreProperties>
</file>