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B2E" w:rsidRDefault="00C35B8A" w:rsidP="00B924DB">
      <w:pPr>
        <w:autoSpaceDE w:val="0"/>
        <w:autoSpaceDN w:val="0"/>
        <w:adjustRightInd w:val="0"/>
        <w:spacing w:after="0" w:line="240" w:lineRule="auto"/>
        <w:jc w:val="center"/>
        <w:rPr>
          <w:rFonts w:asciiTheme="majorBidi" w:hAnsiTheme="majorBidi" w:cstheme="majorBidi"/>
          <w:b/>
          <w:bCs/>
          <w:sz w:val="32"/>
          <w:szCs w:val="32"/>
        </w:rPr>
      </w:pPr>
      <w:r w:rsidRPr="00C35B8A">
        <w:rPr>
          <w:rFonts w:asciiTheme="majorBidi" w:hAnsiTheme="majorBidi" w:cstheme="majorBidi"/>
          <w:b/>
          <w:bCs/>
          <w:sz w:val="32"/>
          <w:szCs w:val="32"/>
        </w:rPr>
        <w:t>Environmental study of water quality and some heavy metals in water, sediment and aquatic macrophytas in lotic ecosystem, Iraq</w:t>
      </w:r>
    </w:p>
    <w:p w:rsidR="00C35B8A" w:rsidRDefault="00C35B8A" w:rsidP="00B924DB">
      <w:pPr>
        <w:autoSpaceDE w:val="0"/>
        <w:autoSpaceDN w:val="0"/>
        <w:adjustRightInd w:val="0"/>
        <w:spacing w:after="0" w:line="240" w:lineRule="auto"/>
        <w:jc w:val="center"/>
        <w:rPr>
          <w:rFonts w:asciiTheme="majorBidi" w:hAnsiTheme="majorBidi" w:cstheme="majorBidi"/>
          <w:b/>
          <w:bCs/>
          <w:sz w:val="32"/>
          <w:szCs w:val="32"/>
        </w:rPr>
      </w:pPr>
    </w:p>
    <w:p w:rsidR="00C35B8A" w:rsidRPr="009E31AB" w:rsidRDefault="00C35B8A" w:rsidP="00C35B8A">
      <w:pPr>
        <w:rPr>
          <w:rFonts w:ascii="Times New Roman" w:hAnsi="Times New Roman" w:cs="Times New Roman"/>
          <w:sz w:val="24"/>
          <w:szCs w:val="24"/>
          <w:lang w:bidi="ar-IQ"/>
        </w:rPr>
      </w:pPr>
      <w:r w:rsidRPr="00307BB7">
        <w:rPr>
          <w:rFonts w:ascii="Times New Roman" w:hAnsi="Times New Roman" w:cs="Times New Roman"/>
          <w:b/>
          <w:bCs/>
          <w:sz w:val="24"/>
          <w:szCs w:val="24"/>
          <w:lang w:bidi="ar-IQ"/>
        </w:rPr>
        <w:t>Marwa Ali Hab</w:t>
      </w:r>
      <w:r>
        <w:rPr>
          <w:rFonts w:ascii="Times New Roman" w:hAnsi="Times New Roman" w:cs="Times New Roman"/>
          <w:b/>
          <w:bCs/>
          <w:sz w:val="24"/>
          <w:szCs w:val="24"/>
          <w:lang w:bidi="ar-IQ"/>
        </w:rPr>
        <w:t>ee</w:t>
      </w:r>
      <w:r w:rsidRPr="00307BB7">
        <w:rPr>
          <w:rFonts w:ascii="Times New Roman" w:hAnsi="Times New Roman" w:cs="Times New Roman"/>
          <w:b/>
          <w:bCs/>
          <w:sz w:val="24"/>
          <w:szCs w:val="24"/>
          <w:lang w:bidi="ar-IQ"/>
        </w:rPr>
        <w:t>b</w:t>
      </w:r>
      <w:r w:rsidRPr="00307BB7">
        <w:rPr>
          <w:rFonts w:ascii="Times New Roman" w:hAnsi="Times New Roman" w:cs="Times New Roman"/>
          <w:b/>
          <w:bCs/>
          <w:sz w:val="24"/>
          <w:szCs w:val="24"/>
          <w:vertAlign w:val="superscript"/>
          <w:lang w:bidi="ar-IQ"/>
        </w:rPr>
        <w:t>1</w:t>
      </w:r>
      <w:r w:rsidRPr="00307BB7">
        <w:rPr>
          <w:rFonts w:ascii="Times New Roman" w:hAnsi="Times New Roman" w:cs="Times New Roman"/>
          <w:b/>
          <w:bCs/>
          <w:sz w:val="24"/>
          <w:szCs w:val="24"/>
          <w:lang w:bidi="ar-IQ"/>
        </w:rPr>
        <w:t xml:space="preserve">       </w:t>
      </w:r>
      <w:r w:rsidRPr="006539A6">
        <w:rPr>
          <w:rFonts w:ascii="Times New Roman" w:hAnsi="Times New Roman" w:cs="Times New Roman"/>
          <w:b/>
          <w:bCs/>
          <w:sz w:val="24"/>
          <w:szCs w:val="24"/>
          <w:lang w:bidi="ar-IQ"/>
        </w:rPr>
        <w:t>Abdul-Karim Kh. Al-Bermani</w:t>
      </w:r>
      <w:r w:rsidRPr="00307BB7">
        <w:rPr>
          <w:rFonts w:ascii="Times New Roman" w:hAnsi="Times New Roman" w:cs="Times New Roman"/>
          <w:b/>
          <w:bCs/>
          <w:sz w:val="24"/>
          <w:szCs w:val="24"/>
          <w:vertAlign w:val="superscript"/>
          <w:lang w:bidi="ar-IQ"/>
        </w:rPr>
        <w:t>1</w:t>
      </w:r>
      <w:r w:rsidRPr="00307BB7">
        <w:rPr>
          <w:rFonts w:ascii="Times New Roman" w:hAnsi="Times New Roman" w:cs="Times New Roman"/>
          <w:b/>
          <w:bCs/>
          <w:sz w:val="24"/>
          <w:szCs w:val="24"/>
          <w:lang w:bidi="ar-IQ"/>
        </w:rPr>
        <w:t xml:space="preserve">        J</w:t>
      </w:r>
      <w:r>
        <w:rPr>
          <w:rFonts w:ascii="Times New Roman" w:hAnsi="Times New Roman" w:cs="Times New Roman"/>
          <w:b/>
          <w:bCs/>
          <w:sz w:val="24"/>
          <w:szCs w:val="24"/>
          <w:lang w:bidi="ar-IQ"/>
        </w:rPr>
        <w:t>a</w:t>
      </w:r>
      <w:r w:rsidRPr="00307BB7">
        <w:rPr>
          <w:rFonts w:ascii="Times New Roman" w:hAnsi="Times New Roman" w:cs="Times New Roman"/>
          <w:b/>
          <w:bCs/>
          <w:sz w:val="24"/>
          <w:szCs w:val="24"/>
          <w:lang w:bidi="ar-IQ"/>
        </w:rPr>
        <w:t>sim M.Salman</w:t>
      </w:r>
      <w:r w:rsidRPr="00307BB7">
        <w:rPr>
          <w:rFonts w:ascii="Times New Roman" w:hAnsi="Times New Roman" w:cs="Times New Roman"/>
          <w:b/>
          <w:bCs/>
          <w:sz w:val="24"/>
          <w:szCs w:val="24"/>
          <w:vertAlign w:val="superscript"/>
          <w:lang w:bidi="ar-IQ"/>
        </w:rPr>
        <w:t>2</w:t>
      </w:r>
      <w:r w:rsidRPr="00CE082B">
        <w:rPr>
          <w:rFonts w:ascii="Times New Roman" w:hAnsi="Times New Roman" w:cs="Times New Roman"/>
          <w:sz w:val="24"/>
          <w:szCs w:val="24"/>
          <w:vertAlign w:val="superscript"/>
          <w:lang w:bidi="ar-IQ"/>
        </w:rPr>
        <w:t>*</w:t>
      </w:r>
    </w:p>
    <w:p w:rsidR="002F6B2E" w:rsidRDefault="002F6B2E" w:rsidP="0075345E">
      <w:pPr>
        <w:autoSpaceDE w:val="0"/>
        <w:autoSpaceDN w:val="0"/>
        <w:adjustRightInd w:val="0"/>
        <w:spacing w:after="0" w:line="240" w:lineRule="auto"/>
        <w:jc w:val="center"/>
        <w:rPr>
          <w:rFonts w:ascii="Times New Roman" w:hAnsi="Times New Roman" w:cs="Times New Roman"/>
          <w:b/>
          <w:bCs/>
          <w:lang w:bidi="ar-IQ"/>
        </w:rPr>
      </w:pPr>
    </w:p>
    <w:p w:rsidR="00C35B8A" w:rsidRPr="00C35B8A" w:rsidRDefault="00C35B8A" w:rsidP="008B6DE9">
      <w:pPr>
        <w:autoSpaceDE w:val="0"/>
        <w:autoSpaceDN w:val="0"/>
        <w:adjustRightInd w:val="0"/>
        <w:spacing w:after="0" w:line="240" w:lineRule="auto"/>
        <w:rPr>
          <w:rFonts w:ascii="Times New Roman" w:hAnsi="Times New Roman" w:cs="Times New Roman"/>
          <w:sz w:val="20"/>
          <w:szCs w:val="20"/>
          <w:lang w:bidi="ar-IQ"/>
        </w:rPr>
      </w:pPr>
      <w:r w:rsidRPr="00C35B8A">
        <w:rPr>
          <w:rFonts w:ascii="Times New Roman" w:hAnsi="Times New Roman" w:cs="Times New Roman"/>
          <w:sz w:val="20"/>
          <w:szCs w:val="20"/>
          <w:lang w:bidi="ar-IQ"/>
        </w:rPr>
        <w:t>1</w:t>
      </w:r>
      <w:r w:rsidR="008B6DE9">
        <w:rPr>
          <w:rFonts w:ascii="Times New Roman" w:hAnsi="Times New Roman" w:cs="Times New Roman"/>
          <w:sz w:val="20"/>
          <w:szCs w:val="20"/>
          <w:lang w:bidi="ar-IQ"/>
        </w:rPr>
        <w:t xml:space="preserve"> </w:t>
      </w:r>
      <w:r w:rsidRPr="00C35B8A">
        <w:rPr>
          <w:rFonts w:ascii="Times New Roman" w:hAnsi="Times New Roman" w:cs="Times New Roman"/>
          <w:sz w:val="20"/>
          <w:szCs w:val="20"/>
          <w:lang w:bidi="ar-IQ"/>
        </w:rPr>
        <w:t>Depertment of Biology ,Coll.of Science for women ,University of Babylon,Iraq.</w:t>
      </w:r>
    </w:p>
    <w:p w:rsidR="002F6B2E" w:rsidRDefault="00C35B8A" w:rsidP="008B6DE9">
      <w:pPr>
        <w:autoSpaceDE w:val="0"/>
        <w:autoSpaceDN w:val="0"/>
        <w:adjustRightInd w:val="0"/>
        <w:spacing w:after="0" w:line="240" w:lineRule="auto"/>
        <w:rPr>
          <w:rFonts w:ascii="Times New Roman" w:hAnsi="Times New Roman" w:cs="Times New Roman"/>
          <w:color w:val="000000"/>
          <w:sz w:val="18"/>
          <w:szCs w:val="18"/>
          <w:vertAlign w:val="superscript"/>
          <w:lang w:bidi="ar-IQ"/>
        </w:rPr>
      </w:pPr>
      <w:r w:rsidRPr="00C35B8A">
        <w:rPr>
          <w:rFonts w:ascii="Times New Roman" w:hAnsi="Times New Roman" w:cs="Times New Roman"/>
          <w:sz w:val="20"/>
          <w:szCs w:val="20"/>
          <w:lang w:bidi="ar-IQ"/>
        </w:rPr>
        <w:t>2</w:t>
      </w:r>
      <w:r w:rsidR="008B6DE9">
        <w:rPr>
          <w:rFonts w:ascii="Times New Roman" w:hAnsi="Times New Roman" w:cs="Times New Roman"/>
          <w:sz w:val="20"/>
          <w:szCs w:val="20"/>
          <w:lang w:bidi="ar-IQ"/>
        </w:rPr>
        <w:t xml:space="preserve"> </w:t>
      </w:r>
      <w:r w:rsidRPr="00C35B8A">
        <w:rPr>
          <w:rFonts w:ascii="Times New Roman" w:hAnsi="Times New Roman" w:cs="Times New Roman"/>
          <w:sz w:val="20"/>
          <w:szCs w:val="20"/>
          <w:lang w:bidi="ar-IQ"/>
        </w:rPr>
        <w:t xml:space="preserve"> Depertment of Biology ,Coll.of Science ,University of Babylon,Iraq</w:t>
      </w:r>
    </w:p>
    <w:p w:rsidR="00C35B8A" w:rsidRPr="002F6B2E" w:rsidRDefault="00C35B8A" w:rsidP="00C35B8A">
      <w:pPr>
        <w:autoSpaceDE w:val="0"/>
        <w:autoSpaceDN w:val="0"/>
        <w:adjustRightInd w:val="0"/>
        <w:spacing w:after="0" w:line="240" w:lineRule="auto"/>
        <w:rPr>
          <w:rFonts w:ascii="Times New Roman" w:hAnsi="Times New Roman" w:cs="Times New Roman"/>
          <w:color w:val="000000"/>
          <w:sz w:val="18"/>
          <w:szCs w:val="18"/>
          <w:vertAlign w:val="superscript"/>
          <w:lang w:bidi="ar-IQ"/>
        </w:rPr>
      </w:pPr>
    </w:p>
    <w:p w:rsidR="0075345E" w:rsidRPr="008B6DE9" w:rsidRDefault="00705404" w:rsidP="00C35B8A">
      <w:pPr>
        <w:autoSpaceDE w:val="0"/>
        <w:autoSpaceDN w:val="0"/>
        <w:adjustRightInd w:val="0"/>
        <w:spacing w:after="0" w:line="240" w:lineRule="auto"/>
        <w:rPr>
          <w:rFonts w:ascii="Times New Roman" w:hAnsi="Times New Roman" w:cs="Times New Roman"/>
          <w:b/>
          <w:bCs/>
          <w:color w:val="0000FF"/>
          <w:sz w:val="18"/>
          <w:szCs w:val="18"/>
        </w:rPr>
      </w:pPr>
      <w:r w:rsidRPr="008B6DE9">
        <w:rPr>
          <w:rFonts w:ascii="Times New Roman" w:hAnsi="Times New Roman" w:cs="Times New Roman"/>
          <w:b/>
          <w:bCs/>
          <w:color w:val="000000"/>
          <w:sz w:val="20"/>
          <w:szCs w:val="20"/>
        </w:rPr>
        <w:t>Corresponding author</w:t>
      </w:r>
      <w:r w:rsidR="00B924DB" w:rsidRPr="008B6DE9">
        <w:rPr>
          <w:rFonts w:ascii="Times New Roman" w:hAnsi="Times New Roman" w:cs="Times New Roman"/>
          <w:b/>
          <w:bCs/>
          <w:color w:val="000000"/>
          <w:sz w:val="24"/>
          <w:szCs w:val="24"/>
        </w:rPr>
        <w:t>:</w:t>
      </w:r>
      <w:r w:rsidR="00B924DB" w:rsidRPr="008B6DE9">
        <w:rPr>
          <w:rFonts w:ascii="Times New Roman" w:hAnsi="Times New Roman" w:cs="Times New Roman"/>
          <w:b/>
          <w:bCs/>
          <w:color w:val="000000"/>
          <w:sz w:val="18"/>
          <w:szCs w:val="18"/>
        </w:rPr>
        <w:t xml:space="preserve"> </w:t>
      </w:r>
      <w:hyperlink r:id="rId7" w:history="1">
        <w:r w:rsidR="00C35B8A" w:rsidRPr="008B6DE9">
          <w:rPr>
            <w:rStyle w:val="Hyperlink"/>
            <w:rFonts w:ascii="Times New Roman" w:hAnsi="Times New Roman" w:cs="Times New Roman"/>
            <w:b/>
            <w:bCs/>
            <w:sz w:val="18"/>
            <w:szCs w:val="18"/>
            <w:lang w:bidi="ar-IQ"/>
          </w:rPr>
          <w:t>rflower432@yahoo.com</w:t>
        </w:r>
      </w:hyperlink>
      <w:r w:rsidR="00C35B8A" w:rsidRPr="008B6DE9">
        <w:rPr>
          <w:rFonts w:ascii="Times New Roman" w:hAnsi="Times New Roman" w:cs="Times New Roman"/>
          <w:b/>
          <w:bCs/>
          <w:sz w:val="18"/>
          <w:szCs w:val="18"/>
          <w:u w:val="single"/>
          <w:lang w:bidi="ar-IQ"/>
        </w:rPr>
        <w:t xml:space="preserve"> </w:t>
      </w:r>
      <w:r w:rsidR="0075345E" w:rsidRPr="008B6DE9">
        <w:rPr>
          <w:rFonts w:ascii="Times New Roman" w:hAnsi="Times New Roman" w:cs="Times New Roman"/>
          <w:b/>
          <w:bCs/>
          <w:color w:val="0000FF"/>
          <w:sz w:val="18"/>
          <w:szCs w:val="18"/>
        </w:rPr>
        <w:t xml:space="preserve"> </w:t>
      </w:r>
    </w:p>
    <w:p w:rsidR="0075345E" w:rsidRDefault="0075345E" w:rsidP="0075345E">
      <w:pPr>
        <w:autoSpaceDE w:val="0"/>
        <w:autoSpaceDN w:val="0"/>
        <w:adjustRightInd w:val="0"/>
        <w:spacing w:after="0" w:line="240" w:lineRule="auto"/>
        <w:rPr>
          <w:rFonts w:ascii="Times New Roman" w:hAnsi="Times New Roman" w:cs="Times New Roman"/>
          <w:color w:val="0000FF"/>
          <w:sz w:val="18"/>
          <w:szCs w:val="18"/>
        </w:rPr>
      </w:pPr>
    </w:p>
    <w:p w:rsidR="0075345E" w:rsidRDefault="0075345E" w:rsidP="0075345E">
      <w:pPr>
        <w:autoSpaceDE w:val="0"/>
        <w:autoSpaceDN w:val="0"/>
        <w:adjustRightInd w:val="0"/>
        <w:spacing w:after="0" w:line="240" w:lineRule="auto"/>
        <w:rPr>
          <w:rFonts w:asciiTheme="majorBidi" w:hAnsiTheme="majorBidi" w:cstheme="majorBidi"/>
          <w:b/>
          <w:bCs/>
        </w:rPr>
      </w:pPr>
      <w:r w:rsidRPr="00665356">
        <w:rPr>
          <w:rFonts w:asciiTheme="majorBidi" w:hAnsiTheme="majorBidi" w:cstheme="majorBidi"/>
          <w:b/>
          <w:bCs/>
        </w:rPr>
        <w:t>To cite this article:</w:t>
      </w:r>
    </w:p>
    <w:p w:rsidR="008B6DE9" w:rsidRPr="00665356" w:rsidRDefault="008B6DE9" w:rsidP="0075345E">
      <w:pPr>
        <w:autoSpaceDE w:val="0"/>
        <w:autoSpaceDN w:val="0"/>
        <w:adjustRightInd w:val="0"/>
        <w:spacing w:after="0" w:line="240" w:lineRule="auto"/>
        <w:rPr>
          <w:rFonts w:asciiTheme="majorBidi" w:hAnsiTheme="majorBidi" w:cstheme="majorBidi"/>
          <w:b/>
          <w:bCs/>
        </w:rPr>
      </w:pPr>
    </w:p>
    <w:p w:rsidR="002F6B2E" w:rsidRPr="0085720F" w:rsidRDefault="00C35B8A" w:rsidP="002C45B7">
      <w:pPr>
        <w:pStyle w:val="09-SciencePG-To-cite-this-article-content"/>
        <w:rPr>
          <w:rFonts w:eastAsia="SimSun"/>
        </w:rPr>
      </w:pPr>
      <w:r>
        <w:t>Habeeb</w:t>
      </w:r>
      <w:r w:rsidR="002F6B2E">
        <w:t xml:space="preserve">, </w:t>
      </w:r>
      <w:r>
        <w:t>M. A.; Al-Bermani, A. K. and Salman, J. M</w:t>
      </w:r>
      <w:r>
        <w:rPr>
          <w:rFonts w:eastAsia="SimSun"/>
          <w:i/>
        </w:rPr>
        <w:t xml:space="preserve"> </w:t>
      </w:r>
      <w:r w:rsidRPr="00C35B8A">
        <w:rPr>
          <w:rFonts w:eastAsia="SimSun"/>
          <w:i/>
        </w:rPr>
        <w:t>Environmental study of water quality and some heavy metals in water, sediment and aquatic macrophytas in lotic ecosystem, Iraq</w:t>
      </w:r>
      <w:r>
        <w:rPr>
          <w:rFonts w:eastAsia="SimSun"/>
          <w:i/>
        </w:rPr>
        <w:t xml:space="preserve">. </w:t>
      </w:r>
      <w:r w:rsidR="002F6B2E">
        <w:rPr>
          <w:rFonts w:eastAsia="SimSun"/>
          <w:i/>
        </w:rPr>
        <w:t>Mesop. Environ. J,</w:t>
      </w:r>
      <w:r w:rsidR="002C45B7" w:rsidRPr="002C45B7">
        <w:t xml:space="preserve"> </w:t>
      </w:r>
      <w:r w:rsidR="002C45B7">
        <w:t>,</w:t>
      </w:r>
      <w:r w:rsidR="002C45B7">
        <w:rPr>
          <w:rFonts w:eastAsia="SimSun"/>
        </w:rPr>
        <w:t>2015</w:t>
      </w:r>
      <w:r w:rsidR="002C45B7">
        <w:rPr>
          <w:i/>
        </w:rPr>
        <w:t>,</w:t>
      </w:r>
      <w:r w:rsidR="002F6B2E" w:rsidRPr="00B46328">
        <w:rPr>
          <w:i/>
        </w:rPr>
        <w:t xml:space="preserve"> </w:t>
      </w:r>
      <w:bookmarkStart w:id="0" w:name="OLE_LINK11"/>
      <w:bookmarkStart w:id="1" w:name="OLE_LINK23"/>
      <w:bookmarkStart w:id="2" w:name="OLE_LINK24"/>
      <w:bookmarkStart w:id="3" w:name="OLE_LINK25"/>
      <w:bookmarkStart w:id="4" w:name="OLE_LINK32"/>
      <w:bookmarkStart w:id="5" w:name="OLE_LINK36"/>
      <w:bookmarkStart w:id="6" w:name="OLE_LINK131"/>
      <w:r w:rsidR="002F6B2E" w:rsidRPr="00E54178">
        <w:t>V</w:t>
      </w:r>
      <w:r w:rsidR="002F6B2E" w:rsidRPr="00185B21">
        <w:t xml:space="preserve">ol. </w:t>
      </w:r>
      <w:r w:rsidR="002F6B2E">
        <w:t>1</w:t>
      </w:r>
      <w:r w:rsidR="002F6B2E" w:rsidRPr="00185B21">
        <w:t xml:space="preserve">, No. </w:t>
      </w:r>
      <w:r w:rsidR="002F6B2E">
        <w:t>2</w:t>
      </w:r>
      <w:r w:rsidR="002F6B2E" w:rsidRPr="00185B21">
        <w:t xml:space="preserve"> , pp. </w:t>
      </w:r>
      <w:bookmarkEnd w:id="0"/>
      <w:bookmarkEnd w:id="1"/>
      <w:bookmarkEnd w:id="2"/>
      <w:bookmarkEnd w:id="3"/>
      <w:bookmarkEnd w:id="4"/>
      <w:bookmarkEnd w:id="5"/>
      <w:bookmarkEnd w:id="6"/>
      <w:r w:rsidR="005D32DD">
        <w:t>66-84</w:t>
      </w:r>
      <w:r w:rsidR="002C45B7">
        <w:rPr>
          <w:rFonts w:eastAsia="SimSun"/>
        </w:rPr>
        <w:t>.</w:t>
      </w:r>
    </w:p>
    <w:p w:rsidR="00384841" w:rsidRDefault="007D4FF7" w:rsidP="00761AA0">
      <w:pPr>
        <w:autoSpaceDE w:val="0"/>
        <w:autoSpaceDN w:val="0"/>
        <w:adjustRightInd w:val="0"/>
        <w:spacing w:after="0" w:line="240" w:lineRule="auto"/>
        <w:rPr>
          <w:rFonts w:ascii="Times New Roman" w:eastAsia="SimSun" w:hAnsi="Times New Roman" w:cs="Times New Roman"/>
          <w:i/>
          <w:iCs/>
          <w:sz w:val="18"/>
          <w:szCs w:val="18"/>
        </w:rPr>
      </w:pPr>
      <w:r w:rsidRPr="007D4FF7">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2053" type="#_x0000_t32" style="position:absolute;margin-left:-1.1pt;margin-top:9.15pt;width:429.5pt;height:0;z-index:251673600" o:connectortype="straight"/>
        </w:pict>
      </w:r>
    </w:p>
    <w:p w:rsidR="00384841" w:rsidRDefault="00384841" w:rsidP="00761AA0">
      <w:pPr>
        <w:autoSpaceDE w:val="0"/>
        <w:autoSpaceDN w:val="0"/>
        <w:adjustRightInd w:val="0"/>
        <w:spacing w:after="0" w:line="240" w:lineRule="auto"/>
        <w:rPr>
          <w:rFonts w:ascii="Times New Roman" w:hAnsi="Times New Roman" w:cs="Times New Roman"/>
          <w:b/>
          <w:bCs/>
          <w:sz w:val="24"/>
          <w:szCs w:val="24"/>
        </w:rPr>
      </w:pPr>
    </w:p>
    <w:p w:rsidR="00761AA0" w:rsidRDefault="00761AA0" w:rsidP="00761AA0">
      <w:pPr>
        <w:autoSpaceDE w:val="0"/>
        <w:autoSpaceDN w:val="0"/>
        <w:adjustRightInd w:val="0"/>
        <w:spacing w:after="0" w:line="240" w:lineRule="auto"/>
        <w:rPr>
          <w:rFonts w:ascii="Times New Roman" w:hAnsi="Times New Roman" w:cs="Times New Roman"/>
          <w:b/>
          <w:bCs/>
          <w:sz w:val="24"/>
          <w:szCs w:val="24"/>
        </w:rPr>
      </w:pPr>
      <w:r w:rsidRPr="005B0816">
        <w:rPr>
          <w:rFonts w:ascii="Times New Roman" w:hAnsi="Times New Roman" w:cs="Times New Roman"/>
          <w:b/>
          <w:bCs/>
          <w:sz w:val="24"/>
          <w:szCs w:val="24"/>
        </w:rPr>
        <w:t>Abstract</w:t>
      </w:r>
    </w:p>
    <w:p w:rsidR="000D0983" w:rsidRPr="005B0816" w:rsidRDefault="000D0983" w:rsidP="00761AA0">
      <w:pPr>
        <w:autoSpaceDE w:val="0"/>
        <w:autoSpaceDN w:val="0"/>
        <w:adjustRightInd w:val="0"/>
        <w:spacing w:after="0" w:line="240" w:lineRule="auto"/>
        <w:rPr>
          <w:rFonts w:ascii="Times New Roman" w:hAnsi="Times New Roman" w:cs="Times New Roman"/>
          <w:b/>
          <w:bCs/>
          <w:sz w:val="24"/>
          <w:szCs w:val="24"/>
        </w:rPr>
      </w:pPr>
    </w:p>
    <w:p w:rsidR="00C35B8A" w:rsidRPr="005D502C" w:rsidRDefault="00C35B8A" w:rsidP="00C35B8A">
      <w:pPr>
        <w:autoSpaceDE w:val="0"/>
        <w:autoSpaceDN w:val="0"/>
        <w:adjustRightInd w:val="0"/>
        <w:spacing w:after="0" w:line="360" w:lineRule="auto"/>
        <w:jc w:val="lowKashida"/>
        <w:rPr>
          <w:rFonts w:ascii="Times New Roman" w:hAnsi="Times New Roman" w:cs="Times New Roman"/>
          <w:sz w:val="20"/>
          <w:szCs w:val="20"/>
          <w:lang w:bidi="ar-IQ"/>
        </w:rPr>
      </w:pPr>
      <w:r>
        <w:rPr>
          <w:rFonts w:ascii="Times New Roman" w:hAnsi="Times New Roman" w:cs="Times New Roman"/>
          <w:sz w:val="20"/>
          <w:szCs w:val="20"/>
          <w:lang w:bidi="ar-IQ"/>
        </w:rPr>
        <w:t xml:space="preserve">          </w:t>
      </w:r>
      <w:r w:rsidRPr="007114AF">
        <w:rPr>
          <w:rFonts w:ascii="Times New Roman" w:hAnsi="Times New Roman" w:cs="Times New Roman"/>
          <w:sz w:val="20"/>
          <w:szCs w:val="20"/>
          <w:lang w:bidi="ar-IQ"/>
        </w:rPr>
        <w:t xml:space="preserve">This study was respect to detect possible environmental effects on the </w:t>
      </w:r>
      <w:r>
        <w:rPr>
          <w:rFonts w:ascii="Times New Roman" w:hAnsi="Times New Roman" w:cs="Times New Roman"/>
          <w:sz w:val="20"/>
          <w:szCs w:val="20"/>
          <w:lang w:bidi="ar-IQ"/>
        </w:rPr>
        <w:t>e</w:t>
      </w:r>
      <w:r w:rsidRPr="007114AF">
        <w:rPr>
          <w:rFonts w:ascii="Times New Roman" w:hAnsi="Times New Roman" w:cs="Times New Roman"/>
          <w:sz w:val="20"/>
          <w:szCs w:val="20"/>
          <w:lang w:bidi="ar-IQ"/>
        </w:rPr>
        <w:t xml:space="preserve">astern Euphrates </w:t>
      </w:r>
      <w:r>
        <w:rPr>
          <w:rFonts w:ascii="Times New Roman" w:hAnsi="Times New Roman" w:cs="Times New Roman"/>
          <w:sz w:val="20"/>
          <w:szCs w:val="20"/>
          <w:lang w:bidi="ar-IQ"/>
        </w:rPr>
        <w:t>d</w:t>
      </w:r>
      <w:r w:rsidRPr="007114AF">
        <w:rPr>
          <w:rFonts w:ascii="Times New Roman" w:hAnsi="Times New Roman" w:cs="Times New Roman"/>
          <w:sz w:val="20"/>
          <w:szCs w:val="20"/>
          <w:lang w:bidi="ar-IQ"/>
        </w:rPr>
        <w:t>rain</w:t>
      </w:r>
      <w:r>
        <w:rPr>
          <w:rFonts w:ascii="Times New Roman" w:hAnsi="Times New Roman" w:cs="Times New Roman"/>
          <w:sz w:val="20"/>
          <w:szCs w:val="20"/>
          <w:lang w:bidi="ar-IQ"/>
        </w:rPr>
        <w:t>age</w:t>
      </w:r>
      <w:r w:rsidRPr="007114AF">
        <w:rPr>
          <w:rFonts w:ascii="Times New Roman" w:hAnsi="Times New Roman" w:cs="Times New Roman"/>
          <w:sz w:val="20"/>
          <w:szCs w:val="20"/>
          <w:lang w:bidi="ar-IQ"/>
        </w:rPr>
        <w:t xml:space="preserve"> from the Abo-</w:t>
      </w:r>
      <w:r w:rsidRPr="005D502C">
        <w:rPr>
          <w:rFonts w:ascii="Times New Roman" w:hAnsi="Times New Roman" w:cs="Times New Roman"/>
          <w:sz w:val="20"/>
          <w:szCs w:val="20"/>
          <w:lang w:bidi="ar-IQ"/>
        </w:rPr>
        <w:t xml:space="preserve">Garak to south of Kifil city in Babylon province. Five sites were selected along the study area and Omit it during October 2013 to August 2014. Physical and </w:t>
      </w:r>
      <w:r>
        <w:rPr>
          <w:rFonts w:ascii="Times New Roman" w:hAnsi="Times New Roman" w:cs="Times New Roman"/>
          <w:sz w:val="20"/>
          <w:szCs w:val="20"/>
          <w:lang w:bidi="ar-IQ"/>
        </w:rPr>
        <w:t>c</w:t>
      </w:r>
      <w:r w:rsidRPr="005D502C">
        <w:rPr>
          <w:rFonts w:ascii="Times New Roman" w:hAnsi="Times New Roman" w:cs="Times New Roman"/>
          <w:sz w:val="20"/>
          <w:szCs w:val="20"/>
          <w:lang w:bidi="ar-IQ"/>
        </w:rPr>
        <w:t>hemical properties are measured (air and water temperature , pH , electrical conductivity , salinity, TDS ,TSS , BOD</w:t>
      </w:r>
      <w:r w:rsidRPr="005D502C">
        <w:rPr>
          <w:rFonts w:ascii="Times New Roman" w:hAnsi="Times New Roman" w:cs="Times New Roman"/>
          <w:sz w:val="20"/>
          <w:szCs w:val="20"/>
          <w:vertAlign w:val="subscript"/>
          <w:lang w:bidi="ar-IQ"/>
        </w:rPr>
        <w:t>5</w:t>
      </w:r>
      <w:r w:rsidRPr="005D502C">
        <w:rPr>
          <w:rFonts w:ascii="Times New Roman" w:hAnsi="Times New Roman" w:cs="Times New Roman"/>
          <w:sz w:val="20"/>
          <w:szCs w:val="20"/>
          <w:lang w:bidi="ar-IQ"/>
        </w:rPr>
        <w:t xml:space="preserve">, dissolved oxygen , Alkalinity , Total Hardness , calcium , magnesium ) and nutrients (nitrite , nitrate , reactive phosphate) as well as </w:t>
      </w:r>
      <w:r>
        <w:rPr>
          <w:rFonts w:ascii="Times New Roman" w:hAnsi="Times New Roman" w:cs="Times New Roman"/>
          <w:sz w:val="20"/>
          <w:szCs w:val="20"/>
          <w:lang w:bidi="ar-IQ"/>
        </w:rPr>
        <w:t>.</w:t>
      </w:r>
      <w:r w:rsidRPr="005D502C">
        <w:rPr>
          <w:rFonts w:ascii="Times New Roman" w:hAnsi="Times New Roman" w:cs="Times New Roman"/>
          <w:sz w:val="20"/>
          <w:szCs w:val="20"/>
          <w:lang w:bidi="ar-IQ"/>
        </w:rPr>
        <w:t xml:space="preserve"> </w:t>
      </w:r>
      <w:r w:rsidRPr="005D502C">
        <w:rPr>
          <w:rFonts w:ascii="Times New Roman" w:hAnsi="Times New Roman" w:cs="Times New Roman"/>
          <w:sz w:val="20"/>
          <w:szCs w:val="20"/>
        </w:rPr>
        <w:t>The average of the studied heavy metals Fe , Cd , Pb and Cu the dissolved phase of water were</w:t>
      </w:r>
      <w:r w:rsidRPr="005D502C">
        <w:rPr>
          <w:rFonts w:ascii="Times New Roman" w:hAnsi="Times New Roman" w:cs="Times New Roman"/>
          <w:sz w:val="20"/>
          <w:szCs w:val="20"/>
          <w:lang w:bidi="ar-IQ"/>
        </w:rPr>
        <w:t xml:space="preserve"> 113.89 , 6.35 , 1.5 and 0.8μg /l for Fe , Cd , Pb and Cu , respectively .</w:t>
      </w:r>
      <w:r w:rsidRPr="005D502C">
        <w:rPr>
          <w:rFonts w:ascii="Times New Roman" w:hAnsi="Times New Roman" w:cs="Times New Roman"/>
          <w:sz w:val="20"/>
          <w:szCs w:val="20"/>
        </w:rPr>
        <w:t xml:space="preserve">Heavy metals concentrations in the particulate form were 291.83, 9.39, 3.07 and 12.15 μg/g dry weight for Fe , Cd , Pb and Cu  respectively. In the sediments, the concentrations of these heavy metals in the exchangeable phase were </w:t>
      </w:r>
      <w:r w:rsidRPr="005D502C">
        <w:rPr>
          <w:rFonts w:ascii="Times New Roman" w:hAnsi="Times New Roman" w:cs="Times New Roman"/>
          <w:sz w:val="20"/>
          <w:szCs w:val="20"/>
          <w:lang w:bidi="ar-IQ"/>
        </w:rPr>
        <w:t xml:space="preserve">318.66, 12.91, 6.27 and 13.23μg/g for Fe , Cd , Pb and Cu , respectively. </w:t>
      </w:r>
      <w:r w:rsidRPr="005D502C">
        <w:rPr>
          <w:rFonts w:ascii="Times New Roman" w:hAnsi="Times New Roman" w:cs="Times New Roman"/>
          <w:sz w:val="20"/>
          <w:szCs w:val="20"/>
        </w:rPr>
        <w:t>While in the residual phase were</w:t>
      </w:r>
      <w:r w:rsidRPr="005D502C">
        <w:rPr>
          <w:rFonts w:ascii="Times New Roman" w:hAnsi="Times New Roman" w:cs="Times New Roman"/>
          <w:sz w:val="20"/>
          <w:szCs w:val="20"/>
          <w:lang w:bidi="ar-IQ"/>
        </w:rPr>
        <w:t xml:space="preserve"> 461.53, 5.29, 8.62 and 27.07 μg/g for Fe , Cd , Pb and Cu , respectively . The results revealed that the concentrations of heavy metals in water for the particulate phase were higher than in the dissolved phase</w:t>
      </w:r>
      <w:r>
        <w:rPr>
          <w:rFonts w:ascii="Times New Roman" w:hAnsi="Times New Roman" w:cs="Times New Roman"/>
          <w:sz w:val="20"/>
          <w:szCs w:val="20"/>
          <w:lang w:bidi="ar-IQ"/>
        </w:rPr>
        <w:t xml:space="preserve"> ,</w:t>
      </w:r>
      <w:r w:rsidRPr="005D502C">
        <w:rPr>
          <w:rFonts w:ascii="Times New Roman" w:hAnsi="Times New Roman" w:cs="Times New Roman"/>
          <w:sz w:val="20"/>
          <w:szCs w:val="20"/>
          <w:lang w:bidi="ar-IQ"/>
        </w:rPr>
        <w:t xml:space="preserve"> </w:t>
      </w:r>
      <w:r>
        <w:rPr>
          <w:rFonts w:ascii="Times New Roman" w:hAnsi="Times New Roman" w:cs="Times New Roman"/>
          <w:sz w:val="20"/>
          <w:szCs w:val="20"/>
          <w:lang w:bidi="ar-IQ"/>
        </w:rPr>
        <w:t>w</w:t>
      </w:r>
      <w:r w:rsidRPr="005D502C">
        <w:rPr>
          <w:rFonts w:ascii="Times New Roman" w:hAnsi="Times New Roman" w:cs="Times New Roman"/>
          <w:sz w:val="20"/>
          <w:szCs w:val="20"/>
          <w:lang w:bidi="ar-IQ"/>
        </w:rPr>
        <w:t xml:space="preserve">hile in sediment, their concentrations in the residual phase were higher than their concentrations in the exchangeable phase except for Cd </w:t>
      </w:r>
      <w:r w:rsidRPr="005D502C">
        <w:rPr>
          <w:rFonts w:ascii="Times New Roman" w:hAnsi="Times New Roman" w:cs="Times New Roman"/>
          <w:sz w:val="20"/>
          <w:szCs w:val="20"/>
        </w:rPr>
        <w:t>which was in the exchangeable phase higher than in the residual phase.</w:t>
      </w:r>
      <w:r w:rsidRPr="005D502C">
        <w:rPr>
          <w:rFonts w:ascii="Times New Roman" w:hAnsi="Times New Roman" w:cs="Times New Roman"/>
          <w:sz w:val="20"/>
          <w:szCs w:val="20"/>
          <w:lang w:bidi="ar-IQ"/>
        </w:rPr>
        <w:t xml:space="preserve"> The concentration and distribution of heavy metals </w:t>
      </w:r>
      <w:r>
        <w:rPr>
          <w:rFonts w:ascii="Times New Roman" w:hAnsi="Times New Roman" w:cs="Times New Roman"/>
          <w:sz w:val="20"/>
          <w:szCs w:val="20"/>
          <w:lang w:bidi="ar-IQ"/>
        </w:rPr>
        <w:t xml:space="preserve">in macrophytes </w:t>
      </w:r>
      <w:r w:rsidRPr="005D502C">
        <w:rPr>
          <w:rFonts w:ascii="Times New Roman" w:hAnsi="Times New Roman" w:cs="Times New Roman"/>
          <w:sz w:val="20"/>
          <w:szCs w:val="20"/>
          <w:lang w:bidi="ar-IQ"/>
        </w:rPr>
        <w:t xml:space="preserve"> </w:t>
      </w:r>
      <w:r w:rsidRPr="005D502C">
        <w:rPr>
          <w:rFonts w:ascii="Times New Roman" w:hAnsi="Times New Roman" w:cs="Times New Roman"/>
          <w:i/>
          <w:iCs/>
          <w:sz w:val="20"/>
          <w:szCs w:val="20"/>
          <w:lang w:bidi="ar-IQ"/>
        </w:rPr>
        <w:t>Ceratophyllum  demersum</w:t>
      </w:r>
      <w:r w:rsidRPr="005D502C">
        <w:rPr>
          <w:rFonts w:ascii="Times New Roman" w:hAnsi="Times New Roman" w:cs="Times New Roman"/>
          <w:sz w:val="20"/>
          <w:szCs w:val="20"/>
          <w:lang w:bidi="ar-IQ"/>
        </w:rPr>
        <w:t xml:space="preserve"> were </w:t>
      </w:r>
      <w:r>
        <w:rPr>
          <w:rFonts w:ascii="Times New Roman" w:hAnsi="Times New Roman" w:cs="Times New Roman"/>
          <w:sz w:val="20"/>
          <w:szCs w:val="20"/>
          <w:lang w:bidi="ar-IQ"/>
        </w:rPr>
        <w:t>(</w:t>
      </w:r>
      <w:r w:rsidRPr="005D502C">
        <w:rPr>
          <w:rFonts w:ascii="Times New Roman" w:hAnsi="Times New Roman" w:cs="Times New Roman"/>
          <w:sz w:val="20"/>
          <w:szCs w:val="20"/>
          <w:lang w:bidi="ar-IQ"/>
        </w:rPr>
        <w:t>923.63 , 462.34 , 740.45 and 90.59</w:t>
      </w:r>
      <w:r>
        <w:rPr>
          <w:rFonts w:ascii="Times New Roman" w:hAnsi="Times New Roman" w:cs="Times New Roman"/>
          <w:sz w:val="20"/>
          <w:szCs w:val="20"/>
          <w:lang w:bidi="ar-IQ"/>
        </w:rPr>
        <w:t>)</w:t>
      </w:r>
      <w:r w:rsidRPr="005D502C">
        <w:rPr>
          <w:rFonts w:ascii="Times New Roman" w:hAnsi="Times New Roman" w:cs="Times New Roman"/>
          <w:sz w:val="20"/>
          <w:szCs w:val="20"/>
          <w:lang w:bidi="ar-IQ"/>
        </w:rPr>
        <w:t xml:space="preserve">μg/g dry weight for Fe , Cd , Pb and Cu , respectively </w:t>
      </w:r>
      <w:r>
        <w:rPr>
          <w:rFonts w:ascii="Times New Roman" w:hAnsi="Times New Roman" w:cs="Times New Roman"/>
          <w:sz w:val="20"/>
          <w:szCs w:val="20"/>
          <w:lang w:bidi="ar-IQ"/>
        </w:rPr>
        <w:t>.</w:t>
      </w:r>
      <w:r w:rsidRPr="005D502C">
        <w:rPr>
          <w:rFonts w:ascii="Times New Roman" w:hAnsi="Times New Roman" w:cs="Times New Roman"/>
          <w:sz w:val="20"/>
          <w:szCs w:val="20"/>
          <w:lang w:bidi="ar-IQ"/>
        </w:rPr>
        <w:t xml:space="preserve"> While </w:t>
      </w:r>
      <w:r>
        <w:rPr>
          <w:rFonts w:ascii="Times New Roman" w:hAnsi="Times New Roman" w:cs="Times New Roman"/>
          <w:sz w:val="20"/>
          <w:szCs w:val="20"/>
          <w:lang w:bidi="ar-IQ"/>
        </w:rPr>
        <w:t xml:space="preserve">, </w:t>
      </w:r>
      <w:r w:rsidRPr="005D502C">
        <w:rPr>
          <w:rFonts w:ascii="Times New Roman" w:hAnsi="Times New Roman" w:cs="Times New Roman"/>
          <w:sz w:val="20"/>
          <w:szCs w:val="20"/>
          <w:lang w:bidi="ar-IQ"/>
        </w:rPr>
        <w:t>(728.57, 162.17 , 244.13 and 118.87</w:t>
      </w:r>
      <w:r>
        <w:rPr>
          <w:rFonts w:ascii="Times New Roman" w:hAnsi="Times New Roman" w:cs="Times New Roman"/>
          <w:sz w:val="20"/>
          <w:szCs w:val="20"/>
          <w:lang w:bidi="ar-IQ"/>
        </w:rPr>
        <w:t>)</w:t>
      </w:r>
      <w:r w:rsidRPr="005D502C">
        <w:rPr>
          <w:rFonts w:ascii="Times New Roman" w:hAnsi="Times New Roman" w:cs="Times New Roman"/>
          <w:sz w:val="20"/>
          <w:szCs w:val="20"/>
          <w:lang w:bidi="ar-IQ"/>
        </w:rPr>
        <w:t xml:space="preserve"> μg/g dry weight for Fe , Cd , Pb and Cu , respectively. for  Fe , Cd , Pb and Cu in </w:t>
      </w:r>
      <w:r w:rsidRPr="005D502C">
        <w:rPr>
          <w:rFonts w:ascii="Times New Roman" w:hAnsi="Times New Roman" w:cs="Times New Roman"/>
          <w:i/>
          <w:iCs/>
          <w:sz w:val="20"/>
          <w:szCs w:val="20"/>
          <w:lang w:bidi="ar-IQ"/>
        </w:rPr>
        <w:t>Hydrilla verticillata</w:t>
      </w:r>
      <w:r w:rsidRPr="005D502C">
        <w:rPr>
          <w:rFonts w:ascii="Times New Roman" w:hAnsi="Times New Roman" w:cs="Times New Roman"/>
          <w:sz w:val="20"/>
          <w:szCs w:val="20"/>
          <w:lang w:bidi="ar-IQ"/>
        </w:rPr>
        <w:t xml:space="preserve"> .</w:t>
      </w:r>
    </w:p>
    <w:p w:rsidR="00C35B8A" w:rsidRPr="005D502C" w:rsidRDefault="00C35B8A" w:rsidP="00C35B8A">
      <w:pPr>
        <w:spacing w:line="360" w:lineRule="auto"/>
        <w:jc w:val="lowKashida"/>
        <w:rPr>
          <w:rFonts w:ascii="Times New Roman" w:hAnsi="Times New Roman" w:cs="Times New Roman"/>
          <w:sz w:val="20"/>
          <w:szCs w:val="20"/>
          <w:lang w:bidi="ar-IQ"/>
        </w:rPr>
      </w:pPr>
      <w:r w:rsidRPr="005D502C">
        <w:rPr>
          <w:rFonts w:ascii="Times New Roman" w:hAnsi="Times New Roman" w:cs="Times New Roman"/>
          <w:sz w:val="20"/>
          <w:szCs w:val="20"/>
          <w:lang w:bidi="ar-IQ"/>
        </w:rPr>
        <w:t>The study area was very hard water and high BOD</w:t>
      </w:r>
      <w:r w:rsidRPr="005D502C">
        <w:rPr>
          <w:rFonts w:ascii="Times New Roman" w:hAnsi="Times New Roman" w:cs="Times New Roman"/>
          <w:sz w:val="20"/>
          <w:szCs w:val="20"/>
          <w:vertAlign w:val="subscript"/>
          <w:lang w:bidi="ar-IQ"/>
        </w:rPr>
        <w:t>5</w:t>
      </w:r>
      <w:r w:rsidRPr="005D502C">
        <w:rPr>
          <w:rFonts w:ascii="Times New Roman" w:hAnsi="Times New Roman" w:cs="Times New Roman"/>
          <w:sz w:val="20"/>
          <w:szCs w:val="20"/>
          <w:lang w:bidi="ar-IQ"/>
        </w:rPr>
        <w:t xml:space="preserve">. The nutrients showed clear seasonal variation in their concentration </w:t>
      </w:r>
    </w:p>
    <w:p w:rsidR="00C35B8A" w:rsidRDefault="007D4FF7" w:rsidP="00C35B8A">
      <w:pPr>
        <w:rPr>
          <w:rFonts w:ascii="Times New Roman" w:hAnsi="Times New Roman" w:cs="Times New Roman"/>
          <w:sz w:val="20"/>
          <w:szCs w:val="20"/>
          <w:lang w:bidi="ar-IQ"/>
        </w:rPr>
      </w:pPr>
      <w:r w:rsidRPr="007D4FF7">
        <w:rPr>
          <w:rFonts w:ascii="Times New Roman" w:eastAsia="Times New Roman" w:hAnsi="Times New Roman" w:cs="Times New Roman"/>
          <w:b/>
          <w:bCs/>
          <w:noProof/>
          <w:sz w:val="28"/>
          <w:szCs w:val="28"/>
        </w:rPr>
        <w:pict>
          <v:shape id="_x0000_s2052" type="#_x0000_t32" style="position:absolute;margin-left:-1.1pt;margin-top:22.65pt;width:429.5pt;height:0;z-index:251659264" o:connectortype="straight"/>
        </w:pict>
      </w:r>
      <w:r w:rsidR="00761AA0">
        <w:rPr>
          <w:rFonts w:ascii="Times New Roman" w:hAnsi="Times New Roman" w:cs="Times New Roman"/>
          <w:b/>
          <w:bCs/>
          <w:sz w:val="24"/>
          <w:szCs w:val="24"/>
        </w:rPr>
        <w:t>Keywords</w:t>
      </w:r>
      <w:r w:rsidR="00761AA0">
        <w:rPr>
          <w:rFonts w:ascii="Times New Roman" w:hAnsi="Times New Roman" w:cs="Times New Roman"/>
          <w:sz w:val="24"/>
          <w:szCs w:val="24"/>
        </w:rPr>
        <w:t xml:space="preserve">; </w:t>
      </w:r>
      <w:r w:rsidR="00C35B8A" w:rsidRPr="006E2EEC">
        <w:rPr>
          <w:rFonts w:ascii="Times New Roman" w:hAnsi="Times New Roman" w:cs="Times New Roman"/>
          <w:sz w:val="20"/>
          <w:szCs w:val="20"/>
          <w:lang w:bidi="ar-IQ"/>
        </w:rPr>
        <w:t>Water</w:t>
      </w:r>
      <w:r w:rsidR="00C35B8A" w:rsidRPr="005D502C">
        <w:rPr>
          <w:rFonts w:ascii="Times New Roman" w:hAnsi="Times New Roman" w:cs="Times New Roman"/>
          <w:sz w:val="20"/>
          <w:szCs w:val="20"/>
          <w:lang w:bidi="ar-IQ"/>
        </w:rPr>
        <w:t xml:space="preserve"> quality, Heavy metals, Sediments,</w:t>
      </w:r>
      <w:r w:rsidR="00C35B8A" w:rsidRPr="005D502C">
        <w:rPr>
          <w:rFonts w:ascii="Times New Roman" w:hAnsi="Times New Roman" w:cs="Times New Roman"/>
          <w:i/>
          <w:iCs/>
          <w:sz w:val="20"/>
          <w:szCs w:val="20"/>
          <w:lang w:bidi="ar-IQ"/>
        </w:rPr>
        <w:t xml:space="preserve"> Hydrilla verticillata</w:t>
      </w:r>
      <w:r w:rsidR="00C35B8A" w:rsidRPr="005D502C">
        <w:rPr>
          <w:rFonts w:ascii="Times New Roman" w:hAnsi="Times New Roman" w:cs="Times New Roman"/>
          <w:sz w:val="20"/>
          <w:szCs w:val="20"/>
          <w:lang w:bidi="ar-IQ"/>
        </w:rPr>
        <w:t>, lotic ecosystem</w:t>
      </w:r>
      <w:r w:rsidR="00C35B8A">
        <w:rPr>
          <w:rFonts w:ascii="Times New Roman" w:hAnsi="Times New Roman" w:cs="Times New Roman"/>
          <w:sz w:val="20"/>
          <w:szCs w:val="20"/>
          <w:lang w:bidi="ar-IQ"/>
        </w:rPr>
        <w:t>.</w:t>
      </w:r>
    </w:p>
    <w:p w:rsidR="00C35B8A" w:rsidRDefault="00C35B8A" w:rsidP="00C35B8A">
      <w:pPr>
        <w:rPr>
          <w:rFonts w:ascii="Times New Roman" w:hAnsi="Times New Roman" w:cs="Times New Roman"/>
          <w:sz w:val="20"/>
          <w:szCs w:val="20"/>
          <w:lang w:bidi="ar-IQ"/>
        </w:rPr>
      </w:pPr>
    </w:p>
    <w:p w:rsidR="0075345E" w:rsidRDefault="00C35B8A" w:rsidP="00C35B8A">
      <w:pPr>
        <w:rPr>
          <w:rFonts w:ascii="Times New Roman" w:eastAsia="Times New Roman" w:hAnsi="Times New Roman" w:cs="Times New Roman"/>
          <w:b/>
          <w:bCs/>
          <w:sz w:val="24"/>
          <w:szCs w:val="24"/>
          <w:lang w:bidi="ar-IQ"/>
        </w:rPr>
      </w:pPr>
      <w:r w:rsidRPr="004801FF">
        <w:rPr>
          <w:rFonts w:ascii="Times New Roman" w:eastAsia="Times New Roman" w:hAnsi="Times New Roman" w:cs="Times New Roman"/>
          <w:b/>
          <w:bCs/>
          <w:sz w:val="24"/>
          <w:szCs w:val="24"/>
          <w:lang w:bidi="ar-IQ"/>
        </w:rPr>
        <w:t xml:space="preserve"> </w:t>
      </w:r>
      <w:r w:rsidR="0075345E" w:rsidRPr="004801FF">
        <w:rPr>
          <w:rFonts w:ascii="Times New Roman" w:eastAsia="Times New Roman" w:hAnsi="Times New Roman" w:cs="Times New Roman"/>
          <w:b/>
          <w:bCs/>
          <w:sz w:val="24"/>
          <w:szCs w:val="24"/>
          <w:lang w:bidi="ar-IQ"/>
        </w:rPr>
        <w:t>Introduction</w:t>
      </w:r>
    </w:p>
    <w:p w:rsidR="00C35B8A" w:rsidRPr="00763659" w:rsidRDefault="00C35B8A" w:rsidP="00C35B8A">
      <w:pPr>
        <w:spacing w:line="360" w:lineRule="auto"/>
        <w:jc w:val="lowKashida"/>
        <w:rPr>
          <w:rFonts w:ascii="Times New Roman" w:hAnsi="Times New Roman" w:cs="Times New Roman"/>
          <w:sz w:val="20"/>
          <w:szCs w:val="20"/>
          <w:lang w:bidi="ar-IQ"/>
        </w:rPr>
      </w:pPr>
      <w:r>
        <w:rPr>
          <w:rFonts w:ascii="Times New Roman" w:hAnsi="Times New Roman" w:cs="Times New Roman"/>
          <w:sz w:val="20"/>
          <w:szCs w:val="20"/>
          <w:lang w:bidi="ar-IQ"/>
        </w:rPr>
        <w:t xml:space="preserve">          W</w:t>
      </w:r>
      <w:r w:rsidRPr="00B70BC2">
        <w:rPr>
          <w:rFonts w:ascii="Times New Roman" w:hAnsi="Times New Roman" w:cs="Times New Roman"/>
          <w:sz w:val="20"/>
          <w:szCs w:val="20"/>
          <w:lang w:bidi="ar-IQ"/>
        </w:rPr>
        <w:t xml:space="preserve">aters </w:t>
      </w:r>
      <w:r>
        <w:rPr>
          <w:rFonts w:ascii="Times New Roman" w:hAnsi="Times New Roman" w:cs="Times New Roman"/>
          <w:sz w:val="20"/>
          <w:szCs w:val="20"/>
          <w:lang w:bidi="ar-IQ"/>
        </w:rPr>
        <w:t>p</w:t>
      </w:r>
      <w:r w:rsidRPr="00B70BC2">
        <w:rPr>
          <w:rFonts w:ascii="Times New Roman" w:hAnsi="Times New Roman" w:cs="Times New Roman"/>
          <w:sz w:val="20"/>
          <w:szCs w:val="20"/>
          <w:lang w:bidi="ar-IQ"/>
        </w:rPr>
        <w:t xml:space="preserve">ollution with heavy metals have many effects on aquatic organisms, in addition to the bioaccumulation and </w:t>
      </w:r>
      <w:r>
        <w:rPr>
          <w:rFonts w:ascii="Times New Roman" w:hAnsi="Times New Roman" w:cs="Times New Roman"/>
          <w:sz w:val="20"/>
          <w:szCs w:val="20"/>
          <w:lang w:bidi="ar-IQ"/>
        </w:rPr>
        <w:t>b</w:t>
      </w:r>
      <w:r w:rsidRPr="00B70BC2">
        <w:rPr>
          <w:rFonts w:ascii="Times New Roman" w:hAnsi="Times New Roman" w:cs="Times New Roman"/>
          <w:sz w:val="20"/>
          <w:szCs w:val="20"/>
          <w:lang w:bidi="ar-IQ"/>
        </w:rPr>
        <w:t>ioconcentration of these metals in the aquatic food chain put the consumers such as humans in risk [1]</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w:t>
      </w:r>
      <w:r>
        <w:rPr>
          <w:rFonts w:ascii="Times New Roman" w:hAnsi="Times New Roman" w:cs="Times New Roman"/>
          <w:sz w:val="20"/>
          <w:szCs w:val="20"/>
          <w:lang w:bidi="ar-IQ"/>
        </w:rPr>
        <w:t>M</w:t>
      </w:r>
      <w:r w:rsidRPr="00B70BC2">
        <w:rPr>
          <w:rFonts w:ascii="Times New Roman" w:hAnsi="Times New Roman" w:cs="Times New Roman"/>
          <w:sz w:val="20"/>
          <w:szCs w:val="20"/>
          <w:lang w:bidi="ar-IQ"/>
        </w:rPr>
        <w:t>etals in aquatic system have many origin, distribution and accumulation of metals are influenced by mineralogical composition, sediment texture, adsorption processes and oxidation-reduction state and physical transport [2]</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The contamination by heavy metals causes a serious problem </w:t>
      </w:r>
      <w:r>
        <w:rPr>
          <w:rFonts w:ascii="Times New Roman" w:hAnsi="Times New Roman" w:cs="Times New Roman"/>
          <w:sz w:val="20"/>
          <w:szCs w:val="20"/>
          <w:lang w:bidi="ar-IQ"/>
        </w:rPr>
        <w:t xml:space="preserve"> may be due to low degradable in nature compared with </w:t>
      </w:r>
      <w:r w:rsidRPr="00B70BC2">
        <w:rPr>
          <w:rFonts w:ascii="Times New Roman" w:hAnsi="Times New Roman" w:cs="Times New Roman"/>
          <w:sz w:val="20"/>
          <w:szCs w:val="20"/>
          <w:lang w:bidi="ar-IQ"/>
        </w:rPr>
        <w:t>organic pollutants and they accumulate in different parts of the food chain [3]</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The geochemical composition of water body is largely governed by the physiochemical characteristics (pH, EC , DO, ect.) [4]</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Various studies have demonstrated that aquatic system are contaminated by heavy metals in different areas of world [5]</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Aquatic macrophytes have great potential to accumulate heavy metals inside their tissues.</w:t>
      </w:r>
      <w:r w:rsidRPr="008F37ED">
        <w:rPr>
          <w:sz w:val="20"/>
          <w:szCs w:val="20"/>
        </w:rPr>
        <w:t xml:space="preserve"> </w:t>
      </w:r>
      <w:r w:rsidRPr="00B70BC2">
        <w:rPr>
          <w:rFonts w:ascii="Times New Roman" w:hAnsi="Times New Roman" w:cs="Times New Roman"/>
          <w:sz w:val="20"/>
          <w:szCs w:val="20"/>
          <w:lang w:bidi="ar-IQ"/>
        </w:rPr>
        <w:t>These plants can accumulate heavy metal concentrations 100,000 times greater than in the associated water [6].</w:t>
      </w:r>
      <w:r w:rsidRPr="008F37ED">
        <w:rPr>
          <w:sz w:val="20"/>
          <w:szCs w:val="20"/>
        </w:rPr>
        <w:t xml:space="preserve"> </w:t>
      </w:r>
      <w:r w:rsidRPr="00B70BC2">
        <w:rPr>
          <w:rFonts w:ascii="Times New Roman" w:hAnsi="Times New Roman" w:cs="Times New Roman"/>
          <w:sz w:val="20"/>
          <w:szCs w:val="20"/>
          <w:lang w:bidi="ar-IQ"/>
        </w:rPr>
        <w:t>Aquatic macrophytes are thought to remove metals by three patterns: metals are restricted from entering the plant and attach to the cell wall; metals are accumulated in the root, but translocation to the shoot is constrained; and hyper accumulation, in which metals are concentrated in the plant parts.</w:t>
      </w:r>
      <w:r w:rsidRPr="008F37ED">
        <w:rPr>
          <w:sz w:val="20"/>
          <w:szCs w:val="20"/>
        </w:rPr>
        <w:t xml:space="preserve"> </w:t>
      </w:r>
      <w:r w:rsidRPr="00B70BC2">
        <w:rPr>
          <w:rFonts w:ascii="Times New Roman" w:hAnsi="Times New Roman" w:cs="Times New Roman"/>
          <w:sz w:val="20"/>
          <w:szCs w:val="20"/>
          <w:lang w:bidi="ar-IQ"/>
        </w:rPr>
        <w:t>The hyper accumulative capacities of aquatic macrophytes are beneficial for the removal of heavy metals [7].</w:t>
      </w:r>
      <w:r>
        <w:rPr>
          <w:rFonts w:ascii="Times New Roman" w:hAnsi="Times New Roman" w:cs="Times New Roman"/>
          <w:sz w:val="20"/>
          <w:szCs w:val="20"/>
          <w:lang w:bidi="ar-IQ"/>
        </w:rPr>
        <w:t xml:space="preserve"> This paper aimed to study the some physical-chemical properties  and concentration of some heavy metals in water , sediments and two species of aquatic macrophtes (</w:t>
      </w:r>
      <w:r w:rsidRPr="007114AF">
        <w:rPr>
          <w:rFonts w:ascii="Times New Roman" w:hAnsi="Times New Roman" w:cs="Times New Roman"/>
          <w:i/>
          <w:iCs/>
          <w:sz w:val="20"/>
          <w:szCs w:val="20"/>
          <w:lang w:bidi="ar-IQ"/>
        </w:rPr>
        <w:t>Ceratophyllum</w:t>
      </w:r>
      <w:r>
        <w:rPr>
          <w:rFonts w:ascii="Times New Roman" w:hAnsi="Times New Roman" w:cs="Times New Roman"/>
          <w:i/>
          <w:iCs/>
          <w:sz w:val="20"/>
          <w:szCs w:val="20"/>
          <w:lang w:bidi="ar-IQ"/>
        </w:rPr>
        <w:t xml:space="preserve">  </w:t>
      </w:r>
      <w:r w:rsidRPr="007114AF">
        <w:rPr>
          <w:rFonts w:ascii="Times New Roman" w:hAnsi="Times New Roman" w:cs="Times New Roman"/>
          <w:i/>
          <w:iCs/>
          <w:sz w:val="20"/>
          <w:szCs w:val="20"/>
          <w:lang w:bidi="ar-IQ"/>
        </w:rPr>
        <w:t>demersum</w:t>
      </w:r>
      <w:r>
        <w:rPr>
          <w:rFonts w:ascii="Times New Roman" w:hAnsi="Times New Roman" w:cs="Times New Roman"/>
          <w:sz w:val="20"/>
          <w:szCs w:val="20"/>
          <w:lang w:bidi="ar-IQ"/>
        </w:rPr>
        <w:t xml:space="preserve"> and </w:t>
      </w:r>
      <w:r w:rsidRPr="007114AF">
        <w:rPr>
          <w:rFonts w:ascii="Times New Roman" w:hAnsi="Times New Roman" w:cs="Times New Roman"/>
          <w:i/>
          <w:iCs/>
          <w:sz w:val="20"/>
          <w:szCs w:val="20"/>
          <w:lang w:bidi="ar-IQ"/>
        </w:rPr>
        <w:t>Hydrilla</w:t>
      </w:r>
      <w:r>
        <w:rPr>
          <w:rFonts w:ascii="Times New Roman" w:hAnsi="Times New Roman" w:cs="Times New Roman"/>
          <w:i/>
          <w:iCs/>
          <w:sz w:val="20"/>
          <w:szCs w:val="20"/>
          <w:lang w:bidi="ar-IQ"/>
        </w:rPr>
        <w:t xml:space="preserve"> </w:t>
      </w:r>
      <w:r w:rsidRPr="007114AF">
        <w:rPr>
          <w:rFonts w:ascii="Times New Roman" w:hAnsi="Times New Roman" w:cs="Times New Roman"/>
          <w:i/>
          <w:iCs/>
          <w:sz w:val="20"/>
          <w:szCs w:val="20"/>
          <w:lang w:bidi="ar-IQ"/>
        </w:rPr>
        <w:t>verticillata</w:t>
      </w:r>
      <w:r>
        <w:rPr>
          <w:rFonts w:ascii="Times New Roman" w:hAnsi="Times New Roman" w:cs="Times New Roman"/>
          <w:i/>
          <w:iCs/>
          <w:sz w:val="20"/>
          <w:szCs w:val="20"/>
          <w:lang w:bidi="ar-IQ"/>
        </w:rPr>
        <w:t xml:space="preserve"> </w:t>
      </w:r>
      <w:r>
        <w:rPr>
          <w:rFonts w:ascii="Times New Roman" w:hAnsi="Times New Roman" w:cs="Times New Roman"/>
          <w:sz w:val="20"/>
          <w:szCs w:val="20"/>
          <w:lang w:bidi="ar-IQ"/>
        </w:rPr>
        <w:t>)</w:t>
      </w:r>
    </w:p>
    <w:p w:rsidR="003139EF" w:rsidRPr="00E645C2" w:rsidRDefault="003139EF" w:rsidP="003139EF">
      <w:pPr>
        <w:pStyle w:val="20-SciencePG-Text"/>
        <w:ind w:firstLine="200"/>
      </w:pPr>
    </w:p>
    <w:p w:rsidR="004801FF" w:rsidRPr="00084E71" w:rsidRDefault="004801FF" w:rsidP="004801FF">
      <w:pPr>
        <w:jc w:val="both"/>
        <w:rPr>
          <w:rFonts w:asciiTheme="majorBidi" w:hAnsiTheme="majorBidi" w:cstheme="majorBidi"/>
          <w:b/>
          <w:bCs/>
          <w:sz w:val="24"/>
          <w:szCs w:val="24"/>
        </w:rPr>
      </w:pPr>
      <w:r w:rsidRPr="00084E71">
        <w:rPr>
          <w:rFonts w:asciiTheme="majorBidi" w:hAnsiTheme="majorBidi" w:cstheme="majorBidi"/>
          <w:b/>
          <w:bCs/>
          <w:sz w:val="24"/>
          <w:szCs w:val="24"/>
        </w:rPr>
        <w:t>Materials and methods</w:t>
      </w:r>
    </w:p>
    <w:p w:rsidR="00C35B8A" w:rsidRPr="00B70BC2" w:rsidRDefault="00C35B8A" w:rsidP="00C35B8A">
      <w:pPr>
        <w:spacing w:line="360" w:lineRule="auto"/>
        <w:jc w:val="lowKashida"/>
        <w:rPr>
          <w:rFonts w:ascii="Times New Roman" w:hAnsi="Times New Roman" w:cs="Times New Roman"/>
          <w:sz w:val="20"/>
          <w:szCs w:val="20"/>
          <w:lang w:bidi="ar-IQ"/>
        </w:rPr>
      </w:pPr>
      <w:r>
        <w:rPr>
          <w:rFonts w:ascii="Times New Roman" w:hAnsi="Times New Roman" w:cs="Times New Roman"/>
          <w:sz w:val="20"/>
          <w:szCs w:val="20"/>
          <w:lang w:bidi="ar-IQ"/>
        </w:rPr>
        <w:t xml:space="preserve">          </w:t>
      </w:r>
      <w:r w:rsidRPr="00B70BC2">
        <w:rPr>
          <w:rFonts w:ascii="Times New Roman" w:hAnsi="Times New Roman" w:cs="Times New Roman"/>
          <w:sz w:val="20"/>
          <w:szCs w:val="20"/>
          <w:lang w:bidi="ar-IQ"/>
        </w:rPr>
        <w:t xml:space="preserve">Samples were collected monthly from five sites on Eastern Euphrates drain / middle of Iraq, </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Fig1</w:t>
      </w:r>
      <w:r>
        <w:rPr>
          <w:rFonts w:ascii="Times New Roman" w:hAnsi="Times New Roman" w:cs="Times New Roman"/>
          <w:sz w:val="20"/>
          <w:szCs w:val="20"/>
          <w:lang w:bidi="ar-IQ"/>
        </w:rPr>
        <w:t>)</w:t>
      </w:r>
      <w:r w:rsidRPr="00B70BC2">
        <w:rPr>
          <w:rFonts w:ascii="Times New Roman" w:hAnsi="Times New Roman" w:cs="Times New Roman"/>
          <w:sz w:val="20"/>
          <w:szCs w:val="20"/>
          <w:lang w:bidi="ar-IQ"/>
        </w:rPr>
        <w:t xml:space="preserve"> from October</w:t>
      </w:r>
      <w:r>
        <w:rPr>
          <w:rFonts w:ascii="Times New Roman" w:hAnsi="Times New Roman" w:cs="Times New Roman"/>
          <w:sz w:val="20"/>
          <w:szCs w:val="20"/>
          <w:lang w:bidi="ar-IQ"/>
        </w:rPr>
        <w:t xml:space="preserve"> </w:t>
      </w:r>
      <w:r w:rsidRPr="00B70BC2">
        <w:rPr>
          <w:rFonts w:ascii="Times New Roman" w:hAnsi="Times New Roman" w:cs="Times New Roman"/>
          <w:sz w:val="20"/>
          <w:szCs w:val="20"/>
          <w:lang w:bidi="ar-IQ"/>
        </w:rPr>
        <w:t>2013 to August</w:t>
      </w:r>
      <w:r>
        <w:rPr>
          <w:rFonts w:ascii="Times New Roman" w:hAnsi="Times New Roman" w:cs="Times New Roman"/>
          <w:sz w:val="20"/>
          <w:szCs w:val="20"/>
          <w:lang w:bidi="ar-IQ"/>
        </w:rPr>
        <w:t xml:space="preserve"> </w:t>
      </w:r>
      <w:r w:rsidRPr="00B70BC2">
        <w:rPr>
          <w:rFonts w:ascii="Times New Roman" w:hAnsi="Times New Roman" w:cs="Times New Roman"/>
          <w:sz w:val="20"/>
          <w:szCs w:val="20"/>
          <w:lang w:bidi="ar-IQ"/>
        </w:rPr>
        <w:t>2014</w:t>
      </w:r>
      <w:r>
        <w:rPr>
          <w:rFonts w:ascii="Times New Roman" w:hAnsi="Times New Roman" w:cs="Times New Roman"/>
          <w:sz w:val="20"/>
          <w:szCs w:val="20"/>
          <w:lang w:bidi="ar-IQ"/>
        </w:rPr>
        <w:t>. M</w:t>
      </w:r>
      <w:r w:rsidRPr="00B70BC2">
        <w:rPr>
          <w:rFonts w:ascii="Times New Roman" w:hAnsi="Times New Roman" w:cs="Times New Roman"/>
          <w:sz w:val="20"/>
          <w:szCs w:val="20"/>
          <w:lang w:bidi="ar-IQ"/>
        </w:rPr>
        <w:t>easure the physio-chemical parameters of water using clean polyethylene bottle (5L) as three replicates and filtered by using filter paper (Millipore filter paper 0.45 µm</w:t>
      </w:r>
      <w:r>
        <w:rPr>
          <w:rFonts w:ascii="Times New Roman" w:hAnsi="Times New Roman" w:cs="Times New Roman"/>
          <w:sz w:val="20"/>
          <w:szCs w:val="20"/>
          <w:lang w:bidi="ar-IQ"/>
        </w:rPr>
        <w:t xml:space="preserve"> type fiber class)</w:t>
      </w:r>
      <w:r w:rsidRPr="00B70BC2">
        <w:rPr>
          <w:rFonts w:ascii="Times New Roman" w:hAnsi="Times New Roman" w:cs="Times New Roman"/>
          <w:sz w:val="20"/>
          <w:szCs w:val="20"/>
          <w:lang w:bidi="ar-IQ"/>
        </w:rPr>
        <w:t>.</w:t>
      </w:r>
      <w:r w:rsidRPr="005D502C">
        <w:rPr>
          <w:rFonts w:ascii="Times New Roman" w:hAnsi="Times New Roman" w:cs="Times New Roman"/>
          <w:sz w:val="20"/>
          <w:szCs w:val="20"/>
          <w:lang w:bidi="ar-IQ"/>
        </w:rPr>
        <w:t xml:space="preserve">  </w:t>
      </w:r>
      <w:r>
        <w:rPr>
          <w:rFonts w:ascii="Times New Roman" w:hAnsi="Times New Roman" w:cs="Times New Roman"/>
          <w:sz w:val="20"/>
          <w:szCs w:val="20"/>
          <w:lang w:bidi="ar-IQ"/>
        </w:rPr>
        <w:t>A</w:t>
      </w:r>
      <w:r w:rsidRPr="005D502C">
        <w:rPr>
          <w:rFonts w:ascii="Times New Roman" w:hAnsi="Times New Roman" w:cs="Times New Roman"/>
          <w:sz w:val="20"/>
          <w:szCs w:val="20"/>
          <w:lang w:bidi="ar-IQ"/>
        </w:rPr>
        <w:t>ir   and</w:t>
      </w:r>
      <w:r w:rsidRPr="00B70BC2">
        <w:rPr>
          <w:rFonts w:ascii="Times New Roman" w:hAnsi="Times New Roman" w:cs="Times New Roman"/>
          <w:sz w:val="20"/>
          <w:szCs w:val="20"/>
          <w:lang w:bidi="ar-IQ"/>
        </w:rPr>
        <w:t xml:space="preserve"> water temperature were </w:t>
      </w:r>
      <w:r>
        <w:rPr>
          <w:rFonts w:ascii="Times New Roman" w:hAnsi="Times New Roman" w:cs="Times New Roman"/>
          <w:sz w:val="20"/>
          <w:szCs w:val="20"/>
          <w:lang w:bidi="ar-IQ"/>
        </w:rPr>
        <w:t>measured</w:t>
      </w:r>
      <w:r w:rsidRPr="00B70BC2">
        <w:rPr>
          <w:rFonts w:ascii="Times New Roman" w:hAnsi="Times New Roman" w:cs="Times New Roman"/>
          <w:sz w:val="20"/>
          <w:szCs w:val="20"/>
          <w:lang w:bidi="ar-IQ"/>
        </w:rPr>
        <w:t xml:space="preserve"> by Thermometers , pH by pH  meter type </w:t>
      </w:r>
      <w:r>
        <w:rPr>
          <w:rFonts w:ascii="Times New Roman" w:hAnsi="Times New Roman" w:cs="Times New Roman"/>
          <w:sz w:val="20"/>
          <w:szCs w:val="20"/>
          <w:lang w:bidi="ar-IQ"/>
        </w:rPr>
        <w:t>WTW, Germany</w:t>
      </w:r>
      <w:r w:rsidRPr="00B70BC2">
        <w:rPr>
          <w:rFonts w:ascii="Times New Roman" w:hAnsi="Times New Roman" w:cs="Times New Roman"/>
          <w:sz w:val="20"/>
          <w:szCs w:val="20"/>
          <w:lang w:bidi="ar-IQ"/>
        </w:rPr>
        <w:t xml:space="preserve">. Salinity </w:t>
      </w:r>
      <w:r>
        <w:rPr>
          <w:rFonts w:ascii="Times New Roman" w:hAnsi="Times New Roman" w:cs="Times New Roman"/>
          <w:sz w:val="20"/>
          <w:szCs w:val="20"/>
          <w:lang w:bidi="ar-IQ"/>
        </w:rPr>
        <w:t xml:space="preserve">examined </w:t>
      </w:r>
      <w:r w:rsidRPr="00B70BC2">
        <w:rPr>
          <w:rFonts w:ascii="Times New Roman" w:hAnsi="Times New Roman" w:cs="Times New Roman"/>
          <w:sz w:val="20"/>
          <w:szCs w:val="20"/>
          <w:lang w:bidi="ar-IQ"/>
        </w:rPr>
        <w:t>according</w:t>
      </w:r>
      <w:r>
        <w:rPr>
          <w:rFonts w:ascii="Times New Roman" w:hAnsi="Times New Roman" w:cs="Times New Roman"/>
          <w:sz w:val="20"/>
          <w:szCs w:val="20"/>
          <w:lang w:bidi="ar-IQ"/>
        </w:rPr>
        <w:t xml:space="preserve"> to Mackereth et al.</w:t>
      </w:r>
      <w:r w:rsidRPr="00B70BC2">
        <w:rPr>
          <w:rFonts w:ascii="Times New Roman" w:hAnsi="Times New Roman" w:cs="Times New Roman"/>
          <w:sz w:val="20"/>
          <w:szCs w:val="20"/>
          <w:lang w:bidi="ar-IQ"/>
        </w:rPr>
        <w:t xml:space="preserve"> [8]. TSS, TDS , DO , BOD</w:t>
      </w:r>
      <w:r w:rsidRPr="00B70BC2">
        <w:rPr>
          <w:rFonts w:ascii="Times New Roman" w:hAnsi="Times New Roman" w:cs="Times New Roman"/>
          <w:sz w:val="20"/>
          <w:szCs w:val="20"/>
          <w:vertAlign w:val="subscript"/>
          <w:lang w:bidi="ar-IQ"/>
        </w:rPr>
        <w:t xml:space="preserve">5 </w:t>
      </w:r>
      <w:r w:rsidRPr="00B70BC2">
        <w:rPr>
          <w:rFonts w:ascii="Times New Roman" w:hAnsi="Times New Roman" w:cs="Times New Roman"/>
          <w:sz w:val="20"/>
          <w:szCs w:val="20"/>
          <w:lang w:bidi="ar-IQ"/>
        </w:rPr>
        <w:t xml:space="preserve">, Total Alkalinity </w:t>
      </w:r>
      <w:r>
        <w:rPr>
          <w:rFonts w:ascii="Times New Roman" w:hAnsi="Times New Roman" w:cs="Times New Roman"/>
          <w:sz w:val="20"/>
          <w:szCs w:val="20"/>
          <w:lang w:bidi="ar-IQ"/>
        </w:rPr>
        <w:t>measured according to APHA</w:t>
      </w:r>
      <w:r w:rsidRPr="00B70BC2">
        <w:rPr>
          <w:rFonts w:ascii="Times New Roman" w:hAnsi="Times New Roman" w:cs="Times New Roman"/>
          <w:sz w:val="20"/>
          <w:szCs w:val="20"/>
          <w:lang w:bidi="ar-IQ"/>
        </w:rPr>
        <w:t xml:space="preserve"> [9] .</w:t>
      </w:r>
    </w:p>
    <w:p w:rsidR="00C35B8A" w:rsidRDefault="00C35B8A" w:rsidP="00C35B8A">
      <w:pPr>
        <w:spacing w:line="360" w:lineRule="auto"/>
        <w:jc w:val="lowKashida"/>
        <w:rPr>
          <w:rFonts w:ascii="Times New Roman" w:hAnsi="Times New Roman" w:cs="Times New Roman"/>
          <w:sz w:val="24"/>
          <w:szCs w:val="24"/>
          <w:lang w:bidi="ar-IQ"/>
        </w:rPr>
      </w:pPr>
      <w:r>
        <w:rPr>
          <w:rFonts w:ascii="Times New Roman" w:hAnsi="Times New Roman" w:cs="Times New Roman"/>
          <w:sz w:val="20"/>
          <w:szCs w:val="20"/>
          <w:lang w:bidi="ar-IQ"/>
        </w:rPr>
        <w:t xml:space="preserve">          </w:t>
      </w:r>
      <w:r w:rsidRPr="008F37ED">
        <w:rPr>
          <w:rFonts w:ascii="Times New Roman" w:hAnsi="Times New Roman" w:cs="Times New Roman"/>
          <w:sz w:val="20"/>
          <w:szCs w:val="20"/>
          <w:lang w:bidi="ar-IQ"/>
        </w:rPr>
        <w:t>In the laboratory nutrients were determined according to standard methods [</w:t>
      </w:r>
      <w:r>
        <w:rPr>
          <w:rFonts w:ascii="Times New Roman" w:hAnsi="Times New Roman" w:cs="Times New Roman"/>
          <w:sz w:val="20"/>
          <w:szCs w:val="20"/>
          <w:lang w:bidi="ar-IQ"/>
        </w:rPr>
        <w:t>10</w:t>
      </w:r>
      <w:r w:rsidRPr="008F37ED">
        <w:rPr>
          <w:rFonts w:ascii="Times New Roman" w:hAnsi="Times New Roman" w:cs="Times New Roman"/>
          <w:sz w:val="20"/>
          <w:szCs w:val="20"/>
          <w:lang w:bidi="ar-IQ"/>
        </w:rPr>
        <w:t>]. Nitrates was determined according to [</w:t>
      </w:r>
      <w:r>
        <w:rPr>
          <w:rFonts w:ascii="Times New Roman" w:hAnsi="Times New Roman" w:cs="Times New Roman"/>
          <w:sz w:val="20"/>
          <w:szCs w:val="20"/>
          <w:lang w:bidi="ar-IQ"/>
        </w:rPr>
        <w:t>11</w:t>
      </w:r>
      <w:r w:rsidRPr="008F37ED">
        <w:rPr>
          <w:rFonts w:ascii="Times New Roman" w:hAnsi="Times New Roman" w:cs="Times New Roman"/>
          <w:sz w:val="20"/>
          <w:szCs w:val="20"/>
          <w:lang w:bidi="ar-IQ"/>
        </w:rPr>
        <w:t>] and reactive phosphate was determined according to [</w:t>
      </w:r>
      <w:r>
        <w:rPr>
          <w:rFonts w:ascii="Times New Roman" w:hAnsi="Times New Roman" w:cs="Times New Roman"/>
          <w:sz w:val="20"/>
          <w:szCs w:val="20"/>
          <w:lang w:bidi="ar-IQ"/>
        </w:rPr>
        <w:t>12</w:t>
      </w:r>
      <w:r w:rsidRPr="008F37ED">
        <w:rPr>
          <w:rFonts w:ascii="Times New Roman" w:hAnsi="Times New Roman" w:cs="Times New Roman"/>
          <w:sz w:val="20"/>
          <w:szCs w:val="20"/>
          <w:lang w:bidi="ar-IQ"/>
        </w:rPr>
        <w:t>] explained by [</w:t>
      </w:r>
      <w:r>
        <w:rPr>
          <w:rFonts w:ascii="Times New Roman" w:hAnsi="Times New Roman" w:cs="Times New Roman"/>
          <w:sz w:val="20"/>
          <w:szCs w:val="20"/>
          <w:lang w:bidi="ar-IQ"/>
        </w:rPr>
        <w:t>13</w:t>
      </w:r>
      <w:r w:rsidRPr="008F37ED">
        <w:rPr>
          <w:rFonts w:ascii="Times New Roman" w:hAnsi="Times New Roman" w:cs="Times New Roman"/>
          <w:sz w:val="20"/>
          <w:szCs w:val="20"/>
          <w:lang w:bidi="ar-IQ"/>
        </w:rPr>
        <w:t>].</w:t>
      </w:r>
      <w:r>
        <w:rPr>
          <w:rFonts w:ascii="Times New Roman" w:hAnsi="Times New Roman" w:cs="Times New Roman"/>
          <w:sz w:val="20"/>
          <w:szCs w:val="20"/>
          <w:lang w:bidi="ar-IQ"/>
        </w:rPr>
        <w:t xml:space="preserve"> </w:t>
      </w:r>
      <w:r w:rsidRPr="008F37ED">
        <w:rPr>
          <w:rFonts w:ascii="Times New Roman" w:hAnsi="Times New Roman" w:cs="Times New Roman"/>
          <w:sz w:val="20"/>
          <w:szCs w:val="20"/>
          <w:lang w:bidi="ar-IQ"/>
        </w:rPr>
        <w:t>Aquatic plants collected from the middle of the drain</w:t>
      </w:r>
      <w:r>
        <w:rPr>
          <w:rFonts w:ascii="Times New Roman" w:hAnsi="Times New Roman" w:cs="Times New Roman"/>
          <w:sz w:val="20"/>
          <w:szCs w:val="20"/>
          <w:lang w:bidi="ar-IQ"/>
        </w:rPr>
        <w:t>age</w:t>
      </w:r>
      <w:r w:rsidRPr="008F37ED">
        <w:rPr>
          <w:rFonts w:ascii="Times New Roman" w:hAnsi="Times New Roman" w:cs="Times New Roman"/>
          <w:sz w:val="20"/>
          <w:szCs w:val="20"/>
          <w:lang w:bidi="ar-IQ"/>
        </w:rPr>
        <w:t xml:space="preserve"> ,four selected </w:t>
      </w:r>
      <w:r>
        <w:rPr>
          <w:rFonts w:ascii="Times New Roman" w:hAnsi="Times New Roman" w:cs="Times New Roman"/>
          <w:sz w:val="20"/>
          <w:szCs w:val="20"/>
          <w:lang w:bidi="ar-IQ"/>
        </w:rPr>
        <w:t>heavy</w:t>
      </w:r>
      <w:r w:rsidRPr="008F37ED">
        <w:rPr>
          <w:rFonts w:ascii="Times New Roman" w:hAnsi="Times New Roman" w:cs="Times New Roman"/>
          <w:sz w:val="20"/>
          <w:szCs w:val="20"/>
          <w:lang w:bidi="ar-IQ"/>
        </w:rPr>
        <w:t xml:space="preserve"> metal</w:t>
      </w:r>
      <w:r>
        <w:rPr>
          <w:rFonts w:ascii="Times New Roman" w:hAnsi="Times New Roman" w:cs="Times New Roman"/>
          <w:sz w:val="20"/>
          <w:szCs w:val="20"/>
          <w:lang w:bidi="ar-IQ"/>
        </w:rPr>
        <w:t>s</w:t>
      </w:r>
      <w:r w:rsidRPr="008F37ED">
        <w:rPr>
          <w:rFonts w:ascii="Times New Roman" w:hAnsi="Times New Roman" w:cs="Times New Roman"/>
          <w:sz w:val="20"/>
          <w:szCs w:val="20"/>
          <w:lang w:bidi="ar-IQ"/>
        </w:rPr>
        <w:t xml:space="preserve"> (Fe , Cd , Pb , Cu) were determined , the samples are </w:t>
      </w:r>
      <w:r>
        <w:rPr>
          <w:rFonts w:ascii="Times New Roman" w:hAnsi="Times New Roman" w:cs="Times New Roman"/>
          <w:sz w:val="20"/>
          <w:szCs w:val="20"/>
          <w:lang w:bidi="ar-IQ"/>
        </w:rPr>
        <w:t xml:space="preserve">analyzed according to </w:t>
      </w:r>
      <w:r w:rsidRPr="008F37ED">
        <w:rPr>
          <w:rFonts w:ascii="Times New Roman" w:hAnsi="Times New Roman" w:cs="Times New Roman"/>
          <w:sz w:val="20"/>
          <w:szCs w:val="20"/>
          <w:lang w:bidi="ar-IQ"/>
        </w:rPr>
        <w:t xml:space="preserve"> [14]</w:t>
      </w:r>
      <w:r>
        <w:rPr>
          <w:rFonts w:ascii="Times New Roman" w:hAnsi="Times New Roman" w:cs="Times New Roman"/>
          <w:sz w:val="20"/>
          <w:szCs w:val="20"/>
          <w:lang w:bidi="ar-IQ"/>
        </w:rPr>
        <w:t xml:space="preserve">, </w:t>
      </w:r>
      <w:r w:rsidRPr="008F37ED">
        <w:rPr>
          <w:rFonts w:ascii="Times New Roman" w:hAnsi="Times New Roman" w:cs="Times New Roman"/>
          <w:sz w:val="20"/>
          <w:szCs w:val="20"/>
          <w:lang w:bidi="ar-IQ"/>
        </w:rPr>
        <w:t xml:space="preserve">and measure by Flame Atomic Absorption Spectrophotometer type </w:t>
      </w:r>
      <w:r>
        <w:rPr>
          <w:rFonts w:ascii="Times New Roman" w:hAnsi="Times New Roman" w:cs="Times New Roman"/>
          <w:sz w:val="20"/>
          <w:szCs w:val="20"/>
          <w:lang w:bidi="ar-IQ"/>
        </w:rPr>
        <w:t>(</w:t>
      </w:r>
      <w:r w:rsidRPr="008F37ED">
        <w:rPr>
          <w:rFonts w:ascii="Times New Roman" w:hAnsi="Times New Roman" w:cs="Times New Roman"/>
          <w:sz w:val="20"/>
          <w:szCs w:val="20"/>
          <w:lang w:bidi="ar-IQ"/>
        </w:rPr>
        <w:t>Shimadze</w:t>
      </w:r>
      <w:r>
        <w:rPr>
          <w:rFonts w:ascii="Times New Roman" w:hAnsi="Times New Roman" w:cs="Times New Roman"/>
          <w:sz w:val="20"/>
          <w:szCs w:val="20"/>
          <w:lang w:bidi="ar-IQ"/>
        </w:rPr>
        <w:t xml:space="preserve"> , AA-7000 . Japan)</w:t>
      </w:r>
      <w:r w:rsidRPr="00797814">
        <w:rPr>
          <w:rFonts w:ascii="Times New Roman" w:hAnsi="Times New Roman" w:cs="Times New Roman"/>
          <w:sz w:val="24"/>
          <w:szCs w:val="24"/>
          <w:lang w:bidi="ar-IQ"/>
        </w:rPr>
        <w:t xml:space="preserve"> .</w:t>
      </w:r>
    </w:p>
    <w:p w:rsidR="006A1499" w:rsidRDefault="006A1499"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7D4FF7" w:rsidP="006A1499">
      <w:pPr>
        <w:pStyle w:val="20-SciencePG-Text"/>
        <w:ind w:firstLineChars="0" w:firstLine="0"/>
        <w:rPr>
          <w:rStyle w:val="hps"/>
          <w:rFonts w:eastAsia="SimSun"/>
        </w:rPr>
      </w:pPr>
      <w:r>
        <w:rPr>
          <w:rFonts w:eastAsia="SimSun"/>
          <w:noProof/>
          <w:lang w:eastAsia="en-US"/>
        </w:rPr>
        <w:pict>
          <v:group id="_x0000_s2058" style="position:absolute;left:0;text-align:left;margin-left:59.95pt;margin-top:2.45pt;width:344.85pt;height:263.6pt;z-index:251680768" coordorigin="1981,4146" coordsize="6897,5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9" o:spid="_x0000_s2059" type="#_x0000_t75" alt="مشروع الحلة.jpg" style="position:absolute;left:1981;top:4146;width:6897;height:5272;visibility:visible">
              <v:imagedata r:id="rId8" o:title="مشروع الحلة"/>
            </v:shape>
            <v:shape id="صورة 1" o:spid="_x0000_s2060" type="#_x0000_t75" alt="خارطة العراق.jpg" style="position:absolute;left:6162;top:6237;width:2157;height:1348;visibility:visible" stroked="t" strokecolor="windowText">
              <v:stroke opacity="64250f"/>
              <v:imagedata r:id="rId9" o:title="خارطة العراق"/>
            </v:shape>
            <v:shape id="_x0000_s2061" type="#_x0000_t32" style="position:absolute;left:5347;top:7016;width:1914;height:250;flip:x" o:connectortype="straight" strokeweight="1.5pt">
              <v:stroke endarrow="open" endarrowwidth="wide" endarrowlength="long"/>
            </v:shape>
            <w10:wrap anchorx="page"/>
          </v:group>
        </w:pict>
      </w: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Default="00C35B8A" w:rsidP="006A1499">
      <w:pPr>
        <w:pStyle w:val="20-SciencePG-Text"/>
        <w:ind w:firstLineChars="0" w:firstLine="0"/>
        <w:rPr>
          <w:rStyle w:val="hps"/>
          <w:rFonts w:eastAsia="SimSun"/>
        </w:rPr>
      </w:pPr>
    </w:p>
    <w:p w:rsidR="00C35B8A" w:rsidRPr="00243522" w:rsidRDefault="00C35B8A" w:rsidP="00C35B8A">
      <w:pPr>
        <w:spacing w:line="360" w:lineRule="auto"/>
        <w:jc w:val="center"/>
        <w:rPr>
          <w:rFonts w:ascii="Times New Roman" w:hAnsi="Times New Roman" w:cs="Times New Roman"/>
          <w:sz w:val="20"/>
          <w:szCs w:val="20"/>
          <w:lang w:bidi="ar-IQ"/>
        </w:rPr>
      </w:pPr>
      <w:r w:rsidRPr="002B477C">
        <w:rPr>
          <w:rFonts w:ascii="Times New Roman" w:hAnsi="Times New Roman" w:cs="Times New Roman"/>
          <w:b/>
          <w:bCs/>
          <w:sz w:val="20"/>
          <w:szCs w:val="20"/>
          <w:lang w:bidi="ar-IQ"/>
        </w:rPr>
        <w:t>Fig.1:</w:t>
      </w:r>
      <w:r w:rsidRPr="00243522">
        <w:rPr>
          <w:rFonts w:ascii="Times New Roman" w:hAnsi="Times New Roman" w:cs="Times New Roman"/>
          <w:sz w:val="20"/>
          <w:szCs w:val="20"/>
          <w:lang w:bidi="ar-IQ"/>
        </w:rPr>
        <w:t xml:space="preserve"> Map of study sites </w:t>
      </w:r>
      <w:r>
        <w:rPr>
          <w:rFonts w:ascii="Times New Roman" w:hAnsi="Times New Roman" w:cs="Times New Roman"/>
          <w:sz w:val="20"/>
          <w:szCs w:val="20"/>
          <w:lang w:bidi="ar-IQ"/>
        </w:rPr>
        <w:t>in eastern</w:t>
      </w:r>
      <w:r w:rsidRPr="00243522">
        <w:rPr>
          <w:rFonts w:ascii="Times New Roman" w:hAnsi="Times New Roman" w:cs="Times New Roman"/>
          <w:sz w:val="20"/>
          <w:szCs w:val="20"/>
          <w:lang w:bidi="ar-IQ"/>
        </w:rPr>
        <w:t xml:space="preserve"> Euphrates drain</w:t>
      </w:r>
      <w:r>
        <w:rPr>
          <w:rFonts w:ascii="Times New Roman" w:hAnsi="Times New Roman" w:cs="Times New Roman"/>
          <w:sz w:val="20"/>
          <w:szCs w:val="20"/>
          <w:lang w:bidi="ar-IQ"/>
        </w:rPr>
        <w:t>age</w:t>
      </w:r>
    </w:p>
    <w:p w:rsidR="00C35B8A" w:rsidRDefault="00C35B8A" w:rsidP="006A1499">
      <w:pPr>
        <w:pStyle w:val="20-SciencePG-Text"/>
        <w:ind w:firstLineChars="0" w:firstLine="0"/>
        <w:rPr>
          <w:rStyle w:val="hps"/>
          <w:rFonts w:eastAsia="SimSun"/>
        </w:rPr>
      </w:pPr>
    </w:p>
    <w:p w:rsidR="006A1499" w:rsidRPr="008B6DE9" w:rsidRDefault="006A1499" w:rsidP="006A1499">
      <w:pPr>
        <w:jc w:val="both"/>
        <w:rPr>
          <w:b/>
          <w:bCs/>
          <w:sz w:val="24"/>
          <w:szCs w:val="24"/>
          <w:lang w:bidi="ar-IQ"/>
        </w:rPr>
      </w:pPr>
      <w:r w:rsidRPr="008B6DE9">
        <w:rPr>
          <w:rFonts w:ascii="Times New Roman" w:hAnsi="Times New Roman" w:cs="Times New Roman"/>
          <w:b/>
          <w:bCs/>
          <w:color w:val="000000"/>
          <w:sz w:val="24"/>
          <w:szCs w:val="24"/>
          <w:lang w:bidi="ar-IQ"/>
        </w:rPr>
        <w:t>Result and</w:t>
      </w:r>
      <w:r w:rsidRPr="008B6DE9">
        <w:rPr>
          <w:rFonts w:ascii="Times New Roman" w:hAnsi="Times New Roman" w:cs="Times New Roman"/>
          <w:b/>
          <w:bCs/>
          <w:color w:val="000000"/>
          <w:sz w:val="24"/>
          <w:szCs w:val="24"/>
          <w:u w:val="single"/>
          <w:lang w:bidi="ar-IQ"/>
        </w:rPr>
        <w:t xml:space="preserve"> </w:t>
      </w:r>
      <w:r w:rsidRPr="008B6DE9">
        <w:rPr>
          <w:rFonts w:ascii="Times New Roman" w:hAnsi="Times New Roman" w:cs="Times New Roman"/>
          <w:b/>
          <w:bCs/>
          <w:color w:val="000000"/>
          <w:sz w:val="24"/>
          <w:szCs w:val="24"/>
          <w:lang w:bidi="ar-IQ"/>
        </w:rPr>
        <w:t>Dissection</w:t>
      </w:r>
      <w:r w:rsidRPr="008B6DE9">
        <w:rPr>
          <w:sz w:val="24"/>
          <w:szCs w:val="24"/>
          <w:lang w:bidi="ar-IQ"/>
        </w:rPr>
        <w:t>:</w:t>
      </w:r>
    </w:p>
    <w:p w:rsidR="00C35B8A" w:rsidRPr="00243522" w:rsidRDefault="00C35B8A" w:rsidP="00C35B8A">
      <w:pPr>
        <w:autoSpaceDE w:val="0"/>
        <w:autoSpaceDN w:val="0"/>
        <w:adjustRightInd w:val="0"/>
        <w:spacing w:line="360" w:lineRule="auto"/>
        <w:jc w:val="lowKashida"/>
        <w:rPr>
          <w:rFonts w:ascii="Times New Roman" w:hAnsi="Times New Roman" w:cs="Times New Roman"/>
          <w:sz w:val="20"/>
          <w:szCs w:val="20"/>
        </w:rPr>
      </w:pPr>
      <w:r>
        <w:rPr>
          <w:rFonts w:ascii="Times New Roman" w:hAnsi="Times New Roman" w:cs="Times New Roman"/>
          <w:sz w:val="24"/>
          <w:szCs w:val="24"/>
          <w:lang w:bidi="ar-IQ"/>
        </w:rPr>
        <w:t xml:space="preserve">          </w:t>
      </w:r>
      <w:r w:rsidRPr="00243522">
        <w:rPr>
          <w:rFonts w:ascii="Times New Roman" w:hAnsi="Times New Roman" w:cs="Times New Roman"/>
          <w:sz w:val="20"/>
          <w:szCs w:val="20"/>
          <w:lang w:bidi="ar-IQ"/>
        </w:rPr>
        <w:t xml:space="preserve">The physiochemical properties of the </w:t>
      </w:r>
      <w:r>
        <w:rPr>
          <w:rFonts w:ascii="Times New Roman" w:hAnsi="Times New Roman" w:cs="Times New Roman"/>
          <w:sz w:val="20"/>
          <w:szCs w:val="20"/>
          <w:lang w:bidi="ar-IQ"/>
        </w:rPr>
        <w:t>study sites</w:t>
      </w:r>
      <w:r w:rsidRPr="00243522">
        <w:rPr>
          <w:rFonts w:ascii="Times New Roman" w:hAnsi="Times New Roman" w:cs="Times New Roman"/>
          <w:sz w:val="20"/>
          <w:szCs w:val="20"/>
          <w:lang w:bidi="ar-IQ"/>
        </w:rPr>
        <w:t xml:space="preserve"> are showed in (Table 1). The air and water temperature ranged between (6-</w:t>
      </w:r>
      <w:r>
        <w:rPr>
          <w:rFonts w:ascii="Times New Roman" w:hAnsi="Times New Roman" w:cs="Times New Roman"/>
          <w:sz w:val="20"/>
          <w:szCs w:val="20"/>
          <w:lang w:bidi="ar-IQ"/>
        </w:rPr>
        <w:t>4</w:t>
      </w:r>
      <w:r w:rsidRPr="00243522">
        <w:rPr>
          <w:rFonts w:ascii="Times New Roman" w:hAnsi="Times New Roman" w:cs="Times New Roman"/>
          <w:sz w:val="20"/>
          <w:szCs w:val="20"/>
          <w:lang w:bidi="ar-IQ"/>
        </w:rPr>
        <w:t xml:space="preserve">6) </w:t>
      </w:r>
      <w:r>
        <w:rPr>
          <w:rFonts w:ascii="Times New Roman" w:hAnsi="Times New Roman" w:cs="Times New Roman"/>
          <w:sz w:val="20"/>
          <w:szCs w:val="20"/>
          <w:lang w:bidi="ar-IQ"/>
        </w:rPr>
        <w:t>ºC</w:t>
      </w:r>
      <w:r w:rsidRPr="00243522">
        <w:rPr>
          <w:rFonts w:ascii="Times New Roman" w:hAnsi="Times New Roman" w:cs="Times New Roman"/>
          <w:sz w:val="20"/>
          <w:szCs w:val="20"/>
          <w:lang w:bidi="ar-IQ"/>
        </w:rPr>
        <w:t xml:space="preserve"> and (</w:t>
      </w:r>
      <w:r>
        <w:rPr>
          <w:rFonts w:ascii="Times New Roman" w:hAnsi="Times New Roman" w:cs="Times New Roman"/>
          <w:sz w:val="20"/>
          <w:szCs w:val="20"/>
          <w:lang w:bidi="ar-IQ"/>
        </w:rPr>
        <w:t>10</w:t>
      </w:r>
      <w:r w:rsidRPr="00243522">
        <w:rPr>
          <w:rFonts w:ascii="Times New Roman" w:hAnsi="Times New Roman" w:cs="Times New Roman"/>
          <w:sz w:val="20"/>
          <w:szCs w:val="20"/>
          <w:lang w:bidi="ar-IQ"/>
        </w:rPr>
        <w:t>-</w:t>
      </w:r>
      <w:r>
        <w:rPr>
          <w:rFonts w:ascii="Times New Roman" w:hAnsi="Times New Roman" w:cs="Times New Roman"/>
          <w:sz w:val="20"/>
          <w:szCs w:val="20"/>
          <w:lang w:bidi="ar-IQ"/>
        </w:rPr>
        <w:t>35</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ºC</w:t>
      </w:r>
      <w:r w:rsidRPr="00243522">
        <w:rPr>
          <w:rFonts w:ascii="Times New Roman" w:hAnsi="Times New Roman" w:cs="Times New Roman"/>
          <w:sz w:val="20"/>
          <w:szCs w:val="20"/>
          <w:lang w:bidi="ar-IQ"/>
        </w:rPr>
        <w:t>, respectively it increase during hot months and decrease during cold months these results accepted with other Iraqi studies [15]</w:t>
      </w:r>
      <w:r w:rsidRPr="00243522">
        <w:rPr>
          <w:rFonts w:ascii="Times New Roman" w:hAnsi="Times New Roman" w:cs="Times New Roman"/>
          <w:sz w:val="20"/>
          <w:szCs w:val="20"/>
        </w:rPr>
        <w:t xml:space="preserve"> . </w:t>
      </w:r>
      <w:r w:rsidRPr="00243522">
        <w:rPr>
          <w:rFonts w:ascii="Times New Roman" w:hAnsi="Times New Roman" w:cs="Times New Roman"/>
          <w:sz w:val="20"/>
          <w:szCs w:val="20"/>
          <w:lang w:bidi="ar-IQ"/>
        </w:rPr>
        <w:t>Electrical conductivity (EC) values ranged (4360-</w:t>
      </w:r>
      <w:r>
        <w:rPr>
          <w:rFonts w:ascii="Times New Roman" w:hAnsi="Times New Roman" w:cs="Times New Roman"/>
          <w:sz w:val="20"/>
          <w:szCs w:val="20"/>
          <w:lang w:bidi="ar-IQ"/>
        </w:rPr>
        <w:t>7400</w:t>
      </w:r>
      <w:r w:rsidRPr="00243522">
        <w:rPr>
          <w:rFonts w:ascii="Times New Roman" w:hAnsi="Times New Roman" w:cs="Times New Roman"/>
          <w:sz w:val="20"/>
          <w:szCs w:val="20"/>
          <w:lang w:bidi="ar-IQ"/>
        </w:rPr>
        <w:t>) µs/cm , it increase in winter and spring and in agriculture area because of washing of these area by rain water and increase level of water and dilution factor [16]. Salinity values ranged (2.97-</w:t>
      </w:r>
      <w:r>
        <w:rPr>
          <w:rFonts w:ascii="Times New Roman" w:hAnsi="Times New Roman" w:cs="Times New Roman"/>
          <w:sz w:val="20"/>
          <w:szCs w:val="20"/>
          <w:lang w:bidi="ar-IQ"/>
        </w:rPr>
        <w:t>4.73</w:t>
      </w:r>
      <w:r w:rsidRPr="00243522">
        <w:rPr>
          <w:rFonts w:ascii="Times New Roman" w:hAnsi="Times New Roman" w:cs="Times New Roman"/>
          <w:sz w:val="20"/>
          <w:szCs w:val="20"/>
          <w:lang w:bidi="ar-IQ"/>
        </w:rPr>
        <w:t xml:space="preserve">) ‰ according to these values the water of drain is salt because these area affected by agriculture and anthropogenic activities [17] .Total dissolved </w:t>
      </w:r>
      <w:r>
        <w:rPr>
          <w:rFonts w:ascii="Times New Roman" w:hAnsi="Times New Roman" w:cs="Times New Roman"/>
          <w:sz w:val="20"/>
          <w:szCs w:val="20"/>
          <w:lang w:bidi="ar-IQ"/>
        </w:rPr>
        <w:t>Solids</w:t>
      </w:r>
      <w:r w:rsidRPr="00243522">
        <w:rPr>
          <w:rFonts w:ascii="Times New Roman" w:hAnsi="Times New Roman" w:cs="Times New Roman"/>
          <w:sz w:val="20"/>
          <w:szCs w:val="20"/>
          <w:lang w:bidi="ar-IQ"/>
        </w:rPr>
        <w:t xml:space="preserve"> showed high value ranged (</w:t>
      </w:r>
      <w:r>
        <w:rPr>
          <w:rFonts w:ascii="Times New Roman" w:hAnsi="Times New Roman" w:cs="Times New Roman"/>
          <w:sz w:val="20"/>
          <w:szCs w:val="20"/>
          <w:lang w:bidi="ar-IQ"/>
        </w:rPr>
        <w:t>2100</w:t>
      </w:r>
      <w:r w:rsidRPr="00243522">
        <w:rPr>
          <w:rFonts w:ascii="Times New Roman" w:hAnsi="Times New Roman" w:cs="Times New Roman"/>
          <w:sz w:val="20"/>
          <w:szCs w:val="20"/>
          <w:lang w:bidi="ar-IQ"/>
        </w:rPr>
        <w:t>-5270) mg/</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as a result of washing area by rain water , it is accepted with studies [5, 18]. While Total suspended </w:t>
      </w:r>
      <w:r>
        <w:rPr>
          <w:rFonts w:ascii="Times New Roman" w:hAnsi="Times New Roman" w:cs="Times New Roman"/>
          <w:sz w:val="20"/>
          <w:szCs w:val="20"/>
          <w:lang w:bidi="ar-IQ"/>
        </w:rPr>
        <w:t xml:space="preserve">Solids </w:t>
      </w:r>
      <w:r w:rsidRPr="00243522">
        <w:rPr>
          <w:rFonts w:ascii="Times New Roman" w:hAnsi="Times New Roman" w:cs="Times New Roman"/>
          <w:sz w:val="20"/>
          <w:szCs w:val="20"/>
          <w:lang w:bidi="ar-IQ"/>
        </w:rPr>
        <w:t>showed lower values (0.03-0.</w:t>
      </w:r>
      <w:r>
        <w:rPr>
          <w:rFonts w:ascii="Times New Roman" w:hAnsi="Times New Roman" w:cs="Times New Roman"/>
          <w:sz w:val="20"/>
          <w:szCs w:val="20"/>
          <w:lang w:bidi="ar-IQ"/>
        </w:rPr>
        <w:t>97</w:t>
      </w:r>
      <w:r w:rsidRPr="00243522">
        <w:rPr>
          <w:rFonts w:ascii="Times New Roman" w:hAnsi="Times New Roman" w:cs="Times New Roman"/>
          <w:sz w:val="20"/>
          <w:szCs w:val="20"/>
          <w:lang w:bidi="ar-IQ"/>
        </w:rPr>
        <w:t>) mg/</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because increase of level water and affected by dilution factor [16] . The pH of water is a measure of the hydrogen ion (H+)</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concentration in water, it</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is an important parameter for describing the state of chemical processes [19] . The pH values are affected by many factors such as</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 xml:space="preserve">temperature [19]. Other factors affect pH values </w:t>
      </w:r>
      <w:r>
        <w:rPr>
          <w:rFonts w:ascii="Times New Roman" w:hAnsi="Times New Roman" w:cs="Times New Roman"/>
          <w:sz w:val="20"/>
          <w:szCs w:val="20"/>
          <w:lang w:bidi="ar-IQ"/>
        </w:rPr>
        <w:t>were</w:t>
      </w:r>
      <w:r w:rsidRPr="00243522">
        <w:rPr>
          <w:rFonts w:ascii="Times New Roman" w:hAnsi="Times New Roman" w:cs="Times New Roman"/>
          <w:sz w:val="20"/>
          <w:szCs w:val="20"/>
          <w:lang w:bidi="ar-IQ"/>
        </w:rPr>
        <w:t xml:space="preserve"> as the biological activity and CO2</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concentration [20],</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the nature of climate [21],</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discharge of municipal and industrial</w:t>
      </w:r>
      <w:r w:rsidRPr="00243522">
        <w:rPr>
          <w:rFonts w:ascii="Times New Roman" w:hAnsi="Times New Roman" w:cs="Times New Roman"/>
          <w:sz w:val="20"/>
          <w:szCs w:val="20"/>
        </w:rPr>
        <w:t xml:space="preserve"> </w:t>
      </w:r>
      <w:r>
        <w:rPr>
          <w:rFonts w:ascii="Times New Roman" w:hAnsi="Times New Roman" w:cs="Times New Roman"/>
          <w:sz w:val="20"/>
          <w:szCs w:val="20"/>
          <w:lang w:bidi="ar-IQ"/>
        </w:rPr>
        <w:t>wastewaters [22] pH</w:t>
      </w:r>
      <w:r w:rsidRPr="00243522">
        <w:rPr>
          <w:rFonts w:ascii="Times New Roman" w:hAnsi="Times New Roman" w:cs="Times New Roman"/>
          <w:sz w:val="20"/>
          <w:szCs w:val="20"/>
          <w:lang w:bidi="ar-IQ"/>
        </w:rPr>
        <w:t xml:space="preserve"> value</w:t>
      </w:r>
      <w:r>
        <w:rPr>
          <w:rFonts w:ascii="Times New Roman" w:hAnsi="Times New Roman" w:cs="Times New Roman"/>
          <w:sz w:val="20"/>
          <w:szCs w:val="20"/>
          <w:lang w:bidi="ar-IQ"/>
        </w:rPr>
        <w:t>s</w:t>
      </w:r>
      <w:r w:rsidRPr="00243522">
        <w:rPr>
          <w:rFonts w:ascii="Times New Roman" w:hAnsi="Times New Roman" w:cs="Times New Roman"/>
          <w:sz w:val="20"/>
          <w:szCs w:val="20"/>
          <w:lang w:bidi="ar-IQ"/>
        </w:rPr>
        <w:t xml:space="preserve"> ranged (6.5-</w:t>
      </w:r>
      <w:r>
        <w:rPr>
          <w:rFonts w:ascii="Times New Roman" w:hAnsi="Times New Roman" w:cs="Times New Roman"/>
          <w:sz w:val="20"/>
          <w:szCs w:val="20"/>
          <w:lang w:bidi="ar-IQ"/>
        </w:rPr>
        <w:t>8</w:t>
      </w:r>
      <w:r w:rsidRPr="00243522">
        <w:rPr>
          <w:rFonts w:ascii="Times New Roman" w:hAnsi="Times New Roman" w:cs="Times New Roman"/>
          <w:sz w:val="20"/>
          <w:szCs w:val="20"/>
          <w:lang w:bidi="ar-IQ"/>
        </w:rPr>
        <w:t xml:space="preserve">) . Outside this range organisms exposed to stress as the low pH leads to the liberation of toxic compounds and elements from sediments to the water and then into plants and aquatic organisms [23]. Present study </w:t>
      </w:r>
      <w:r>
        <w:rPr>
          <w:rFonts w:ascii="Times New Roman" w:hAnsi="Times New Roman" w:cs="Times New Roman"/>
          <w:sz w:val="20"/>
          <w:szCs w:val="20"/>
          <w:lang w:bidi="ar-IQ"/>
        </w:rPr>
        <w:t>recorded</w:t>
      </w:r>
      <w:r w:rsidRPr="00243522">
        <w:rPr>
          <w:rFonts w:ascii="Times New Roman" w:hAnsi="Times New Roman" w:cs="Times New Roman"/>
          <w:sz w:val="20"/>
          <w:szCs w:val="20"/>
          <w:lang w:bidi="ar-IQ"/>
        </w:rPr>
        <w:t xml:space="preserve"> high concentration of dissolved oxygen (5.8-</w:t>
      </w:r>
      <w:r>
        <w:rPr>
          <w:rFonts w:ascii="Times New Roman" w:hAnsi="Times New Roman" w:cs="Times New Roman"/>
          <w:sz w:val="20"/>
          <w:szCs w:val="20"/>
          <w:lang w:bidi="ar-IQ"/>
        </w:rPr>
        <w:t>11.5</w:t>
      </w:r>
      <w:r w:rsidRPr="00243522">
        <w:rPr>
          <w:rFonts w:ascii="Times New Roman" w:hAnsi="Times New Roman" w:cs="Times New Roman"/>
          <w:sz w:val="20"/>
          <w:szCs w:val="20"/>
          <w:lang w:bidi="ar-IQ"/>
        </w:rPr>
        <w:t>) mg/</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T</w:t>
      </w:r>
      <w:r w:rsidRPr="00243522">
        <w:rPr>
          <w:rFonts w:ascii="Times New Roman" w:hAnsi="Times New Roman" w:cs="Times New Roman"/>
          <w:sz w:val="20"/>
          <w:szCs w:val="20"/>
          <w:lang w:bidi="ar-IQ"/>
        </w:rPr>
        <w:t xml:space="preserve">his may be due to </w:t>
      </w:r>
      <w:r w:rsidRPr="00243522">
        <w:rPr>
          <w:rFonts w:ascii="Times New Roman" w:hAnsi="Times New Roman" w:cs="Times New Roman"/>
          <w:sz w:val="20"/>
          <w:szCs w:val="20"/>
          <w:lang w:bidi="ar-IQ"/>
        </w:rPr>
        <w:lastRenderedPageBreak/>
        <w:t xml:space="preserve">good mixing between the surface and bottom layers and high water levels [24]. While lower concentration of DO </w:t>
      </w:r>
      <w:r>
        <w:rPr>
          <w:rFonts w:ascii="Times New Roman" w:hAnsi="Times New Roman" w:cs="Times New Roman"/>
          <w:sz w:val="20"/>
          <w:szCs w:val="20"/>
          <w:lang w:bidi="ar-IQ"/>
        </w:rPr>
        <w:t>might be</w:t>
      </w:r>
      <w:r w:rsidRPr="00243522">
        <w:rPr>
          <w:rFonts w:ascii="Times New Roman" w:hAnsi="Times New Roman" w:cs="Times New Roman"/>
          <w:sz w:val="20"/>
          <w:szCs w:val="20"/>
          <w:lang w:bidi="ar-IQ"/>
        </w:rPr>
        <w:t xml:space="preserve"> due to low water levels and decomposition processes of organic substance [24].</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Biological Oxygen Demand (BOD5) used to determine the amount of oxygen consumer by microbi</w:t>
      </w:r>
      <w:r>
        <w:rPr>
          <w:rFonts w:ascii="Times New Roman" w:hAnsi="Times New Roman" w:cs="Times New Roman"/>
          <w:sz w:val="20"/>
          <w:szCs w:val="20"/>
          <w:lang w:bidi="ar-IQ"/>
        </w:rPr>
        <w:t>a</w:t>
      </w:r>
      <w:r w:rsidRPr="00243522">
        <w:rPr>
          <w:rFonts w:ascii="Times New Roman" w:hAnsi="Times New Roman" w:cs="Times New Roman"/>
          <w:sz w:val="20"/>
          <w:szCs w:val="20"/>
          <w:lang w:bidi="ar-IQ"/>
        </w:rPr>
        <w:t>l</w:t>
      </w:r>
      <w:r>
        <w:rPr>
          <w:rFonts w:ascii="Times New Roman" w:hAnsi="Times New Roman" w:cs="Times New Roman"/>
          <w:sz w:val="20"/>
          <w:szCs w:val="20"/>
          <w:lang w:bidi="ar-IQ"/>
        </w:rPr>
        <w:t xml:space="preserve"> organism </w:t>
      </w:r>
      <w:r w:rsidRPr="00243522">
        <w:rPr>
          <w:rFonts w:ascii="Times New Roman" w:hAnsi="Times New Roman" w:cs="Times New Roman"/>
          <w:sz w:val="20"/>
          <w:szCs w:val="20"/>
          <w:lang w:bidi="ar-IQ"/>
        </w:rPr>
        <w:t xml:space="preserve"> through aerobic oxidation of organic materials processes and convert to inorganic material [25] </w:t>
      </w:r>
      <w:r>
        <w:rPr>
          <w:rFonts w:ascii="Times New Roman" w:hAnsi="Times New Roman" w:cs="Times New Roman"/>
          <w:sz w:val="20"/>
          <w:szCs w:val="20"/>
          <w:lang w:bidi="ar-IQ"/>
        </w:rPr>
        <w:t>.T</w:t>
      </w:r>
      <w:r w:rsidRPr="00243522">
        <w:rPr>
          <w:rFonts w:ascii="Times New Roman" w:hAnsi="Times New Roman" w:cs="Times New Roman"/>
          <w:sz w:val="20"/>
          <w:szCs w:val="20"/>
          <w:lang w:bidi="ar-IQ"/>
        </w:rPr>
        <w:t xml:space="preserve">he study showed high value through April/2014 in site (4) recorded (5.2) mg/L , it exceeded the international determinants allowed (5) mg/L [26] while lower concentration recorded through February/2014 in site (5) (1.02)mg/L , It is less than  the international determinants and perhaps due to the launch of organic waste and ability of drain to self – treatment [27]. </w:t>
      </w:r>
      <w:r w:rsidRPr="00243522">
        <w:rPr>
          <w:rFonts w:ascii="Times New Roman" w:hAnsi="Times New Roman" w:cs="Times New Roman"/>
          <w:sz w:val="20"/>
          <w:szCs w:val="20"/>
        </w:rPr>
        <w:t>Total alkalinity values ranged</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2</w:t>
      </w:r>
      <w:r w:rsidRPr="00243522">
        <w:rPr>
          <w:rFonts w:ascii="Times New Roman" w:hAnsi="Times New Roman" w:cs="Times New Roman"/>
          <w:sz w:val="20"/>
          <w:szCs w:val="20"/>
          <w:lang w:bidi="ar-IQ"/>
        </w:rPr>
        <w:t>00-</w:t>
      </w:r>
      <w:r>
        <w:rPr>
          <w:rFonts w:ascii="Times New Roman" w:hAnsi="Times New Roman" w:cs="Times New Roman"/>
          <w:sz w:val="20"/>
          <w:szCs w:val="20"/>
          <w:lang w:bidi="ar-IQ"/>
        </w:rPr>
        <w:t>5</w:t>
      </w:r>
      <w:r w:rsidRPr="00243522">
        <w:rPr>
          <w:rFonts w:ascii="Times New Roman" w:hAnsi="Times New Roman" w:cs="Times New Roman"/>
          <w:sz w:val="20"/>
          <w:szCs w:val="20"/>
          <w:lang w:bidi="ar-IQ"/>
        </w:rPr>
        <w:t>00) mgCaCO</w:t>
      </w:r>
      <w:r w:rsidRPr="00243522">
        <w:rPr>
          <w:rFonts w:ascii="Times New Roman" w:hAnsi="Times New Roman" w:cs="Times New Roman"/>
          <w:sz w:val="20"/>
          <w:szCs w:val="20"/>
          <w:vertAlign w:val="subscript"/>
          <w:lang w:bidi="ar-IQ"/>
        </w:rPr>
        <w:t>3</w:t>
      </w:r>
      <w:r w:rsidRPr="00243522">
        <w:rPr>
          <w:rFonts w:ascii="Times New Roman" w:hAnsi="Times New Roman" w:cs="Times New Roman"/>
          <w:sz w:val="20"/>
          <w:szCs w:val="20"/>
          <w:lang w:bidi="ar-IQ"/>
        </w:rPr>
        <w:t>/L, the water of drain classified as high alkalinity. The concentrations of total alkalinity were affected by many factors such as organic pollution, rainfall which causes drifting the catchment area [28], and water levels [29] . The water of drain is very hard values ranged (</w:t>
      </w:r>
      <w:r>
        <w:rPr>
          <w:rFonts w:ascii="Times New Roman" w:hAnsi="Times New Roman" w:cs="Times New Roman"/>
          <w:sz w:val="20"/>
          <w:szCs w:val="20"/>
          <w:lang w:bidi="ar-IQ"/>
        </w:rPr>
        <w:t>800</w:t>
      </w:r>
      <w:r w:rsidRPr="00243522">
        <w:rPr>
          <w:rFonts w:ascii="Times New Roman" w:hAnsi="Times New Roman" w:cs="Times New Roman"/>
          <w:sz w:val="20"/>
          <w:szCs w:val="20"/>
          <w:lang w:bidi="ar-IQ"/>
        </w:rPr>
        <w:t>-2250) mgCaCO3/L , The high values of the hardness in the drain were related to the different factors: the geological nature of the lands that the drain</w:t>
      </w:r>
      <w:r>
        <w:rPr>
          <w:rFonts w:ascii="Times New Roman" w:hAnsi="Times New Roman" w:cs="Times New Roman"/>
          <w:sz w:val="20"/>
          <w:szCs w:val="20"/>
          <w:lang w:bidi="ar-IQ"/>
        </w:rPr>
        <w:t>age water</w:t>
      </w:r>
      <w:r w:rsidRPr="00243522">
        <w:rPr>
          <w:rFonts w:ascii="Times New Roman" w:hAnsi="Times New Roman" w:cs="Times New Roman"/>
          <w:sz w:val="20"/>
          <w:szCs w:val="20"/>
          <w:lang w:bidi="ar-IQ"/>
        </w:rPr>
        <w:t xml:space="preserve"> passes through it [30] and the effect of agriculture and anthropogenic activities [31].  The concentrations of Calcium ion recorded were higher than Magnesium ion  concentrations</w:t>
      </w:r>
      <w:r>
        <w:rPr>
          <w:rFonts w:ascii="Times New Roman" w:hAnsi="Times New Roman" w:cs="Times New Roman"/>
          <w:sz w:val="20"/>
          <w:szCs w:val="20"/>
          <w:lang w:bidi="ar-IQ"/>
        </w:rPr>
        <w:t xml:space="preserve"> </w:t>
      </w:r>
      <w:r w:rsidRPr="00243522">
        <w:rPr>
          <w:rFonts w:ascii="Times New Roman" w:hAnsi="Times New Roman" w:cs="Times New Roman"/>
          <w:sz w:val="20"/>
          <w:szCs w:val="20"/>
          <w:lang w:bidi="ar-IQ"/>
        </w:rPr>
        <w:t>; this m</w:t>
      </w:r>
      <w:r>
        <w:rPr>
          <w:rFonts w:ascii="Times New Roman" w:hAnsi="Times New Roman" w:cs="Times New Roman"/>
          <w:sz w:val="20"/>
          <w:szCs w:val="20"/>
          <w:lang w:bidi="ar-IQ"/>
        </w:rPr>
        <w:t>ight</w:t>
      </w:r>
      <w:r w:rsidRPr="00243522">
        <w:rPr>
          <w:rFonts w:ascii="Times New Roman" w:hAnsi="Times New Roman" w:cs="Times New Roman"/>
          <w:sz w:val="20"/>
          <w:szCs w:val="20"/>
          <w:lang w:bidi="ar-IQ"/>
        </w:rPr>
        <w:t xml:space="preserve"> be due to the presence of calcium ion in a percentage higher than magnesium ion in the earth crust and soil [7].  The values of calcium ions ranged (160.32-</w:t>
      </w:r>
      <w:r>
        <w:rPr>
          <w:rFonts w:ascii="Times New Roman" w:hAnsi="Times New Roman" w:cs="Times New Roman"/>
          <w:sz w:val="20"/>
          <w:szCs w:val="20"/>
          <w:lang w:bidi="ar-IQ"/>
        </w:rPr>
        <w:t>601.2</w:t>
      </w:r>
      <w:r w:rsidRPr="00243522">
        <w:rPr>
          <w:rFonts w:ascii="Times New Roman" w:hAnsi="Times New Roman" w:cs="Times New Roman"/>
          <w:sz w:val="20"/>
          <w:szCs w:val="20"/>
          <w:lang w:bidi="ar-IQ"/>
        </w:rPr>
        <w:t>)</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mgCaCO3/</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w:t>
      </w:r>
      <w:r w:rsidRPr="00243522">
        <w:rPr>
          <w:rFonts w:ascii="Times New Roman" w:hAnsi="Times New Roman" w:cs="Times New Roman"/>
          <w:sz w:val="20"/>
          <w:szCs w:val="20"/>
          <w:lang w:bidi="ar-IQ"/>
        </w:rPr>
        <w:t xml:space="preserve"> </w:t>
      </w:r>
      <w:r>
        <w:rPr>
          <w:rFonts w:ascii="Times New Roman" w:hAnsi="Times New Roman" w:cs="Times New Roman"/>
          <w:sz w:val="20"/>
          <w:szCs w:val="20"/>
          <w:lang w:bidi="ar-IQ"/>
        </w:rPr>
        <w:t>W</w:t>
      </w:r>
      <w:r w:rsidRPr="00243522">
        <w:rPr>
          <w:rFonts w:ascii="Times New Roman" w:hAnsi="Times New Roman" w:cs="Times New Roman"/>
          <w:sz w:val="20"/>
          <w:szCs w:val="20"/>
          <w:lang w:bidi="ar-IQ"/>
        </w:rPr>
        <w:t xml:space="preserve">hile magnesium ion ranged </w:t>
      </w:r>
      <w:r>
        <w:rPr>
          <w:rFonts w:ascii="Times New Roman" w:hAnsi="Times New Roman" w:cs="Times New Roman"/>
          <w:sz w:val="20"/>
          <w:szCs w:val="20"/>
          <w:lang w:bidi="ar-IQ"/>
        </w:rPr>
        <w:t xml:space="preserve">  </w:t>
      </w:r>
      <w:r w:rsidRPr="00243522">
        <w:rPr>
          <w:rFonts w:ascii="Times New Roman" w:hAnsi="Times New Roman" w:cs="Times New Roman"/>
          <w:sz w:val="20"/>
          <w:szCs w:val="20"/>
          <w:lang w:bidi="ar-IQ"/>
        </w:rPr>
        <w:t>(</w:t>
      </w:r>
      <w:r>
        <w:rPr>
          <w:rFonts w:ascii="Times New Roman" w:hAnsi="Times New Roman" w:cs="Times New Roman"/>
          <w:sz w:val="20"/>
          <w:szCs w:val="20"/>
          <w:lang w:bidi="ar-IQ"/>
        </w:rPr>
        <w:t>12.03</w:t>
      </w:r>
      <w:r w:rsidRPr="00243522">
        <w:rPr>
          <w:rFonts w:ascii="Times New Roman" w:hAnsi="Times New Roman" w:cs="Times New Roman"/>
          <w:sz w:val="20"/>
          <w:szCs w:val="20"/>
          <w:lang w:bidi="ar-IQ"/>
        </w:rPr>
        <w:t>-339.99) mgCaCO3/</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High values of Magnesium ion in the water  due to rainfall, while decreasing levels may be due to consumption of this</w:t>
      </w:r>
      <w:r w:rsidRPr="00243522">
        <w:rPr>
          <w:rFonts w:ascii="Times New Roman" w:hAnsi="Times New Roman" w:cs="Times New Roman"/>
          <w:sz w:val="20"/>
          <w:szCs w:val="20"/>
        </w:rPr>
        <w:t xml:space="preserve"> </w:t>
      </w:r>
      <w:r w:rsidRPr="00243522">
        <w:rPr>
          <w:rFonts w:ascii="Times New Roman" w:hAnsi="Times New Roman" w:cs="Times New Roman"/>
          <w:sz w:val="20"/>
          <w:szCs w:val="20"/>
          <w:lang w:bidi="ar-IQ"/>
        </w:rPr>
        <w:t xml:space="preserve">ion by phytoplankton [32]. </w:t>
      </w:r>
      <w:r>
        <w:rPr>
          <w:rFonts w:ascii="Times New Roman" w:hAnsi="Times New Roman" w:cs="Times New Roman"/>
          <w:sz w:val="20"/>
          <w:szCs w:val="20"/>
          <w:lang w:bidi="ar-IQ"/>
        </w:rPr>
        <w:t>N</w:t>
      </w:r>
      <w:r w:rsidRPr="00243522">
        <w:rPr>
          <w:rFonts w:ascii="Times New Roman" w:hAnsi="Times New Roman" w:cs="Times New Roman"/>
          <w:sz w:val="20"/>
          <w:szCs w:val="20"/>
          <w:lang w:bidi="ar-IQ"/>
        </w:rPr>
        <w:t xml:space="preserve">utrients one of the most important factor that affected the abundance and composition of aquatic plants communities [33]. Nitrogen </w:t>
      </w:r>
      <w:r>
        <w:rPr>
          <w:rFonts w:ascii="Times New Roman" w:hAnsi="Times New Roman" w:cs="Times New Roman"/>
          <w:sz w:val="20"/>
          <w:szCs w:val="20"/>
          <w:lang w:bidi="ar-IQ"/>
        </w:rPr>
        <w:t>omit it is</w:t>
      </w:r>
      <w:r w:rsidRPr="00243522">
        <w:rPr>
          <w:rFonts w:ascii="Times New Roman" w:hAnsi="Times New Roman" w:cs="Times New Roman"/>
          <w:sz w:val="20"/>
          <w:szCs w:val="20"/>
          <w:lang w:bidi="ar-IQ"/>
        </w:rPr>
        <w:t xml:space="preserve"> the most abundant nutrient in fertilizer and enters the water by human and animal waste , as well as , agriculture land [34]</w:t>
      </w:r>
      <w:r>
        <w:rPr>
          <w:rFonts w:ascii="Times New Roman" w:hAnsi="Times New Roman" w:cs="Times New Roman"/>
          <w:sz w:val="20"/>
          <w:szCs w:val="20"/>
          <w:lang w:bidi="ar-IQ"/>
        </w:rPr>
        <w:t xml:space="preserve"> . </w:t>
      </w:r>
      <w:r w:rsidRPr="00243522">
        <w:rPr>
          <w:rFonts w:ascii="Times New Roman" w:hAnsi="Times New Roman" w:cs="Times New Roman"/>
          <w:sz w:val="20"/>
          <w:szCs w:val="20"/>
          <w:lang w:bidi="ar-IQ"/>
        </w:rPr>
        <w:t>Nitrite</w:t>
      </w:r>
      <w:r>
        <w:rPr>
          <w:rFonts w:ascii="Times New Roman" w:hAnsi="Times New Roman" w:cs="Times New Roman"/>
          <w:sz w:val="20"/>
          <w:szCs w:val="20"/>
          <w:lang w:bidi="ar-IQ"/>
        </w:rPr>
        <w:t xml:space="preserve"> </w:t>
      </w:r>
      <w:r w:rsidRPr="00243522">
        <w:rPr>
          <w:rFonts w:ascii="Times New Roman" w:hAnsi="Times New Roman" w:cs="Times New Roman"/>
          <w:sz w:val="20"/>
          <w:szCs w:val="20"/>
          <w:lang w:bidi="ar-IQ"/>
        </w:rPr>
        <w:t>value</w:t>
      </w:r>
      <w:r>
        <w:rPr>
          <w:rFonts w:ascii="Times New Roman" w:hAnsi="Times New Roman" w:cs="Times New Roman"/>
          <w:sz w:val="20"/>
          <w:szCs w:val="20"/>
          <w:lang w:bidi="ar-IQ"/>
        </w:rPr>
        <w:t>s</w:t>
      </w:r>
      <w:r w:rsidRPr="00243522">
        <w:rPr>
          <w:rFonts w:ascii="Times New Roman" w:hAnsi="Times New Roman" w:cs="Times New Roman"/>
          <w:sz w:val="20"/>
          <w:szCs w:val="20"/>
          <w:lang w:bidi="ar-IQ"/>
        </w:rPr>
        <w:t xml:space="preserve"> ranged (0.</w:t>
      </w:r>
      <w:r>
        <w:rPr>
          <w:rFonts w:ascii="Times New Roman" w:hAnsi="Times New Roman" w:cs="Times New Roman"/>
          <w:sz w:val="20"/>
          <w:szCs w:val="20"/>
          <w:lang w:bidi="ar-IQ"/>
        </w:rPr>
        <w:t>01</w:t>
      </w:r>
      <w:r w:rsidRPr="00243522">
        <w:rPr>
          <w:rFonts w:ascii="Times New Roman" w:hAnsi="Times New Roman" w:cs="Times New Roman"/>
          <w:sz w:val="20"/>
          <w:szCs w:val="20"/>
          <w:lang w:bidi="ar-IQ"/>
        </w:rPr>
        <w:t>-0.42) µg/</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and the low concentration of </w:t>
      </w:r>
      <w:r>
        <w:rPr>
          <w:rFonts w:ascii="Times New Roman" w:hAnsi="Times New Roman" w:cs="Times New Roman"/>
          <w:sz w:val="20"/>
          <w:szCs w:val="20"/>
          <w:lang w:bidi="ar-IQ"/>
        </w:rPr>
        <w:t xml:space="preserve"> n</w:t>
      </w:r>
      <w:r w:rsidRPr="00243522">
        <w:rPr>
          <w:rFonts w:ascii="Times New Roman" w:hAnsi="Times New Roman" w:cs="Times New Roman"/>
          <w:sz w:val="20"/>
          <w:szCs w:val="20"/>
          <w:lang w:bidi="ar-IQ"/>
        </w:rPr>
        <w:t xml:space="preserve">itrite concentration due to good aeration of drain water [35] . Nitrate is a common form of inorganic nitrogen in the aquatic environment [13], the present study recorded high concentration of  </w:t>
      </w:r>
      <w:r>
        <w:rPr>
          <w:rFonts w:ascii="Times New Roman" w:hAnsi="Times New Roman" w:cs="Times New Roman"/>
          <w:sz w:val="20"/>
          <w:szCs w:val="20"/>
          <w:lang w:bidi="ar-IQ"/>
        </w:rPr>
        <w:t>n</w:t>
      </w:r>
      <w:r w:rsidRPr="00243522">
        <w:rPr>
          <w:rFonts w:ascii="Times New Roman" w:hAnsi="Times New Roman" w:cs="Times New Roman"/>
          <w:sz w:val="20"/>
          <w:szCs w:val="20"/>
          <w:lang w:bidi="ar-IQ"/>
        </w:rPr>
        <w:t>itrate in summer and spring due to high temperature that increase the concentration of dissolved salts and decomposition processes [36] . Phosphate one of the most nutrients that influenced on the growth and increase the cellular activity of phytoplankton but it is found in low concentration in aquatic environment [37] . The value recorded (N.D.-</w:t>
      </w:r>
      <w:r>
        <w:rPr>
          <w:rFonts w:ascii="Times New Roman" w:hAnsi="Times New Roman" w:cs="Times New Roman"/>
          <w:sz w:val="20"/>
          <w:szCs w:val="20"/>
          <w:lang w:bidi="ar-IQ"/>
        </w:rPr>
        <w:t>1.5</w:t>
      </w:r>
      <w:r w:rsidRPr="00243522">
        <w:rPr>
          <w:rFonts w:ascii="Times New Roman" w:hAnsi="Times New Roman" w:cs="Times New Roman"/>
          <w:sz w:val="20"/>
          <w:szCs w:val="20"/>
          <w:lang w:bidi="ar-IQ"/>
        </w:rPr>
        <w:t>) µg/</w:t>
      </w:r>
      <w:r>
        <w:rPr>
          <w:rFonts w:ascii="Times New Roman" w:hAnsi="Times New Roman" w:cs="Times New Roman"/>
          <w:sz w:val="20"/>
          <w:szCs w:val="20"/>
          <w:lang w:bidi="ar-IQ"/>
        </w:rPr>
        <w:t>l</w:t>
      </w:r>
      <w:r w:rsidRPr="00243522">
        <w:rPr>
          <w:rFonts w:ascii="Times New Roman" w:hAnsi="Times New Roman" w:cs="Times New Roman"/>
          <w:sz w:val="20"/>
          <w:szCs w:val="20"/>
          <w:lang w:bidi="ar-IQ"/>
        </w:rPr>
        <w:t xml:space="preserve"> , it recorded high concentration through March/2014 in site (5) due to drain water influenced by agriculture activates [38]</w:t>
      </w:r>
      <w:r w:rsidRPr="00243522">
        <w:rPr>
          <w:rFonts w:ascii="Times New Roman" w:hAnsi="Times New Roman" w:cs="Times New Roman"/>
          <w:sz w:val="20"/>
          <w:szCs w:val="20"/>
        </w:rPr>
        <w:t xml:space="preserve"> .</w:t>
      </w:r>
    </w:p>
    <w:p w:rsidR="00C35B8A" w:rsidRPr="00243522" w:rsidRDefault="00C35B8A" w:rsidP="00C35B8A">
      <w:pPr>
        <w:autoSpaceDE w:val="0"/>
        <w:autoSpaceDN w:val="0"/>
        <w:adjustRightInd w:val="0"/>
        <w:spacing w:after="0" w:line="36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r w:rsidRPr="00243522">
        <w:rPr>
          <w:rFonts w:ascii="Times New Roman" w:hAnsi="Times New Roman" w:cs="Times New Roman"/>
          <w:sz w:val="20"/>
          <w:szCs w:val="20"/>
        </w:rPr>
        <w:t>Chlorophyll-a one of pigments of photosynthesis present in most plants , algae and phytoplankton [39], the present study recorded (</w:t>
      </w:r>
      <w:r>
        <w:rPr>
          <w:rFonts w:ascii="Times New Roman" w:hAnsi="Times New Roman" w:cs="Times New Roman"/>
          <w:sz w:val="20"/>
          <w:szCs w:val="20"/>
        </w:rPr>
        <w:t>0.12</w:t>
      </w:r>
      <w:r w:rsidRPr="00243522">
        <w:rPr>
          <w:rFonts w:ascii="Times New Roman" w:hAnsi="Times New Roman" w:cs="Times New Roman"/>
          <w:sz w:val="20"/>
          <w:szCs w:val="20"/>
        </w:rPr>
        <w:t>-3.52) µg/L, high concentration of chlorophyll-a during summer and spring belong to algae blooms and phytoplankton and av</w:t>
      </w:r>
      <w:r>
        <w:rPr>
          <w:rFonts w:ascii="Times New Roman" w:hAnsi="Times New Roman" w:cs="Times New Roman"/>
          <w:sz w:val="20"/>
          <w:szCs w:val="20"/>
        </w:rPr>
        <w:t>ailability</w:t>
      </w:r>
      <w:r w:rsidRPr="00243522">
        <w:rPr>
          <w:rFonts w:ascii="Times New Roman" w:hAnsi="Times New Roman" w:cs="Times New Roman"/>
          <w:sz w:val="20"/>
          <w:szCs w:val="20"/>
        </w:rPr>
        <w:t xml:space="preserve"> of temperature and nutrients and dissolved oxygen [40] while decrease concentration may be to decrease activity of aquatic organisms in cold months so there will be an abundance of oxygen and lack of production in phytoplankton [41]  .</w:t>
      </w:r>
    </w:p>
    <w:p w:rsidR="00C35B8A" w:rsidRPr="00243522" w:rsidRDefault="00C35B8A" w:rsidP="00C35B8A">
      <w:pPr>
        <w:autoSpaceDE w:val="0"/>
        <w:autoSpaceDN w:val="0"/>
        <w:adjustRightInd w:val="0"/>
        <w:spacing w:after="0" w:line="36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r w:rsidRPr="00243522">
        <w:rPr>
          <w:rFonts w:ascii="Times New Roman" w:hAnsi="Times New Roman" w:cs="Times New Roman"/>
          <w:sz w:val="20"/>
          <w:szCs w:val="20"/>
        </w:rPr>
        <w:t>The concentration of the dissolved phase ranged between 113.89 µg/l for Fe and 6.35 µg/l for Cd and 1.5 µg/l for Pb and 0.8 µg/l for Cu (Table 2). Heavy metal concentration in dissolved phase were as follow</w:t>
      </w:r>
      <w:r>
        <w:rPr>
          <w:rFonts w:ascii="Times New Roman" w:hAnsi="Times New Roman" w:cs="Times New Roman"/>
          <w:sz w:val="20"/>
          <w:szCs w:val="20"/>
        </w:rPr>
        <w:t>s</w:t>
      </w:r>
      <w:r w:rsidRPr="00243522">
        <w:rPr>
          <w:rFonts w:ascii="Times New Roman" w:hAnsi="Times New Roman" w:cs="Times New Roman"/>
          <w:sz w:val="20"/>
          <w:szCs w:val="20"/>
        </w:rPr>
        <w:t xml:space="preserve"> Fe &gt; Cd &gt; Pb &gt; Cu.  Heavy metals recorded higher concentrations in summer (May, June, July</w:t>
      </w:r>
      <w:r>
        <w:rPr>
          <w:rFonts w:ascii="Times New Roman" w:hAnsi="Times New Roman" w:cs="Times New Roman"/>
          <w:sz w:val="20"/>
          <w:szCs w:val="20"/>
        </w:rPr>
        <w:t xml:space="preserve"> and</w:t>
      </w:r>
      <w:r w:rsidRPr="00243522">
        <w:rPr>
          <w:rFonts w:ascii="Times New Roman" w:hAnsi="Times New Roman" w:cs="Times New Roman"/>
          <w:sz w:val="20"/>
          <w:szCs w:val="20"/>
        </w:rPr>
        <w:t xml:space="preserve"> August</w:t>
      </w:r>
      <w:r>
        <w:rPr>
          <w:rFonts w:ascii="Times New Roman" w:hAnsi="Times New Roman" w:cs="Times New Roman"/>
          <w:sz w:val="20"/>
          <w:szCs w:val="20"/>
        </w:rPr>
        <w:t xml:space="preserve"> .</w:t>
      </w:r>
      <w:r w:rsidRPr="00243522">
        <w:rPr>
          <w:rFonts w:ascii="Times New Roman" w:hAnsi="Times New Roman" w:cs="Times New Roman"/>
          <w:sz w:val="20"/>
          <w:szCs w:val="20"/>
        </w:rPr>
        <w:t xml:space="preserve"> </w:t>
      </w:r>
      <w:r>
        <w:rPr>
          <w:rFonts w:ascii="Times New Roman" w:hAnsi="Times New Roman" w:cs="Times New Roman"/>
          <w:sz w:val="20"/>
          <w:szCs w:val="20"/>
        </w:rPr>
        <w:lastRenderedPageBreak/>
        <w:t>W</w:t>
      </w:r>
      <w:r w:rsidRPr="00243522">
        <w:rPr>
          <w:rFonts w:ascii="Times New Roman" w:hAnsi="Times New Roman" w:cs="Times New Roman"/>
          <w:sz w:val="20"/>
          <w:szCs w:val="20"/>
        </w:rPr>
        <w:t>hile they recorded lower concentrations in winter (December, 2013 , January and February 2014) . The increase of their concentrations during summer may be due to high temperature, which increases the solubility of them. This conclusion is confirmed by a positive correlation between them and temperature. Also, might be due to decreasing the pH during summer that also increases their concentrations as confirmed by a negative correlation between them and pH [42]. While the decreasing of their concentration may be due to many  factors such as water levels , alkalinity and also, formation complexes with organic matters [43], the amount of particulates and the density of phytoplankton [44]. Anthropogenic activities and throwing of wastes directly to the drain</w:t>
      </w:r>
      <w:r>
        <w:rPr>
          <w:rFonts w:ascii="Times New Roman" w:hAnsi="Times New Roman" w:cs="Times New Roman"/>
          <w:sz w:val="20"/>
          <w:szCs w:val="20"/>
        </w:rPr>
        <w:t>age water</w:t>
      </w:r>
      <w:r w:rsidRPr="00243522">
        <w:rPr>
          <w:rFonts w:ascii="Times New Roman" w:hAnsi="Times New Roman" w:cs="Times New Roman"/>
          <w:sz w:val="20"/>
          <w:szCs w:val="20"/>
        </w:rPr>
        <w:t xml:space="preserve">  may also affect their concentrations [45, 41, 42]. </w:t>
      </w:r>
    </w:p>
    <w:p w:rsidR="00C35B8A" w:rsidRPr="00243522" w:rsidRDefault="00C35B8A" w:rsidP="00C35B8A">
      <w:pPr>
        <w:autoSpaceDE w:val="0"/>
        <w:autoSpaceDN w:val="0"/>
        <w:adjustRightInd w:val="0"/>
        <w:spacing w:after="0" w:line="36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r w:rsidRPr="00243522">
        <w:rPr>
          <w:rFonts w:ascii="Times New Roman" w:hAnsi="Times New Roman" w:cs="Times New Roman"/>
          <w:sz w:val="20"/>
          <w:szCs w:val="20"/>
        </w:rPr>
        <w:t>The concentration of heavy metals in the particulate phase ranged (291.83, 9.39, 3.07 , 12.15) μg/g dry weight for each of  of Fe ,Cd , Pb and Cu</w:t>
      </w:r>
      <w:r>
        <w:rPr>
          <w:rFonts w:ascii="Times New Roman" w:hAnsi="Times New Roman" w:cs="Times New Roman"/>
          <w:sz w:val="20"/>
          <w:szCs w:val="20"/>
        </w:rPr>
        <w:t xml:space="preserve"> ,</w:t>
      </w:r>
      <w:r w:rsidRPr="00243522">
        <w:rPr>
          <w:rFonts w:ascii="Times New Roman" w:hAnsi="Times New Roman" w:cs="Times New Roman"/>
          <w:sz w:val="20"/>
          <w:szCs w:val="20"/>
        </w:rPr>
        <w:t xml:space="preserve"> respectively (Table 2). Their concentrations were as follows: Fe &gt; Cu &gt; Cd &gt; Pb . The concentration of heavy metals in the particulate phase was higher than their concentration in the dissolved phase. This result might be due to the increased particulate matter in the drain, which include living and non - living components. The living components consist of planktons and other microorganisms, while the non – living organisms consist of silts and clay particles, in addition to organic and inorganic particles [46]. </w:t>
      </w:r>
    </w:p>
    <w:p w:rsidR="00C35B8A" w:rsidRPr="00243522" w:rsidRDefault="00C35B8A" w:rsidP="00C35B8A">
      <w:pPr>
        <w:autoSpaceDE w:val="0"/>
        <w:autoSpaceDN w:val="0"/>
        <w:adjustRightInd w:val="0"/>
        <w:spacing w:after="0" w:line="36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r w:rsidRPr="00243522">
        <w:rPr>
          <w:rFonts w:ascii="Times New Roman" w:hAnsi="Times New Roman" w:cs="Times New Roman"/>
          <w:sz w:val="20"/>
          <w:szCs w:val="20"/>
        </w:rPr>
        <w:t>Sediments represent the final recipient of pollutants from natural and anthropogenic sources</w:t>
      </w:r>
      <w:r>
        <w:rPr>
          <w:rFonts w:ascii="Times New Roman" w:hAnsi="Times New Roman" w:cs="Times New Roman"/>
          <w:sz w:val="20"/>
          <w:szCs w:val="20"/>
        </w:rPr>
        <w:t>[51]</w:t>
      </w:r>
      <w:r w:rsidRPr="00243522">
        <w:rPr>
          <w:rFonts w:ascii="Times New Roman" w:hAnsi="Times New Roman" w:cs="Times New Roman"/>
          <w:sz w:val="20"/>
          <w:szCs w:val="20"/>
        </w:rPr>
        <w:t xml:space="preserve">. Thus, they are considered as a good Bioindicator for water pollution. They also, release the pollutants that contaminate them in the water column as a result of the effect of the physicochemical factors [47]. HMs in the sediments during this study were measured in the exchangeable and residual phases. Their concentrations in the exchangeable phase ranged from 318.66 μg/g for Fe and 12.91 μg/g for Cd and 6.27 μg/g for Pb and 13.23 μg/g for Cu . Their concentration's sequences were as follows: Fe &gt; Cu &gt; Cd &gt; Pb . While their concentrations in the residual phase ranged from 461.53 μg/g for Fe and 5.29  μg/g for Cd and 8.62 μg/g for Pb and 27.07 μg/g for Cu  and their concentration's sequences appeared as follows: Fe &gt; Cu &gt; Pb &gt; Cd . (Table 2 ) Their concentrations in the residual phase were higher than their concentrations in the exchangeable phase except Cd was in the exchangeable phase higher than in the residual phase. These results might be due to the drainage of wastes directly into the drain Further more, as a result of decomposition and plant residues [14]. </w:t>
      </w:r>
    </w:p>
    <w:p w:rsidR="00C35B8A" w:rsidRPr="00243522" w:rsidRDefault="00C35B8A" w:rsidP="00C35B8A">
      <w:pPr>
        <w:autoSpaceDE w:val="0"/>
        <w:autoSpaceDN w:val="0"/>
        <w:adjustRightInd w:val="0"/>
        <w:spacing w:after="0" w:line="36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r w:rsidRPr="00243522">
        <w:rPr>
          <w:rFonts w:ascii="Times New Roman" w:hAnsi="Times New Roman" w:cs="Times New Roman"/>
          <w:sz w:val="20"/>
          <w:szCs w:val="20"/>
        </w:rPr>
        <w:t xml:space="preserve">The present study recorded high concentration of heavy metals in the tissue of some aquatic plants compared with rates in the water and sediments .Their concentration in </w:t>
      </w:r>
      <w:r w:rsidRPr="00243522">
        <w:rPr>
          <w:rFonts w:ascii="Times New Roman" w:hAnsi="Times New Roman" w:cs="Times New Roman"/>
          <w:i/>
          <w:iCs/>
          <w:sz w:val="20"/>
          <w:szCs w:val="20"/>
        </w:rPr>
        <w:t xml:space="preserve">C.demersum </w:t>
      </w:r>
      <w:r w:rsidRPr="00243522">
        <w:rPr>
          <w:rFonts w:ascii="Times New Roman" w:hAnsi="Times New Roman" w:cs="Times New Roman"/>
          <w:sz w:val="20"/>
          <w:szCs w:val="20"/>
        </w:rPr>
        <w:t xml:space="preserve">ranged from 923.63 μg/g dry weight for Fe and 462.34 μg/g dry weight for Cd and 740.45 μg/g dry weight for Pb and 90.59 μg/g dry weight for Cu . Their concentration's sequences were as follows: Fe &gt; Pb &gt; Cd &gt; Cu , while their concentration in </w:t>
      </w:r>
      <w:r w:rsidRPr="00243522">
        <w:rPr>
          <w:rFonts w:ascii="Times New Roman" w:hAnsi="Times New Roman" w:cs="Times New Roman"/>
          <w:i/>
          <w:iCs/>
          <w:sz w:val="20"/>
          <w:szCs w:val="20"/>
        </w:rPr>
        <w:t xml:space="preserve">H.verticillata </w:t>
      </w:r>
      <w:r w:rsidRPr="00243522">
        <w:rPr>
          <w:rFonts w:ascii="Times New Roman" w:hAnsi="Times New Roman" w:cs="Times New Roman"/>
          <w:sz w:val="20"/>
          <w:szCs w:val="20"/>
        </w:rPr>
        <w:t>ranged from 728.57  μg/g dry weight for Fe and 162.17 μg/g dry weight for Cd and 244.13 μg/g dry weight for Pb and 110.87 μg/g dry weight for Cu (Table 3). Their concentration's sequences were as follows: Fe &gt; Pb &gt; Cd &gt; Cu. The aquatic plants are v</w:t>
      </w:r>
      <w:r>
        <w:rPr>
          <w:rFonts w:ascii="Times New Roman" w:hAnsi="Times New Roman" w:cs="Times New Roman"/>
          <w:sz w:val="20"/>
          <w:szCs w:val="20"/>
        </w:rPr>
        <w:t>a</w:t>
      </w:r>
      <w:r w:rsidRPr="00243522">
        <w:rPr>
          <w:rFonts w:ascii="Times New Roman" w:hAnsi="Times New Roman" w:cs="Times New Roman"/>
          <w:sz w:val="20"/>
          <w:szCs w:val="20"/>
        </w:rPr>
        <w:t>ry in accumula</w:t>
      </w:r>
      <w:r>
        <w:rPr>
          <w:rFonts w:ascii="Times New Roman" w:hAnsi="Times New Roman" w:cs="Times New Roman"/>
          <w:sz w:val="20"/>
          <w:szCs w:val="20"/>
        </w:rPr>
        <w:t>te heavy metals in their tissue,</w:t>
      </w:r>
      <w:r w:rsidRPr="00243522">
        <w:rPr>
          <w:rFonts w:ascii="Times New Roman" w:hAnsi="Times New Roman" w:cs="Times New Roman"/>
          <w:sz w:val="20"/>
          <w:szCs w:val="20"/>
        </w:rPr>
        <w:t xml:space="preserve"> </w:t>
      </w:r>
      <w:r>
        <w:rPr>
          <w:rFonts w:ascii="Times New Roman" w:hAnsi="Times New Roman" w:cs="Times New Roman"/>
          <w:sz w:val="20"/>
          <w:szCs w:val="20"/>
        </w:rPr>
        <w:t>a</w:t>
      </w:r>
      <w:r w:rsidRPr="00243522">
        <w:rPr>
          <w:rFonts w:ascii="Times New Roman" w:hAnsi="Times New Roman" w:cs="Times New Roman"/>
          <w:sz w:val="20"/>
          <w:szCs w:val="20"/>
        </w:rPr>
        <w:t xml:space="preserve">nd many </w:t>
      </w:r>
      <w:r>
        <w:rPr>
          <w:rFonts w:ascii="Times New Roman" w:hAnsi="Times New Roman" w:cs="Times New Roman"/>
          <w:sz w:val="20"/>
          <w:szCs w:val="20"/>
        </w:rPr>
        <w:t>factors</w:t>
      </w:r>
      <w:r w:rsidRPr="00243522">
        <w:rPr>
          <w:rFonts w:ascii="Times New Roman" w:hAnsi="Times New Roman" w:cs="Times New Roman"/>
          <w:sz w:val="20"/>
          <w:szCs w:val="20"/>
        </w:rPr>
        <w:t xml:space="preserve"> are effect on the heavy metals bioaccumulation as  water quality , pollution source , growth form of plant [48] . Different accumulation abilities of species more or less depend on individual plants; nevertheless, some studies exist pointing out differences between the groups, e.g. </w:t>
      </w:r>
      <w:r w:rsidRPr="00243522">
        <w:rPr>
          <w:rFonts w:ascii="Times New Roman" w:hAnsi="Times New Roman" w:cs="Times New Roman"/>
          <w:sz w:val="20"/>
          <w:szCs w:val="20"/>
        </w:rPr>
        <w:lastRenderedPageBreak/>
        <w:t xml:space="preserve">submerged and emergent species [49]. On the other hand, some authors do not confirm these differences [50]. A comparison of total metal uptake by the two plants showed that the greatest uptake of all metals from various concentrations was by the </w:t>
      </w:r>
      <w:r w:rsidRPr="00243522">
        <w:rPr>
          <w:rFonts w:ascii="Times New Roman" w:hAnsi="Times New Roman" w:cs="Times New Roman"/>
          <w:i/>
          <w:iCs/>
          <w:sz w:val="20"/>
          <w:szCs w:val="20"/>
        </w:rPr>
        <w:t>C.demersum</w:t>
      </w:r>
      <w:r w:rsidRPr="00243522">
        <w:rPr>
          <w:rFonts w:ascii="Times New Roman" w:hAnsi="Times New Roman" w:cs="Times New Roman"/>
          <w:sz w:val="20"/>
          <w:szCs w:val="20"/>
        </w:rPr>
        <w:t xml:space="preserve"> excepted Cu is higher concentration in </w:t>
      </w:r>
      <w:r w:rsidRPr="00243522">
        <w:rPr>
          <w:rFonts w:ascii="Times New Roman" w:hAnsi="Times New Roman" w:cs="Times New Roman"/>
          <w:i/>
          <w:iCs/>
          <w:sz w:val="20"/>
          <w:szCs w:val="20"/>
        </w:rPr>
        <w:t>H.verticillata</w:t>
      </w:r>
      <w:r w:rsidRPr="00243522">
        <w:rPr>
          <w:rFonts w:ascii="Times New Roman" w:hAnsi="Times New Roman" w:cs="Times New Roman"/>
          <w:sz w:val="20"/>
          <w:szCs w:val="20"/>
        </w:rPr>
        <w:t xml:space="preserve"> .  Mechanisms of accumulation of heavy metals inside aquatic tissues that toxic elements linked to the walls of the cells in the roots or leaves , which prevents transmission through vegetable sap or it's expels to non – sensitive sites in the cell and stored in vacuoles [26] . </w:t>
      </w:r>
    </w:p>
    <w:p w:rsidR="00C35B8A" w:rsidRDefault="00C35B8A" w:rsidP="00C35B8A">
      <w:pPr>
        <w:autoSpaceDE w:val="0"/>
        <w:autoSpaceDN w:val="0"/>
        <w:adjustRightInd w:val="0"/>
        <w:spacing w:after="0" w:line="360" w:lineRule="auto"/>
        <w:jc w:val="lowKashida"/>
        <w:rPr>
          <w:rFonts w:ascii="Times New Roman" w:hAnsi="Times New Roman" w:cs="Times New Roman"/>
          <w:sz w:val="20"/>
          <w:szCs w:val="20"/>
        </w:rPr>
      </w:pPr>
    </w:p>
    <w:p w:rsidR="00C35B8A" w:rsidRPr="001D61E1" w:rsidRDefault="00C35B8A" w:rsidP="00C35B8A">
      <w:pPr>
        <w:jc w:val="lowKashida"/>
        <w:rPr>
          <w:rFonts w:ascii="Times New Roman" w:hAnsi="Times New Roman" w:cs="Times New Roman"/>
          <w:sz w:val="20"/>
          <w:szCs w:val="20"/>
          <w:lang w:bidi="ar-IQ"/>
        </w:rPr>
      </w:pPr>
      <w:r>
        <w:rPr>
          <w:rFonts w:ascii="Times New Roman" w:hAnsi="Times New Roman" w:cs="Times New Roman"/>
          <w:b/>
          <w:bCs/>
          <w:sz w:val="20"/>
          <w:szCs w:val="20"/>
          <w:lang w:bidi="ar-IQ"/>
        </w:rPr>
        <w:t>Ta</w:t>
      </w:r>
      <w:r w:rsidRPr="001D61E1">
        <w:rPr>
          <w:rFonts w:ascii="Times New Roman" w:hAnsi="Times New Roman" w:cs="Times New Roman"/>
          <w:b/>
          <w:bCs/>
          <w:sz w:val="20"/>
          <w:szCs w:val="20"/>
          <w:lang w:bidi="ar-IQ"/>
        </w:rPr>
        <w:t>ble 1:</w:t>
      </w:r>
      <w:r w:rsidRPr="001D61E1">
        <w:rPr>
          <w:rFonts w:ascii="Times New Roman" w:hAnsi="Times New Roman" w:cs="Times New Roman"/>
          <w:sz w:val="20"/>
          <w:szCs w:val="20"/>
          <w:lang w:bidi="ar-IQ"/>
        </w:rPr>
        <w:t xml:space="preserve"> Some physical - chemical properties of Eastern Euphrates drain</w:t>
      </w:r>
      <w:r>
        <w:rPr>
          <w:rFonts w:ascii="Times New Roman" w:hAnsi="Times New Roman" w:cs="Times New Roman"/>
          <w:sz w:val="20"/>
          <w:szCs w:val="20"/>
          <w:lang w:bidi="ar-IQ"/>
        </w:rPr>
        <w:t>age water</w:t>
      </w:r>
      <w:r w:rsidRPr="001D61E1">
        <w:rPr>
          <w:rFonts w:ascii="Times New Roman" w:hAnsi="Times New Roman" w:cs="Times New Roman"/>
          <w:sz w:val="20"/>
          <w:szCs w:val="20"/>
          <w:lang w:bidi="ar-IQ"/>
        </w:rPr>
        <w:t xml:space="preserve"> </w:t>
      </w:r>
      <w:r>
        <w:rPr>
          <w:rFonts w:ascii="Times New Roman" w:hAnsi="Times New Roman" w:cs="Times New Roman"/>
          <w:sz w:val="20"/>
          <w:szCs w:val="20"/>
          <w:lang w:bidi="ar-IQ"/>
        </w:rPr>
        <w:t>for</w:t>
      </w:r>
      <w:r w:rsidRPr="001D61E1">
        <w:rPr>
          <w:rFonts w:ascii="Times New Roman" w:hAnsi="Times New Roman" w:cs="Times New Roman"/>
          <w:sz w:val="20"/>
          <w:szCs w:val="20"/>
          <w:lang w:bidi="ar-IQ"/>
        </w:rPr>
        <w:t xml:space="preserve"> period from October 2013 to August  2014 </w:t>
      </w:r>
      <w:r>
        <w:rPr>
          <w:rFonts w:ascii="Times New Roman" w:hAnsi="Times New Roman" w:cs="Times New Roman"/>
          <w:sz w:val="20"/>
          <w:szCs w:val="20"/>
          <w:lang w:bidi="ar-IQ"/>
        </w:rPr>
        <w:t>[</w:t>
      </w:r>
      <w:r w:rsidRPr="001D61E1">
        <w:rPr>
          <w:rFonts w:ascii="Times New Roman" w:hAnsi="Times New Roman" w:cs="Times New Roman"/>
          <w:sz w:val="20"/>
          <w:szCs w:val="20"/>
          <w:lang w:bidi="ar-IQ"/>
        </w:rPr>
        <w:t>first line (range ) and second line ( mean ± S.D. )</w:t>
      </w:r>
      <w:r>
        <w:rPr>
          <w:rFonts w:ascii="Times New Roman" w:hAnsi="Times New Roman" w:cs="Times New Roman"/>
          <w:sz w:val="20"/>
          <w:szCs w:val="20"/>
          <w:lang w:bidi="ar-IQ"/>
        </w:rPr>
        <w:t>]</w:t>
      </w:r>
    </w:p>
    <w:tbl>
      <w:tblPr>
        <w:bidiVisual/>
        <w:tblW w:w="10119" w:type="dxa"/>
        <w:jc w:val="center"/>
        <w:tblInd w:w="-177" w:type="dxa"/>
        <w:tblBorders>
          <w:top w:val="thinThickThinSmallGap" w:sz="18" w:space="0" w:color="auto"/>
          <w:left w:val="thinThickThinSmallGap" w:sz="18" w:space="0" w:color="auto"/>
          <w:bottom w:val="thinThickThinSmallGap" w:sz="18" w:space="0" w:color="auto"/>
          <w:right w:val="thinThickThinSmallGap" w:sz="18" w:space="0" w:color="auto"/>
          <w:insideH w:val="single" w:sz="4" w:space="0" w:color="000000"/>
          <w:insideV w:val="single" w:sz="4" w:space="0" w:color="000000"/>
        </w:tblBorders>
        <w:tblLayout w:type="fixed"/>
        <w:tblLook w:val="04A0"/>
      </w:tblPr>
      <w:tblGrid>
        <w:gridCol w:w="1647"/>
        <w:gridCol w:w="1418"/>
        <w:gridCol w:w="1559"/>
        <w:gridCol w:w="1559"/>
        <w:gridCol w:w="1418"/>
        <w:gridCol w:w="2518"/>
      </w:tblGrid>
      <w:tr w:rsidR="00C35B8A" w:rsidRPr="000C4EE3" w:rsidTr="007D4CE5">
        <w:trPr>
          <w:jc w:val="center"/>
        </w:trPr>
        <w:tc>
          <w:tcPr>
            <w:tcW w:w="7601" w:type="dxa"/>
            <w:gridSpan w:val="5"/>
            <w:tcBorders>
              <w:top w:val="thinThickThinSmallGap" w:sz="18" w:space="0" w:color="auto"/>
              <w:left w:val="thinThickThinSmallGap" w:sz="18" w:space="0" w:color="auto"/>
              <w:bottom w:val="single" w:sz="12" w:space="0" w:color="000000"/>
              <w:right w:val="single" w:sz="12" w:space="0" w:color="000000"/>
            </w:tcBorders>
            <w:shd w:val="pct20"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Sites</w:t>
            </w:r>
          </w:p>
        </w:tc>
        <w:tc>
          <w:tcPr>
            <w:tcW w:w="2518" w:type="dxa"/>
            <w:vMerge w:val="restart"/>
            <w:tcBorders>
              <w:top w:val="thinThickThinSmallGap" w:sz="18" w:space="0" w:color="auto"/>
              <w:left w:val="single" w:sz="12" w:space="0" w:color="000000"/>
              <w:bottom w:val="single" w:sz="12" w:space="0" w:color="000000"/>
              <w:right w:val="thinThickThinSmallGap" w:sz="18" w:space="0" w:color="auto"/>
            </w:tcBorders>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rtl/>
                <w:lang w:bidi="ar-IQ"/>
              </w:rPr>
            </w:pPr>
            <w:r w:rsidRPr="000C4EE3">
              <w:rPr>
                <w:rFonts w:ascii="Times New Roman" w:hAnsi="Times New Roman" w:cs="Times New Roman"/>
                <w:b/>
                <w:bCs/>
                <w:sz w:val="20"/>
                <w:szCs w:val="20"/>
                <w:lang w:bidi="ar-IQ"/>
              </w:rPr>
              <w:t>Parameters</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clear"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 5</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Site4</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Site3</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Site2</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Site1</w:t>
            </w:r>
          </w:p>
        </w:tc>
        <w:tc>
          <w:tcPr>
            <w:tcW w:w="2518" w:type="dxa"/>
            <w:vMerge/>
            <w:tcBorders>
              <w:top w:val="single" w:sz="4"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rtl/>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 – 43</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9 – 45</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6 – 45</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 – 44</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 – 46</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rPr>
            </w:pPr>
            <w:r w:rsidRPr="000C4EE3">
              <w:rPr>
                <w:rFonts w:ascii="Times New Roman" w:hAnsi="Times New Roman" w:cs="Times New Roman"/>
                <w:b/>
                <w:bCs/>
                <w:color w:val="000000"/>
                <w:sz w:val="20"/>
                <w:szCs w:val="20"/>
              </w:rPr>
              <w:t xml:space="preserve">Air  temp </w:t>
            </w:r>
            <w:r w:rsidRPr="000C4EE3">
              <w:rPr>
                <w:rFonts w:ascii="Times New Roman" w:hAnsi="Times New Roman" w:cs="Times New Roman"/>
                <w:b/>
                <w:bCs/>
                <w:sz w:val="20"/>
                <w:szCs w:val="20"/>
              </w:rPr>
              <w:t>( C°)</w:t>
            </w:r>
          </w:p>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left" w:pos="237"/>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29</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13.27</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left" w:pos="237"/>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29.1</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14.39</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left" w:pos="237"/>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29.2</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13.72</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left" w:pos="237"/>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29.6</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13.54</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29.5</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14.34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12 - 32</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11 - 31</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10 - 32</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10 - 31</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10 - 35</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rPr>
            </w:pPr>
            <w:r w:rsidRPr="000C4EE3">
              <w:rPr>
                <w:rFonts w:ascii="Times New Roman" w:hAnsi="Times New Roman" w:cs="Times New Roman"/>
                <w:b/>
                <w:bCs/>
                <w:color w:val="000000"/>
                <w:sz w:val="20"/>
                <w:szCs w:val="20"/>
              </w:rPr>
              <w:t xml:space="preserve">Water temp </w:t>
            </w:r>
            <w:r w:rsidRPr="000C4EE3">
              <w:rPr>
                <w:rFonts w:ascii="Times New Roman" w:hAnsi="Times New Roman" w:cs="Times New Roman"/>
                <w:b/>
                <w:bCs/>
                <w:sz w:val="20"/>
                <w:szCs w:val="20"/>
              </w:rPr>
              <w:t>( C°)</w:t>
            </w:r>
          </w:p>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21.9</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 xml:space="preserve"> 7.96</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21.3</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 xml:space="preserve"> 8.2</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21.2</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 xml:space="preserve"> 8.28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21.13</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 xml:space="preserve"> 7.48</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22.1</w:t>
            </w:r>
            <w:r w:rsidRPr="000C4EE3">
              <w:rPr>
                <w:rFonts w:ascii="Times New Roman" w:hAnsi="Times New Roman" w:cs="Times New Roman"/>
                <w:sz w:val="20"/>
                <w:szCs w:val="20"/>
                <w:lang w:bidi="ar-IQ"/>
              </w:rPr>
              <w:tab/>
              <w:t>±8.38</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cs="Calibri"/>
                <w:sz w:val="20"/>
                <w:szCs w:val="20"/>
                <w:rtl/>
                <w:lang w:bidi="ar-IQ"/>
              </w:rPr>
            </w:pPr>
            <w:r w:rsidRPr="000C4EE3">
              <w:rPr>
                <w:rFonts w:cs="Calibri"/>
                <w:sz w:val="20"/>
                <w:szCs w:val="20"/>
                <w:lang w:bidi="ar-IQ"/>
              </w:rPr>
              <w:t>4360-7400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cs="Calibri"/>
                <w:sz w:val="20"/>
                <w:szCs w:val="20"/>
                <w:rtl/>
                <w:lang w:bidi="ar-IQ"/>
              </w:rPr>
            </w:pPr>
            <w:r w:rsidRPr="000C4EE3">
              <w:rPr>
                <w:rFonts w:cs="Calibri"/>
                <w:sz w:val="20"/>
                <w:szCs w:val="20"/>
                <w:lang w:bidi="ar-IQ"/>
              </w:rPr>
              <w:t>4390-6580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Arial" w:hAnsi="Arial"/>
                <w:sz w:val="20"/>
                <w:szCs w:val="20"/>
                <w:rtl/>
                <w:lang w:bidi="ar-IQ"/>
              </w:rPr>
            </w:pPr>
            <w:r w:rsidRPr="000C4EE3">
              <w:rPr>
                <w:sz w:val="20"/>
                <w:szCs w:val="20"/>
                <w:lang w:bidi="ar-IQ"/>
              </w:rPr>
              <w:t>4370-6730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Arial" w:hAnsi="Arial"/>
                <w:sz w:val="20"/>
                <w:szCs w:val="20"/>
                <w:rtl/>
                <w:lang w:bidi="ar-IQ"/>
              </w:rPr>
            </w:pPr>
            <w:r w:rsidRPr="000C4EE3">
              <w:rPr>
                <w:sz w:val="20"/>
                <w:szCs w:val="20"/>
                <w:lang w:bidi="ar-IQ"/>
              </w:rPr>
              <w:t>4900-</w:t>
            </w:r>
            <w:r w:rsidRPr="000C4EE3">
              <w:rPr>
                <w:rFonts w:cs="Calibri"/>
                <w:sz w:val="20"/>
                <w:szCs w:val="20"/>
                <w:lang w:bidi="ar-IQ"/>
              </w:rPr>
              <w:t>6650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Arial" w:hAnsi="Arial"/>
                <w:sz w:val="20"/>
                <w:szCs w:val="20"/>
                <w:rtl/>
                <w:lang w:bidi="ar-IQ"/>
              </w:rPr>
            </w:pPr>
            <w:r w:rsidRPr="000C4EE3">
              <w:rPr>
                <w:sz w:val="20"/>
                <w:szCs w:val="20"/>
                <w:lang w:bidi="ar-IQ"/>
              </w:rPr>
              <w:t>4570-6690</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color w:val="000000"/>
                <w:sz w:val="20"/>
                <w:szCs w:val="20"/>
                <w:lang w:bidi="ar-IQ"/>
              </w:rPr>
            </w:pPr>
            <w:r w:rsidRPr="000C4EE3">
              <w:rPr>
                <w:rFonts w:ascii="Times New Roman" w:hAnsi="Times New Roman" w:cs="Times New Roman"/>
                <w:b/>
                <w:bCs/>
                <w:color w:val="000000"/>
                <w:sz w:val="20"/>
                <w:szCs w:val="20"/>
                <w:lang w:bidi="ar-IQ"/>
              </w:rPr>
              <w:t>EC (µs/cm)</w:t>
            </w:r>
          </w:p>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5401.1</w:t>
            </w:r>
            <w:r w:rsidRPr="000C4EE3">
              <w:rPr>
                <w:rFonts w:ascii="Times New Roman" w:hAnsi="Times New Roman" w:cs="Times New Roman"/>
                <w:sz w:val="20"/>
                <w:szCs w:val="20"/>
                <w:lang w:bidi="ar-IQ"/>
              </w:rPr>
              <w:tab/>
              <w:t>±843.36</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right" w:pos="1202"/>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5401.1</w:t>
            </w:r>
            <w:r w:rsidRPr="000C4EE3">
              <w:rPr>
                <w:rFonts w:ascii="Times New Roman" w:hAnsi="Times New Roman" w:cs="Times New Roman"/>
                <w:sz w:val="20"/>
                <w:szCs w:val="20"/>
                <w:lang w:bidi="ar-IQ"/>
              </w:rPr>
              <w:tab/>
              <w:t>±774.29</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5752</w:t>
            </w:r>
            <w:r w:rsidRPr="000C4EE3">
              <w:rPr>
                <w:rFonts w:ascii="Times New Roman" w:hAnsi="Times New Roman" w:cs="Times New Roman"/>
                <w:sz w:val="20"/>
                <w:szCs w:val="20"/>
                <w:lang w:bidi="ar-IQ"/>
              </w:rPr>
              <w:tab/>
              <w:t>±717.98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5671</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668.93</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5582</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779.84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2.79 –4.73</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2.8 – 4.21</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2.89 – 4.3</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3.13 – 4.25</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2.92-4.28</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color w:val="000000"/>
                <w:sz w:val="20"/>
                <w:szCs w:val="20"/>
                <w:rtl/>
                <w:lang w:bidi="ar-IQ"/>
              </w:rPr>
            </w:pPr>
            <w:r w:rsidRPr="000C4EE3">
              <w:rPr>
                <w:rFonts w:ascii="Times New Roman" w:hAnsi="Times New Roman" w:cs="Times New Roman"/>
                <w:b/>
                <w:bCs/>
                <w:sz w:val="20"/>
                <w:szCs w:val="20"/>
                <w:lang w:bidi="ar-IQ"/>
              </w:rPr>
              <w:t>Salinity</w:t>
            </w:r>
            <w:r w:rsidRPr="000C4EE3">
              <w:rPr>
                <w:rFonts w:ascii="Times New Roman" w:hAnsi="Times New Roman" w:cs="Times New Roman"/>
                <w:b/>
                <w:bCs/>
                <w:color w:val="000000"/>
                <w:sz w:val="20"/>
                <w:szCs w:val="20"/>
                <w:lang w:bidi="ar-IQ"/>
              </w:rPr>
              <w:t xml:space="preserve"> ‰</w:t>
            </w:r>
          </w:p>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3.65</w:t>
            </w:r>
            <w:r w:rsidRPr="000C4EE3">
              <w:rPr>
                <w:rFonts w:ascii="Times New Roman" w:hAnsi="Times New Roman" w:cs="Times New Roman"/>
                <w:sz w:val="20"/>
                <w:szCs w:val="20"/>
                <w:lang w:bidi="ar-IQ"/>
              </w:rPr>
              <w:tab/>
              <w:t>±0.65</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3.57</w:t>
            </w:r>
            <w:r w:rsidRPr="000C4EE3">
              <w:rPr>
                <w:rFonts w:ascii="Times New Roman" w:hAnsi="Times New Roman" w:cs="Times New Roman"/>
                <w:sz w:val="20"/>
                <w:szCs w:val="20"/>
                <w:lang w:bidi="ar-IQ"/>
              </w:rPr>
              <w:tab/>
              <w:t>±0.48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3.73</w:t>
            </w:r>
            <w:r w:rsidRPr="000C4EE3">
              <w:rPr>
                <w:rFonts w:ascii="Times New Roman" w:hAnsi="Times New Roman" w:cs="Times New Roman"/>
                <w:sz w:val="20"/>
                <w:szCs w:val="20"/>
                <w:lang w:bidi="ar-IQ"/>
              </w:rPr>
              <w:tab/>
              <w:t>±0.45</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3.65</w:t>
            </w:r>
            <w:r w:rsidRPr="000C4EE3">
              <w:rPr>
                <w:rFonts w:ascii="Times New Roman" w:hAnsi="Times New Roman" w:cs="Times New Roman"/>
                <w:sz w:val="20"/>
                <w:szCs w:val="20"/>
                <w:lang w:bidi="ar-IQ"/>
              </w:rPr>
              <w:tab/>
              <w:t>±0.42</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3.60±0.49</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2100-5270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2230-4640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2230-4780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2100-4700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2200-4690</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TDS (mg/l)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3786</w:t>
            </w:r>
            <w:r w:rsidRPr="000C4EE3">
              <w:rPr>
                <w:rFonts w:ascii="Times New Roman" w:hAnsi="Times New Roman" w:cs="Times New Roman"/>
                <w:sz w:val="20"/>
                <w:szCs w:val="20"/>
                <w:lang w:bidi="ar-IQ"/>
              </w:rPr>
              <w:tab/>
              <w:t>±805.3</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3633</w:t>
            </w:r>
            <w:r w:rsidRPr="000C4EE3">
              <w:rPr>
                <w:rFonts w:ascii="Times New Roman" w:hAnsi="Times New Roman" w:cs="Times New Roman"/>
                <w:sz w:val="20"/>
                <w:szCs w:val="20"/>
                <w:lang w:bidi="ar-IQ"/>
              </w:rPr>
              <w:tab/>
              <w:t>±725.7</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3859</w:t>
            </w:r>
            <w:r w:rsidRPr="000C4EE3">
              <w:rPr>
                <w:rFonts w:ascii="Times New Roman" w:hAnsi="Times New Roman" w:cs="Times New Roman"/>
                <w:sz w:val="20"/>
                <w:szCs w:val="20"/>
                <w:lang w:bidi="ar-IQ"/>
              </w:rPr>
              <w:tab/>
              <w:t>±760.8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3795</w:t>
            </w:r>
            <w:r w:rsidRPr="000C4EE3">
              <w:rPr>
                <w:rFonts w:ascii="Times New Roman" w:hAnsi="Times New Roman" w:cs="Times New Roman"/>
                <w:sz w:val="20"/>
                <w:szCs w:val="20"/>
                <w:lang w:bidi="ar-IQ"/>
              </w:rPr>
              <w:tab/>
              <w:t>±749.4</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3670</w:t>
            </w:r>
            <w:r w:rsidRPr="000C4EE3">
              <w:rPr>
                <w:rFonts w:ascii="Times New Roman" w:hAnsi="Times New Roman" w:cs="Times New Roman"/>
                <w:sz w:val="20"/>
                <w:szCs w:val="20"/>
                <w:lang w:bidi="ar-IQ"/>
              </w:rPr>
              <w:tab/>
              <w:t>±727.3</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0.03-0.97</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0.04-0.93</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0.03-0.88</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0.05-0.93</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0.04-0.84</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TSS (mg/l)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0.36±0.34</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0.35</w:t>
            </w:r>
            <w:r w:rsidRPr="000C4EE3">
              <w:rPr>
                <w:rFonts w:ascii="Times New Roman" w:hAnsi="Times New Roman" w:cs="Times New Roman"/>
                <w:sz w:val="20"/>
                <w:szCs w:val="20"/>
                <w:lang w:bidi="ar-IQ"/>
              </w:rPr>
              <w:tab/>
              <w:t>±0.3</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0.31</w:t>
            </w:r>
            <w:r w:rsidRPr="000C4EE3">
              <w:rPr>
                <w:rFonts w:ascii="Times New Roman" w:hAnsi="Times New Roman" w:cs="Times New Roman"/>
                <w:sz w:val="20"/>
                <w:szCs w:val="20"/>
                <w:lang w:bidi="ar-IQ"/>
              </w:rPr>
              <w:tab/>
              <w:t>±0.29</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0.31±0.3</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0.31</w:t>
            </w:r>
            <w:r w:rsidRPr="000C4EE3">
              <w:rPr>
                <w:rFonts w:ascii="Times New Roman" w:hAnsi="Times New Roman" w:cs="Times New Roman"/>
                <w:sz w:val="20"/>
                <w:szCs w:val="20"/>
                <w:lang w:bidi="ar-IQ"/>
              </w:rPr>
              <w:tab/>
              <w:t>±0.28</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7.8 – 8.6</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7.8 – 8.7</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7.8 – 8.6</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7.8 – 8.7</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7.5 – 8.6</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color w:val="000000"/>
                <w:sz w:val="20"/>
                <w:szCs w:val="20"/>
                <w:rtl/>
                <w:lang w:bidi="ar-IQ"/>
              </w:rPr>
            </w:pPr>
            <w:r w:rsidRPr="000C4EE3">
              <w:rPr>
                <w:rFonts w:ascii="Times New Roman" w:hAnsi="Times New Roman" w:cs="Times New Roman"/>
                <w:b/>
                <w:bCs/>
                <w:color w:val="000000"/>
                <w:sz w:val="20"/>
                <w:szCs w:val="20"/>
                <w:lang w:bidi="ar-IQ"/>
              </w:rPr>
              <w:t>pH</w:t>
            </w:r>
          </w:p>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left" w:pos="274"/>
                <w:tab w:val="center" w:pos="600"/>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8.2</w:t>
            </w:r>
            <w:r w:rsidRPr="000C4EE3">
              <w:rPr>
                <w:rFonts w:ascii="Times New Roman" w:hAnsi="Times New Roman" w:cs="Times New Roman"/>
                <w:sz w:val="20"/>
                <w:szCs w:val="20"/>
                <w:rtl/>
                <w:lang w:bidi="ar-IQ"/>
              </w:rPr>
              <w:tab/>
              <w:t>±</w:t>
            </w:r>
            <w:r w:rsidRPr="000C4EE3">
              <w:rPr>
                <w:rFonts w:ascii="Times New Roman" w:hAnsi="Times New Roman" w:cs="Times New Roman"/>
                <w:sz w:val="20"/>
                <w:szCs w:val="20"/>
                <w:lang w:bidi="ar-IQ"/>
              </w:rPr>
              <w:t>0.29</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left" w:pos="314"/>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8.5</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0.28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left" w:pos="332"/>
                <w:tab w:val="center" w:pos="671"/>
              </w:tabs>
              <w:spacing w:after="0" w:line="240" w:lineRule="auto"/>
              <w:rPr>
                <w:rFonts w:ascii="Times New Roman" w:hAnsi="Times New Roman" w:cs="Times New Roman"/>
                <w:sz w:val="20"/>
                <w:szCs w:val="20"/>
                <w:rtl/>
                <w:lang w:bidi="ar-IQ"/>
              </w:rPr>
            </w:pPr>
            <w:r w:rsidRPr="000C4EE3">
              <w:rPr>
                <w:rFonts w:ascii="Times New Roman" w:hAnsi="Times New Roman" w:cs="Times New Roman"/>
                <w:sz w:val="20"/>
                <w:szCs w:val="20"/>
                <w:rtl/>
                <w:lang w:bidi="ar-IQ"/>
              </w:rPr>
              <w:tab/>
            </w:r>
            <w:r w:rsidRPr="000C4EE3">
              <w:rPr>
                <w:rFonts w:ascii="Times New Roman" w:hAnsi="Times New Roman" w:cs="Times New Roman"/>
                <w:sz w:val="20"/>
                <w:szCs w:val="20"/>
                <w:lang w:bidi="ar-IQ"/>
              </w:rPr>
              <w:t>8.3</w:t>
            </w:r>
            <w:r w:rsidRPr="000C4EE3">
              <w:rPr>
                <w:rFonts w:ascii="Times New Roman" w:hAnsi="Times New Roman" w:cs="Times New Roman"/>
                <w:sz w:val="20"/>
                <w:szCs w:val="20"/>
                <w:rtl/>
                <w:lang w:bidi="ar-IQ"/>
              </w:rPr>
              <w:t>±</w:t>
            </w:r>
            <w:r w:rsidRPr="000C4EE3">
              <w:rPr>
                <w:rFonts w:ascii="Times New Roman" w:hAnsi="Times New Roman" w:cs="Times New Roman"/>
                <w:sz w:val="20"/>
                <w:szCs w:val="20"/>
                <w:lang w:bidi="ar-IQ"/>
              </w:rPr>
              <w:t>0.27</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8.4± 0.26</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8.3± 0.31</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6.5 – 9.4</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6.3 – 10.2</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sz w:val="20"/>
                <w:szCs w:val="20"/>
                <w:lang w:bidi="ar-IQ"/>
              </w:rPr>
              <w:t>5.8 – 11.5</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6.8 – 10.8</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6.3-11.5</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DO (mg/l)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color w:val="000000"/>
                <w:sz w:val="20"/>
                <w:szCs w:val="20"/>
              </w:rPr>
              <w:t>7.64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0.88</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color w:val="000000"/>
                <w:sz w:val="20"/>
                <w:szCs w:val="20"/>
              </w:rPr>
              <w:t>8.41</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1.22</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rtl/>
                <w:lang w:bidi="ar-IQ"/>
              </w:rPr>
            </w:pPr>
            <w:r w:rsidRPr="000C4EE3">
              <w:rPr>
                <w:rFonts w:ascii="Times New Roman" w:hAnsi="Times New Roman" w:cs="Times New Roman"/>
                <w:color w:val="000000"/>
                <w:sz w:val="20"/>
                <w:szCs w:val="20"/>
              </w:rPr>
              <w:t>8.40</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1.63</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8.75</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1.3</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8.35</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1.68</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1.02 –4.8</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3.7 – 5.2</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1.04 – 4</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1.5 – 4.32</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2.14 – 4.5</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BOD5 (mg/l)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2.90</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1.19</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4.44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0.5</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3.14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0.94</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3.17</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0.93</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3.3</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0.71</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350 - 450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200 - 350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250 - 500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300 - 450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300 - 450</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rPr>
              <w:t xml:space="preserve">Total Alkalinity  </w:t>
            </w:r>
            <w:r w:rsidRPr="000C4EE3">
              <w:rPr>
                <w:rFonts w:ascii="Times New Roman" w:hAnsi="Times New Roman" w:cs="Times New Roman"/>
                <w:b/>
                <w:bCs/>
                <w:sz w:val="20"/>
                <w:szCs w:val="20"/>
                <w:lang w:bidi="ar-IQ"/>
              </w:rPr>
              <w:t>(mgCaCO</w:t>
            </w:r>
            <w:r w:rsidRPr="000C4EE3">
              <w:rPr>
                <w:rFonts w:ascii="Times New Roman" w:hAnsi="Times New Roman" w:cs="Times New Roman"/>
                <w:b/>
                <w:bCs/>
                <w:sz w:val="20"/>
                <w:szCs w:val="20"/>
                <w:vertAlign w:val="subscript"/>
                <w:lang w:bidi="ar-IQ"/>
              </w:rPr>
              <w:t>3</w:t>
            </w:r>
            <w:r w:rsidRPr="000C4EE3">
              <w:rPr>
                <w:rFonts w:ascii="Times New Roman" w:hAnsi="Times New Roman" w:cs="Times New Roman"/>
                <w:b/>
                <w:bCs/>
                <w:sz w:val="20"/>
                <w:szCs w:val="20"/>
                <w:lang w:bidi="ar-IQ"/>
              </w:rPr>
              <w:t>/l)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600"/>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35.35</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376.60</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 xml:space="preserve">47.14 </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301.53</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78.88</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371.27</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52.96</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366.37</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48.3±</w:t>
            </w:r>
            <w:r w:rsidRPr="000C4EE3">
              <w:rPr>
                <w:rFonts w:ascii="Times New Roman" w:hAnsi="Times New Roman" w:cs="Times New Roman"/>
                <w:sz w:val="20"/>
                <w:szCs w:val="20"/>
                <w:lang w:bidi="ar-IQ"/>
              </w:rPr>
              <w:tab/>
            </w:r>
            <w:r w:rsidRPr="000C4EE3">
              <w:rPr>
                <w:rFonts w:ascii="Times New Roman" w:hAnsi="Times New Roman" w:cs="Times New Roman"/>
                <w:color w:val="000000"/>
                <w:sz w:val="20"/>
                <w:szCs w:val="20"/>
              </w:rPr>
              <w:t>366.47</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800-2200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800-2250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800-2200</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900-2150</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900-2200</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Total hardness</w:t>
            </w:r>
          </w:p>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(mgCaCO</w:t>
            </w:r>
            <w:r w:rsidRPr="000C4EE3">
              <w:rPr>
                <w:rFonts w:ascii="Times New Roman" w:hAnsi="Times New Roman" w:cs="Times New Roman"/>
                <w:b/>
                <w:bCs/>
                <w:sz w:val="20"/>
                <w:szCs w:val="20"/>
                <w:vertAlign w:val="subscript"/>
                <w:lang w:bidi="ar-IQ"/>
              </w:rPr>
              <w:t>3</w:t>
            </w:r>
            <w:r w:rsidRPr="000C4EE3">
              <w:rPr>
                <w:rFonts w:ascii="Times New Roman" w:hAnsi="Times New Roman" w:cs="Times New Roman"/>
                <w:b/>
                <w:bCs/>
                <w:sz w:val="20"/>
                <w:szCs w:val="20"/>
                <w:lang w:bidi="ar-IQ"/>
              </w:rPr>
              <w:t>/l)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autoSpaceDE w:val="0"/>
              <w:autoSpaceDN w:val="0"/>
              <w:adjustRightInd w:val="0"/>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449.56</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1422.7</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18"/>
                <w:szCs w:val="18"/>
                <w:lang w:bidi="ar-IQ"/>
              </w:rPr>
            </w:pPr>
            <w:r w:rsidRPr="000C4EE3">
              <w:rPr>
                <w:rFonts w:ascii="Times New Roman" w:hAnsi="Times New Roman" w:cs="Times New Roman"/>
                <w:color w:val="000000"/>
                <w:sz w:val="18"/>
                <w:szCs w:val="18"/>
              </w:rPr>
              <w:t>526.94</w:t>
            </w:r>
            <w:r w:rsidRPr="000C4EE3">
              <w:rPr>
                <w:rFonts w:ascii="Times New Roman" w:hAnsi="Times New Roman" w:cs="Times New Roman"/>
                <w:sz w:val="18"/>
                <w:szCs w:val="18"/>
                <w:lang w:bidi="ar-IQ"/>
              </w:rPr>
              <w:t>±</w:t>
            </w:r>
            <w:r w:rsidRPr="000C4EE3">
              <w:rPr>
                <w:rFonts w:ascii="Times New Roman" w:hAnsi="Times New Roman" w:cs="Times New Roman"/>
                <w:color w:val="000000"/>
                <w:sz w:val="18"/>
                <w:szCs w:val="18"/>
              </w:rPr>
              <w:t>1548.6</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415.96</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1380.8</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390.9</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1546.9</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rPr>
                <w:rFonts w:ascii="Times New Roman" w:hAnsi="Times New Roman" w:cs="Times New Roman"/>
                <w:sz w:val="18"/>
                <w:szCs w:val="18"/>
                <w:lang w:bidi="ar-IQ"/>
              </w:rPr>
            </w:pPr>
            <w:r w:rsidRPr="000C4EE3">
              <w:rPr>
                <w:rFonts w:ascii="Times New Roman" w:hAnsi="Times New Roman" w:cs="Times New Roman"/>
                <w:color w:val="000000"/>
                <w:sz w:val="18"/>
                <w:szCs w:val="18"/>
              </w:rPr>
              <w:t>418.46</w:t>
            </w:r>
            <w:r w:rsidRPr="000C4EE3">
              <w:rPr>
                <w:rFonts w:ascii="Times New Roman" w:hAnsi="Times New Roman" w:cs="Times New Roman"/>
                <w:sz w:val="18"/>
                <w:szCs w:val="18"/>
                <w:lang w:bidi="ar-IQ"/>
              </w:rPr>
              <w:tab/>
              <w:t>±</w:t>
            </w:r>
            <w:r w:rsidRPr="000C4EE3">
              <w:rPr>
                <w:rFonts w:ascii="Times New Roman" w:hAnsi="Times New Roman" w:cs="Times New Roman"/>
                <w:color w:val="000000"/>
                <w:sz w:val="18"/>
                <w:szCs w:val="18"/>
              </w:rPr>
              <w:t>1563.4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200.4-541.08</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160.3-440.88</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240.48-480.96</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240.48-460.92</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240.48-601.2</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Calcium (mgCaCO</w:t>
            </w:r>
            <w:r w:rsidRPr="000C4EE3">
              <w:rPr>
                <w:rFonts w:ascii="Times New Roman" w:hAnsi="Times New Roman" w:cs="Times New Roman"/>
                <w:b/>
                <w:bCs/>
                <w:sz w:val="20"/>
                <w:szCs w:val="20"/>
                <w:vertAlign w:val="subscript"/>
                <w:lang w:bidi="ar-IQ"/>
              </w:rPr>
              <w:t>3</w:t>
            </w:r>
            <w:r w:rsidRPr="000C4EE3">
              <w:rPr>
                <w:rFonts w:ascii="Times New Roman" w:hAnsi="Times New Roman" w:cs="Times New Roman"/>
                <w:b/>
                <w:bCs/>
                <w:sz w:val="20"/>
                <w:szCs w:val="20"/>
                <w:lang w:bidi="ar-IQ"/>
              </w:rPr>
              <w:t>/l)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clear" w:color="auto" w:fill="auto"/>
          </w:tcPr>
          <w:p w:rsidR="00C35B8A" w:rsidRPr="000C4EE3" w:rsidRDefault="00C35B8A" w:rsidP="007D4CE5">
            <w:pPr>
              <w:tabs>
                <w:tab w:val="center" w:pos="715"/>
              </w:tabs>
              <w:spacing w:after="0" w:line="240" w:lineRule="auto"/>
              <w:rPr>
                <w:rFonts w:ascii="Times New Roman" w:hAnsi="Times New Roman" w:cs="Times New Roman"/>
                <w:sz w:val="20"/>
                <w:szCs w:val="20"/>
                <w:lang w:bidi="ar-IQ"/>
              </w:rPr>
            </w:pPr>
            <w:r w:rsidRPr="000C4EE3">
              <w:rPr>
                <w:rFonts w:ascii="Times New Roman" w:hAnsi="Times New Roman" w:cs="Times New Roman"/>
                <w:color w:val="000000"/>
                <w:sz w:val="20"/>
                <w:szCs w:val="20"/>
              </w:rPr>
              <w:t>325.63</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103.98</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rsidR="00C35B8A" w:rsidRPr="000C4EE3" w:rsidRDefault="00C35B8A" w:rsidP="007D4CE5">
            <w:pPr>
              <w:tabs>
                <w:tab w:val="center" w:pos="601"/>
              </w:tabs>
              <w:spacing w:after="0" w:line="240" w:lineRule="auto"/>
              <w:rPr>
                <w:rFonts w:ascii="Times New Roman" w:hAnsi="Times New Roman" w:cs="Times New Roman"/>
                <w:sz w:val="20"/>
                <w:szCs w:val="20"/>
                <w:lang w:bidi="ar-IQ"/>
              </w:rPr>
            </w:pPr>
            <w:r w:rsidRPr="000C4EE3">
              <w:rPr>
                <w:rFonts w:ascii="Times New Roman" w:hAnsi="Times New Roman" w:cs="Times New Roman"/>
                <w:color w:val="000000"/>
                <w:sz w:val="20"/>
                <w:szCs w:val="20"/>
              </w:rPr>
              <w:t>287.77</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96.6</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tcPr>
          <w:p w:rsidR="00C35B8A" w:rsidRPr="000C4EE3" w:rsidRDefault="00C35B8A" w:rsidP="007D4CE5">
            <w:pPr>
              <w:tabs>
                <w:tab w:val="center" w:pos="671"/>
              </w:tabs>
              <w:spacing w:after="0" w:line="240" w:lineRule="auto"/>
              <w:rPr>
                <w:rFonts w:ascii="Times New Roman" w:hAnsi="Times New Roman" w:cs="Times New Roman"/>
                <w:sz w:val="20"/>
                <w:szCs w:val="20"/>
                <w:lang w:bidi="ar-IQ"/>
              </w:rPr>
            </w:pPr>
            <w:r w:rsidRPr="000C4EE3">
              <w:rPr>
                <w:rFonts w:ascii="Times New Roman" w:hAnsi="Times New Roman" w:cs="Times New Roman"/>
                <w:color w:val="000000"/>
                <w:sz w:val="20"/>
                <w:szCs w:val="20"/>
              </w:rPr>
              <w:t>326.12</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87.14</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tcPr>
          <w:p w:rsidR="00C35B8A" w:rsidRPr="000C4EE3" w:rsidRDefault="00C35B8A" w:rsidP="007D4CE5">
            <w:pPr>
              <w:tabs>
                <w:tab w:val="center" w:pos="671"/>
              </w:tabs>
              <w:spacing w:after="0" w:line="240" w:lineRule="auto"/>
              <w:rPr>
                <w:rFonts w:ascii="Times New Roman" w:hAnsi="Times New Roman" w:cs="Times New Roman"/>
                <w:sz w:val="20"/>
                <w:szCs w:val="20"/>
                <w:lang w:bidi="ar-IQ"/>
              </w:rPr>
            </w:pPr>
            <w:r w:rsidRPr="000C4EE3">
              <w:rPr>
                <w:rFonts w:ascii="Times New Roman" w:hAnsi="Times New Roman" w:cs="Times New Roman"/>
                <w:color w:val="000000"/>
                <w:sz w:val="20"/>
                <w:szCs w:val="20"/>
              </w:rPr>
              <w:t>338.31</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80.98</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rsidR="00C35B8A" w:rsidRPr="000C4EE3" w:rsidRDefault="00C35B8A" w:rsidP="007D4CE5">
            <w:pPr>
              <w:tabs>
                <w:tab w:val="center" w:pos="601"/>
              </w:tabs>
              <w:spacing w:after="0" w:line="240" w:lineRule="auto"/>
              <w:rPr>
                <w:rFonts w:ascii="Times New Roman" w:hAnsi="Times New Roman" w:cs="Times New Roman"/>
                <w:sz w:val="18"/>
                <w:szCs w:val="18"/>
                <w:lang w:bidi="ar-IQ"/>
              </w:rPr>
            </w:pPr>
            <w:r w:rsidRPr="000C4EE3">
              <w:rPr>
                <w:rFonts w:ascii="Times New Roman" w:hAnsi="Times New Roman" w:cs="Times New Roman"/>
                <w:color w:val="000000"/>
                <w:sz w:val="18"/>
                <w:szCs w:val="18"/>
              </w:rPr>
              <w:t>389.52</w:t>
            </w:r>
            <w:r w:rsidRPr="000C4EE3">
              <w:rPr>
                <w:rFonts w:ascii="Times New Roman" w:hAnsi="Times New Roman" w:cs="Times New Roman"/>
                <w:sz w:val="18"/>
                <w:szCs w:val="18"/>
                <w:lang w:bidi="ar-IQ"/>
              </w:rPr>
              <w:t>±</w:t>
            </w:r>
            <w:r w:rsidRPr="000C4EE3">
              <w:rPr>
                <w:rFonts w:ascii="Times New Roman" w:hAnsi="Times New Roman" w:cs="Times New Roman"/>
                <w:color w:val="000000"/>
                <w:sz w:val="18"/>
                <w:szCs w:val="18"/>
              </w:rPr>
              <w:t>113.04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48.51-339.99</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12.03-291.47</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48.56-254.99</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72.83-266.79</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48.51-276.39</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Magnesium</w:t>
            </w:r>
          </w:p>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(mgCaCO</w:t>
            </w:r>
            <w:r w:rsidRPr="000C4EE3">
              <w:rPr>
                <w:rFonts w:ascii="Times New Roman" w:hAnsi="Times New Roman" w:cs="Times New Roman"/>
                <w:b/>
                <w:bCs/>
                <w:sz w:val="20"/>
                <w:szCs w:val="20"/>
                <w:vertAlign w:val="subscript"/>
                <w:lang w:bidi="ar-IQ"/>
              </w:rPr>
              <w:t>3</w:t>
            </w:r>
            <w:r w:rsidRPr="000C4EE3">
              <w:rPr>
                <w:rFonts w:ascii="Times New Roman" w:hAnsi="Times New Roman" w:cs="Times New Roman"/>
                <w:b/>
                <w:bCs/>
                <w:sz w:val="20"/>
                <w:szCs w:val="20"/>
                <w:lang w:bidi="ar-IQ"/>
              </w:rPr>
              <w:t>/l)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715"/>
              </w:tabs>
              <w:spacing w:after="0" w:line="240" w:lineRule="auto"/>
              <w:rPr>
                <w:rFonts w:ascii="Times New Roman" w:hAnsi="Times New Roman" w:cs="Times New Roman"/>
                <w:sz w:val="20"/>
                <w:szCs w:val="20"/>
                <w:lang w:bidi="ar-IQ"/>
              </w:rPr>
            </w:pPr>
            <w:r w:rsidRPr="000C4EE3">
              <w:rPr>
                <w:rFonts w:ascii="Times New Roman" w:hAnsi="Times New Roman" w:cs="Times New Roman"/>
                <w:sz w:val="20"/>
                <w:szCs w:val="20"/>
                <w:lang w:bidi="ar-IQ"/>
              </w:rPr>
              <w:t>164.48±103.98</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141.31±96.6</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rPr>
                <w:rFonts w:ascii="Times New Roman" w:hAnsi="Times New Roman" w:cs="Times New Roman"/>
                <w:sz w:val="20"/>
                <w:szCs w:val="20"/>
                <w:lang w:bidi="ar-IQ"/>
              </w:rPr>
            </w:pPr>
            <w:r w:rsidRPr="000C4EE3">
              <w:rPr>
                <w:rFonts w:ascii="Times New Roman" w:hAnsi="Times New Roman" w:cs="Times New Roman"/>
                <w:sz w:val="20"/>
                <w:szCs w:val="20"/>
                <w:lang w:bidi="ar-IQ"/>
              </w:rPr>
              <w:t>179.97±87.14</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rPr>
                <w:rFonts w:ascii="Times New Roman" w:hAnsi="Times New Roman" w:cs="Times New Roman"/>
                <w:sz w:val="20"/>
                <w:szCs w:val="20"/>
                <w:lang w:bidi="ar-IQ"/>
              </w:rPr>
            </w:pPr>
            <w:r w:rsidRPr="000C4EE3">
              <w:rPr>
                <w:rFonts w:ascii="Times New Roman" w:hAnsi="Times New Roman" w:cs="Times New Roman"/>
                <w:sz w:val="20"/>
                <w:szCs w:val="20"/>
                <w:lang w:bidi="ar-IQ"/>
              </w:rPr>
              <w:t>162.61±80.98</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18"/>
                <w:szCs w:val="18"/>
                <w:lang w:bidi="ar-IQ"/>
              </w:rPr>
            </w:pPr>
            <w:r w:rsidRPr="000C4EE3">
              <w:rPr>
                <w:rFonts w:ascii="Times New Roman" w:hAnsi="Times New Roman" w:cs="Times New Roman"/>
                <w:sz w:val="18"/>
                <w:szCs w:val="18"/>
                <w:lang w:bidi="ar-IQ"/>
              </w:rPr>
              <w:t>140.84±113.04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0.02 – 0.36</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0.03 – 0.35</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0.01 – 0.42</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0.02 – 0.39</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0.01 – 0.36</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Nitrite (µg/l)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715"/>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0.1</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0.1</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0.14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0.12</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0.16</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0.14</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0.14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0.11</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0.14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0.12</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10.71-20.28</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11.85-20.85</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13.14-31.01</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12.28-22.71</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14.4-25.14</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Nitrate (µg/l)</w:t>
            </w: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tcPr>
          <w:p w:rsidR="00C35B8A" w:rsidRPr="000C4EE3" w:rsidRDefault="00C35B8A" w:rsidP="007D4CE5">
            <w:pPr>
              <w:tabs>
                <w:tab w:val="center" w:pos="715"/>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15.25</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3.12</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16.26</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3.41</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22.83</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5.97</w:t>
            </w:r>
          </w:p>
        </w:tc>
        <w:tc>
          <w:tcPr>
            <w:tcW w:w="1559"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16.9</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3.78</w:t>
            </w:r>
          </w:p>
        </w:tc>
        <w:tc>
          <w:tcPr>
            <w:tcW w:w="1418" w:type="dxa"/>
            <w:tcBorders>
              <w:top w:val="single" w:sz="12" w:space="0" w:color="000000"/>
              <w:left w:val="single" w:sz="12" w:space="0" w:color="000000"/>
              <w:bottom w:val="single" w:sz="12" w:space="0" w:color="000000"/>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18.97</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3.64</w:t>
            </w:r>
          </w:p>
        </w:tc>
        <w:tc>
          <w:tcPr>
            <w:tcW w:w="2518" w:type="dxa"/>
            <w:vMerge/>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r w:rsidR="00C35B8A" w:rsidRPr="000C4EE3" w:rsidTr="007D4CE5">
        <w:trPr>
          <w:jc w:val="center"/>
        </w:trPr>
        <w:tc>
          <w:tcPr>
            <w:tcW w:w="1647" w:type="dxa"/>
            <w:tcBorders>
              <w:top w:val="single" w:sz="12" w:space="0" w:color="000000"/>
              <w:left w:val="thinThickThinSmallGap" w:sz="18" w:space="0" w:color="auto"/>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0.53 – 1.5</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N.D – 1.53</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N.D – 1.63</w:t>
            </w:r>
          </w:p>
        </w:tc>
        <w:tc>
          <w:tcPr>
            <w:tcW w:w="1559"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N.D – 1.6</w:t>
            </w:r>
          </w:p>
        </w:tc>
        <w:tc>
          <w:tcPr>
            <w:tcW w:w="1418" w:type="dxa"/>
            <w:tcBorders>
              <w:top w:val="single" w:sz="12" w:space="0" w:color="000000"/>
              <w:left w:val="single" w:sz="12" w:space="0" w:color="000000"/>
              <w:bottom w:val="single" w:sz="12" w:space="0" w:color="000000"/>
              <w:right w:val="single" w:sz="12" w:space="0" w:color="000000"/>
            </w:tcBorders>
            <w:shd w:val="pct15" w:color="auto" w:fill="auto"/>
          </w:tcPr>
          <w:p w:rsidR="00C35B8A" w:rsidRPr="000C4EE3" w:rsidRDefault="00C35B8A" w:rsidP="007D4CE5">
            <w:pPr>
              <w:spacing w:after="0" w:line="240" w:lineRule="auto"/>
              <w:jc w:val="center"/>
              <w:rPr>
                <w:rFonts w:ascii="Times New Roman" w:hAnsi="Times New Roman" w:cs="Times New Roman"/>
                <w:sz w:val="20"/>
                <w:szCs w:val="20"/>
                <w:lang w:bidi="ar-IQ"/>
              </w:rPr>
            </w:pPr>
            <w:r w:rsidRPr="000C4EE3">
              <w:rPr>
                <w:rFonts w:ascii="Times New Roman" w:hAnsi="Times New Roman" w:cs="Times New Roman"/>
                <w:sz w:val="20"/>
                <w:szCs w:val="20"/>
                <w:lang w:bidi="ar-IQ"/>
              </w:rPr>
              <w:t>N.D – 1.52</w:t>
            </w:r>
          </w:p>
        </w:tc>
        <w:tc>
          <w:tcPr>
            <w:tcW w:w="2518" w:type="dxa"/>
            <w:vMerge w:val="restart"/>
            <w:tcBorders>
              <w:top w:val="single" w:sz="12" w:space="0" w:color="000000"/>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 xml:space="preserve">ReativePosphate (µg/l) </w:t>
            </w:r>
          </w:p>
        </w:tc>
      </w:tr>
      <w:tr w:rsidR="00C35B8A" w:rsidRPr="000C4EE3" w:rsidTr="007D4CE5">
        <w:trPr>
          <w:jc w:val="center"/>
        </w:trPr>
        <w:tc>
          <w:tcPr>
            <w:tcW w:w="1647" w:type="dxa"/>
            <w:tcBorders>
              <w:top w:val="single" w:sz="12" w:space="0" w:color="000000"/>
              <w:left w:val="thinThickThinSmallGap" w:sz="18" w:space="0" w:color="auto"/>
              <w:bottom w:val="thinThickThinSmallGap" w:sz="18" w:space="0" w:color="auto"/>
              <w:right w:val="single" w:sz="12" w:space="0" w:color="000000"/>
            </w:tcBorders>
          </w:tcPr>
          <w:p w:rsidR="00C35B8A" w:rsidRPr="000C4EE3" w:rsidRDefault="00C35B8A" w:rsidP="007D4CE5">
            <w:pPr>
              <w:tabs>
                <w:tab w:val="center" w:pos="715"/>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1.05</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0.73</w:t>
            </w:r>
          </w:p>
        </w:tc>
        <w:tc>
          <w:tcPr>
            <w:tcW w:w="1418" w:type="dxa"/>
            <w:tcBorders>
              <w:top w:val="single" w:sz="12" w:space="0" w:color="000000"/>
              <w:left w:val="single" w:sz="12" w:space="0" w:color="000000"/>
              <w:bottom w:val="thinThickThinSmallGap" w:sz="18" w:space="0" w:color="auto"/>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0.89</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0.53</w:t>
            </w:r>
          </w:p>
        </w:tc>
        <w:tc>
          <w:tcPr>
            <w:tcW w:w="1559" w:type="dxa"/>
            <w:tcBorders>
              <w:top w:val="single" w:sz="12" w:space="0" w:color="000000"/>
              <w:left w:val="single" w:sz="12" w:space="0" w:color="000000"/>
              <w:bottom w:val="thinThickThinSmallGap" w:sz="18" w:space="0" w:color="auto"/>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0.73</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0.53</w:t>
            </w:r>
          </w:p>
        </w:tc>
        <w:tc>
          <w:tcPr>
            <w:tcW w:w="1559" w:type="dxa"/>
            <w:tcBorders>
              <w:top w:val="single" w:sz="12" w:space="0" w:color="000000"/>
              <w:left w:val="single" w:sz="12" w:space="0" w:color="000000"/>
              <w:bottom w:val="thinThickThinSmallGap" w:sz="18" w:space="0" w:color="auto"/>
              <w:right w:val="single" w:sz="12" w:space="0" w:color="000000"/>
            </w:tcBorders>
          </w:tcPr>
          <w:p w:rsidR="00C35B8A" w:rsidRPr="000C4EE3" w:rsidRDefault="00C35B8A" w:rsidP="007D4CE5">
            <w:pPr>
              <w:tabs>
                <w:tab w:val="center" w:pos="67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0.84</w:t>
            </w:r>
            <w:r w:rsidRPr="000C4EE3">
              <w:rPr>
                <w:rFonts w:ascii="Times New Roman" w:hAnsi="Times New Roman" w:cs="Times New Roman"/>
                <w:sz w:val="20"/>
                <w:szCs w:val="20"/>
                <w:lang w:bidi="ar-IQ"/>
              </w:rPr>
              <w:tab/>
              <w:t>±</w:t>
            </w:r>
            <w:r w:rsidRPr="000C4EE3">
              <w:rPr>
                <w:rFonts w:ascii="Times New Roman" w:hAnsi="Times New Roman" w:cs="Times New Roman"/>
                <w:color w:val="000000"/>
                <w:sz w:val="20"/>
                <w:szCs w:val="20"/>
              </w:rPr>
              <w:t>0.49</w:t>
            </w:r>
          </w:p>
        </w:tc>
        <w:tc>
          <w:tcPr>
            <w:tcW w:w="1418" w:type="dxa"/>
            <w:tcBorders>
              <w:top w:val="single" w:sz="12" w:space="0" w:color="000000"/>
              <w:left w:val="single" w:sz="12" w:space="0" w:color="000000"/>
              <w:bottom w:val="thinThickThinSmallGap" w:sz="18" w:space="0" w:color="auto"/>
              <w:right w:val="single" w:sz="12" w:space="0" w:color="000000"/>
            </w:tcBorders>
          </w:tcPr>
          <w:p w:rsidR="00C35B8A" w:rsidRPr="000C4EE3" w:rsidRDefault="00C35B8A" w:rsidP="007D4CE5">
            <w:pPr>
              <w:tabs>
                <w:tab w:val="center" w:pos="601"/>
              </w:tabs>
              <w:spacing w:after="0" w:line="240" w:lineRule="auto"/>
              <w:jc w:val="center"/>
              <w:rPr>
                <w:rFonts w:ascii="Times New Roman" w:hAnsi="Times New Roman" w:cs="Times New Roman"/>
                <w:sz w:val="20"/>
                <w:szCs w:val="20"/>
                <w:lang w:bidi="ar-IQ"/>
              </w:rPr>
            </w:pPr>
            <w:r w:rsidRPr="000C4EE3">
              <w:rPr>
                <w:rFonts w:ascii="Times New Roman" w:hAnsi="Times New Roman" w:cs="Times New Roman"/>
                <w:color w:val="000000"/>
                <w:sz w:val="20"/>
                <w:szCs w:val="20"/>
              </w:rPr>
              <w:t>0.8</w:t>
            </w:r>
            <w:r w:rsidRPr="000C4EE3">
              <w:rPr>
                <w:rFonts w:ascii="Times New Roman" w:hAnsi="Times New Roman" w:cs="Times New Roman"/>
                <w:sz w:val="20"/>
                <w:szCs w:val="20"/>
                <w:lang w:bidi="ar-IQ"/>
              </w:rPr>
              <w:t>±</w:t>
            </w:r>
            <w:r w:rsidRPr="000C4EE3">
              <w:rPr>
                <w:rFonts w:ascii="Times New Roman" w:hAnsi="Times New Roman" w:cs="Times New Roman"/>
                <w:color w:val="000000"/>
                <w:sz w:val="20"/>
                <w:szCs w:val="20"/>
              </w:rPr>
              <w:t>0.49</w:t>
            </w:r>
          </w:p>
        </w:tc>
        <w:tc>
          <w:tcPr>
            <w:tcW w:w="2518" w:type="dxa"/>
            <w:vMerge/>
            <w:tcBorders>
              <w:top w:val="single" w:sz="12" w:space="0" w:color="000000"/>
              <w:left w:val="single" w:sz="12" w:space="0" w:color="000000"/>
              <w:bottom w:val="thinThickThinSmallGap" w:sz="18" w:space="0" w:color="auto"/>
              <w:right w:val="thinThickThinSmallGap" w:sz="18" w:space="0" w:color="auto"/>
            </w:tcBorders>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r>
    </w:tbl>
    <w:p w:rsidR="00C35B8A" w:rsidRDefault="00C35B8A" w:rsidP="00C35B8A">
      <w:pPr>
        <w:rPr>
          <w:rtl/>
          <w:lang w:bidi="ar-IQ"/>
        </w:rPr>
      </w:pPr>
    </w:p>
    <w:p w:rsidR="00C35B8A" w:rsidRDefault="00C35B8A" w:rsidP="00C35B8A">
      <w:pPr>
        <w:rPr>
          <w:lang w:bidi="ar-IQ"/>
        </w:rPr>
      </w:pPr>
    </w:p>
    <w:p w:rsidR="00C35B8A" w:rsidRDefault="00C35B8A" w:rsidP="00C35B8A">
      <w:pPr>
        <w:rPr>
          <w:rtl/>
          <w:lang w:bidi="ar-IQ"/>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-1270</wp:posOffset>
            </wp:positionH>
            <wp:positionV relativeFrom="paragraph">
              <wp:posOffset>-167640</wp:posOffset>
            </wp:positionV>
            <wp:extent cx="2380615" cy="1754505"/>
            <wp:effectExtent l="19050" t="19050" r="19685" b="17145"/>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a:stretch>
                      <a:fillRect/>
                    </a:stretch>
                  </pic:blipFill>
                  <pic:spPr bwMode="auto">
                    <a:xfrm>
                      <a:off x="0" y="0"/>
                      <a:ext cx="2380615" cy="1754505"/>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3119120</wp:posOffset>
            </wp:positionH>
            <wp:positionV relativeFrom="paragraph">
              <wp:posOffset>-167640</wp:posOffset>
            </wp:positionV>
            <wp:extent cx="2405380" cy="1754505"/>
            <wp:effectExtent l="19050" t="19050" r="13970" b="17145"/>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1"/>
                    <a:srcRect/>
                    <a:stretch>
                      <a:fillRect/>
                    </a:stretch>
                  </pic:blipFill>
                  <pic:spPr bwMode="auto">
                    <a:xfrm>
                      <a:off x="0" y="0"/>
                      <a:ext cx="2405380" cy="1754505"/>
                    </a:xfrm>
                    <a:prstGeom prst="rect">
                      <a:avLst/>
                    </a:prstGeom>
                    <a:noFill/>
                    <a:ln w="9525">
                      <a:solidFill>
                        <a:srgbClr val="000000">
                          <a:alpha val="90979"/>
                        </a:srgbClr>
                      </a:solidFill>
                      <a:miter lim="800000"/>
                      <a:headEnd/>
                      <a:tailEnd/>
                    </a:ln>
                  </pic:spPr>
                </pic:pic>
              </a:graphicData>
            </a:graphic>
          </wp:anchor>
        </w:drawing>
      </w:r>
    </w:p>
    <w:p w:rsidR="00C35B8A" w:rsidRDefault="00C35B8A" w:rsidP="00C35B8A">
      <w:pPr>
        <w:rPr>
          <w:rtl/>
          <w:lang w:bidi="ar-IQ"/>
        </w:rPr>
      </w:pPr>
    </w:p>
    <w:p w:rsidR="00C35B8A" w:rsidRDefault="00C35B8A" w:rsidP="00C35B8A">
      <w:pPr>
        <w:rPr>
          <w:rtl/>
          <w:lang w:bidi="ar-IQ"/>
        </w:rPr>
      </w:pPr>
    </w:p>
    <w:p w:rsidR="00C35B8A" w:rsidRDefault="00C35B8A" w:rsidP="00C35B8A">
      <w:pPr>
        <w:rPr>
          <w:rtl/>
          <w:lang w:bidi="ar-IQ"/>
        </w:rPr>
      </w:pPr>
    </w:p>
    <w:p w:rsidR="00C35B8A" w:rsidRDefault="00C35B8A" w:rsidP="00C35B8A">
      <w:pPr>
        <w:rPr>
          <w:rtl/>
          <w:lang w:bidi="ar-IQ"/>
        </w:rPr>
      </w:pPr>
    </w:p>
    <w:p w:rsidR="00C35B8A" w:rsidRDefault="007D4FF7" w:rsidP="00C35B8A">
      <w:pPr>
        <w:rPr>
          <w:rtl/>
          <w:lang w:bidi="ar-IQ"/>
        </w:rPr>
      </w:pPr>
      <w:r>
        <w:rPr>
          <w:noProof/>
          <w:rtl/>
        </w:rPr>
        <w:pict>
          <v:shapetype id="_x0000_t202" coordsize="21600,21600" o:spt="202" path="m,l,21600r21600,l21600,xe">
            <v:stroke joinstyle="miter"/>
            <v:path gradientshapeok="t" o:connecttype="rect"/>
          </v:shapetype>
          <v:shape id="_x0000_s2064" type="#_x0000_t202" style="position:absolute;margin-left:-36.4pt;margin-top:11.25pt;width:223.75pt;height:33.1pt;z-index:251684864"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 xml:space="preserve">Figure 2 </w:t>
                  </w:r>
                  <w:r w:rsidRPr="00B32F2F">
                    <w:rPr>
                      <w:rFonts w:ascii="Times New Roman" w:hAnsi="Times New Roman" w:cs="Times New Roman"/>
                      <w:sz w:val="20"/>
                      <w:szCs w:val="20"/>
                    </w:rPr>
                    <w:t>: Monthly variation of Air temperature during study period</w:t>
                  </w:r>
                </w:p>
              </w:txbxContent>
            </v:textbox>
            <w10:wrap anchorx="page"/>
          </v:shape>
        </w:pict>
      </w:r>
      <w:r>
        <w:rPr>
          <w:noProof/>
          <w:rtl/>
        </w:rPr>
        <w:pict>
          <v:shape id="_x0000_s2065" type="#_x0000_t202" style="position:absolute;margin-left:233.85pt;margin-top:11.25pt;width:223.75pt;height:33.1pt;z-index:251685888" stroked="f">
            <v:textbox>
              <w:txbxContent>
                <w:p w:rsidR="00C35B8A" w:rsidRPr="00243522" w:rsidRDefault="00C35B8A" w:rsidP="00C35B8A">
                  <w:pPr>
                    <w:jc w:val="center"/>
                    <w:rPr>
                      <w:sz w:val="20"/>
                      <w:szCs w:val="20"/>
                    </w:rPr>
                  </w:pPr>
                  <w:r w:rsidRPr="00243522">
                    <w:rPr>
                      <w:rFonts w:ascii="Times New Roman" w:hAnsi="Times New Roman" w:cs="Times New Roman"/>
                      <w:b/>
                      <w:bCs/>
                      <w:sz w:val="20"/>
                      <w:szCs w:val="20"/>
                    </w:rPr>
                    <w:t xml:space="preserve">Figure 3 </w:t>
                  </w:r>
                  <w:r w:rsidRPr="00243522">
                    <w:rPr>
                      <w:rFonts w:ascii="Times New Roman" w:hAnsi="Times New Roman" w:cs="Times New Roman"/>
                      <w:sz w:val="20"/>
                      <w:szCs w:val="20"/>
                    </w:rPr>
                    <w:t>: Monthly variation of water temperature during study period</w:t>
                  </w:r>
                </w:p>
              </w:txbxContent>
            </v:textbox>
            <w10:wrap anchorx="page"/>
          </v:shape>
        </w:pict>
      </w:r>
    </w:p>
    <w:p w:rsidR="00C35B8A" w:rsidRDefault="00C35B8A" w:rsidP="00C35B8A">
      <w:pPr>
        <w:rPr>
          <w:rtl/>
          <w:lang w:bidi="ar-IQ"/>
        </w:rPr>
      </w:pPr>
    </w:p>
    <w:p w:rsidR="00C35B8A" w:rsidRDefault="00C35B8A" w:rsidP="00C35B8A">
      <w:pPr>
        <w:rPr>
          <w:rtl/>
          <w:lang w:bidi="ar-IQ"/>
        </w:rPr>
      </w:pPr>
      <w:r>
        <w:rPr>
          <w:rFonts w:ascii="Times New Roman" w:hAnsi="Times New Roman" w:cs="Times New Roman"/>
          <w:noProof/>
          <w:sz w:val="28"/>
          <w:szCs w:val="28"/>
          <w:rtl/>
        </w:rPr>
        <w:drawing>
          <wp:anchor distT="0" distB="0" distL="114300" distR="114300" simplePos="0" relativeHeight="251686912" behindDoc="0" locked="0" layoutInCell="1" allowOverlap="1">
            <wp:simplePos x="0" y="0"/>
            <wp:positionH relativeFrom="column">
              <wp:posOffset>-50800</wp:posOffset>
            </wp:positionH>
            <wp:positionV relativeFrom="paragraph">
              <wp:posOffset>39370</wp:posOffset>
            </wp:positionV>
            <wp:extent cx="2430145" cy="1836420"/>
            <wp:effectExtent l="19050" t="19050" r="27305" b="11430"/>
            <wp:wrapNone/>
            <wp:docPr id="1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2"/>
                    <a:srcRect/>
                    <a:stretch>
                      <a:fillRect/>
                    </a:stretch>
                  </pic:blipFill>
                  <pic:spPr bwMode="auto">
                    <a:xfrm>
                      <a:off x="0" y="0"/>
                      <a:ext cx="2430145" cy="1836420"/>
                    </a:xfrm>
                    <a:prstGeom prst="rect">
                      <a:avLst/>
                    </a:prstGeom>
                    <a:noFill/>
                    <a:ln w="9525">
                      <a:solidFill>
                        <a:srgbClr val="000000">
                          <a:alpha val="94901"/>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688960" behindDoc="0" locked="0" layoutInCell="1" allowOverlap="1">
            <wp:simplePos x="0" y="0"/>
            <wp:positionH relativeFrom="column">
              <wp:posOffset>3119120</wp:posOffset>
            </wp:positionH>
            <wp:positionV relativeFrom="paragraph">
              <wp:posOffset>39370</wp:posOffset>
            </wp:positionV>
            <wp:extent cx="2430145" cy="1836420"/>
            <wp:effectExtent l="19050" t="19050" r="27305" b="11430"/>
            <wp:wrapNone/>
            <wp:docPr id="2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3"/>
                    <a:srcRect/>
                    <a:stretch>
                      <a:fillRect/>
                    </a:stretch>
                  </pic:blipFill>
                  <pic:spPr bwMode="auto">
                    <a:xfrm>
                      <a:off x="0" y="0"/>
                      <a:ext cx="2430145" cy="1836420"/>
                    </a:xfrm>
                    <a:prstGeom prst="rect">
                      <a:avLst/>
                    </a:prstGeom>
                    <a:noFill/>
                    <a:ln w="9525">
                      <a:solidFill>
                        <a:srgbClr val="000000">
                          <a:alpha val="94116"/>
                        </a:srgbClr>
                      </a:solidFill>
                      <a:miter lim="800000"/>
                      <a:headEnd/>
                      <a:tailEnd/>
                    </a:ln>
                  </pic:spPr>
                </pic:pic>
              </a:graphicData>
            </a:graphic>
          </wp:anchor>
        </w:drawing>
      </w:r>
    </w:p>
    <w:p w:rsidR="00C35B8A" w:rsidRDefault="00C35B8A" w:rsidP="00C35B8A">
      <w:pPr>
        <w:rPr>
          <w:lang w:bidi="ar-IQ"/>
        </w:rPr>
      </w:pPr>
    </w:p>
    <w:p w:rsidR="00C35B8A" w:rsidRDefault="00C35B8A" w:rsidP="00C35B8A">
      <w:pPr>
        <w:rPr>
          <w:lang w:bidi="ar-IQ"/>
        </w:rPr>
      </w:pPr>
    </w:p>
    <w:p w:rsidR="00C35B8A" w:rsidRPr="00FB4601" w:rsidRDefault="00C35B8A" w:rsidP="00C35B8A">
      <w:pPr>
        <w:rPr>
          <w:lang w:bidi="ar-IQ"/>
        </w:rPr>
      </w:pPr>
    </w:p>
    <w:p w:rsidR="00C35B8A" w:rsidRDefault="00C35B8A" w:rsidP="00C35B8A">
      <w:pPr>
        <w:rPr>
          <w:lang w:bidi="ar-IQ"/>
        </w:rPr>
      </w:pPr>
    </w:p>
    <w:p w:rsidR="00C35B8A" w:rsidRDefault="00C35B8A" w:rsidP="00C35B8A">
      <w:pPr>
        <w:tabs>
          <w:tab w:val="left" w:pos="2792"/>
        </w:tabs>
        <w:rPr>
          <w:rtl/>
          <w:lang w:bidi="ar-IQ"/>
        </w:rPr>
      </w:pPr>
      <w:r>
        <w:rPr>
          <w:rtl/>
          <w:lang w:bidi="ar-IQ"/>
        </w:rPr>
        <w:tab/>
      </w:r>
    </w:p>
    <w:p w:rsidR="00C35B8A" w:rsidRDefault="007D4FF7" w:rsidP="00C35B8A">
      <w:pPr>
        <w:rPr>
          <w:rtl/>
          <w:lang w:bidi="ar-IQ"/>
        </w:rPr>
      </w:pPr>
      <w:r w:rsidRPr="007D4FF7">
        <w:rPr>
          <w:rFonts w:ascii="Times New Roman" w:hAnsi="Times New Roman" w:cs="Times New Roman"/>
          <w:noProof/>
          <w:sz w:val="28"/>
          <w:szCs w:val="28"/>
          <w:rtl/>
        </w:rPr>
        <w:pict>
          <v:shape id="_x0000_s2067" type="#_x0000_t202" style="position:absolute;margin-left:-29.05pt;margin-top:7.9pt;width:241.3pt;height:33.1pt;z-index:251687936"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4</w:t>
                  </w:r>
                  <w:r w:rsidRPr="00B32F2F">
                    <w:rPr>
                      <w:rFonts w:ascii="Times New Roman" w:hAnsi="Times New Roman" w:cs="Times New Roman"/>
                      <w:sz w:val="20"/>
                      <w:szCs w:val="20"/>
                    </w:rPr>
                    <w:t>: Monthly variation of Electrical conductivity during study period</w:t>
                  </w:r>
                </w:p>
              </w:txbxContent>
            </v:textbox>
            <w10:wrap anchorx="page"/>
          </v:shape>
        </w:pict>
      </w:r>
      <w:r>
        <w:rPr>
          <w:noProof/>
          <w:rtl/>
        </w:rPr>
        <w:pict>
          <v:shape id="_x0000_s2069" type="#_x0000_t202" style="position:absolute;margin-left:225.5pt;margin-top:7.9pt;width:223.75pt;height:33.1pt;z-index:251689984"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5</w:t>
                  </w:r>
                  <w:r w:rsidRPr="00B32F2F">
                    <w:rPr>
                      <w:rFonts w:ascii="Times New Roman" w:hAnsi="Times New Roman" w:cs="Times New Roman"/>
                      <w:sz w:val="20"/>
                      <w:szCs w:val="20"/>
                    </w:rPr>
                    <w:t>: Monthly variation of Salinity during study period</w:t>
                  </w:r>
                </w:p>
              </w:txbxContent>
            </v:textbox>
            <w10:wrap anchorx="page"/>
          </v:shape>
        </w:pict>
      </w:r>
    </w:p>
    <w:p w:rsidR="00C35B8A" w:rsidRDefault="00C35B8A" w:rsidP="00C35B8A">
      <w:pPr>
        <w:rPr>
          <w:rtl/>
          <w:lang w:bidi="ar-IQ"/>
        </w:rPr>
      </w:pPr>
    </w:p>
    <w:p w:rsidR="00C35B8A" w:rsidRDefault="00C35B8A" w:rsidP="00C35B8A">
      <w:pPr>
        <w:rPr>
          <w:rtl/>
          <w:lang w:bidi="ar-IQ"/>
        </w:rPr>
      </w:pPr>
      <w:r>
        <w:rPr>
          <w:rFonts w:ascii="Times New Roman" w:hAnsi="Times New Roman" w:cs="Times New Roman"/>
          <w:noProof/>
          <w:sz w:val="28"/>
          <w:szCs w:val="28"/>
          <w:rtl/>
        </w:rPr>
        <w:drawing>
          <wp:anchor distT="0" distB="0" distL="114300" distR="114300" simplePos="0" relativeHeight="251691008" behindDoc="0" locked="0" layoutInCell="1" allowOverlap="1">
            <wp:simplePos x="0" y="0"/>
            <wp:positionH relativeFrom="column">
              <wp:posOffset>-130175</wp:posOffset>
            </wp:positionH>
            <wp:positionV relativeFrom="paragraph">
              <wp:posOffset>281940</wp:posOffset>
            </wp:positionV>
            <wp:extent cx="2430145" cy="1836420"/>
            <wp:effectExtent l="19050" t="19050" r="27305" b="11430"/>
            <wp:wrapNone/>
            <wp:docPr id="2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4"/>
                    <a:srcRect/>
                    <a:stretch>
                      <a:fillRect/>
                    </a:stretch>
                  </pic:blipFill>
                  <pic:spPr bwMode="auto">
                    <a:xfrm>
                      <a:off x="0" y="0"/>
                      <a:ext cx="2430145" cy="1836420"/>
                    </a:xfrm>
                    <a:prstGeom prst="rect">
                      <a:avLst/>
                    </a:prstGeom>
                    <a:noFill/>
                    <a:ln w="9525">
                      <a:solidFill>
                        <a:srgbClr val="000000">
                          <a:alpha val="92155"/>
                        </a:srgbClr>
                      </a:solidFill>
                      <a:miter lim="800000"/>
                      <a:headEnd/>
                      <a:tailEnd/>
                    </a:ln>
                  </pic:spPr>
                </pic:pic>
              </a:graphicData>
            </a:graphic>
          </wp:anchor>
        </w:drawing>
      </w:r>
    </w:p>
    <w:p w:rsidR="00C35B8A" w:rsidRPr="006D1C7B" w:rsidRDefault="00C35B8A" w:rsidP="00C35B8A">
      <w:pPr>
        <w:rPr>
          <w:rtl/>
          <w:lang w:bidi="ar-IQ"/>
        </w:rPr>
      </w:pPr>
      <w:r>
        <w:rPr>
          <w:rFonts w:ascii="Times New Roman" w:hAnsi="Times New Roman" w:cs="Times New Roman"/>
          <w:noProof/>
          <w:sz w:val="28"/>
          <w:szCs w:val="28"/>
          <w:rtl/>
        </w:rPr>
        <w:drawing>
          <wp:anchor distT="0" distB="0" distL="114300" distR="114300" simplePos="0" relativeHeight="251693056" behindDoc="0" locked="0" layoutInCell="1" allowOverlap="1">
            <wp:simplePos x="0" y="0"/>
            <wp:positionH relativeFrom="column">
              <wp:posOffset>3094355</wp:posOffset>
            </wp:positionH>
            <wp:positionV relativeFrom="paragraph">
              <wp:posOffset>19685</wp:posOffset>
            </wp:positionV>
            <wp:extent cx="2430145" cy="1836420"/>
            <wp:effectExtent l="19050" t="19050" r="27305" b="11430"/>
            <wp:wrapNone/>
            <wp:docPr id="2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5"/>
                    <a:srcRect/>
                    <a:stretch>
                      <a:fillRect/>
                    </a:stretch>
                  </pic:blipFill>
                  <pic:spPr bwMode="auto">
                    <a:xfrm>
                      <a:off x="0" y="0"/>
                      <a:ext cx="2430145" cy="1836420"/>
                    </a:xfrm>
                    <a:prstGeom prst="rect">
                      <a:avLst/>
                    </a:prstGeom>
                    <a:noFill/>
                    <a:ln w="9525">
                      <a:solidFill>
                        <a:srgbClr val="000000">
                          <a:alpha val="92940"/>
                        </a:srgbClr>
                      </a:solidFill>
                      <a:miter lim="800000"/>
                      <a:headEnd/>
                      <a:tailEnd/>
                    </a:ln>
                  </pic:spPr>
                </pic:pic>
              </a:graphicData>
            </a:graphic>
          </wp:anchor>
        </w:drawing>
      </w:r>
    </w:p>
    <w:p w:rsidR="00C35B8A" w:rsidRPr="006D1C7B" w:rsidRDefault="00C35B8A" w:rsidP="00C35B8A">
      <w:pPr>
        <w:rPr>
          <w:rtl/>
          <w:lang w:bidi="ar-IQ"/>
        </w:rPr>
      </w:pPr>
    </w:p>
    <w:p w:rsidR="00C35B8A" w:rsidRPr="006D1C7B" w:rsidRDefault="00C35B8A" w:rsidP="00C35B8A">
      <w:pPr>
        <w:rPr>
          <w:rtl/>
          <w:lang w:bidi="ar-IQ"/>
        </w:rPr>
      </w:pPr>
    </w:p>
    <w:p w:rsidR="00C35B8A" w:rsidRPr="006D1C7B" w:rsidRDefault="00C35B8A" w:rsidP="00C35B8A">
      <w:pPr>
        <w:rPr>
          <w:rtl/>
          <w:lang w:bidi="ar-IQ"/>
        </w:rPr>
      </w:pPr>
    </w:p>
    <w:p w:rsidR="00C35B8A" w:rsidRPr="006D1C7B" w:rsidRDefault="00C35B8A" w:rsidP="00C35B8A">
      <w:pPr>
        <w:rPr>
          <w:rtl/>
          <w:lang w:bidi="ar-IQ"/>
        </w:rPr>
      </w:pPr>
    </w:p>
    <w:p w:rsidR="00C35B8A" w:rsidRDefault="00C35B8A" w:rsidP="00C35B8A">
      <w:pPr>
        <w:rPr>
          <w:rtl/>
          <w:lang w:bidi="ar-IQ"/>
        </w:rPr>
      </w:pPr>
    </w:p>
    <w:p w:rsidR="00C35B8A" w:rsidRDefault="007D4FF7" w:rsidP="00C35B8A">
      <w:pPr>
        <w:tabs>
          <w:tab w:val="left" w:pos="2312"/>
        </w:tabs>
        <w:rPr>
          <w:rtl/>
          <w:lang w:bidi="ar-IQ"/>
        </w:rPr>
      </w:pPr>
      <w:r>
        <w:rPr>
          <w:noProof/>
          <w:rtl/>
        </w:rPr>
        <w:pict>
          <v:shape id="_x0000_s2071" type="#_x0000_t202" style="position:absolute;margin-left:-30.35pt;margin-top:12.05pt;width:223.75pt;height:33.1pt;z-index:251692032"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6</w:t>
                  </w:r>
                  <w:r w:rsidRPr="00B32F2F">
                    <w:rPr>
                      <w:rFonts w:ascii="Times New Roman" w:hAnsi="Times New Roman" w:cs="Times New Roman"/>
                      <w:sz w:val="20"/>
                      <w:szCs w:val="20"/>
                    </w:rPr>
                    <w:t>: Monthly variation of Total Dissolved Solide during study period</w:t>
                  </w:r>
                </w:p>
              </w:txbxContent>
            </v:textbox>
            <w10:wrap anchorx="page"/>
          </v:shape>
        </w:pict>
      </w:r>
      <w:r>
        <w:rPr>
          <w:noProof/>
          <w:rtl/>
        </w:rPr>
        <w:pict>
          <v:shape id="_x0000_s2073" type="#_x0000_t202" style="position:absolute;margin-left:225.5pt;margin-top:12.05pt;width:223.75pt;height:33.1pt;z-index:251694080"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7</w:t>
                  </w:r>
                  <w:r w:rsidRPr="00B32F2F">
                    <w:rPr>
                      <w:rFonts w:ascii="Times New Roman" w:hAnsi="Times New Roman" w:cs="Times New Roman"/>
                      <w:sz w:val="20"/>
                      <w:szCs w:val="20"/>
                    </w:rPr>
                    <w:t>: Monthly variation of Total Solid Suspended during study period</w:t>
                  </w:r>
                </w:p>
              </w:txbxContent>
            </v:textbox>
            <w10:wrap anchorx="page"/>
          </v:shape>
        </w:pict>
      </w:r>
      <w:r w:rsidR="00C35B8A">
        <w:rPr>
          <w:rtl/>
          <w:lang w:bidi="ar-IQ"/>
        </w:rPr>
        <w:tab/>
      </w: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tabs>
          <w:tab w:val="left" w:pos="2312"/>
        </w:tabs>
        <w:rPr>
          <w:rtl/>
          <w:lang w:bidi="ar-IQ"/>
        </w:rPr>
      </w:pPr>
      <w:r>
        <w:rPr>
          <w:rFonts w:ascii="Times New Roman" w:hAnsi="Times New Roman" w:cs="Times New Roman"/>
          <w:noProof/>
          <w:sz w:val="28"/>
          <w:szCs w:val="28"/>
          <w:rtl/>
        </w:rPr>
        <w:lastRenderedPageBreak/>
        <w:drawing>
          <wp:anchor distT="0" distB="0" distL="114300" distR="114300" simplePos="0" relativeHeight="251695104" behindDoc="0" locked="0" layoutInCell="1" allowOverlap="1">
            <wp:simplePos x="0" y="0"/>
            <wp:positionH relativeFrom="column">
              <wp:posOffset>-282575</wp:posOffset>
            </wp:positionH>
            <wp:positionV relativeFrom="paragraph">
              <wp:posOffset>130810</wp:posOffset>
            </wp:positionV>
            <wp:extent cx="2430145" cy="1910715"/>
            <wp:effectExtent l="19050" t="19050" r="27305" b="13335"/>
            <wp:wrapNone/>
            <wp:docPr id="2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6"/>
                    <a:srcRect/>
                    <a:stretch>
                      <a:fillRect/>
                    </a:stretch>
                  </pic:blipFill>
                  <pic:spPr bwMode="auto">
                    <a:xfrm>
                      <a:off x="0" y="0"/>
                      <a:ext cx="2430145" cy="1910715"/>
                    </a:xfrm>
                    <a:prstGeom prst="rect">
                      <a:avLst/>
                    </a:prstGeom>
                    <a:noFill/>
                    <a:ln w="9525">
                      <a:solidFill>
                        <a:srgbClr val="000000">
                          <a:alpha val="96861"/>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697152" behindDoc="0" locked="0" layoutInCell="1" allowOverlap="1">
            <wp:simplePos x="0" y="0"/>
            <wp:positionH relativeFrom="column">
              <wp:posOffset>3036570</wp:posOffset>
            </wp:positionH>
            <wp:positionV relativeFrom="paragraph">
              <wp:posOffset>130810</wp:posOffset>
            </wp:positionV>
            <wp:extent cx="2405380" cy="1913255"/>
            <wp:effectExtent l="19050" t="19050" r="13970" b="10795"/>
            <wp:wrapNone/>
            <wp:docPr id="28"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17"/>
                    <a:srcRect/>
                    <a:stretch>
                      <a:fillRect/>
                    </a:stretch>
                  </pic:blipFill>
                  <pic:spPr bwMode="auto">
                    <a:xfrm>
                      <a:off x="0" y="0"/>
                      <a:ext cx="2405380" cy="1913255"/>
                    </a:xfrm>
                    <a:prstGeom prst="rect">
                      <a:avLst/>
                    </a:prstGeom>
                    <a:noFill/>
                    <a:ln w="9525">
                      <a:solidFill>
                        <a:srgbClr val="000000">
                          <a:alpha val="92940"/>
                        </a:srgbClr>
                      </a:solidFill>
                      <a:miter lim="800000"/>
                      <a:headEnd/>
                      <a:tailEnd/>
                    </a:ln>
                  </pic:spPr>
                </pic:pic>
              </a:graphicData>
            </a:graphic>
          </wp:anchor>
        </w:drawing>
      </w: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7D4FF7" w:rsidP="00C35B8A">
      <w:pPr>
        <w:tabs>
          <w:tab w:val="left" w:pos="2312"/>
        </w:tabs>
        <w:rPr>
          <w:rtl/>
          <w:lang w:bidi="ar-IQ"/>
        </w:rPr>
      </w:pPr>
      <w:r w:rsidRPr="007D4FF7">
        <w:rPr>
          <w:rFonts w:ascii="Times New Roman" w:hAnsi="Times New Roman" w:cs="Times New Roman"/>
          <w:noProof/>
          <w:sz w:val="28"/>
          <w:szCs w:val="28"/>
          <w:rtl/>
        </w:rPr>
        <w:pict>
          <v:shape id="_x0000_s2075" type="#_x0000_t202" style="position:absolute;margin-left:-40pt;margin-top:20.85pt;width:223.75pt;height:33.1pt;z-index:251696128"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8</w:t>
                  </w:r>
                  <w:r w:rsidRPr="00B32F2F">
                    <w:rPr>
                      <w:rFonts w:ascii="Times New Roman" w:hAnsi="Times New Roman" w:cs="Times New Roman"/>
                      <w:sz w:val="20"/>
                      <w:szCs w:val="20"/>
                    </w:rPr>
                    <w:t>: Monthly variation of Dissolved Oxygen during study period</w:t>
                  </w:r>
                </w:p>
              </w:txbxContent>
            </v:textbox>
            <w10:wrap anchorx="page"/>
          </v:shape>
        </w:pict>
      </w:r>
      <w:r w:rsidRPr="007D4FF7">
        <w:rPr>
          <w:rFonts w:ascii="Times New Roman" w:hAnsi="Times New Roman" w:cs="Times New Roman"/>
          <w:noProof/>
          <w:sz w:val="28"/>
          <w:szCs w:val="28"/>
          <w:rtl/>
        </w:rPr>
        <w:pict>
          <v:shape id="_x0000_s2077" type="#_x0000_t202" style="position:absolute;margin-left:210.35pt;margin-top:20.85pt;width:246.25pt;height:33.1pt;z-index:251698176" stroked="f">
            <v:textbox>
              <w:txbxContent>
                <w:p w:rsidR="00C35B8A" w:rsidRPr="00B32F2F" w:rsidRDefault="00C35B8A" w:rsidP="00C35B8A">
                  <w:pPr>
                    <w:jc w:val="center"/>
                    <w:rPr>
                      <w:sz w:val="20"/>
                      <w:szCs w:val="20"/>
                    </w:rPr>
                  </w:pPr>
                  <w:r w:rsidRPr="00B32F2F">
                    <w:rPr>
                      <w:rFonts w:ascii="Times New Roman" w:hAnsi="Times New Roman" w:cs="Times New Roman"/>
                      <w:b/>
                      <w:bCs/>
                      <w:sz w:val="20"/>
                      <w:szCs w:val="20"/>
                    </w:rPr>
                    <w:t>Figure 9</w:t>
                  </w:r>
                  <w:r w:rsidRPr="00B32F2F">
                    <w:rPr>
                      <w:rFonts w:ascii="Times New Roman" w:hAnsi="Times New Roman" w:cs="Times New Roman"/>
                      <w:sz w:val="20"/>
                      <w:szCs w:val="20"/>
                    </w:rPr>
                    <w:t>: Monthly variation of pH during study period</w:t>
                  </w:r>
                </w:p>
              </w:txbxContent>
            </v:textbox>
            <w10:wrap anchorx="page"/>
          </v:shape>
        </w:pict>
      </w: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tabs>
          <w:tab w:val="left" w:pos="2312"/>
        </w:tabs>
        <w:rPr>
          <w:rtl/>
          <w:lang w:bidi="ar-IQ"/>
        </w:rPr>
      </w:pPr>
      <w:r>
        <w:rPr>
          <w:rFonts w:ascii="Times New Roman" w:hAnsi="Times New Roman" w:cs="Times New Roman"/>
          <w:noProof/>
          <w:sz w:val="28"/>
          <w:szCs w:val="28"/>
          <w:rtl/>
        </w:rPr>
        <w:drawing>
          <wp:anchor distT="0" distB="0" distL="114300" distR="114300" simplePos="0" relativeHeight="251699200" behindDoc="0" locked="0" layoutInCell="1" allowOverlap="1">
            <wp:simplePos x="0" y="0"/>
            <wp:positionH relativeFrom="column">
              <wp:posOffset>-208280</wp:posOffset>
            </wp:positionH>
            <wp:positionV relativeFrom="paragraph">
              <wp:posOffset>135890</wp:posOffset>
            </wp:positionV>
            <wp:extent cx="2451100" cy="1813560"/>
            <wp:effectExtent l="19050" t="19050" r="25400" b="15240"/>
            <wp:wrapNone/>
            <wp:docPr id="3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8"/>
                    <a:srcRect/>
                    <a:stretch>
                      <a:fillRect/>
                    </a:stretch>
                  </pic:blipFill>
                  <pic:spPr bwMode="auto">
                    <a:xfrm>
                      <a:off x="0" y="0"/>
                      <a:ext cx="2451100" cy="1813560"/>
                    </a:xfrm>
                    <a:prstGeom prst="rect">
                      <a:avLst/>
                    </a:prstGeom>
                    <a:noFill/>
                    <a:ln w="9525">
                      <a:solidFill>
                        <a:srgbClr val="000000">
                          <a:alpha val="96861"/>
                        </a:srgbClr>
                      </a:solidFill>
                      <a:miter lim="800000"/>
                      <a:headEnd/>
                      <a:tailEnd/>
                    </a:ln>
                  </pic:spPr>
                </pic:pic>
              </a:graphicData>
            </a:graphic>
          </wp:anchor>
        </w:drawing>
      </w:r>
      <w:r>
        <w:rPr>
          <w:rFonts w:ascii="Times New Roman" w:eastAsia="Times New Roman" w:hAnsi="Times New Roman" w:cs="Times New Roman" w:hint="cs"/>
          <w:noProof/>
          <w:color w:val="000000"/>
          <w:sz w:val="28"/>
          <w:szCs w:val="28"/>
          <w:rtl/>
        </w:rPr>
        <w:drawing>
          <wp:anchor distT="0" distB="0" distL="114300" distR="114300" simplePos="0" relativeHeight="251702272" behindDoc="0" locked="0" layoutInCell="1" allowOverlap="1">
            <wp:simplePos x="0" y="0"/>
            <wp:positionH relativeFrom="column">
              <wp:posOffset>3025140</wp:posOffset>
            </wp:positionH>
            <wp:positionV relativeFrom="paragraph">
              <wp:posOffset>135890</wp:posOffset>
            </wp:positionV>
            <wp:extent cx="2444115" cy="1812925"/>
            <wp:effectExtent l="19050" t="19050" r="13335" b="15875"/>
            <wp:wrapNone/>
            <wp:docPr id="3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9"/>
                    <a:srcRect/>
                    <a:stretch>
                      <a:fillRect/>
                    </a:stretch>
                  </pic:blipFill>
                  <pic:spPr bwMode="auto">
                    <a:xfrm>
                      <a:off x="0" y="0"/>
                      <a:ext cx="2444115" cy="1812925"/>
                    </a:xfrm>
                    <a:prstGeom prst="rect">
                      <a:avLst/>
                    </a:prstGeom>
                    <a:noFill/>
                    <a:ln w="9525">
                      <a:solidFill>
                        <a:srgbClr val="000000">
                          <a:alpha val="96861"/>
                        </a:srgbClr>
                      </a:solidFill>
                      <a:miter lim="800000"/>
                      <a:headEnd/>
                      <a:tailEnd/>
                    </a:ln>
                  </pic:spPr>
                </pic:pic>
              </a:graphicData>
            </a:graphic>
          </wp:anchor>
        </w:drawing>
      </w:r>
    </w:p>
    <w:p w:rsidR="00C35B8A" w:rsidRDefault="00C35B8A" w:rsidP="00C35B8A">
      <w:pPr>
        <w:tabs>
          <w:tab w:val="left" w:pos="2312"/>
        </w:tabs>
        <w:rPr>
          <w:rtl/>
          <w:lang w:bidi="ar-IQ"/>
        </w:rPr>
      </w:pPr>
    </w:p>
    <w:p w:rsidR="00C35B8A" w:rsidRDefault="00C35B8A" w:rsidP="00C35B8A">
      <w:pPr>
        <w:tabs>
          <w:tab w:val="left" w:pos="2312"/>
        </w:tabs>
        <w:rPr>
          <w:rtl/>
          <w:lang w:bidi="ar-IQ"/>
        </w:rPr>
      </w:pP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7D4FF7" w:rsidP="00C35B8A">
      <w:pPr>
        <w:rPr>
          <w:lang w:bidi="ar-IQ"/>
        </w:rPr>
      </w:pPr>
      <w:r>
        <w:rPr>
          <w:noProof/>
        </w:rPr>
        <w:pict>
          <v:shape id="_x0000_s2079" type="#_x0000_t202" style="position:absolute;margin-left:-34.9pt;margin-top:9.3pt;width:223.75pt;height:33.1pt;z-index:251700224"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10</w:t>
                  </w:r>
                  <w:r w:rsidRPr="003429D9">
                    <w:rPr>
                      <w:rFonts w:ascii="Times New Roman" w:hAnsi="Times New Roman" w:cs="Times New Roman"/>
                      <w:sz w:val="20"/>
                      <w:szCs w:val="20"/>
                    </w:rPr>
                    <w:t>: Monthly variation of BOD</w:t>
                  </w:r>
                  <w:r w:rsidRPr="003429D9">
                    <w:rPr>
                      <w:rFonts w:ascii="Times New Roman" w:hAnsi="Times New Roman" w:cs="Times New Roman"/>
                      <w:sz w:val="20"/>
                      <w:szCs w:val="20"/>
                      <w:vertAlign w:val="subscript"/>
                    </w:rPr>
                    <w:t>5</w:t>
                  </w:r>
                  <w:r w:rsidRPr="003429D9">
                    <w:rPr>
                      <w:rFonts w:ascii="Times New Roman" w:hAnsi="Times New Roman" w:cs="Times New Roman"/>
                      <w:sz w:val="20"/>
                      <w:szCs w:val="20"/>
                    </w:rPr>
                    <w:t xml:space="preserve"> during study period</w:t>
                  </w:r>
                </w:p>
              </w:txbxContent>
            </v:textbox>
            <w10:wrap anchorx="page"/>
          </v:shape>
        </w:pict>
      </w:r>
      <w:r>
        <w:rPr>
          <w:noProof/>
        </w:rPr>
        <w:pict>
          <v:shape id="_x0000_s2082" type="#_x0000_t202" style="position:absolute;margin-left:221pt;margin-top:14.05pt;width:223.75pt;height:33.1pt;z-index:251703296" stroked="f">
            <v:textbox>
              <w:txbxContent>
                <w:p w:rsidR="00C35B8A" w:rsidRPr="003E7E42" w:rsidRDefault="00C35B8A" w:rsidP="00C35B8A">
                  <w:pPr>
                    <w:jc w:val="center"/>
                    <w:rPr>
                      <w:sz w:val="20"/>
                      <w:szCs w:val="20"/>
                    </w:rPr>
                  </w:pPr>
                  <w:r w:rsidRPr="003E7E42">
                    <w:rPr>
                      <w:rFonts w:ascii="Times New Roman" w:hAnsi="Times New Roman" w:cs="Times New Roman"/>
                      <w:b/>
                      <w:bCs/>
                      <w:sz w:val="20"/>
                      <w:szCs w:val="20"/>
                    </w:rPr>
                    <w:t xml:space="preserve">Figure </w:t>
                  </w:r>
                  <w:r>
                    <w:rPr>
                      <w:rFonts w:ascii="Times New Roman" w:hAnsi="Times New Roman" w:cs="Times New Roman"/>
                      <w:b/>
                      <w:bCs/>
                      <w:sz w:val="20"/>
                      <w:szCs w:val="20"/>
                    </w:rPr>
                    <w:t>11</w:t>
                  </w:r>
                  <w:r w:rsidRPr="003E7E42">
                    <w:rPr>
                      <w:rFonts w:ascii="Times New Roman" w:hAnsi="Times New Roman" w:cs="Times New Roman"/>
                      <w:sz w:val="20"/>
                      <w:szCs w:val="20"/>
                    </w:rPr>
                    <w:t xml:space="preserve">: Monthly variation of </w:t>
                  </w:r>
                  <w:r>
                    <w:rPr>
                      <w:rFonts w:ascii="Times New Roman" w:hAnsi="Times New Roman" w:cs="Times New Roman"/>
                      <w:sz w:val="20"/>
                      <w:szCs w:val="20"/>
                    </w:rPr>
                    <w:t xml:space="preserve">Alkalinity </w:t>
                  </w:r>
                  <w:r w:rsidRPr="003E7E42">
                    <w:rPr>
                      <w:rFonts w:ascii="Times New Roman" w:hAnsi="Times New Roman" w:cs="Times New Roman"/>
                      <w:sz w:val="20"/>
                      <w:szCs w:val="20"/>
                    </w:rPr>
                    <w:t>during study period</w:t>
                  </w:r>
                </w:p>
              </w:txbxContent>
            </v:textbox>
            <w10:wrap anchorx="page"/>
          </v:shape>
        </w:pict>
      </w:r>
    </w:p>
    <w:p w:rsidR="00C35B8A" w:rsidRPr="00235997" w:rsidRDefault="00C35B8A" w:rsidP="00C35B8A">
      <w:pPr>
        <w:rPr>
          <w:lang w:bidi="ar-IQ"/>
        </w:rPr>
      </w:pPr>
    </w:p>
    <w:p w:rsidR="00C35B8A" w:rsidRPr="00235997" w:rsidRDefault="00C35B8A" w:rsidP="00C35B8A">
      <w:pPr>
        <w:rPr>
          <w:lang w:bidi="ar-IQ"/>
        </w:rPr>
      </w:pPr>
    </w:p>
    <w:p w:rsidR="00C35B8A" w:rsidRPr="00235997" w:rsidRDefault="00C35B8A" w:rsidP="00C35B8A">
      <w:pPr>
        <w:rPr>
          <w:lang w:bidi="ar-IQ"/>
        </w:rPr>
      </w:pPr>
      <w:r>
        <w:rPr>
          <w:rFonts w:ascii="Times New Roman" w:hAnsi="Times New Roman" w:cs="Times New Roman"/>
          <w:noProof/>
          <w:sz w:val="28"/>
          <w:szCs w:val="28"/>
          <w:rtl/>
        </w:rPr>
        <w:drawing>
          <wp:anchor distT="0" distB="0" distL="114300" distR="114300" simplePos="0" relativeHeight="251704320" behindDoc="0" locked="0" layoutInCell="1" allowOverlap="1">
            <wp:simplePos x="0" y="0"/>
            <wp:positionH relativeFrom="column">
              <wp:posOffset>2997200</wp:posOffset>
            </wp:positionH>
            <wp:positionV relativeFrom="paragraph">
              <wp:posOffset>14605</wp:posOffset>
            </wp:positionV>
            <wp:extent cx="2444750" cy="1851660"/>
            <wp:effectExtent l="19050" t="19050" r="12700" b="15240"/>
            <wp:wrapNone/>
            <wp:docPr id="3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0"/>
                    <a:srcRect/>
                    <a:stretch>
                      <a:fillRect/>
                    </a:stretch>
                  </pic:blipFill>
                  <pic:spPr bwMode="auto">
                    <a:xfrm>
                      <a:off x="0" y="0"/>
                      <a:ext cx="2444750" cy="1851660"/>
                    </a:xfrm>
                    <a:prstGeom prst="rect">
                      <a:avLst/>
                    </a:prstGeom>
                    <a:noFill/>
                    <a:ln w="9525">
                      <a:solidFill>
                        <a:srgbClr val="000000">
                          <a:alpha val="96861"/>
                        </a:srgbClr>
                      </a:solidFill>
                      <a:miter lim="800000"/>
                      <a:headEnd/>
                      <a:tailEnd/>
                    </a:ln>
                  </pic:spPr>
                </pic:pic>
              </a:graphicData>
            </a:graphic>
          </wp:anchor>
        </w:drawing>
      </w:r>
      <w:r>
        <w:rPr>
          <w:rFonts w:ascii="Times New Roman" w:eastAsia="Times New Roman" w:hAnsi="Times New Roman" w:cs="Times New Roman" w:hint="cs"/>
          <w:noProof/>
          <w:color w:val="000000"/>
          <w:sz w:val="28"/>
          <w:szCs w:val="28"/>
          <w:rtl/>
        </w:rPr>
        <w:drawing>
          <wp:anchor distT="0" distB="0" distL="114300" distR="114300" simplePos="0" relativeHeight="251701248" behindDoc="0" locked="0" layoutInCell="1" allowOverlap="1">
            <wp:simplePos x="0" y="0"/>
            <wp:positionH relativeFrom="column">
              <wp:posOffset>-201930</wp:posOffset>
            </wp:positionH>
            <wp:positionV relativeFrom="paragraph">
              <wp:posOffset>22225</wp:posOffset>
            </wp:positionV>
            <wp:extent cx="2444750" cy="1844040"/>
            <wp:effectExtent l="19050" t="19050" r="12700" b="22860"/>
            <wp:wrapNone/>
            <wp:docPr id="3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1"/>
                    <a:srcRect/>
                    <a:stretch>
                      <a:fillRect/>
                    </a:stretch>
                  </pic:blipFill>
                  <pic:spPr bwMode="auto">
                    <a:xfrm>
                      <a:off x="0" y="0"/>
                      <a:ext cx="2444750" cy="1844040"/>
                    </a:xfrm>
                    <a:prstGeom prst="rect">
                      <a:avLst/>
                    </a:prstGeom>
                    <a:noFill/>
                    <a:ln w="9525">
                      <a:solidFill>
                        <a:srgbClr val="000000">
                          <a:alpha val="96861"/>
                        </a:srgbClr>
                      </a:solidFill>
                      <a:miter lim="800000"/>
                      <a:headEnd/>
                      <a:tailEnd/>
                    </a:ln>
                  </pic:spPr>
                </pic:pic>
              </a:graphicData>
            </a:graphic>
          </wp:anchor>
        </w:drawing>
      </w:r>
    </w:p>
    <w:p w:rsidR="00C35B8A" w:rsidRDefault="00C35B8A" w:rsidP="00C35B8A">
      <w:pPr>
        <w:rPr>
          <w:lang w:bidi="ar-IQ"/>
        </w:rPr>
      </w:pPr>
    </w:p>
    <w:p w:rsidR="00C35B8A" w:rsidRDefault="00C35B8A" w:rsidP="00C35B8A">
      <w:pPr>
        <w:tabs>
          <w:tab w:val="left" w:pos="6531"/>
        </w:tabs>
        <w:rPr>
          <w:lang w:bidi="ar-IQ"/>
        </w:rPr>
      </w:pPr>
      <w:r>
        <w:rPr>
          <w:lang w:bidi="ar-IQ"/>
        </w:rPr>
        <w:tab/>
      </w:r>
    </w:p>
    <w:p w:rsidR="00C35B8A" w:rsidRDefault="00C35B8A" w:rsidP="00C35B8A">
      <w:pPr>
        <w:tabs>
          <w:tab w:val="left" w:pos="6531"/>
        </w:tabs>
        <w:rPr>
          <w:lang w:bidi="ar-IQ"/>
        </w:rPr>
      </w:pPr>
    </w:p>
    <w:p w:rsidR="00C35B8A" w:rsidRDefault="00C35B8A" w:rsidP="00C35B8A">
      <w:pPr>
        <w:tabs>
          <w:tab w:val="left" w:pos="6531"/>
        </w:tabs>
        <w:rPr>
          <w:lang w:bidi="ar-IQ"/>
        </w:rPr>
      </w:pPr>
    </w:p>
    <w:p w:rsidR="00C35B8A" w:rsidRDefault="00C35B8A" w:rsidP="00C35B8A">
      <w:pPr>
        <w:tabs>
          <w:tab w:val="left" w:pos="6531"/>
        </w:tabs>
        <w:rPr>
          <w:lang w:bidi="ar-IQ"/>
        </w:rPr>
      </w:pPr>
    </w:p>
    <w:p w:rsidR="00C35B8A" w:rsidRDefault="007D4FF7" w:rsidP="00C35B8A">
      <w:pPr>
        <w:tabs>
          <w:tab w:val="left" w:pos="6531"/>
        </w:tabs>
        <w:rPr>
          <w:lang w:bidi="ar-IQ"/>
        </w:rPr>
      </w:pPr>
      <w:r>
        <w:rPr>
          <w:noProof/>
        </w:rPr>
        <w:pict>
          <v:shape id="_x0000_s2136" type="#_x0000_t202" style="position:absolute;margin-left:-44.55pt;margin-top:2.7pt;width:244.25pt;height:33.1pt;z-index:251758592"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12</w:t>
                  </w:r>
                  <w:r w:rsidRPr="003429D9">
                    <w:rPr>
                      <w:rFonts w:ascii="Times New Roman" w:hAnsi="Times New Roman" w:cs="Times New Roman"/>
                      <w:sz w:val="20"/>
                      <w:szCs w:val="20"/>
                    </w:rPr>
                    <w:t>: Monthly variation of Total Hardness during study period</w:t>
                  </w:r>
                </w:p>
              </w:txbxContent>
            </v:textbox>
            <w10:wrap anchorx="page"/>
          </v:shape>
        </w:pict>
      </w:r>
      <w:r>
        <w:rPr>
          <w:noProof/>
        </w:rPr>
        <w:pict>
          <v:shape id="_x0000_s2137" type="#_x0000_t202" style="position:absolute;margin-left:210.35pt;margin-top:2.7pt;width:244.25pt;height:33.1pt;z-index:251759616"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13</w:t>
                  </w:r>
                  <w:r w:rsidRPr="003429D9">
                    <w:rPr>
                      <w:rFonts w:ascii="Times New Roman" w:hAnsi="Times New Roman" w:cs="Times New Roman"/>
                      <w:sz w:val="20"/>
                      <w:szCs w:val="20"/>
                    </w:rPr>
                    <w:t>: Monthly variation of Calcium during study period</w:t>
                  </w:r>
                </w:p>
              </w:txbxContent>
            </v:textbox>
            <w10:wrap anchorx="page"/>
          </v:shape>
        </w:pict>
      </w:r>
    </w:p>
    <w:p w:rsidR="00C35B8A" w:rsidRDefault="00C35B8A" w:rsidP="00C35B8A">
      <w:pPr>
        <w:tabs>
          <w:tab w:val="left" w:pos="6531"/>
        </w:tabs>
        <w:rPr>
          <w:lang w:bidi="ar-IQ"/>
        </w:rPr>
      </w:pPr>
    </w:p>
    <w:p w:rsidR="00C35B8A" w:rsidRDefault="00C35B8A" w:rsidP="00C35B8A">
      <w:pPr>
        <w:tabs>
          <w:tab w:val="left" w:pos="6531"/>
        </w:tabs>
        <w:rPr>
          <w:lang w:bidi="ar-IQ"/>
        </w:rPr>
      </w:pPr>
      <w:r>
        <w:rPr>
          <w:rFonts w:ascii="Times New Roman" w:hAnsi="Times New Roman" w:cs="Times New Roman" w:hint="cs"/>
          <w:noProof/>
          <w:sz w:val="28"/>
          <w:szCs w:val="28"/>
        </w:rPr>
        <w:lastRenderedPageBreak/>
        <w:drawing>
          <wp:anchor distT="0" distB="0" distL="114300" distR="114300" simplePos="0" relativeHeight="251707392" behindDoc="0" locked="0" layoutInCell="1" allowOverlap="1">
            <wp:simplePos x="0" y="0"/>
            <wp:positionH relativeFrom="column">
              <wp:posOffset>1414145</wp:posOffset>
            </wp:positionH>
            <wp:positionV relativeFrom="paragraph">
              <wp:posOffset>115570</wp:posOffset>
            </wp:positionV>
            <wp:extent cx="2444115" cy="1881505"/>
            <wp:effectExtent l="19050" t="19050" r="13335" b="23495"/>
            <wp:wrapNone/>
            <wp:docPr id="3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22"/>
                    <a:srcRect/>
                    <a:stretch>
                      <a:fillRect/>
                    </a:stretch>
                  </pic:blipFill>
                  <pic:spPr bwMode="auto">
                    <a:xfrm>
                      <a:off x="0" y="0"/>
                      <a:ext cx="2444115" cy="1881505"/>
                    </a:xfrm>
                    <a:prstGeom prst="rect">
                      <a:avLst/>
                    </a:prstGeom>
                    <a:noFill/>
                    <a:ln w="9525">
                      <a:solidFill>
                        <a:srgbClr val="000000">
                          <a:alpha val="92940"/>
                        </a:srgbClr>
                      </a:solidFill>
                      <a:miter lim="800000"/>
                      <a:headEnd/>
                      <a:tailEnd/>
                    </a:ln>
                  </pic:spPr>
                </pic:pic>
              </a:graphicData>
            </a:graphic>
          </wp:anchor>
        </w:drawing>
      </w:r>
    </w:p>
    <w:p w:rsidR="00C35B8A" w:rsidRDefault="00C35B8A" w:rsidP="00C35B8A">
      <w:pPr>
        <w:tabs>
          <w:tab w:val="left" w:pos="6531"/>
        </w:tabs>
        <w:rPr>
          <w:lang w:bidi="ar-IQ"/>
        </w:rPr>
      </w:pPr>
    </w:p>
    <w:p w:rsidR="00C35B8A" w:rsidRPr="00664177" w:rsidRDefault="00C35B8A" w:rsidP="00C35B8A">
      <w:pPr>
        <w:rPr>
          <w:lang w:bidi="ar-IQ"/>
        </w:rPr>
      </w:pPr>
    </w:p>
    <w:p w:rsidR="00C35B8A" w:rsidRPr="00664177" w:rsidRDefault="00C35B8A" w:rsidP="00C35B8A">
      <w:pPr>
        <w:rPr>
          <w:lang w:bidi="ar-IQ"/>
        </w:rPr>
      </w:pPr>
    </w:p>
    <w:p w:rsidR="00C35B8A" w:rsidRPr="00664177" w:rsidRDefault="00C35B8A" w:rsidP="00C35B8A">
      <w:pPr>
        <w:rPr>
          <w:lang w:bidi="ar-IQ"/>
        </w:rPr>
      </w:pPr>
    </w:p>
    <w:p w:rsidR="00C35B8A" w:rsidRPr="00664177" w:rsidRDefault="00C35B8A" w:rsidP="00C35B8A">
      <w:pPr>
        <w:rPr>
          <w:lang w:bidi="ar-IQ"/>
        </w:rPr>
      </w:pPr>
    </w:p>
    <w:p w:rsidR="00C35B8A" w:rsidRPr="00664177" w:rsidRDefault="007D4FF7" w:rsidP="00C35B8A">
      <w:pPr>
        <w:rPr>
          <w:lang w:bidi="ar-IQ"/>
        </w:rPr>
      </w:pPr>
      <w:r w:rsidRPr="007D4FF7">
        <w:rPr>
          <w:rFonts w:ascii="Times New Roman" w:hAnsi="Times New Roman" w:cs="Times New Roman"/>
          <w:noProof/>
          <w:sz w:val="28"/>
          <w:szCs w:val="28"/>
        </w:rPr>
        <w:pict>
          <v:shape id="_x0000_s2087" type="#_x0000_t202" style="position:absolute;margin-left:85.7pt;margin-top:11.65pt;width:244.5pt;height:33.1pt;z-index:251708416" stroked="f">
            <v:textbox>
              <w:txbxContent>
                <w:p w:rsidR="00C35B8A" w:rsidRPr="003E7E42" w:rsidRDefault="00C35B8A" w:rsidP="00C35B8A">
                  <w:pPr>
                    <w:jc w:val="center"/>
                    <w:rPr>
                      <w:sz w:val="20"/>
                      <w:szCs w:val="20"/>
                    </w:rPr>
                  </w:pPr>
                  <w:r w:rsidRPr="003E7E42">
                    <w:rPr>
                      <w:rFonts w:ascii="Times New Roman" w:hAnsi="Times New Roman" w:cs="Times New Roman"/>
                      <w:b/>
                      <w:bCs/>
                      <w:sz w:val="20"/>
                      <w:szCs w:val="20"/>
                    </w:rPr>
                    <w:t xml:space="preserve">Figure </w:t>
                  </w:r>
                  <w:r>
                    <w:rPr>
                      <w:rFonts w:ascii="Times New Roman" w:hAnsi="Times New Roman" w:cs="Times New Roman"/>
                      <w:b/>
                      <w:bCs/>
                      <w:sz w:val="20"/>
                      <w:szCs w:val="20"/>
                    </w:rPr>
                    <w:t>14</w:t>
                  </w:r>
                  <w:r w:rsidRPr="003E7E42">
                    <w:rPr>
                      <w:rFonts w:ascii="Times New Roman" w:hAnsi="Times New Roman" w:cs="Times New Roman"/>
                      <w:sz w:val="20"/>
                      <w:szCs w:val="20"/>
                    </w:rPr>
                    <w:t xml:space="preserve">: Monthly variation </w:t>
                  </w:r>
                  <w:r>
                    <w:rPr>
                      <w:rFonts w:ascii="Times New Roman" w:hAnsi="Times New Roman" w:cs="Times New Roman"/>
                      <w:sz w:val="20"/>
                      <w:szCs w:val="20"/>
                    </w:rPr>
                    <w:t xml:space="preserve">Nitrite </w:t>
                  </w:r>
                  <w:r w:rsidRPr="003E7E42">
                    <w:rPr>
                      <w:rFonts w:ascii="Times New Roman" w:hAnsi="Times New Roman" w:cs="Times New Roman"/>
                      <w:sz w:val="20"/>
                      <w:szCs w:val="20"/>
                    </w:rPr>
                    <w:t>during study period</w:t>
                  </w:r>
                </w:p>
              </w:txbxContent>
            </v:textbox>
            <w10:wrap anchorx="page"/>
          </v:shape>
        </w:pict>
      </w:r>
    </w:p>
    <w:p w:rsidR="00C35B8A" w:rsidRPr="00664177" w:rsidRDefault="00C35B8A" w:rsidP="00C35B8A">
      <w:pPr>
        <w:rPr>
          <w:lang w:bidi="ar-IQ"/>
        </w:rPr>
      </w:pPr>
    </w:p>
    <w:p w:rsidR="00C35B8A" w:rsidRDefault="00C35B8A" w:rsidP="00C35B8A">
      <w:pPr>
        <w:rPr>
          <w:lang w:bidi="ar-IQ"/>
        </w:rPr>
      </w:pPr>
      <w:r>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-294005</wp:posOffset>
            </wp:positionH>
            <wp:positionV relativeFrom="paragraph">
              <wp:posOffset>230505</wp:posOffset>
            </wp:positionV>
            <wp:extent cx="2444115" cy="1735455"/>
            <wp:effectExtent l="19050" t="19050" r="13335" b="17145"/>
            <wp:wrapNone/>
            <wp:docPr id="4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3"/>
                    <a:srcRect/>
                    <a:stretch>
                      <a:fillRect/>
                    </a:stretch>
                  </pic:blipFill>
                  <pic:spPr bwMode="auto">
                    <a:xfrm>
                      <a:off x="0" y="0"/>
                      <a:ext cx="2444115" cy="1735455"/>
                    </a:xfrm>
                    <a:prstGeom prst="rect">
                      <a:avLst/>
                    </a:prstGeom>
                    <a:noFill/>
                    <a:ln w="9525">
                      <a:solidFill>
                        <a:srgbClr val="000000">
                          <a:alpha val="94116"/>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705344" behindDoc="0" locked="0" layoutInCell="1" allowOverlap="1">
            <wp:simplePos x="0" y="0"/>
            <wp:positionH relativeFrom="column">
              <wp:posOffset>3045460</wp:posOffset>
            </wp:positionH>
            <wp:positionV relativeFrom="paragraph">
              <wp:posOffset>230505</wp:posOffset>
            </wp:positionV>
            <wp:extent cx="2444115" cy="1735455"/>
            <wp:effectExtent l="19050" t="19050" r="13335" b="17145"/>
            <wp:wrapNone/>
            <wp:docPr id="3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24"/>
                    <a:srcRect/>
                    <a:stretch>
                      <a:fillRect/>
                    </a:stretch>
                  </pic:blipFill>
                  <pic:spPr bwMode="auto">
                    <a:xfrm>
                      <a:off x="0" y="0"/>
                      <a:ext cx="2444115" cy="1735455"/>
                    </a:xfrm>
                    <a:prstGeom prst="rect">
                      <a:avLst/>
                    </a:prstGeom>
                    <a:noFill/>
                    <a:ln w="9525">
                      <a:solidFill>
                        <a:srgbClr val="000000">
                          <a:alpha val="96861"/>
                        </a:srgbClr>
                      </a:solidFill>
                      <a:miter lim="800000"/>
                      <a:headEnd/>
                      <a:tailEnd/>
                    </a:ln>
                  </pic:spPr>
                </pic:pic>
              </a:graphicData>
            </a:graphic>
          </wp:anchor>
        </w:drawing>
      </w: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7D4FF7" w:rsidP="00C35B8A">
      <w:pPr>
        <w:rPr>
          <w:lang w:bidi="ar-IQ"/>
        </w:rPr>
      </w:pPr>
      <w:r>
        <w:rPr>
          <w:noProof/>
        </w:rPr>
        <w:pict>
          <v:shape id="_x0000_s2085" type="#_x0000_t202" style="position:absolute;margin-left:208.75pt;margin-top:11.35pt;width:244.25pt;height:40.45pt;z-index:251706368" stroked="f">
            <v:textbox>
              <w:txbxContent>
                <w:p w:rsidR="00C35B8A" w:rsidRPr="003E7E42" w:rsidRDefault="00C35B8A" w:rsidP="00C35B8A">
                  <w:pPr>
                    <w:jc w:val="center"/>
                    <w:rPr>
                      <w:sz w:val="20"/>
                      <w:szCs w:val="20"/>
                    </w:rPr>
                  </w:pPr>
                  <w:r w:rsidRPr="003E7E42">
                    <w:rPr>
                      <w:rFonts w:ascii="Times New Roman" w:hAnsi="Times New Roman" w:cs="Times New Roman"/>
                      <w:b/>
                      <w:bCs/>
                      <w:sz w:val="20"/>
                      <w:szCs w:val="20"/>
                    </w:rPr>
                    <w:t xml:space="preserve">Figure </w:t>
                  </w:r>
                  <w:r>
                    <w:rPr>
                      <w:rFonts w:ascii="Times New Roman" w:hAnsi="Times New Roman" w:cs="Times New Roman"/>
                      <w:b/>
                      <w:bCs/>
                      <w:sz w:val="20"/>
                      <w:szCs w:val="20"/>
                    </w:rPr>
                    <w:t>16</w:t>
                  </w:r>
                  <w:r w:rsidRPr="003E7E42">
                    <w:rPr>
                      <w:rFonts w:ascii="Times New Roman" w:hAnsi="Times New Roman" w:cs="Times New Roman"/>
                      <w:sz w:val="20"/>
                      <w:szCs w:val="20"/>
                    </w:rPr>
                    <w:t xml:space="preserve">: Monthly variation of </w:t>
                  </w:r>
                  <w:r>
                    <w:rPr>
                      <w:rFonts w:ascii="Times New Roman" w:hAnsi="Times New Roman" w:cs="Times New Roman"/>
                      <w:sz w:val="20"/>
                      <w:szCs w:val="20"/>
                    </w:rPr>
                    <w:t xml:space="preserve">Magnesium Hardness </w:t>
                  </w:r>
                  <w:r w:rsidRPr="003E7E42">
                    <w:rPr>
                      <w:rFonts w:ascii="Times New Roman" w:hAnsi="Times New Roman" w:cs="Times New Roman"/>
                      <w:sz w:val="20"/>
                      <w:szCs w:val="20"/>
                    </w:rPr>
                    <w:t>during study period</w:t>
                  </w:r>
                </w:p>
              </w:txbxContent>
            </v:textbox>
            <w10:wrap anchorx="page"/>
          </v:shape>
        </w:pict>
      </w:r>
      <w:r w:rsidRPr="007D4FF7">
        <w:rPr>
          <w:rFonts w:ascii="Times New Roman" w:hAnsi="Times New Roman" w:cs="Times New Roman"/>
          <w:noProof/>
          <w:sz w:val="28"/>
          <w:szCs w:val="28"/>
        </w:rPr>
        <w:pict>
          <v:shape id="_x0000_s2089" type="#_x0000_t202" style="position:absolute;margin-left:-49.4pt;margin-top:11.35pt;width:244.25pt;height:33.1pt;z-index:251710464" stroked="f">
            <v:textbox>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15</w:t>
                  </w:r>
                  <w:r w:rsidRPr="002B477C">
                    <w:rPr>
                      <w:rFonts w:ascii="Times New Roman" w:hAnsi="Times New Roman" w:cs="Times New Roman"/>
                      <w:sz w:val="20"/>
                      <w:szCs w:val="20"/>
                    </w:rPr>
                    <w:t>: Monthly variation of Nitarte during study period</w:t>
                  </w:r>
                </w:p>
              </w:txbxContent>
            </v:textbox>
            <w10:wrap anchorx="page"/>
          </v:shape>
        </w:pict>
      </w:r>
    </w:p>
    <w:p w:rsidR="00C35B8A" w:rsidRDefault="00C35B8A" w:rsidP="00C35B8A">
      <w:pPr>
        <w:rPr>
          <w:lang w:bidi="ar-IQ"/>
        </w:rPr>
      </w:pPr>
    </w:p>
    <w:p w:rsidR="00C35B8A" w:rsidRDefault="00C35B8A" w:rsidP="00C35B8A">
      <w:pPr>
        <w:rPr>
          <w:lang w:bidi="ar-IQ"/>
        </w:rPr>
      </w:pPr>
      <w:r>
        <w:rPr>
          <w:rFonts w:ascii="Times New Roman" w:hAnsi="Times New Roman" w:cs="Times New Roman"/>
          <w:noProof/>
          <w:sz w:val="28"/>
          <w:szCs w:val="28"/>
          <w:rtl/>
        </w:rPr>
        <w:drawing>
          <wp:anchor distT="0" distB="0" distL="114300" distR="114300" simplePos="0" relativeHeight="251713536" behindDoc="0" locked="0" layoutInCell="1" allowOverlap="1">
            <wp:simplePos x="0" y="0"/>
            <wp:positionH relativeFrom="column">
              <wp:posOffset>2957830</wp:posOffset>
            </wp:positionH>
            <wp:positionV relativeFrom="paragraph">
              <wp:posOffset>-43180</wp:posOffset>
            </wp:positionV>
            <wp:extent cx="2444115" cy="1654810"/>
            <wp:effectExtent l="19050" t="19050" r="13335" b="21590"/>
            <wp:wrapNone/>
            <wp:docPr id="4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25"/>
                    <a:srcRect/>
                    <a:stretch>
                      <a:fillRect/>
                    </a:stretch>
                  </pic:blipFill>
                  <pic:spPr bwMode="auto">
                    <a:xfrm>
                      <a:off x="0" y="0"/>
                      <a:ext cx="2444115" cy="1654810"/>
                    </a:xfrm>
                    <a:prstGeom prst="rect">
                      <a:avLst/>
                    </a:prstGeom>
                    <a:noFill/>
                    <a:ln w="9525">
                      <a:solidFill>
                        <a:srgbClr val="000000">
                          <a:alpha val="94116"/>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711488" behindDoc="0" locked="0" layoutInCell="1" allowOverlap="1">
            <wp:simplePos x="0" y="0"/>
            <wp:positionH relativeFrom="column">
              <wp:posOffset>-232410</wp:posOffset>
            </wp:positionH>
            <wp:positionV relativeFrom="paragraph">
              <wp:posOffset>-43180</wp:posOffset>
            </wp:positionV>
            <wp:extent cx="2382520" cy="1654810"/>
            <wp:effectExtent l="19050" t="19050" r="17780" b="21590"/>
            <wp:wrapNone/>
            <wp:docPr id="4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6"/>
                    <a:srcRect/>
                    <a:stretch>
                      <a:fillRect/>
                    </a:stretch>
                  </pic:blipFill>
                  <pic:spPr bwMode="auto">
                    <a:xfrm>
                      <a:off x="0" y="0"/>
                      <a:ext cx="2382520" cy="1654810"/>
                    </a:xfrm>
                    <a:prstGeom prst="rect">
                      <a:avLst/>
                    </a:prstGeom>
                    <a:noFill/>
                    <a:ln w="9525">
                      <a:solidFill>
                        <a:srgbClr val="000000">
                          <a:alpha val="96077"/>
                        </a:srgbClr>
                      </a:solidFill>
                      <a:miter lim="800000"/>
                      <a:headEnd/>
                      <a:tailEnd/>
                    </a:ln>
                  </pic:spPr>
                </pic:pic>
              </a:graphicData>
            </a:graphic>
          </wp:anchor>
        </w:drawing>
      </w:r>
    </w:p>
    <w:p w:rsidR="00C35B8A" w:rsidRPr="00664177"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7D4FF7" w:rsidP="00C35B8A">
      <w:pPr>
        <w:rPr>
          <w:lang w:bidi="ar-IQ"/>
        </w:rPr>
      </w:pPr>
      <w:r w:rsidRPr="007D4FF7">
        <w:rPr>
          <w:rFonts w:ascii="Times New Roman" w:hAnsi="Times New Roman" w:cs="Times New Roman"/>
          <w:noProof/>
          <w:sz w:val="28"/>
          <w:szCs w:val="28"/>
        </w:rPr>
        <w:pict>
          <v:shape id="_x0000_s2093" type="#_x0000_t202" style="position:absolute;margin-left:201.95pt;margin-top:5pt;width:254.3pt;height:33.1pt;z-index:251714560" stroked="f">
            <v:textbox>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18</w:t>
                  </w:r>
                  <w:r w:rsidRPr="002B477C">
                    <w:rPr>
                      <w:rFonts w:ascii="Times New Roman" w:hAnsi="Times New Roman" w:cs="Times New Roman"/>
                      <w:sz w:val="20"/>
                      <w:szCs w:val="20"/>
                    </w:rPr>
                    <w:t>: Monthly variation of Chlorophyll-a during study period</w:t>
                  </w:r>
                </w:p>
              </w:txbxContent>
            </v:textbox>
            <w10:wrap anchorx="page"/>
          </v:shape>
        </w:pict>
      </w:r>
      <w:r w:rsidRPr="007D4FF7">
        <w:rPr>
          <w:rFonts w:ascii="Times New Roman" w:hAnsi="Times New Roman" w:cs="Times New Roman"/>
          <w:noProof/>
          <w:sz w:val="28"/>
          <w:szCs w:val="28"/>
        </w:rPr>
        <w:pict>
          <v:shape id="_x0000_s2091" type="#_x0000_t202" style="position:absolute;margin-left:-56.25pt;margin-top:5pt;width:244.25pt;height:33.1pt;z-index:251712512" stroked="f">
            <v:textbox>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17</w:t>
                  </w:r>
                  <w:r w:rsidRPr="002B477C">
                    <w:rPr>
                      <w:rFonts w:ascii="Times New Roman" w:hAnsi="Times New Roman" w:cs="Times New Roman"/>
                      <w:sz w:val="20"/>
                      <w:szCs w:val="20"/>
                    </w:rPr>
                    <w:t>: Monthly variation of Reactive Phosphate during study period</w:t>
                  </w:r>
                </w:p>
              </w:txbxContent>
            </v:textbox>
            <w10:wrap anchorx="page"/>
          </v:shape>
        </w:pict>
      </w:r>
    </w:p>
    <w:p w:rsidR="00C35B8A" w:rsidRDefault="00C35B8A" w:rsidP="00C35B8A">
      <w:pPr>
        <w:rPr>
          <w:lang w:bidi="ar-IQ"/>
        </w:rPr>
      </w:pPr>
    </w:p>
    <w:p w:rsidR="00C35B8A" w:rsidRDefault="00C35B8A" w:rsidP="00C35B8A">
      <w:pPr>
        <w:tabs>
          <w:tab w:val="left" w:pos="6480"/>
        </w:tabs>
        <w:jc w:val="lowKashida"/>
        <w:rPr>
          <w:rFonts w:ascii="Times New Roman" w:hAnsi="Times New Roman" w:cs="Times New Roman"/>
          <w:b/>
          <w:bCs/>
          <w:sz w:val="20"/>
          <w:szCs w:val="20"/>
          <w:lang w:bidi="ar-IQ"/>
        </w:rPr>
      </w:pPr>
    </w:p>
    <w:p w:rsidR="00C35B8A" w:rsidRPr="001D61E1" w:rsidRDefault="00C35B8A" w:rsidP="00C35B8A">
      <w:pPr>
        <w:tabs>
          <w:tab w:val="left" w:pos="6480"/>
        </w:tabs>
        <w:jc w:val="lowKashida"/>
        <w:rPr>
          <w:rFonts w:ascii="Times New Roman" w:hAnsi="Times New Roman" w:cs="Times New Roman"/>
          <w:sz w:val="20"/>
          <w:szCs w:val="20"/>
          <w:lang w:bidi="ar-IQ"/>
        </w:rPr>
      </w:pPr>
      <w:r w:rsidRPr="001D61E1">
        <w:rPr>
          <w:rFonts w:ascii="Times New Roman" w:hAnsi="Times New Roman" w:cs="Times New Roman"/>
          <w:b/>
          <w:bCs/>
          <w:sz w:val="20"/>
          <w:szCs w:val="20"/>
          <w:lang w:bidi="ar-IQ"/>
        </w:rPr>
        <w:lastRenderedPageBreak/>
        <w:t>Table 2:</w:t>
      </w:r>
      <w:r w:rsidRPr="001D61E1">
        <w:rPr>
          <w:rFonts w:ascii="Times New Roman" w:hAnsi="Times New Roman" w:cs="Times New Roman"/>
          <w:sz w:val="20"/>
          <w:szCs w:val="20"/>
          <w:lang w:bidi="ar-IQ"/>
        </w:rPr>
        <w:t xml:space="preserve"> Concentration of</w:t>
      </w:r>
      <w:r>
        <w:rPr>
          <w:rFonts w:ascii="Times New Roman" w:hAnsi="Times New Roman" w:cs="Times New Roman"/>
          <w:sz w:val="20"/>
          <w:szCs w:val="20"/>
          <w:lang w:bidi="ar-IQ"/>
        </w:rPr>
        <w:t xml:space="preserve"> some</w:t>
      </w:r>
      <w:r w:rsidRPr="001D61E1">
        <w:rPr>
          <w:rFonts w:ascii="Times New Roman" w:hAnsi="Times New Roman" w:cs="Times New Roman"/>
          <w:sz w:val="20"/>
          <w:szCs w:val="20"/>
          <w:lang w:bidi="ar-IQ"/>
        </w:rPr>
        <w:t xml:space="preserve"> Heavy Metals in Water</w:t>
      </w:r>
      <w:r>
        <w:rPr>
          <w:rFonts w:ascii="Times New Roman" w:hAnsi="Times New Roman" w:cs="Times New Roman"/>
          <w:sz w:val="20"/>
          <w:szCs w:val="20"/>
          <w:lang w:bidi="ar-IQ"/>
        </w:rPr>
        <w:t xml:space="preserve"> [</w:t>
      </w:r>
      <w:r w:rsidRPr="001D61E1">
        <w:rPr>
          <w:rFonts w:ascii="Times New Roman" w:hAnsi="Times New Roman" w:cs="Times New Roman"/>
          <w:sz w:val="20"/>
          <w:szCs w:val="20"/>
          <w:lang w:bidi="ar-IQ"/>
        </w:rPr>
        <w:t>Dissolved phase (µg/L) and Particulate phase (µg/g)</w:t>
      </w:r>
      <w:r>
        <w:rPr>
          <w:rFonts w:ascii="Times New Roman" w:hAnsi="Times New Roman" w:cs="Times New Roman"/>
          <w:sz w:val="20"/>
          <w:szCs w:val="20"/>
          <w:lang w:bidi="ar-IQ"/>
        </w:rPr>
        <w:t>]</w:t>
      </w:r>
      <w:r w:rsidRPr="001D61E1">
        <w:rPr>
          <w:rFonts w:ascii="Times New Roman" w:hAnsi="Times New Roman" w:cs="Times New Roman"/>
          <w:sz w:val="20"/>
          <w:szCs w:val="20"/>
          <w:lang w:bidi="ar-IQ"/>
        </w:rPr>
        <w:t xml:space="preserve"> and in Sediment</w:t>
      </w:r>
      <w:r>
        <w:rPr>
          <w:rFonts w:ascii="Times New Roman" w:hAnsi="Times New Roman" w:cs="Times New Roman"/>
          <w:sz w:val="20"/>
          <w:szCs w:val="20"/>
          <w:lang w:bidi="ar-IQ"/>
        </w:rPr>
        <w:t xml:space="preserve"> [</w:t>
      </w:r>
      <w:r w:rsidRPr="001D61E1">
        <w:rPr>
          <w:rFonts w:ascii="Times New Roman" w:hAnsi="Times New Roman" w:cs="Times New Roman"/>
          <w:sz w:val="20"/>
          <w:szCs w:val="20"/>
          <w:lang w:bidi="ar-IQ"/>
        </w:rPr>
        <w:t>Exchangeable Phase and Residual Phase (µg/g)</w:t>
      </w:r>
      <w:r>
        <w:rPr>
          <w:rFonts w:ascii="Times New Roman" w:hAnsi="Times New Roman" w:cs="Times New Roman"/>
          <w:sz w:val="20"/>
          <w:szCs w:val="20"/>
          <w:lang w:bidi="ar-IQ"/>
        </w:rPr>
        <w:t>]</w:t>
      </w:r>
      <w:r w:rsidRPr="001D61E1">
        <w:rPr>
          <w:rFonts w:ascii="Times New Roman" w:hAnsi="Times New Roman" w:cs="Times New Roman"/>
          <w:sz w:val="20"/>
          <w:szCs w:val="20"/>
          <w:lang w:bidi="ar-IQ"/>
        </w:rPr>
        <w:t xml:space="preserve"> in the period from October 2013 to August  2014 first line (range ) and second line ( mean ± S.D. ) </w:t>
      </w:r>
    </w:p>
    <w:tbl>
      <w:tblPr>
        <w:bidiVisual/>
        <w:tblW w:w="10772" w:type="dxa"/>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2"/>
        <w:gridCol w:w="1559"/>
        <w:gridCol w:w="1560"/>
        <w:gridCol w:w="1417"/>
        <w:gridCol w:w="1559"/>
        <w:gridCol w:w="1560"/>
        <w:gridCol w:w="567"/>
        <w:gridCol w:w="1358"/>
      </w:tblGrid>
      <w:tr w:rsidR="00C35B8A" w:rsidRPr="000C4EE3" w:rsidTr="007D4CE5">
        <w:trPr>
          <w:jc w:val="center"/>
        </w:trPr>
        <w:tc>
          <w:tcPr>
            <w:tcW w:w="8847" w:type="dxa"/>
            <w:gridSpan w:val="6"/>
            <w:tcBorders>
              <w:top w:val="thinThickThinSmallGap" w:sz="18" w:space="0" w:color="auto"/>
              <w:left w:val="thinThickThinSmallGap" w:sz="18" w:space="0" w:color="auto"/>
              <w:bottom w:val="single" w:sz="12" w:space="0" w:color="000000"/>
              <w:right w:val="single" w:sz="12" w:space="0" w:color="000000"/>
            </w:tcBorders>
            <w:shd w:val="pct15" w:color="auto" w:fill="auto"/>
            <w:vAlign w:val="center"/>
          </w:tcPr>
          <w:p w:rsidR="00C35B8A" w:rsidRPr="000C4EE3" w:rsidRDefault="00C35B8A" w:rsidP="007D4CE5">
            <w:pPr>
              <w:spacing w:after="0" w:line="360" w:lineRule="auto"/>
              <w:jc w:val="center"/>
              <w:rPr>
                <w:rFonts w:ascii="Times New Roman" w:hAnsi="Times New Roman" w:cs="Times New Roman"/>
                <w:b/>
                <w:bCs/>
                <w:sz w:val="18"/>
                <w:szCs w:val="18"/>
                <w:lang w:bidi="ar-IQ"/>
              </w:rPr>
            </w:pPr>
            <w:r w:rsidRPr="000C4EE3">
              <w:rPr>
                <w:rFonts w:ascii="Times New Roman" w:hAnsi="Times New Roman" w:cs="Times New Roman"/>
                <w:b/>
                <w:bCs/>
                <w:sz w:val="18"/>
                <w:szCs w:val="18"/>
                <w:lang w:bidi="ar-IQ"/>
              </w:rPr>
              <w:t>Sites</w:t>
            </w:r>
          </w:p>
        </w:tc>
        <w:tc>
          <w:tcPr>
            <w:tcW w:w="1925" w:type="dxa"/>
            <w:gridSpan w:val="2"/>
            <w:vMerge w:val="restart"/>
            <w:tcBorders>
              <w:top w:val="thinThickThinSmallGap" w:sz="18" w:space="0" w:color="auto"/>
              <w:left w:val="single" w:sz="12" w:space="0" w:color="000000"/>
              <w:bottom w:val="single" w:sz="12" w:space="0" w:color="000000"/>
              <w:right w:val="thinThickThinSmallGap" w:sz="18" w:space="0" w:color="auto"/>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Elements</w:t>
            </w:r>
          </w:p>
        </w:tc>
      </w:tr>
      <w:tr w:rsidR="00C35B8A" w:rsidRPr="000C4EE3" w:rsidTr="007D4CE5">
        <w:trPr>
          <w:jc w:val="center"/>
        </w:trPr>
        <w:tc>
          <w:tcPr>
            <w:tcW w:w="1192" w:type="dxa"/>
            <w:tcBorders>
              <w:top w:val="single" w:sz="12" w:space="0" w:color="000000"/>
              <w:left w:val="thinThickThinSmallGap" w:sz="18" w:space="0" w:color="auto"/>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lang w:bidi="ar-IQ"/>
              </w:rPr>
            </w:pPr>
            <w:r w:rsidRPr="000C4EE3">
              <w:rPr>
                <w:rFonts w:ascii="Times New Roman" w:hAnsi="Times New Roman" w:cs="Times New Roman"/>
                <w:b/>
                <w:bCs/>
                <w:sz w:val="18"/>
                <w:szCs w:val="18"/>
                <w:lang w:bidi="ar-IQ"/>
              </w:rPr>
              <w:t>Average</w:t>
            </w:r>
          </w:p>
        </w:tc>
        <w:tc>
          <w:tcPr>
            <w:tcW w:w="1559" w:type="dxa"/>
            <w:tcBorders>
              <w:top w:val="single" w:sz="12" w:space="0" w:color="000000"/>
              <w:left w:val="single" w:sz="12" w:space="0" w:color="000000"/>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lang w:bidi="ar-IQ"/>
              </w:rPr>
            </w:pPr>
            <w:r w:rsidRPr="000C4EE3">
              <w:rPr>
                <w:rFonts w:ascii="Times New Roman" w:hAnsi="Times New Roman" w:cs="Times New Roman"/>
                <w:b/>
                <w:bCs/>
                <w:sz w:val="18"/>
                <w:szCs w:val="18"/>
                <w:lang w:bidi="ar-IQ"/>
              </w:rPr>
              <w:t>5</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4</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3</w:t>
            </w:r>
          </w:p>
        </w:tc>
        <w:tc>
          <w:tcPr>
            <w:tcW w:w="1559" w:type="dxa"/>
            <w:tcBorders>
              <w:top w:val="single" w:sz="12" w:space="0" w:color="000000"/>
              <w:left w:val="single" w:sz="12" w:space="0" w:color="000000"/>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2</w:t>
            </w:r>
          </w:p>
        </w:tc>
        <w:tc>
          <w:tcPr>
            <w:tcW w:w="1560" w:type="dxa"/>
            <w:tcBorders>
              <w:top w:val="single" w:sz="12" w:space="0" w:color="000000"/>
              <w:left w:val="single" w:sz="12" w:space="0" w:color="000000"/>
              <w:bottom w:val="single" w:sz="12" w:space="0" w:color="000000"/>
              <w:right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1</w:t>
            </w:r>
          </w:p>
        </w:tc>
        <w:tc>
          <w:tcPr>
            <w:tcW w:w="1925" w:type="dxa"/>
            <w:gridSpan w:val="2"/>
            <w:vMerge/>
            <w:tcBorders>
              <w:top w:val="thinThickThinSmallGap" w:sz="18" w:space="0" w:color="auto"/>
              <w:left w:val="single" w:sz="12" w:space="0" w:color="000000"/>
              <w:bottom w:val="single" w:sz="12" w:space="0" w:color="000000"/>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top w:val="single" w:sz="12" w:space="0" w:color="000000"/>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113.89</w:t>
            </w:r>
          </w:p>
        </w:tc>
        <w:tc>
          <w:tcPr>
            <w:tcW w:w="1559" w:type="dxa"/>
            <w:tcBorders>
              <w:top w:val="single" w:sz="12" w:space="0" w:color="000000"/>
            </w:tcBorders>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76.88-196.46</w:t>
            </w:r>
          </w:p>
        </w:tc>
        <w:tc>
          <w:tcPr>
            <w:tcW w:w="1560" w:type="dxa"/>
            <w:tcBorders>
              <w:top w:val="single" w:sz="12" w:space="0" w:color="000000"/>
            </w:tcBorders>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88.89-180.69</w:t>
            </w:r>
          </w:p>
        </w:tc>
        <w:tc>
          <w:tcPr>
            <w:tcW w:w="1417" w:type="dxa"/>
            <w:tcBorders>
              <w:top w:val="single" w:sz="12" w:space="0" w:color="000000"/>
            </w:tcBorders>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70.66 – 140</w:t>
            </w:r>
          </w:p>
        </w:tc>
        <w:tc>
          <w:tcPr>
            <w:tcW w:w="1559" w:type="dxa"/>
            <w:tcBorders>
              <w:top w:val="single" w:sz="12" w:space="0" w:color="000000"/>
            </w:tcBorders>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74.38–175.63</w:t>
            </w:r>
          </w:p>
        </w:tc>
        <w:tc>
          <w:tcPr>
            <w:tcW w:w="1560" w:type="dxa"/>
            <w:tcBorders>
              <w:top w:val="single" w:sz="12" w:space="0" w:color="000000"/>
            </w:tcBorders>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89.36– 149.13</w:t>
            </w:r>
          </w:p>
        </w:tc>
        <w:tc>
          <w:tcPr>
            <w:tcW w:w="567" w:type="dxa"/>
            <w:vMerge w:val="restart"/>
            <w:tcBorders>
              <w:top w:val="single" w:sz="12" w:space="0" w:color="000000"/>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D</w:t>
            </w:r>
          </w:p>
        </w:tc>
        <w:tc>
          <w:tcPr>
            <w:tcW w:w="1358" w:type="dxa"/>
            <w:vMerge w:val="restart"/>
            <w:tcBorders>
              <w:top w:val="single" w:sz="12" w:space="0" w:color="000000"/>
              <w:right w:val="thinThickThinSmallGap" w:sz="18" w:space="0" w:color="auto"/>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Fe</w:t>
            </w:r>
          </w:p>
        </w:tc>
      </w:tr>
      <w:tr w:rsidR="00C35B8A" w:rsidRPr="000C4EE3" w:rsidTr="007D4CE5">
        <w:trPr>
          <w:jc w:val="center"/>
        </w:trPr>
        <w:tc>
          <w:tcPr>
            <w:tcW w:w="1192" w:type="dxa"/>
            <w:vMerge/>
            <w:tcBorders>
              <w:left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115.13±41.14</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126.6±27.21</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113.13±21.23</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109.16±28.04</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105.4±20.47</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291.83</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172.7-572.08</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191.8-580.77</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100.9 -471.09</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106.56-560.57</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110.29-361.57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P</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rFonts w:cs="Calibri"/>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lang w:bidi="ar-IQ"/>
              </w:rPr>
            </w:pPr>
            <w:r w:rsidRPr="000C4EE3">
              <w:rPr>
                <w:rFonts w:cs="Calibri"/>
                <w:sz w:val="18"/>
                <w:szCs w:val="18"/>
                <w:lang w:bidi="ar-IQ"/>
              </w:rPr>
              <w:t>258.26±138.29</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267.5±136.86</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303.9±118.34</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308.92±159.62</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320.4±73.13</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318.66</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103.08- 497.79</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 xml:space="preserve"> 100.6-530.33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200.8 - 530.38</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103.64-581.79</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 xml:space="preserve">100.61-531.28 </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E</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rFonts w:cs="Calibri"/>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429.9± 123.82</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316.9± 139.17</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228± 104.2</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334.7± 146.38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289± 140.79</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461.53</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548.2-334.33</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619.56-334.3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660.98-344.4</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586.83-327.86</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669.68-210.87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R</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rFonts w:cs="Calibri"/>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532.13±84.11</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481.4±94.23</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398.1±114.27</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439.6±81.09</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446.4±156.82</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6.35</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4.72– 6.72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5.13– 7.64</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6.12– 7.64</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5.62– 7.64</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5.13-9.37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D</w:t>
            </w:r>
          </w:p>
        </w:tc>
        <w:tc>
          <w:tcPr>
            <w:tcW w:w="1358" w:type="dxa"/>
            <w:vMerge w:val="restart"/>
            <w:tcBorders>
              <w:right w:val="thinThickThinSmallGap" w:sz="18" w:space="0" w:color="auto"/>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Cd</w:t>
            </w: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rFonts w:cs="Calibri"/>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6.3± 0.63</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6.22± 0.53</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6.48±0.46</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6.14± 0.57</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6.61± 1.52</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9.39</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6.52– 10.52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8.03– 12.23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8.32– 10.75</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5.38– 13.42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8.15– 13.23</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P</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9.24± 1.52</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9.1± 1.32</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9.33± 0.85</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10.01± 2.75</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9.26± 1.5</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12.91</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9.62– 16.73</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9.36-13.53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12.35–15.71</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10.26– 14.69</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11.31– 15.63</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E</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12.48±2.48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12.72±1.36</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12.30±1.15</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13.44± 1.48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13.62±1.28</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5.29</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4.53- 5.75</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3.08-4.83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4.92-6.75</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4.08-6.52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5.43-7.53</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R</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lang w:bidi="ar-IQ"/>
              </w:rPr>
            </w:pPr>
            <w:r w:rsidRPr="000C4EE3">
              <w:rPr>
                <w:rFonts w:cs="Calibri"/>
                <w:sz w:val="18"/>
                <w:szCs w:val="18"/>
                <w:lang w:bidi="ar-IQ"/>
              </w:rPr>
              <w:t>5.35± 0.48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4.85± 0.63</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5.69± 0.74</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5.29± 1.55</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5.31± 0.64</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1.5</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0.62– 3.37</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0.89– 2.08</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0.7– 1.52</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0.62– 1.73</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1.36– 3.45</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D</w:t>
            </w:r>
          </w:p>
        </w:tc>
        <w:tc>
          <w:tcPr>
            <w:tcW w:w="1358" w:type="dxa"/>
            <w:vMerge w:val="restart"/>
            <w:tcBorders>
              <w:right w:val="thinThickThinSmallGap" w:sz="18" w:space="0" w:color="auto"/>
            </w:tcBorders>
            <w:vAlign w:val="center"/>
          </w:tcPr>
          <w:p w:rsidR="00C35B8A" w:rsidRPr="000C4EE3" w:rsidRDefault="00C35B8A" w:rsidP="007D4CE5">
            <w:pPr>
              <w:spacing w:after="0" w:line="360" w:lineRule="auto"/>
              <w:jc w:val="center"/>
              <w:rPr>
                <w:rFonts w:ascii="Times New Roman" w:hAnsi="Times New Roman" w:cs="Times New Roman"/>
                <w:b/>
                <w:bCs/>
                <w:sz w:val="18"/>
                <w:szCs w:val="18"/>
                <w:lang w:bidi="ar-IQ"/>
              </w:rPr>
            </w:pPr>
            <w:r w:rsidRPr="000C4EE3">
              <w:rPr>
                <w:rFonts w:ascii="Times New Roman" w:hAnsi="Times New Roman" w:cs="Times New Roman"/>
                <w:b/>
                <w:bCs/>
                <w:sz w:val="18"/>
                <w:szCs w:val="18"/>
                <w:lang w:bidi="ar-IQ"/>
              </w:rPr>
              <w:t>Pb</w:t>
            </w: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1.63± 0.88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1.55± 0.34</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1.45± 0.29</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1.48± 0.35</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1.43± 0.71</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3.07</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1.29 – 3.61</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1.72– 3.8</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 3.74</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1.72– 3.6</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4.57 – 5.57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P</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2.48± 0.68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2.79± 0.63</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3.46± 0.81</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3.32± 0.68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3.28± 0.59</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6.27</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4.22 – 7.52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5.35 – 8.32</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5.32 – 8.23</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5.62 – 7.51</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4.21– 8.57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E</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6.09± 1.11</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6.74±0.89</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6.11± 1.07</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5.95± 0.67</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6.49± 1.58</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8.62</w:t>
            </w:r>
          </w:p>
        </w:tc>
        <w:tc>
          <w:tcPr>
            <w:tcW w:w="1559" w:type="dxa"/>
            <w:shd w:val="pct15" w:color="auto" w:fill="auto"/>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6.51 – 10.31</w:t>
            </w:r>
          </w:p>
        </w:tc>
        <w:tc>
          <w:tcPr>
            <w:tcW w:w="1560" w:type="dxa"/>
            <w:shd w:val="pct15" w:color="auto" w:fill="auto"/>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7.26 – 10.45</w:t>
            </w:r>
          </w:p>
        </w:tc>
        <w:tc>
          <w:tcPr>
            <w:tcW w:w="1417" w:type="dxa"/>
            <w:shd w:val="pct15" w:color="auto" w:fill="auto"/>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6.32 – 10.52</w:t>
            </w:r>
          </w:p>
        </w:tc>
        <w:tc>
          <w:tcPr>
            <w:tcW w:w="1559" w:type="dxa"/>
            <w:shd w:val="pct15" w:color="auto" w:fill="auto"/>
          </w:tcPr>
          <w:p w:rsidR="00C35B8A" w:rsidRPr="000C4EE3" w:rsidRDefault="00C35B8A" w:rsidP="007D4CE5">
            <w:pPr>
              <w:spacing w:after="0" w:line="360" w:lineRule="auto"/>
              <w:jc w:val="center"/>
              <w:rPr>
                <w:rFonts w:cs="Calibri"/>
                <w:sz w:val="18"/>
                <w:szCs w:val="18"/>
                <w:lang w:bidi="ar-IQ"/>
              </w:rPr>
            </w:pPr>
            <w:r w:rsidRPr="000C4EE3">
              <w:rPr>
                <w:rFonts w:cs="Calibri"/>
                <w:sz w:val="18"/>
                <w:szCs w:val="18"/>
                <w:lang w:bidi="ar-IQ"/>
              </w:rPr>
              <w:t>7.41 – 9.54</w:t>
            </w:r>
          </w:p>
        </w:tc>
        <w:tc>
          <w:tcPr>
            <w:tcW w:w="1560" w:type="dxa"/>
            <w:shd w:val="pct15" w:color="auto" w:fill="auto"/>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7.52 – 10.43</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R</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tcPr>
          <w:p w:rsidR="00C35B8A" w:rsidRPr="000C4EE3" w:rsidRDefault="00C35B8A" w:rsidP="007D4CE5">
            <w:pPr>
              <w:spacing w:after="0" w:line="360" w:lineRule="auto"/>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lang w:bidi="ar-IQ"/>
              </w:rPr>
            </w:pPr>
            <w:r w:rsidRPr="000C4EE3">
              <w:rPr>
                <w:rFonts w:cs="Calibri"/>
                <w:sz w:val="18"/>
                <w:szCs w:val="18"/>
                <w:lang w:bidi="ar-IQ"/>
              </w:rPr>
              <w:t>8.15± 1.21</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8.64± 1.07</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8.85± 1.82</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9.10± 0.7</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8.4± 0.93</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0.8</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N.D - 5.32</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N.D - 11.04</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1.14 – 6.83</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1.14 – 6.58</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N.D- 9.7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D</w:t>
            </w:r>
          </w:p>
        </w:tc>
        <w:tc>
          <w:tcPr>
            <w:tcW w:w="1358" w:type="dxa"/>
            <w:vMerge w:val="restart"/>
            <w:tcBorders>
              <w:right w:val="thinThickThinSmallGap" w:sz="18" w:space="0" w:color="auto"/>
            </w:tcBorders>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Cu</w:t>
            </w:r>
          </w:p>
        </w:tc>
      </w:tr>
      <w:tr w:rsidR="00C35B8A" w:rsidRPr="000C4EE3" w:rsidTr="007D4CE5">
        <w:trPr>
          <w:jc w:val="center"/>
        </w:trPr>
        <w:tc>
          <w:tcPr>
            <w:tcW w:w="1192" w:type="dxa"/>
            <w:vMerge/>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4.79±3.05</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3.18±2.68</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2.96±2.03</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2.24±1.92</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6.37±2.72</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lang w:bidi="ar-IQ"/>
              </w:rPr>
            </w:pPr>
            <w:r w:rsidRPr="000C4EE3">
              <w:rPr>
                <w:sz w:val="18"/>
                <w:szCs w:val="18"/>
                <w:lang w:bidi="ar-IQ"/>
              </w:rPr>
              <w:t>12.15</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7.17 – 16.77</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6.72 – 14.23</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7.47 – 14.81</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7.27 – 15.8</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7.42 – 18.09</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P</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10.27± 2.68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11.8± 2.91</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13.47±2.98</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12.63± 2.43</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12.95± 2.98</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13.23</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8.26-16.51</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9.2-16.35</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10.36– 19.52</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9.62– 18.4</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12.08– 17.37</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E</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bottom w:val="single" w:sz="4" w:space="0" w:color="000000"/>
            </w:tcBorders>
            <w:vAlign w:val="center"/>
          </w:tcPr>
          <w:p w:rsidR="00C35B8A" w:rsidRPr="000C4EE3" w:rsidRDefault="00C35B8A" w:rsidP="007D4CE5">
            <w:pPr>
              <w:spacing w:after="0" w:line="360" w:lineRule="auto"/>
              <w:jc w:val="center"/>
              <w:rPr>
                <w:sz w:val="18"/>
                <w:szCs w:val="18"/>
                <w:rtl/>
                <w:lang w:bidi="ar-IQ"/>
              </w:rPr>
            </w:pP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10.97±2.28</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13.7±2.81</w:t>
            </w:r>
          </w:p>
        </w:tc>
        <w:tc>
          <w:tcPr>
            <w:tcW w:w="1417"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13.57±2.51</w:t>
            </w:r>
          </w:p>
        </w:tc>
        <w:tc>
          <w:tcPr>
            <w:tcW w:w="1559"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15.04±3.06</w:t>
            </w:r>
          </w:p>
        </w:tc>
        <w:tc>
          <w:tcPr>
            <w:tcW w:w="1560" w:type="dxa"/>
            <w:tcBorders>
              <w:bottom w:val="single" w:sz="4" w:space="0" w:color="000000"/>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14.41±1.73</w:t>
            </w:r>
          </w:p>
        </w:tc>
        <w:tc>
          <w:tcPr>
            <w:tcW w:w="567" w:type="dxa"/>
            <w:vMerge/>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val="restart"/>
            <w:tcBorders>
              <w:left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r w:rsidRPr="000C4EE3">
              <w:rPr>
                <w:sz w:val="18"/>
                <w:szCs w:val="18"/>
                <w:lang w:bidi="ar-IQ"/>
              </w:rPr>
              <w:t>27.07</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22.83-35.73</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15.07-27.58</w:t>
            </w:r>
          </w:p>
        </w:tc>
        <w:tc>
          <w:tcPr>
            <w:tcW w:w="1417"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19.62-35.51</w:t>
            </w:r>
          </w:p>
        </w:tc>
        <w:tc>
          <w:tcPr>
            <w:tcW w:w="1559"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21.37-37.24</w:t>
            </w:r>
          </w:p>
        </w:tc>
        <w:tc>
          <w:tcPr>
            <w:tcW w:w="1560" w:type="dxa"/>
            <w:shd w:val="pct15"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23.12-31.02</w:t>
            </w:r>
          </w:p>
        </w:tc>
        <w:tc>
          <w:tcPr>
            <w:tcW w:w="567" w:type="dxa"/>
            <w:vMerge w:val="restart"/>
            <w:vAlign w:val="center"/>
          </w:tcPr>
          <w:p w:rsidR="00C35B8A" w:rsidRPr="000C4EE3" w:rsidRDefault="00C35B8A" w:rsidP="007D4CE5">
            <w:pPr>
              <w:spacing w:after="0" w:line="360" w:lineRule="auto"/>
              <w:jc w:val="center"/>
              <w:rPr>
                <w:rFonts w:ascii="Times New Roman" w:hAnsi="Times New Roman" w:cs="Times New Roman"/>
                <w:b/>
                <w:bCs/>
                <w:sz w:val="18"/>
                <w:szCs w:val="18"/>
                <w:rtl/>
                <w:lang w:bidi="ar-IQ"/>
              </w:rPr>
            </w:pPr>
            <w:r w:rsidRPr="000C4EE3">
              <w:rPr>
                <w:rFonts w:ascii="Times New Roman" w:hAnsi="Times New Roman" w:cs="Times New Roman"/>
                <w:b/>
                <w:bCs/>
                <w:sz w:val="18"/>
                <w:szCs w:val="18"/>
                <w:lang w:bidi="ar-IQ"/>
              </w:rPr>
              <w:t>R</w:t>
            </w:r>
          </w:p>
        </w:tc>
        <w:tc>
          <w:tcPr>
            <w:tcW w:w="1358" w:type="dxa"/>
            <w:vMerge/>
            <w:tcBorders>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r w:rsidR="00C35B8A" w:rsidRPr="000C4EE3" w:rsidTr="007D4CE5">
        <w:trPr>
          <w:jc w:val="center"/>
        </w:trPr>
        <w:tc>
          <w:tcPr>
            <w:tcW w:w="1192" w:type="dxa"/>
            <w:vMerge/>
            <w:tcBorders>
              <w:left w:val="thinThickThinSmallGap" w:sz="18" w:space="0" w:color="auto"/>
              <w:bottom w:val="thinThickThinSmallGap" w:sz="18" w:space="0" w:color="auto"/>
            </w:tcBorders>
            <w:vAlign w:val="center"/>
          </w:tcPr>
          <w:p w:rsidR="00C35B8A" w:rsidRPr="000C4EE3" w:rsidRDefault="00C35B8A" w:rsidP="007D4CE5">
            <w:pPr>
              <w:spacing w:after="0" w:line="360" w:lineRule="auto"/>
              <w:jc w:val="center"/>
              <w:rPr>
                <w:sz w:val="18"/>
                <w:szCs w:val="18"/>
                <w:rtl/>
                <w:lang w:bidi="ar-IQ"/>
              </w:rPr>
            </w:pPr>
          </w:p>
        </w:tc>
        <w:tc>
          <w:tcPr>
            <w:tcW w:w="1559" w:type="dxa"/>
            <w:tcBorders>
              <w:bottom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28.05±4.17</w:t>
            </w:r>
          </w:p>
        </w:tc>
        <w:tc>
          <w:tcPr>
            <w:tcW w:w="1560" w:type="dxa"/>
            <w:tcBorders>
              <w:bottom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23.63±4.5</w:t>
            </w:r>
          </w:p>
        </w:tc>
        <w:tc>
          <w:tcPr>
            <w:tcW w:w="1417" w:type="dxa"/>
            <w:tcBorders>
              <w:bottom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28.72±4.99</w:t>
            </w:r>
          </w:p>
        </w:tc>
        <w:tc>
          <w:tcPr>
            <w:tcW w:w="1559" w:type="dxa"/>
            <w:tcBorders>
              <w:bottom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28.72±5.54</w:t>
            </w:r>
          </w:p>
        </w:tc>
        <w:tc>
          <w:tcPr>
            <w:tcW w:w="1560" w:type="dxa"/>
            <w:tcBorders>
              <w:bottom w:val="thinThickThinSmallGap" w:sz="18" w:space="0" w:color="auto"/>
            </w:tcBorders>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27.11±2.76</w:t>
            </w:r>
          </w:p>
        </w:tc>
        <w:tc>
          <w:tcPr>
            <w:tcW w:w="567" w:type="dxa"/>
            <w:vMerge/>
            <w:tcBorders>
              <w:bottom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c>
          <w:tcPr>
            <w:tcW w:w="1358" w:type="dxa"/>
            <w:vMerge/>
            <w:tcBorders>
              <w:bottom w:val="thinThickThinSmallGap" w:sz="18" w:space="0" w:color="auto"/>
              <w:right w:val="thinThickThinSmallGap" w:sz="18" w:space="0" w:color="auto"/>
            </w:tcBorders>
          </w:tcPr>
          <w:p w:rsidR="00C35B8A" w:rsidRPr="000C4EE3" w:rsidRDefault="00C35B8A" w:rsidP="007D4CE5">
            <w:pPr>
              <w:spacing w:after="0" w:line="360" w:lineRule="auto"/>
              <w:rPr>
                <w:rFonts w:ascii="Times New Roman" w:hAnsi="Times New Roman" w:cs="Times New Roman"/>
                <w:b/>
                <w:bCs/>
                <w:sz w:val="18"/>
                <w:szCs w:val="18"/>
                <w:rtl/>
                <w:lang w:bidi="ar-IQ"/>
              </w:rPr>
            </w:pPr>
          </w:p>
        </w:tc>
      </w:tr>
    </w:tbl>
    <w:p w:rsidR="00C35B8A" w:rsidRDefault="00C35B8A" w:rsidP="00C35B8A">
      <w:pPr>
        <w:tabs>
          <w:tab w:val="left" w:pos="6480"/>
        </w:tabs>
        <w:rPr>
          <w:rtl/>
          <w:lang w:bidi="ar-IQ"/>
        </w:rPr>
      </w:pPr>
    </w:p>
    <w:p w:rsidR="00C35B8A" w:rsidRDefault="00C35B8A" w:rsidP="00C35B8A">
      <w:pPr>
        <w:tabs>
          <w:tab w:val="left" w:pos="6480"/>
        </w:tabs>
        <w:rPr>
          <w:lang w:bidi="ar-IQ"/>
        </w:rPr>
      </w:pPr>
      <w:r>
        <w:rPr>
          <w:rFonts w:ascii="Times New Roman" w:hAnsi="Times New Roman" w:cs="Times New Roman"/>
          <w:noProof/>
          <w:sz w:val="28"/>
          <w:szCs w:val="28"/>
          <w:rtl/>
        </w:rPr>
        <w:drawing>
          <wp:anchor distT="0" distB="0" distL="114300" distR="114300" simplePos="0" relativeHeight="251715584" behindDoc="0" locked="0" layoutInCell="1" allowOverlap="1">
            <wp:simplePos x="0" y="0"/>
            <wp:positionH relativeFrom="column">
              <wp:posOffset>-229870</wp:posOffset>
            </wp:positionH>
            <wp:positionV relativeFrom="paragraph">
              <wp:posOffset>90805</wp:posOffset>
            </wp:positionV>
            <wp:extent cx="2426335" cy="1740535"/>
            <wp:effectExtent l="19050" t="19050" r="12065" b="12065"/>
            <wp:wrapNone/>
            <wp:docPr id="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7"/>
                    <a:srcRect/>
                    <a:stretch>
                      <a:fillRect/>
                    </a:stretch>
                  </pic:blipFill>
                  <pic:spPr bwMode="auto">
                    <a:xfrm>
                      <a:off x="0" y="0"/>
                      <a:ext cx="2426335" cy="1740535"/>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3041650</wp:posOffset>
            </wp:positionH>
            <wp:positionV relativeFrom="paragraph">
              <wp:posOffset>90805</wp:posOffset>
            </wp:positionV>
            <wp:extent cx="2408555" cy="1740535"/>
            <wp:effectExtent l="19050" t="19050" r="10795" b="12065"/>
            <wp:wrapNone/>
            <wp:docPr id="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8"/>
                    <a:srcRect/>
                    <a:stretch>
                      <a:fillRect/>
                    </a:stretch>
                  </pic:blipFill>
                  <pic:spPr bwMode="auto">
                    <a:xfrm>
                      <a:off x="0" y="0"/>
                      <a:ext cx="2408555" cy="1740535"/>
                    </a:xfrm>
                    <a:prstGeom prst="rect">
                      <a:avLst/>
                    </a:prstGeom>
                    <a:noFill/>
                    <a:ln w="9525">
                      <a:solidFill>
                        <a:srgbClr val="000000">
                          <a:alpha val="96077"/>
                        </a:srgbClr>
                      </a:solidFill>
                      <a:miter lim="800000"/>
                      <a:headEnd/>
                      <a:tailEnd/>
                    </a:ln>
                  </pic:spPr>
                </pic:pic>
              </a:graphicData>
            </a:graphic>
          </wp:anchor>
        </w:drawing>
      </w:r>
    </w:p>
    <w:p w:rsidR="00C35B8A" w:rsidRDefault="00C35B8A" w:rsidP="00C35B8A">
      <w:pPr>
        <w:tabs>
          <w:tab w:val="left" w:pos="6480"/>
        </w:tabs>
        <w:rPr>
          <w:lang w:bidi="ar-IQ"/>
        </w:rPr>
      </w:pPr>
    </w:p>
    <w:p w:rsidR="00C35B8A" w:rsidRPr="004266FB" w:rsidRDefault="00C35B8A" w:rsidP="00C35B8A">
      <w:pPr>
        <w:rPr>
          <w:lang w:bidi="ar-IQ"/>
        </w:rPr>
      </w:pPr>
    </w:p>
    <w:p w:rsidR="00C35B8A" w:rsidRPr="004266FB" w:rsidRDefault="00C35B8A" w:rsidP="00C35B8A">
      <w:pPr>
        <w:rPr>
          <w:lang w:bidi="ar-IQ"/>
        </w:rPr>
      </w:pPr>
    </w:p>
    <w:p w:rsidR="00C35B8A" w:rsidRPr="004266FB" w:rsidRDefault="00C35B8A" w:rsidP="00C35B8A">
      <w:pPr>
        <w:rPr>
          <w:lang w:bidi="ar-IQ"/>
        </w:rPr>
      </w:pPr>
    </w:p>
    <w:p w:rsidR="00C35B8A" w:rsidRPr="004266FB" w:rsidRDefault="007D4FF7" w:rsidP="00C35B8A">
      <w:pPr>
        <w:rPr>
          <w:lang w:bidi="ar-IQ"/>
        </w:rPr>
      </w:pPr>
      <w:r>
        <w:rPr>
          <w:noProof/>
        </w:rPr>
        <w:pict>
          <v:shape id="_x0000_s2110" type="#_x0000_t202" style="position:absolute;margin-left:-41.5pt;margin-top:21.35pt;width:244.25pt;height:33.1pt;z-index:251731968"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19</w:t>
                  </w:r>
                  <w:r w:rsidRPr="003429D9">
                    <w:rPr>
                      <w:rFonts w:ascii="Times New Roman" w:hAnsi="Times New Roman" w:cs="Times New Roman"/>
                      <w:sz w:val="20"/>
                      <w:szCs w:val="20"/>
                    </w:rPr>
                    <w:t>: Monthly variation of Dissolved phase Fe during study period</w:t>
                  </w:r>
                </w:p>
              </w:txbxContent>
            </v:textbox>
            <w10:wrap anchorx="page"/>
          </v:shape>
        </w:pict>
      </w:r>
      <w:r>
        <w:rPr>
          <w:noProof/>
        </w:rPr>
        <w:pict>
          <v:shape id="_x0000_s2111" type="#_x0000_t202" style="position:absolute;margin-left:204.1pt;margin-top:21.35pt;width:244.25pt;height:33.1pt;z-index:251732992"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20</w:t>
                  </w:r>
                  <w:r w:rsidRPr="003429D9">
                    <w:rPr>
                      <w:rFonts w:ascii="Times New Roman" w:hAnsi="Times New Roman" w:cs="Times New Roman"/>
                      <w:sz w:val="20"/>
                      <w:szCs w:val="20"/>
                    </w:rPr>
                    <w:t>: Monthly variation of Particulate phase Fe during study period</w:t>
                  </w:r>
                </w:p>
              </w:txbxContent>
            </v:textbox>
            <w10:wrap anchorx="page"/>
          </v:shape>
        </w:pict>
      </w:r>
    </w:p>
    <w:p w:rsidR="00C35B8A" w:rsidRPr="004266FB" w:rsidRDefault="00C35B8A" w:rsidP="00C35B8A">
      <w:pPr>
        <w:rPr>
          <w:lang w:bidi="ar-IQ"/>
        </w:rPr>
      </w:pPr>
    </w:p>
    <w:p w:rsidR="00C35B8A" w:rsidRPr="004266FB" w:rsidRDefault="00C35B8A" w:rsidP="00C35B8A">
      <w:pPr>
        <w:rPr>
          <w:lang w:bidi="ar-IQ"/>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-247402</wp:posOffset>
            </wp:positionH>
            <wp:positionV relativeFrom="paragraph">
              <wp:posOffset>250135</wp:posOffset>
            </wp:positionV>
            <wp:extent cx="2427743" cy="1743323"/>
            <wp:effectExtent l="19050" t="19050" r="10657" b="28327"/>
            <wp:wrapNone/>
            <wp:docPr id="4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9"/>
                    <a:srcRect/>
                    <a:stretch>
                      <a:fillRect/>
                    </a:stretch>
                  </pic:blipFill>
                  <pic:spPr bwMode="auto">
                    <a:xfrm>
                      <a:off x="0" y="0"/>
                      <a:ext cx="2427743" cy="1743323"/>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3041650</wp:posOffset>
            </wp:positionH>
            <wp:positionV relativeFrom="paragraph">
              <wp:posOffset>247650</wp:posOffset>
            </wp:positionV>
            <wp:extent cx="2408555" cy="1740535"/>
            <wp:effectExtent l="19050" t="19050" r="10795" b="12065"/>
            <wp:wrapNone/>
            <wp:docPr id="4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0"/>
                    <a:srcRect/>
                    <a:stretch>
                      <a:fillRect/>
                    </a:stretch>
                  </pic:blipFill>
                  <pic:spPr bwMode="auto">
                    <a:xfrm>
                      <a:off x="0" y="0"/>
                      <a:ext cx="2408555" cy="1740535"/>
                    </a:xfrm>
                    <a:prstGeom prst="rect">
                      <a:avLst/>
                    </a:prstGeom>
                    <a:noFill/>
                    <a:ln w="9525">
                      <a:solidFill>
                        <a:srgbClr val="000000">
                          <a:alpha val="96077"/>
                        </a:srgbClr>
                      </a:solidFill>
                      <a:miter lim="800000"/>
                      <a:headEnd/>
                      <a:tailEnd/>
                    </a:ln>
                  </pic:spPr>
                </pic:pic>
              </a:graphicData>
            </a:graphic>
          </wp:anchor>
        </w:drawing>
      </w:r>
    </w:p>
    <w:p w:rsidR="00C35B8A" w:rsidRPr="004266FB" w:rsidRDefault="00C35B8A" w:rsidP="00C35B8A">
      <w:pPr>
        <w:rPr>
          <w:lang w:bidi="ar-IQ"/>
        </w:rPr>
      </w:pPr>
    </w:p>
    <w:p w:rsidR="00C35B8A" w:rsidRPr="004266FB" w:rsidRDefault="00C35B8A" w:rsidP="00C35B8A">
      <w:pPr>
        <w:rPr>
          <w:lang w:bidi="ar-IQ"/>
        </w:rPr>
      </w:pPr>
    </w:p>
    <w:p w:rsidR="00C35B8A" w:rsidRPr="004266FB"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Pr="004266FB" w:rsidRDefault="007D4FF7" w:rsidP="00C35B8A">
      <w:pPr>
        <w:rPr>
          <w:lang w:bidi="ar-IQ"/>
        </w:rPr>
      </w:pPr>
      <w:r>
        <w:rPr>
          <w:noProof/>
        </w:rPr>
        <w:pict>
          <v:shape id="_x0000_s2112" type="#_x0000_t202" style="position:absolute;margin-left:-40.45pt;margin-top:9.65pt;width:244.25pt;height:33.1pt;z-index:251734016"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21</w:t>
                  </w:r>
                  <w:r w:rsidRPr="003429D9">
                    <w:rPr>
                      <w:rFonts w:ascii="Times New Roman" w:hAnsi="Times New Roman" w:cs="Times New Roman"/>
                      <w:sz w:val="20"/>
                      <w:szCs w:val="20"/>
                    </w:rPr>
                    <w:t>: Monthly variation of Exchangable phase Fe during study period</w:t>
                  </w:r>
                </w:p>
              </w:txbxContent>
            </v:textbox>
            <w10:wrap anchorx="page"/>
          </v:shape>
        </w:pict>
      </w:r>
      <w:r>
        <w:rPr>
          <w:noProof/>
        </w:rPr>
        <w:pict>
          <v:shape id="_x0000_s2113" type="#_x0000_t202" style="position:absolute;margin-left:206.9pt;margin-top:9.65pt;width:244.25pt;height:33.1pt;z-index:251735040"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22</w:t>
                  </w:r>
                  <w:r w:rsidRPr="003429D9">
                    <w:rPr>
                      <w:rFonts w:ascii="Times New Roman" w:hAnsi="Times New Roman" w:cs="Times New Roman"/>
                      <w:sz w:val="20"/>
                      <w:szCs w:val="20"/>
                    </w:rPr>
                    <w:t>: Monthly variation of Residual phase Fe during study period</w:t>
                  </w:r>
                </w:p>
              </w:txbxContent>
            </v:textbox>
            <w10:wrap anchorx="page"/>
          </v:shape>
        </w:pict>
      </w:r>
    </w:p>
    <w:p w:rsidR="00C35B8A" w:rsidRPr="004266FB" w:rsidRDefault="00C35B8A" w:rsidP="00C35B8A">
      <w:pPr>
        <w:rPr>
          <w:lang w:bidi="ar-IQ"/>
        </w:rPr>
      </w:pPr>
    </w:p>
    <w:p w:rsidR="00C35B8A" w:rsidRPr="004266FB" w:rsidRDefault="00C35B8A" w:rsidP="00C35B8A">
      <w:pPr>
        <w:rPr>
          <w:lang w:bidi="ar-IQ"/>
        </w:rPr>
      </w:pPr>
      <w:r>
        <w:rPr>
          <w:rFonts w:ascii="Times New Roman" w:hAnsi="Times New Roman" w:cs="Times New Roman"/>
          <w:noProof/>
          <w:sz w:val="28"/>
          <w:szCs w:val="28"/>
          <w:rtl/>
        </w:rPr>
        <w:drawing>
          <wp:anchor distT="0" distB="0" distL="114300" distR="114300" simplePos="0" relativeHeight="251719680" behindDoc="0" locked="0" layoutInCell="1" allowOverlap="1">
            <wp:simplePos x="0" y="0"/>
            <wp:positionH relativeFrom="column">
              <wp:posOffset>-239451</wp:posOffset>
            </wp:positionH>
            <wp:positionV relativeFrom="paragraph">
              <wp:posOffset>10685</wp:posOffset>
            </wp:positionV>
            <wp:extent cx="2425204" cy="1742053"/>
            <wp:effectExtent l="19050" t="19050" r="13196" b="10547"/>
            <wp:wrapNone/>
            <wp:docPr id="5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31"/>
                    <a:srcRect/>
                    <a:stretch>
                      <a:fillRect/>
                    </a:stretch>
                  </pic:blipFill>
                  <pic:spPr bwMode="auto">
                    <a:xfrm>
                      <a:off x="0" y="0"/>
                      <a:ext cx="2425204" cy="1742053"/>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720704" behindDoc="0" locked="0" layoutInCell="1" allowOverlap="1">
            <wp:simplePos x="0" y="0"/>
            <wp:positionH relativeFrom="column">
              <wp:posOffset>2954020</wp:posOffset>
            </wp:positionH>
            <wp:positionV relativeFrom="paragraph">
              <wp:posOffset>52070</wp:posOffset>
            </wp:positionV>
            <wp:extent cx="2408555" cy="1740535"/>
            <wp:effectExtent l="19050" t="19050" r="10795" b="12065"/>
            <wp:wrapNone/>
            <wp:docPr id="5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2"/>
                    <a:srcRect/>
                    <a:stretch>
                      <a:fillRect/>
                    </a:stretch>
                  </pic:blipFill>
                  <pic:spPr bwMode="auto">
                    <a:xfrm>
                      <a:off x="0" y="0"/>
                      <a:ext cx="2408555" cy="1740535"/>
                    </a:xfrm>
                    <a:prstGeom prst="rect">
                      <a:avLst/>
                    </a:prstGeom>
                    <a:noFill/>
                    <a:ln w="9525">
                      <a:solidFill>
                        <a:srgbClr val="000000">
                          <a:alpha val="96077"/>
                        </a:srgbClr>
                      </a:solidFill>
                      <a:miter lim="800000"/>
                      <a:headEnd/>
                      <a:tailEnd/>
                    </a:ln>
                  </pic:spPr>
                </pic:pic>
              </a:graphicData>
            </a:graphic>
          </wp:anchor>
        </w:drawing>
      </w: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7D4FF7" w:rsidP="00C35B8A">
      <w:pPr>
        <w:jc w:val="center"/>
        <w:rPr>
          <w:lang w:bidi="ar-IQ"/>
        </w:rPr>
      </w:pPr>
      <w:r>
        <w:rPr>
          <w:noProof/>
        </w:rPr>
        <w:pict>
          <v:shape id="_x0000_s2114" type="#_x0000_t202" style="position:absolute;left:0;text-align:left;margin-left:-40.2pt;margin-top:15.35pt;width:244.25pt;height:33.1pt;z-index:251736064"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23</w:t>
                  </w:r>
                  <w:r w:rsidRPr="003429D9">
                    <w:rPr>
                      <w:rFonts w:ascii="Times New Roman" w:hAnsi="Times New Roman" w:cs="Times New Roman"/>
                      <w:sz w:val="20"/>
                      <w:szCs w:val="20"/>
                    </w:rPr>
                    <w:t>: Monthly variation of Dissolved phase Cd during study period</w:t>
                  </w:r>
                </w:p>
              </w:txbxContent>
            </v:textbox>
            <w10:wrap anchorx="page"/>
          </v:shape>
        </w:pict>
      </w:r>
      <w:r>
        <w:rPr>
          <w:noProof/>
        </w:rPr>
        <w:pict>
          <v:shape id="_x0000_s2116" type="#_x0000_t202" style="position:absolute;left:0;text-align:left;margin-left:203.4pt;margin-top:15.35pt;width:244.25pt;height:33.1pt;z-index:251738112" stroked="f">
            <v:textbox>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24</w:t>
                  </w:r>
                  <w:r w:rsidRPr="003429D9">
                    <w:rPr>
                      <w:rFonts w:ascii="Times New Roman" w:hAnsi="Times New Roman" w:cs="Times New Roman"/>
                      <w:sz w:val="20"/>
                      <w:szCs w:val="20"/>
                    </w:rPr>
                    <w:t>: Monthly variation of Particulate phase Cd during study period</w:t>
                  </w:r>
                </w:p>
              </w:txbxContent>
            </v:textbox>
            <w10:wrap anchorx="page"/>
          </v:shape>
        </w:pict>
      </w:r>
    </w:p>
    <w:p w:rsidR="00C35B8A" w:rsidRDefault="00C35B8A" w:rsidP="00C35B8A">
      <w:pPr>
        <w:jc w:val="center"/>
        <w:rPr>
          <w:rtl/>
          <w:lang w:bidi="ar-IQ"/>
        </w:rPr>
      </w:pPr>
    </w:p>
    <w:p w:rsidR="00C35B8A" w:rsidRPr="004266FB" w:rsidRDefault="00C35B8A" w:rsidP="00C35B8A">
      <w:pPr>
        <w:jc w:val="center"/>
        <w:rPr>
          <w:lang w:bidi="ar-IQ"/>
        </w:rPr>
      </w:pPr>
    </w:p>
    <w:p w:rsidR="00C35B8A" w:rsidRPr="004266FB" w:rsidRDefault="00C35B8A" w:rsidP="00C35B8A">
      <w:pPr>
        <w:rPr>
          <w:lang w:bidi="ar-IQ"/>
        </w:rPr>
      </w:pPr>
    </w:p>
    <w:p w:rsidR="00C35B8A" w:rsidRPr="004266FB" w:rsidRDefault="00C35B8A" w:rsidP="00C35B8A">
      <w:pPr>
        <w:rPr>
          <w:lang w:bidi="ar-IQ"/>
        </w:rPr>
      </w:pPr>
      <w:r>
        <w:rPr>
          <w:noProof/>
        </w:rPr>
        <w:lastRenderedPageBreak/>
        <w:drawing>
          <wp:anchor distT="0" distB="0" distL="114300" distR="114300" simplePos="0" relativeHeight="251761664" behindDoc="0" locked="0" layoutInCell="1" allowOverlap="1">
            <wp:simplePos x="0" y="0"/>
            <wp:positionH relativeFrom="column">
              <wp:posOffset>3060341</wp:posOffset>
            </wp:positionH>
            <wp:positionV relativeFrom="paragraph">
              <wp:posOffset>128298</wp:posOffset>
            </wp:positionV>
            <wp:extent cx="2420123" cy="1744565"/>
            <wp:effectExtent l="19050" t="19050" r="18277" b="27085"/>
            <wp:wrapNone/>
            <wp:docPr id="9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33"/>
                    <a:srcRect/>
                    <a:stretch>
                      <a:fillRect/>
                    </a:stretch>
                  </pic:blipFill>
                  <pic:spPr bwMode="auto">
                    <a:xfrm>
                      <a:off x="0" y="0"/>
                      <a:ext cx="2420123" cy="1744565"/>
                    </a:xfrm>
                    <a:prstGeom prst="rect">
                      <a:avLst/>
                    </a:prstGeom>
                    <a:noFill/>
                    <a:ln w="9525">
                      <a:solidFill>
                        <a:srgbClr val="000000">
                          <a:alpha val="96077"/>
                        </a:srgbClr>
                      </a:solidFill>
                      <a:miter lim="800000"/>
                      <a:headEnd/>
                      <a:tailEnd/>
                    </a:ln>
                  </pic:spPr>
                </pic:pic>
              </a:graphicData>
            </a:graphic>
          </wp:anchor>
        </w:drawing>
      </w:r>
      <w:r>
        <w:rPr>
          <w:noProof/>
        </w:rPr>
        <w:drawing>
          <wp:anchor distT="0" distB="0" distL="114300" distR="114300" simplePos="0" relativeHeight="251760640" behindDoc="0" locked="0" layoutInCell="1" allowOverlap="1">
            <wp:simplePos x="0" y="0"/>
            <wp:positionH relativeFrom="column">
              <wp:posOffset>-207645</wp:posOffset>
            </wp:positionH>
            <wp:positionV relativeFrom="paragraph">
              <wp:posOffset>152152</wp:posOffset>
            </wp:positionV>
            <wp:extent cx="2418218" cy="1743323"/>
            <wp:effectExtent l="19050" t="19050" r="20182" b="28327"/>
            <wp:wrapNone/>
            <wp:docPr id="9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34"/>
                    <a:srcRect/>
                    <a:stretch>
                      <a:fillRect/>
                    </a:stretch>
                  </pic:blipFill>
                  <pic:spPr bwMode="auto">
                    <a:xfrm>
                      <a:off x="0" y="0"/>
                      <a:ext cx="2418218" cy="1743323"/>
                    </a:xfrm>
                    <a:prstGeom prst="rect">
                      <a:avLst/>
                    </a:prstGeom>
                    <a:noFill/>
                    <a:ln w="9525">
                      <a:solidFill>
                        <a:srgbClr val="000000">
                          <a:alpha val="96077"/>
                        </a:srgbClr>
                      </a:solidFill>
                      <a:miter lim="800000"/>
                      <a:headEnd/>
                      <a:tailEnd/>
                    </a:ln>
                  </pic:spPr>
                </pic:pic>
              </a:graphicData>
            </a:graphic>
          </wp:anchor>
        </w:drawing>
      </w:r>
    </w:p>
    <w:p w:rsidR="00C35B8A" w:rsidRPr="004266FB"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C35B8A" w:rsidP="00C35B8A">
      <w:pPr>
        <w:rPr>
          <w:lang w:bidi="ar-IQ"/>
        </w:rPr>
      </w:pPr>
    </w:p>
    <w:p w:rsidR="00C35B8A" w:rsidRDefault="007D4FF7" w:rsidP="00C35B8A">
      <w:pPr>
        <w:rPr>
          <w:lang w:bidi="ar-IQ"/>
        </w:rPr>
      </w:pPr>
      <w:r>
        <w:rPr>
          <w:noProof/>
        </w:rPr>
        <w:pict>
          <v:shape id="_x0000_s2117" type="#_x0000_t202" style="position:absolute;margin-left:218.75pt;margin-top:22pt;width:244.25pt;height:33.1pt;z-index:251739136" stroked="f">
            <v:textbox style="mso-next-textbox:#_x0000_s2117">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26</w:t>
                  </w:r>
                  <w:r w:rsidRPr="003429D9">
                    <w:rPr>
                      <w:rFonts w:ascii="Times New Roman" w:hAnsi="Times New Roman" w:cs="Times New Roman"/>
                      <w:sz w:val="20"/>
                      <w:szCs w:val="20"/>
                    </w:rPr>
                    <w:t>: Monthly variation of of Residual phase Cd  during study period</w:t>
                  </w:r>
                </w:p>
              </w:txbxContent>
            </v:textbox>
            <w10:wrap anchorx="page"/>
          </v:shape>
        </w:pict>
      </w:r>
      <w:r>
        <w:rPr>
          <w:noProof/>
        </w:rPr>
        <w:pict>
          <v:shape id="_x0000_s2115" type="#_x0000_t202" style="position:absolute;margin-left:-46pt;margin-top:23.45pt;width:244.25pt;height:33.1pt;z-index:251737088" stroked="f">
            <v:textbox style="mso-next-textbox:#_x0000_s2115">
              <w:txbxContent>
                <w:p w:rsidR="00C35B8A" w:rsidRPr="003429D9" w:rsidRDefault="00C35B8A" w:rsidP="00C35B8A">
                  <w:pPr>
                    <w:jc w:val="center"/>
                    <w:rPr>
                      <w:sz w:val="20"/>
                      <w:szCs w:val="20"/>
                    </w:rPr>
                  </w:pPr>
                  <w:r w:rsidRPr="003429D9">
                    <w:rPr>
                      <w:rFonts w:ascii="Times New Roman" w:hAnsi="Times New Roman" w:cs="Times New Roman"/>
                      <w:b/>
                      <w:bCs/>
                      <w:sz w:val="20"/>
                      <w:szCs w:val="20"/>
                    </w:rPr>
                    <w:t>Figure 25</w:t>
                  </w:r>
                  <w:r w:rsidRPr="003429D9">
                    <w:rPr>
                      <w:rFonts w:ascii="Times New Roman" w:hAnsi="Times New Roman" w:cs="Times New Roman"/>
                      <w:sz w:val="20"/>
                      <w:szCs w:val="20"/>
                    </w:rPr>
                    <w:t>: Monthly variation of of Exchangable phase Cd  during study period</w:t>
                  </w:r>
                </w:p>
              </w:txbxContent>
            </v:textbox>
            <w10:wrap anchorx="page"/>
          </v:shape>
        </w:pict>
      </w:r>
    </w:p>
    <w:p w:rsidR="00C35B8A" w:rsidRPr="004266FB" w:rsidRDefault="00C35B8A" w:rsidP="00C35B8A">
      <w:pPr>
        <w:rPr>
          <w:lang w:bidi="ar-IQ"/>
        </w:rPr>
      </w:pPr>
    </w:p>
    <w:p w:rsidR="00C35B8A" w:rsidRPr="004266FB" w:rsidRDefault="00C35B8A" w:rsidP="00C35B8A">
      <w:pPr>
        <w:rPr>
          <w:lang w:bidi="ar-IQ"/>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-215597</wp:posOffset>
            </wp:positionH>
            <wp:positionV relativeFrom="paragraph">
              <wp:posOffset>148452</wp:posOffset>
            </wp:positionV>
            <wp:extent cx="2458610" cy="1742688"/>
            <wp:effectExtent l="19050" t="19050" r="17890" b="9912"/>
            <wp:wrapNone/>
            <wp:docPr id="5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35"/>
                    <a:srcRect/>
                    <a:stretch>
                      <a:fillRect/>
                    </a:stretch>
                  </pic:blipFill>
                  <pic:spPr bwMode="auto">
                    <a:xfrm>
                      <a:off x="0" y="0"/>
                      <a:ext cx="2458610" cy="1742688"/>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column">
              <wp:posOffset>3084195</wp:posOffset>
            </wp:positionH>
            <wp:positionV relativeFrom="paragraph">
              <wp:posOffset>148452</wp:posOffset>
            </wp:positionV>
            <wp:extent cx="2466229" cy="1742053"/>
            <wp:effectExtent l="19050" t="19050" r="10271" b="10547"/>
            <wp:wrapNone/>
            <wp:docPr id="5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36"/>
                    <a:srcRect/>
                    <a:stretch>
                      <a:fillRect/>
                    </a:stretch>
                  </pic:blipFill>
                  <pic:spPr bwMode="auto">
                    <a:xfrm>
                      <a:off x="0" y="0"/>
                      <a:ext cx="2466229" cy="1742053"/>
                    </a:xfrm>
                    <a:prstGeom prst="rect">
                      <a:avLst/>
                    </a:prstGeom>
                    <a:noFill/>
                    <a:ln w="9525">
                      <a:solidFill>
                        <a:srgbClr val="000000">
                          <a:alpha val="96077"/>
                        </a:srgbClr>
                      </a:solidFill>
                      <a:miter lim="800000"/>
                      <a:headEnd/>
                      <a:tailEnd/>
                    </a:ln>
                  </pic:spPr>
                </pic:pic>
              </a:graphicData>
            </a:graphic>
          </wp:anchor>
        </w:drawing>
      </w:r>
    </w:p>
    <w:p w:rsidR="00C35B8A" w:rsidRDefault="00C35B8A" w:rsidP="00C35B8A">
      <w:pP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Pr="00160EE7" w:rsidRDefault="007D4FF7" w:rsidP="00C35B8A">
      <w:pPr>
        <w:rPr>
          <w:lang w:bidi="ar-IQ"/>
        </w:rPr>
      </w:pPr>
      <w:r>
        <w:rPr>
          <w:noProof/>
        </w:rPr>
        <w:pict>
          <v:shape id="_x0000_s2119" type="#_x0000_t202" style="position:absolute;margin-left:-44pt;margin-top:8.45pt;width:244.25pt;height:33.1pt;z-index:251741184" stroked="f">
            <v:textbox style="mso-next-textbox:#_x0000_s2119">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27</w:t>
                  </w:r>
                  <w:r w:rsidRPr="002B477C">
                    <w:rPr>
                      <w:rFonts w:ascii="Times New Roman" w:hAnsi="Times New Roman" w:cs="Times New Roman"/>
                      <w:sz w:val="20"/>
                      <w:szCs w:val="20"/>
                    </w:rPr>
                    <w:t>: Monthly variation of Dissolved phase Pb during study period</w:t>
                  </w:r>
                </w:p>
              </w:txbxContent>
            </v:textbox>
            <w10:wrap anchorx="page"/>
          </v:shape>
        </w:pict>
      </w:r>
      <w:r w:rsidRPr="007D4FF7">
        <w:rPr>
          <w:rFonts w:ascii="Times New Roman" w:hAnsi="Times New Roman" w:cs="Times New Roman"/>
          <w:noProof/>
          <w:sz w:val="28"/>
          <w:szCs w:val="28"/>
        </w:rPr>
        <w:pict>
          <v:shape id="_x0000_s2121" type="#_x0000_t202" style="position:absolute;margin-left:207.7pt;margin-top:3.1pt;width:244.25pt;height:33.1pt;z-index:251743232" stroked="f">
            <v:textbox>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28</w:t>
                  </w:r>
                  <w:r w:rsidRPr="002B477C">
                    <w:rPr>
                      <w:rFonts w:ascii="Times New Roman" w:hAnsi="Times New Roman" w:cs="Times New Roman"/>
                      <w:sz w:val="20"/>
                      <w:szCs w:val="20"/>
                    </w:rPr>
                    <w:t>: Monthly variation of Particulate phase Pb during study period</w:t>
                  </w:r>
                </w:p>
              </w:txbxContent>
            </v:textbox>
            <w10:wrap anchorx="page"/>
          </v:shape>
        </w:pict>
      </w:r>
    </w:p>
    <w:p w:rsidR="00C35B8A" w:rsidRPr="00E26AB7" w:rsidRDefault="00C35B8A" w:rsidP="00C35B8A">
      <w:pPr>
        <w:jc w:val="center"/>
        <w:rPr>
          <w:rFonts w:ascii="Times New Roman" w:hAnsi="Times New Roman" w:cs="Times New Roman"/>
          <w:lang w:bidi="ar-IQ"/>
        </w:rPr>
      </w:pPr>
    </w:p>
    <w:p w:rsidR="00C35B8A" w:rsidRPr="00160EE7" w:rsidRDefault="00C35B8A" w:rsidP="00C35B8A">
      <w:pPr>
        <w:rPr>
          <w:lang w:bidi="ar-IQ"/>
        </w:rPr>
      </w:pPr>
      <w:r>
        <w:rPr>
          <w:rFonts w:ascii="Times New Roman" w:hAnsi="Times New Roman" w:cs="Times New Roman"/>
          <w:noProof/>
          <w:sz w:val="28"/>
          <w:szCs w:val="28"/>
          <w:rtl/>
        </w:rPr>
        <w:drawing>
          <wp:anchor distT="0" distB="0" distL="114300" distR="114300" simplePos="0" relativeHeight="251725824" behindDoc="0" locked="0" layoutInCell="1" allowOverlap="1">
            <wp:simplePos x="0" y="0"/>
            <wp:positionH relativeFrom="column">
              <wp:posOffset>-231499</wp:posOffset>
            </wp:positionH>
            <wp:positionV relativeFrom="paragraph">
              <wp:posOffset>135117</wp:posOffset>
            </wp:positionV>
            <wp:extent cx="2454164" cy="1678747"/>
            <wp:effectExtent l="19050" t="19050" r="22336" b="16703"/>
            <wp:wrapNone/>
            <wp:docPr id="5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37"/>
                    <a:srcRect b="3070"/>
                    <a:stretch>
                      <a:fillRect/>
                    </a:stretch>
                  </pic:blipFill>
                  <pic:spPr bwMode="auto">
                    <a:xfrm>
                      <a:off x="0" y="0"/>
                      <a:ext cx="2454164" cy="1678747"/>
                    </a:xfrm>
                    <a:prstGeom prst="rect">
                      <a:avLst/>
                    </a:prstGeom>
                    <a:noFill/>
                    <a:ln w="9525">
                      <a:solidFill>
                        <a:srgbClr val="000000">
                          <a:alpha val="96861"/>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726848" behindDoc="0" locked="0" layoutInCell="1" allowOverlap="1">
            <wp:simplePos x="0" y="0"/>
            <wp:positionH relativeFrom="column">
              <wp:posOffset>3076243</wp:posOffset>
            </wp:positionH>
            <wp:positionV relativeFrom="paragraph">
              <wp:posOffset>135117</wp:posOffset>
            </wp:positionV>
            <wp:extent cx="2509824" cy="1701634"/>
            <wp:effectExtent l="19050" t="19050" r="23826" b="12866"/>
            <wp:wrapNone/>
            <wp:docPr id="5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38"/>
                    <a:srcRect/>
                    <a:stretch>
                      <a:fillRect/>
                    </a:stretch>
                  </pic:blipFill>
                  <pic:spPr bwMode="auto">
                    <a:xfrm>
                      <a:off x="0" y="0"/>
                      <a:ext cx="2509824" cy="1701634"/>
                    </a:xfrm>
                    <a:prstGeom prst="rect">
                      <a:avLst/>
                    </a:prstGeom>
                    <a:noFill/>
                    <a:ln w="9525">
                      <a:solidFill>
                        <a:srgbClr val="000000">
                          <a:alpha val="94116"/>
                        </a:srgbClr>
                      </a:solidFill>
                      <a:miter lim="800000"/>
                      <a:headEnd/>
                      <a:tailEnd/>
                    </a:ln>
                  </pic:spPr>
                </pic:pic>
              </a:graphicData>
            </a:graphic>
          </wp:anchor>
        </w:drawing>
      </w:r>
    </w:p>
    <w:p w:rsidR="00C35B8A" w:rsidRPr="00160EE7" w:rsidRDefault="00C35B8A" w:rsidP="00C35B8A">
      <w:pPr>
        <w:rPr>
          <w:lang w:bidi="ar-IQ"/>
        </w:rPr>
      </w:pPr>
    </w:p>
    <w:p w:rsidR="00C35B8A" w:rsidRPr="00160EE7" w:rsidRDefault="00C35B8A" w:rsidP="00C35B8A">
      <w:pPr>
        <w:rPr>
          <w:lang w:bidi="ar-IQ"/>
        </w:rPr>
      </w:pPr>
    </w:p>
    <w:p w:rsidR="00C35B8A" w:rsidRPr="00160EE7" w:rsidRDefault="00C35B8A" w:rsidP="00C35B8A">
      <w:pPr>
        <w:rPr>
          <w:lang w:bidi="ar-IQ"/>
        </w:rPr>
      </w:pPr>
    </w:p>
    <w:p w:rsidR="00C35B8A" w:rsidRPr="00160EE7" w:rsidRDefault="00C35B8A" w:rsidP="00C35B8A">
      <w:pPr>
        <w:rPr>
          <w:lang w:bidi="ar-IQ"/>
        </w:rPr>
      </w:pPr>
    </w:p>
    <w:p w:rsidR="00C35B8A" w:rsidRPr="00160EE7" w:rsidRDefault="00C35B8A" w:rsidP="00C35B8A">
      <w:pPr>
        <w:rPr>
          <w:lang w:bidi="ar-IQ"/>
        </w:rPr>
      </w:pPr>
    </w:p>
    <w:p w:rsidR="00C35B8A" w:rsidRDefault="007D4FF7" w:rsidP="00C35B8A">
      <w:pPr>
        <w:jc w:val="center"/>
        <w:rPr>
          <w:lang w:bidi="ar-IQ"/>
        </w:rPr>
      </w:pPr>
      <w:r w:rsidRPr="007D4FF7">
        <w:rPr>
          <w:rFonts w:ascii="Times New Roman" w:hAnsi="Times New Roman" w:cs="Times New Roman"/>
          <w:noProof/>
          <w:sz w:val="28"/>
          <w:szCs w:val="28"/>
        </w:rPr>
        <w:pict>
          <v:shape id="_x0000_s2123" type="#_x0000_t202" style="position:absolute;left:0;text-align:left;margin-left:-54.3pt;margin-top:9.45pt;width:252.55pt;height:33.1pt;z-index:251745280" stroked="f">
            <v:textbox style="mso-next-textbox:#_x0000_s2123">
              <w:txbxContent>
                <w:p w:rsidR="00C35B8A" w:rsidRPr="009904DC" w:rsidRDefault="00C35B8A" w:rsidP="00C35B8A">
                  <w:pPr>
                    <w:jc w:val="center"/>
                    <w:rPr>
                      <w:sz w:val="20"/>
                      <w:szCs w:val="20"/>
                    </w:rPr>
                  </w:pPr>
                  <w:r w:rsidRPr="009904DC">
                    <w:rPr>
                      <w:rFonts w:ascii="Times New Roman" w:hAnsi="Times New Roman" w:cs="Times New Roman"/>
                      <w:b/>
                      <w:bCs/>
                      <w:sz w:val="20"/>
                      <w:szCs w:val="20"/>
                    </w:rPr>
                    <w:t>Figure 29</w:t>
                  </w:r>
                  <w:r w:rsidRPr="009904DC">
                    <w:rPr>
                      <w:rFonts w:ascii="Times New Roman" w:hAnsi="Times New Roman" w:cs="Times New Roman"/>
                      <w:sz w:val="20"/>
                      <w:szCs w:val="20"/>
                    </w:rPr>
                    <w:t>: Monthly variation of of Exchangable phase Pb  during study period</w:t>
                  </w:r>
                </w:p>
              </w:txbxContent>
            </v:textbox>
            <w10:wrap anchorx="page"/>
          </v:shape>
        </w:pict>
      </w:r>
      <w:r>
        <w:rPr>
          <w:noProof/>
        </w:rPr>
        <w:pict>
          <v:shape id="_x0000_s2125" type="#_x0000_t202" style="position:absolute;left:0;text-align:left;margin-left:211.15pt;margin-top:11.4pt;width:244.25pt;height:33.1pt;z-index:251747328" stroked="f">
            <v:textbox style="mso-next-textbox:#_x0000_s2125">
              <w:txbxContent>
                <w:p w:rsidR="00C35B8A" w:rsidRPr="009904DC" w:rsidRDefault="00C35B8A" w:rsidP="00C35B8A">
                  <w:pPr>
                    <w:jc w:val="center"/>
                    <w:rPr>
                      <w:sz w:val="20"/>
                      <w:szCs w:val="20"/>
                    </w:rPr>
                  </w:pPr>
                  <w:r w:rsidRPr="009904DC">
                    <w:rPr>
                      <w:rFonts w:ascii="Times New Roman" w:hAnsi="Times New Roman" w:cs="Times New Roman"/>
                      <w:b/>
                      <w:bCs/>
                      <w:sz w:val="20"/>
                      <w:szCs w:val="20"/>
                    </w:rPr>
                    <w:t>Figure 30</w:t>
                  </w:r>
                  <w:r w:rsidRPr="009904DC">
                    <w:rPr>
                      <w:rFonts w:ascii="Times New Roman" w:hAnsi="Times New Roman" w:cs="Times New Roman"/>
                      <w:sz w:val="20"/>
                      <w:szCs w:val="20"/>
                    </w:rPr>
                    <w:t>: Monthly variation of of Residual phase Pb  during study period</w:t>
                  </w:r>
                </w:p>
              </w:txbxContent>
            </v:textbox>
            <w10:wrap anchorx="page"/>
          </v:shape>
        </w:pict>
      </w: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r>
        <w:rPr>
          <w:rFonts w:ascii="Times New Roman" w:hAnsi="Times New Roman" w:cs="Times New Roman"/>
          <w:noProof/>
          <w:sz w:val="28"/>
          <w:szCs w:val="28"/>
          <w:rtl/>
        </w:rPr>
        <w:lastRenderedPageBreak/>
        <w:drawing>
          <wp:anchor distT="0" distB="0" distL="114300" distR="114300" simplePos="0" relativeHeight="251727872" behindDoc="0" locked="0" layoutInCell="1" allowOverlap="1">
            <wp:simplePos x="0" y="0"/>
            <wp:positionH relativeFrom="column">
              <wp:posOffset>-193040</wp:posOffset>
            </wp:positionH>
            <wp:positionV relativeFrom="paragraph">
              <wp:posOffset>254635</wp:posOffset>
            </wp:positionV>
            <wp:extent cx="2453005" cy="1740535"/>
            <wp:effectExtent l="19050" t="19050" r="23495" b="12065"/>
            <wp:wrapNone/>
            <wp:docPr id="5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39"/>
                    <a:srcRect/>
                    <a:stretch>
                      <a:fillRect/>
                    </a:stretch>
                  </pic:blipFill>
                  <pic:spPr bwMode="auto">
                    <a:xfrm>
                      <a:off x="0" y="0"/>
                      <a:ext cx="2453005" cy="1740535"/>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2957195</wp:posOffset>
            </wp:positionH>
            <wp:positionV relativeFrom="paragraph">
              <wp:posOffset>280670</wp:posOffset>
            </wp:positionV>
            <wp:extent cx="2453005" cy="1714500"/>
            <wp:effectExtent l="19050" t="19050" r="23495" b="19050"/>
            <wp:wrapNone/>
            <wp:docPr id="5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40"/>
                    <a:srcRect/>
                    <a:stretch>
                      <a:fillRect/>
                    </a:stretch>
                  </pic:blipFill>
                  <pic:spPr bwMode="auto">
                    <a:xfrm>
                      <a:off x="0" y="0"/>
                      <a:ext cx="2453005" cy="1714500"/>
                    </a:xfrm>
                    <a:prstGeom prst="rect">
                      <a:avLst/>
                    </a:prstGeom>
                    <a:noFill/>
                    <a:ln w="9525">
                      <a:solidFill>
                        <a:srgbClr val="000000">
                          <a:alpha val="96077"/>
                        </a:srgbClr>
                      </a:solidFill>
                      <a:miter lim="800000"/>
                      <a:headEnd/>
                      <a:tailEnd/>
                    </a:ln>
                  </pic:spPr>
                </pic:pic>
              </a:graphicData>
            </a:graphic>
          </wp:anchor>
        </w:drawing>
      </w: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7D4FF7" w:rsidP="00C35B8A">
      <w:pPr>
        <w:jc w:val="center"/>
        <w:rPr>
          <w:lang w:bidi="ar-IQ"/>
        </w:rPr>
      </w:pPr>
      <w:r>
        <w:rPr>
          <w:noProof/>
        </w:rPr>
        <w:pict>
          <v:shape id="_x0000_s2118" type="#_x0000_t202" style="position:absolute;left:0;text-align:left;margin-left:-54.15pt;margin-top:24.65pt;width:244.25pt;height:33.1pt;z-index:251740160" stroked="f">
            <v:textbox>
              <w:txbxContent>
                <w:p w:rsidR="00C35B8A" w:rsidRPr="002B477C" w:rsidRDefault="00C35B8A" w:rsidP="00C35B8A">
                  <w:pPr>
                    <w:jc w:val="center"/>
                    <w:rPr>
                      <w:sz w:val="20"/>
                      <w:szCs w:val="20"/>
                    </w:rPr>
                  </w:pPr>
                  <w:r w:rsidRPr="002B477C">
                    <w:rPr>
                      <w:rFonts w:ascii="Times New Roman" w:hAnsi="Times New Roman" w:cs="Times New Roman"/>
                      <w:b/>
                      <w:bCs/>
                      <w:sz w:val="20"/>
                      <w:szCs w:val="20"/>
                    </w:rPr>
                    <w:t>Figure 31</w:t>
                  </w:r>
                  <w:r w:rsidRPr="002B477C">
                    <w:rPr>
                      <w:rFonts w:ascii="Times New Roman" w:hAnsi="Times New Roman" w:cs="Times New Roman"/>
                      <w:sz w:val="20"/>
                      <w:szCs w:val="20"/>
                    </w:rPr>
                    <w:t>: Monthly variation of Dissolved phase Cu during study period</w:t>
                  </w:r>
                </w:p>
              </w:txbxContent>
            </v:textbox>
            <w10:wrap anchorx="page"/>
          </v:shape>
        </w:pict>
      </w:r>
      <w:r>
        <w:rPr>
          <w:noProof/>
        </w:rPr>
        <w:pict>
          <v:shape id="_x0000_s2120" type="#_x0000_t202" style="position:absolute;left:0;text-align:left;margin-left:207.3pt;margin-top:20.05pt;width:244.25pt;height:33.1pt;z-index:251742208" stroked="f">
            <v:textbox>
              <w:txbxContent>
                <w:p w:rsidR="00C35B8A" w:rsidRPr="009904DC" w:rsidRDefault="00C35B8A" w:rsidP="00C35B8A">
                  <w:pPr>
                    <w:jc w:val="center"/>
                    <w:rPr>
                      <w:sz w:val="20"/>
                      <w:szCs w:val="20"/>
                    </w:rPr>
                  </w:pPr>
                  <w:r w:rsidRPr="009904DC">
                    <w:rPr>
                      <w:rFonts w:ascii="Times New Roman" w:hAnsi="Times New Roman" w:cs="Times New Roman"/>
                      <w:b/>
                      <w:bCs/>
                      <w:sz w:val="20"/>
                      <w:szCs w:val="20"/>
                    </w:rPr>
                    <w:t xml:space="preserve">Figure </w:t>
                  </w:r>
                  <w:r>
                    <w:rPr>
                      <w:rFonts w:ascii="Times New Roman" w:hAnsi="Times New Roman" w:cs="Times New Roman"/>
                      <w:b/>
                      <w:bCs/>
                      <w:sz w:val="20"/>
                      <w:szCs w:val="20"/>
                    </w:rPr>
                    <w:t>32</w:t>
                  </w:r>
                  <w:r w:rsidRPr="009904DC">
                    <w:rPr>
                      <w:rFonts w:ascii="Times New Roman" w:hAnsi="Times New Roman" w:cs="Times New Roman"/>
                      <w:sz w:val="20"/>
                      <w:szCs w:val="20"/>
                    </w:rPr>
                    <w:t>: Monthly variation of Particulate phase Cu during study period</w:t>
                  </w:r>
                </w:p>
              </w:txbxContent>
            </v:textbox>
            <w10:wrap anchorx="page"/>
          </v:shape>
        </w:pict>
      </w:r>
    </w:p>
    <w:p w:rsidR="00C35B8A" w:rsidRDefault="00C35B8A" w:rsidP="00C35B8A">
      <w:pPr>
        <w:jc w:val="center"/>
        <w:rPr>
          <w:lang w:bidi="ar-IQ"/>
        </w:rPr>
      </w:pPr>
    </w:p>
    <w:p w:rsidR="00C35B8A" w:rsidRDefault="00C35B8A" w:rsidP="00C35B8A">
      <w:pPr>
        <w:jc w:val="center"/>
        <w:rPr>
          <w:lang w:bidi="ar-IQ"/>
        </w:rPr>
      </w:pPr>
      <w:r>
        <w:rPr>
          <w:rFonts w:ascii="Times New Roman" w:hAnsi="Times New Roman" w:cs="Times New Roman"/>
          <w:noProof/>
          <w:sz w:val="28"/>
          <w:szCs w:val="28"/>
        </w:rPr>
        <w:drawing>
          <wp:anchor distT="0" distB="0" distL="114300" distR="114300" simplePos="0" relativeHeight="251729920" behindDoc="0" locked="0" layoutInCell="1" allowOverlap="1">
            <wp:simplePos x="0" y="0"/>
            <wp:positionH relativeFrom="column">
              <wp:posOffset>-193040</wp:posOffset>
            </wp:positionH>
            <wp:positionV relativeFrom="paragraph">
              <wp:posOffset>304800</wp:posOffset>
            </wp:positionV>
            <wp:extent cx="2453005" cy="1740535"/>
            <wp:effectExtent l="19050" t="19050" r="23495" b="12065"/>
            <wp:wrapNone/>
            <wp:docPr id="6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41"/>
                    <a:srcRect/>
                    <a:stretch>
                      <a:fillRect/>
                    </a:stretch>
                  </pic:blipFill>
                  <pic:spPr bwMode="auto">
                    <a:xfrm>
                      <a:off x="0" y="0"/>
                      <a:ext cx="2453005" cy="1740535"/>
                    </a:xfrm>
                    <a:prstGeom prst="rect">
                      <a:avLst/>
                    </a:prstGeom>
                    <a:noFill/>
                    <a:ln w="9525">
                      <a:solidFill>
                        <a:srgbClr val="000000">
                          <a:alpha val="96077"/>
                        </a:srgbClr>
                      </a:solidFill>
                      <a:miter lim="800000"/>
                      <a:headEnd/>
                      <a:tailEnd/>
                    </a:ln>
                  </pic:spPr>
                </pic:pic>
              </a:graphicData>
            </a:graphic>
          </wp:anchor>
        </w:drawing>
      </w:r>
      <w:r>
        <w:rPr>
          <w:rFonts w:ascii="Times New Roman" w:hAnsi="Times New Roman" w:cs="Times New Roman"/>
          <w:noProof/>
          <w:sz w:val="28"/>
          <w:szCs w:val="28"/>
          <w:rtl/>
        </w:rPr>
        <w:drawing>
          <wp:anchor distT="0" distB="0" distL="114300" distR="114300" simplePos="0" relativeHeight="251730944" behindDoc="0" locked="0" layoutInCell="1" allowOverlap="1">
            <wp:simplePos x="0" y="0"/>
            <wp:positionH relativeFrom="column">
              <wp:posOffset>2957195</wp:posOffset>
            </wp:positionH>
            <wp:positionV relativeFrom="paragraph">
              <wp:posOffset>304800</wp:posOffset>
            </wp:positionV>
            <wp:extent cx="2453005" cy="1740535"/>
            <wp:effectExtent l="19050" t="19050" r="23495" b="12065"/>
            <wp:wrapNone/>
            <wp:docPr id="6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42"/>
                    <a:srcRect/>
                    <a:stretch>
                      <a:fillRect/>
                    </a:stretch>
                  </pic:blipFill>
                  <pic:spPr bwMode="auto">
                    <a:xfrm>
                      <a:off x="0" y="0"/>
                      <a:ext cx="2453005" cy="1740535"/>
                    </a:xfrm>
                    <a:prstGeom prst="rect">
                      <a:avLst/>
                    </a:prstGeom>
                    <a:noFill/>
                    <a:ln w="9525">
                      <a:solidFill>
                        <a:srgbClr val="000000">
                          <a:alpha val="96077"/>
                        </a:srgbClr>
                      </a:solidFill>
                      <a:miter lim="800000"/>
                      <a:headEnd/>
                      <a:tailEnd/>
                    </a:ln>
                  </pic:spPr>
                </pic:pic>
              </a:graphicData>
            </a:graphic>
          </wp:anchor>
        </w:drawing>
      </w: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7D4FF7" w:rsidP="00C35B8A">
      <w:pPr>
        <w:jc w:val="center"/>
        <w:rPr>
          <w:lang w:bidi="ar-IQ"/>
        </w:rPr>
      </w:pPr>
      <w:r>
        <w:rPr>
          <w:noProof/>
        </w:rPr>
        <w:pict>
          <v:shape id="_x0000_s2122" type="#_x0000_t202" style="position:absolute;left:0;text-align:left;margin-left:-54.15pt;margin-top:15.75pt;width:256pt;height:33.1pt;z-index:251744256" stroked="f">
            <v:textbox style="mso-next-textbox:#_x0000_s2122">
              <w:txbxContent>
                <w:p w:rsidR="00C35B8A" w:rsidRPr="009904DC" w:rsidRDefault="00C35B8A" w:rsidP="00C35B8A">
                  <w:pPr>
                    <w:jc w:val="center"/>
                    <w:rPr>
                      <w:sz w:val="20"/>
                      <w:szCs w:val="20"/>
                    </w:rPr>
                  </w:pPr>
                  <w:r w:rsidRPr="009904DC">
                    <w:rPr>
                      <w:rFonts w:ascii="Times New Roman" w:hAnsi="Times New Roman" w:cs="Times New Roman"/>
                      <w:b/>
                      <w:bCs/>
                      <w:sz w:val="20"/>
                      <w:szCs w:val="20"/>
                    </w:rPr>
                    <w:t xml:space="preserve">Figure </w:t>
                  </w:r>
                  <w:r>
                    <w:rPr>
                      <w:rFonts w:ascii="Times New Roman" w:hAnsi="Times New Roman" w:cs="Times New Roman"/>
                      <w:b/>
                      <w:bCs/>
                      <w:sz w:val="20"/>
                      <w:szCs w:val="20"/>
                    </w:rPr>
                    <w:t>33</w:t>
                  </w:r>
                  <w:r w:rsidRPr="009904DC">
                    <w:rPr>
                      <w:rFonts w:ascii="Times New Roman" w:hAnsi="Times New Roman" w:cs="Times New Roman"/>
                      <w:sz w:val="20"/>
                      <w:szCs w:val="20"/>
                    </w:rPr>
                    <w:t>: Monthly variation of of Exchangable phase Cu  during study period</w:t>
                  </w:r>
                </w:p>
              </w:txbxContent>
            </v:textbox>
            <w10:wrap anchorx="page"/>
          </v:shape>
        </w:pict>
      </w:r>
      <w:r w:rsidRPr="007D4FF7">
        <w:rPr>
          <w:rFonts w:ascii="Times New Roman" w:hAnsi="Times New Roman" w:cs="Times New Roman"/>
          <w:noProof/>
          <w:sz w:val="28"/>
          <w:szCs w:val="28"/>
        </w:rPr>
        <w:pict>
          <v:shape id="_x0000_s2124" type="#_x0000_t202" style="position:absolute;left:0;text-align:left;margin-left:215.55pt;margin-top:15.75pt;width:244.25pt;height:33.1pt;z-index:251746304" stroked="f">
            <v:textbox style="mso-next-textbox:#_x0000_s2124">
              <w:txbxContent>
                <w:p w:rsidR="00C35B8A" w:rsidRPr="009904DC" w:rsidRDefault="00C35B8A" w:rsidP="00C35B8A">
                  <w:pPr>
                    <w:jc w:val="center"/>
                    <w:rPr>
                      <w:sz w:val="20"/>
                      <w:szCs w:val="20"/>
                    </w:rPr>
                  </w:pPr>
                  <w:r w:rsidRPr="009904DC">
                    <w:rPr>
                      <w:rFonts w:ascii="Times New Roman" w:hAnsi="Times New Roman" w:cs="Times New Roman"/>
                      <w:b/>
                      <w:bCs/>
                      <w:sz w:val="20"/>
                      <w:szCs w:val="20"/>
                    </w:rPr>
                    <w:t xml:space="preserve">Figure </w:t>
                  </w:r>
                  <w:r>
                    <w:rPr>
                      <w:rFonts w:ascii="Times New Roman" w:hAnsi="Times New Roman" w:cs="Times New Roman"/>
                      <w:b/>
                      <w:bCs/>
                      <w:sz w:val="20"/>
                      <w:szCs w:val="20"/>
                    </w:rPr>
                    <w:t>34</w:t>
                  </w:r>
                  <w:r w:rsidRPr="009904DC">
                    <w:rPr>
                      <w:rFonts w:ascii="Times New Roman" w:hAnsi="Times New Roman" w:cs="Times New Roman"/>
                      <w:sz w:val="20"/>
                      <w:szCs w:val="20"/>
                    </w:rPr>
                    <w:t>: Monthly variation of of Residual phase Cu during study period</w:t>
                  </w:r>
                </w:p>
              </w:txbxContent>
            </v:textbox>
            <w10:wrap anchorx="page"/>
          </v:shape>
        </w:pict>
      </w: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Pr="001D61E1" w:rsidRDefault="00C35B8A" w:rsidP="00C35B8A">
      <w:pPr>
        <w:tabs>
          <w:tab w:val="left" w:pos="6480"/>
        </w:tabs>
        <w:jc w:val="center"/>
        <w:rPr>
          <w:rFonts w:ascii="Times New Roman" w:hAnsi="Times New Roman" w:cs="Times New Roman"/>
          <w:sz w:val="20"/>
          <w:szCs w:val="20"/>
          <w:lang w:bidi="ar-IQ"/>
        </w:rPr>
      </w:pPr>
      <w:r w:rsidRPr="001D61E1">
        <w:rPr>
          <w:rFonts w:ascii="Times New Roman" w:hAnsi="Times New Roman" w:cs="Times New Roman"/>
          <w:b/>
          <w:bCs/>
          <w:sz w:val="20"/>
          <w:szCs w:val="20"/>
          <w:lang w:bidi="ar-IQ"/>
        </w:rPr>
        <w:lastRenderedPageBreak/>
        <w:t>Table 3:</w:t>
      </w:r>
      <w:r w:rsidRPr="001D61E1">
        <w:rPr>
          <w:rFonts w:ascii="Times New Roman" w:hAnsi="Times New Roman" w:cs="Times New Roman"/>
          <w:sz w:val="20"/>
          <w:szCs w:val="20"/>
          <w:lang w:bidi="ar-IQ"/>
        </w:rPr>
        <w:t xml:space="preserve"> Concentration of Heavy Metals in </w:t>
      </w:r>
      <w:r w:rsidRPr="001D61E1">
        <w:rPr>
          <w:rFonts w:ascii="Times New Roman" w:hAnsi="Times New Roman" w:cs="Times New Roman"/>
          <w:i/>
          <w:iCs/>
          <w:sz w:val="20"/>
          <w:szCs w:val="20"/>
          <w:lang w:bidi="ar-IQ"/>
        </w:rPr>
        <w:t>C.demersum</w:t>
      </w:r>
      <w:r w:rsidRPr="001D61E1">
        <w:rPr>
          <w:rFonts w:ascii="Times New Roman" w:hAnsi="Times New Roman" w:cs="Times New Roman"/>
          <w:sz w:val="20"/>
          <w:szCs w:val="20"/>
          <w:lang w:bidi="ar-IQ"/>
        </w:rPr>
        <w:t xml:space="preserve"> and </w:t>
      </w:r>
      <w:r w:rsidRPr="001D61E1">
        <w:rPr>
          <w:rFonts w:ascii="Times New Roman" w:hAnsi="Times New Roman" w:cs="Times New Roman"/>
          <w:i/>
          <w:iCs/>
          <w:sz w:val="20"/>
          <w:szCs w:val="20"/>
          <w:lang w:bidi="ar-IQ"/>
        </w:rPr>
        <w:t>H.verticillata</w:t>
      </w:r>
      <w:r w:rsidRPr="001D61E1">
        <w:rPr>
          <w:rFonts w:ascii="Times New Roman" w:hAnsi="Times New Roman" w:cs="Times New Roman"/>
          <w:sz w:val="20"/>
          <w:szCs w:val="20"/>
          <w:lang w:bidi="ar-IQ"/>
        </w:rPr>
        <w:t xml:space="preserve"> (µg/g) in the period from October 2013 to August  2014 </w:t>
      </w:r>
      <w:r>
        <w:rPr>
          <w:rFonts w:ascii="Times New Roman" w:hAnsi="Times New Roman" w:cs="Times New Roman"/>
          <w:sz w:val="20"/>
          <w:szCs w:val="20"/>
          <w:lang w:bidi="ar-IQ"/>
        </w:rPr>
        <w:t>[</w:t>
      </w:r>
      <w:r w:rsidRPr="001D61E1">
        <w:rPr>
          <w:rFonts w:ascii="Times New Roman" w:hAnsi="Times New Roman" w:cs="Times New Roman"/>
          <w:sz w:val="20"/>
          <w:szCs w:val="20"/>
          <w:lang w:bidi="ar-IQ"/>
        </w:rPr>
        <w:t>first line (range ) and second line ( mean ± S.D. )</w:t>
      </w:r>
      <w:r>
        <w:rPr>
          <w:rFonts w:ascii="Times New Roman" w:hAnsi="Times New Roman" w:cs="Times New Roman"/>
          <w:sz w:val="20"/>
          <w:szCs w:val="20"/>
          <w:lang w:bidi="ar-IQ"/>
        </w:rPr>
        <w:t>]</w:t>
      </w:r>
    </w:p>
    <w:tbl>
      <w:tblPr>
        <w:tblW w:w="10490" w:type="dxa"/>
        <w:jc w:val="center"/>
        <w:tblInd w:w="-601" w:type="dxa"/>
        <w:tblBorders>
          <w:top w:val="thinThickThinSmallGap" w:sz="18" w:space="0" w:color="auto"/>
          <w:left w:val="thinThickThinSmallGap" w:sz="18" w:space="0" w:color="auto"/>
          <w:bottom w:val="thinThickThinSmallGap" w:sz="18" w:space="0" w:color="auto"/>
          <w:right w:val="thinThickThinSmallGap" w:sz="18" w:space="0" w:color="auto"/>
          <w:insideH w:val="single" w:sz="4" w:space="0" w:color="auto"/>
          <w:insideV w:val="single" w:sz="4" w:space="0" w:color="auto"/>
        </w:tblBorders>
        <w:tblLayout w:type="fixed"/>
        <w:tblLook w:val="04A0"/>
      </w:tblPr>
      <w:tblGrid>
        <w:gridCol w:w="567"/>
        <w:gridCol w:w="1300"/>
        <w:gridCol w:w="1536"/>
        <w:gridCol w:w="1559"/>
        <w:gridCol w:w="1417"/>
        <w:gridCol w:w="1418"/>
        <w:gridCol w:w="1559"/>
        <w:gridCol w:w="1134"/>
      </w:tblGrid>
      <w:tr w:rsidR="00C35B8A" w:rsidRPr="000C4EE3" w:rsidTr="007D4CE5">
        <w:trPr>
          <w:trHeight w:val="826"/>
          <w:jc w:val="center"/>
        </w:trPr>
        <w:tc>
          <w:tcPr>
            <w:tcW w:w="567" w:type="dxa"/>
            <w:vMerge w:val="restart"/>
            <w:tcBorders>
              <w:top w:val="thinThickThinSmallGap" w:sz="18" w:space="0" w:color="auto"/>
              <w:bottom w:val="single" w:sz="12" w:space="0" w:color="auto"/>
              <w:right w:val="single" w:sz="12" w:space="0" w:color="auto"/>
            </w:tcBorders>
            <w:shd w:val="pct20" w:color="auto" w:fill="auto"/>
            <w:textDirection w:val="btLr"/>
          </w:tcPr>
          <w:p w:rsidR="00C35B8A" w:rsidRPr="000C4EE3" w:rsidRDefault="00C35B8A" w:rsidP="007D4CE5">
            <w:pPr>
              <w:spacing w:after="0" w:line="240" w:lineRule="auto"/>
              <w:ind w:left="113" w:right="113"/>
              <w:jc w:val="center"/>
              <w:rPr>
                <w:sz w:val="20"/>
                <w:szCs w:val="20"/>
                <w:lang w:bidi="ar-IQ"/>
              </w:rPr>
            </w:pPr>
            <w:r w:rsidRPr="000C4EE3">
              <w:rPr>
                <w:rFonts w:ascii="Times New Roman" w:hAnsi="Times New Roman" w:cs="Times New Roman"/>
                <w:b/>
                <w:bCs/>
                <w:sz w:val="20"/>
                <w:szCs w:val="20"/>
                <w:lang w:bidi="ar-IQ"/>
              </w:rPr>
              <w:t>Elements</w:t>
            </w:r>
          </w:p>
        </w:tc>
        <w:tc>
          <w:tcPr>
            <w:tcW w:w="1300" w:type="dxa"/>
            <w:vMerge w:val="restart"/>
            <w:tcBorders>
              <w:top w:val="thinThickThinSmallGap" w:sz="18" w:space="0" w:color="auto"/>
              <w:left w:val="single" w:sz="12" w:space="0" w:color="auto"/>
              <w:bottom w:val="single" w:sz="12" w:space="0" w:color="auto"/>
              <w:right w:val="single" w:sz="12" w:space="0" w:color="auto"/>
            </w:tcBorders>
            <w:shd w:val="pct20" w:color="auto" w:fill="auto"/>
            <w:vAlign w:val="center"/>
          </w:tcPr>
          <w:p w:rsidR="00C35B8A" w:rsidRPr="000C4EE3" w:rsidRDefault="00C35B8A" w:rsidP="007D4CE5">
            <w:pPr>
              <w:spacing w:after="0" w:line="36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Aquatic</w:t>
            </w:r>
          </w:p>
          <w:p w:rsidR="00C35B8A" w:rsidRPr="000C4EE3" w:rsidRDefault="00C35B8A" w:rsidP="007D4CE5">
            <w:pPr>
              <w:spacing w:after="0" w:line="240" w:lineRule="auto"/>
              <w:jc w:val="center"/>
              <w:rPr>
                <w:sz w:val="20"/>
                <w:szCs w:val="20"/>
                <w:lang w:bidi="ar-IQ"/>
              </w:rPr>
            </w:pPr>
            <w:r w:rsidRPr="000C4EE3">
              <w:rPr>
                <w:rFonts w:ascii="Times New Roman" w:hAnsi="Times New Roman" w:cs="Times New Roman"/>
                <w:b/>
                <w:bCs/>
                <w:sz w:val="20"/>
                <w:szCs w:val="20"/>
                <w:lang w:bidi="ar-IQ"/>
              </w:rPr>
              <w:t>Plants</w:t>
            </w:r>
          </w:p>
        </w:tc>
        <w:tc>
          <w:tcPr>
            <w:tcW w:w="8623" w:type="dxa"/>
            <w:gridSpan w:val="6"/>
            <w:tcBorders>
              <w:top w:val="thinThickThinSmallGap" w:sz="18" w:space="0" w:color="auto"/>
              <w:left w:val="single" w:sz="12" w:space="0" w:color="auto"/>
              <w:bottom w:val="single" w:sz="12" w:space="0" w:color="auto"/>
            </w:tcBorders>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Sites</w:t>
            </w:r>
          </w:p>
        </w:tc>
      </w:tr>
      <w:tr w:rsidR="00C35B8A" w:rsidRPr="000C4EE3" w:rsidTr="007D4CE5">
        <w:trPr>
          <w:jc w:val="center"/>
        </w:trPr>
        <w:tc>
          <w:tcPr>
            <w:tcW w:w="567" w:type="dxa"/>
            <w:vMerge/>
            <w:tcBorders>
              <w:top w:val="single" w:sz="12" w:space="0" w:color="auto"/>
              <w:bottom w:val="single" w:sz="12" w:space="0" w:color="auto"/>
              <w:right w:val="single" w:sz="12" w:space="0" w:color="auto"/>
            </w:tcBorders>
          </w:tcPr>
          <w:p w:rsidR="00C35B8A" w:rsidRPr="000C4EE3" w:rsidRDefault="00C35B8A" w:rsidP="007D4CE5">
            <w:pPr>
              <w:spacing w:after="0" w:line="240" w:lineRule="auto"/>
              <w:jc w:val="center"/>
              <w:rPr>
                <w:sz w:val="20"/>
                <w:szCs w:val="20"/>
                <w:lang w:bidi="ar-IQ"/>
              </w:rPr>
            </w:pPr>
          </w:p>
        </w:tc>
        <w:tc>
          <w:tcPr>
            <w:tcW w:w="1300" w:type="dxa"/>
            <w:vMerge/>
            <w:tcBorders>
              <w:top w:val="single" w:sz="12" w:space="0" w:color="auto"/>
              <w:left w:val="single" w:sz="12" w:space="0" w:color="auto"/>
              <w:bottom w:val="single" w:sz="12" w:space="0" w:color="auto"/>
              <w:right w:val="single" w:sz="12" w:space="0" w:color="auto"/>
            </w:tcBorders>
            <w:vAlign w:val="center"/>
          </w:tcPr>
          <w:p w:rsidR="00C35B8A" w:rsidRPr="000C4EE3" w:rsidRDefault="00C35B8A" w:rsidP="007D4CE5">
            <w:pPr>
              <w:spacing w:after="0" w:line="240" w:lineRule="auto"/>
              <w:jc w:val="center"/>
              <w:rPr>
                <w:sz w:val="20"/>
                <w:szCs w:val="20"/>
                <w:lang w:bidi="ar-IQ"/>
              </w:rPr>
            </w:pPr>
          </w:p>
        </w:tc>
        <w:tc>
          <w:tcPr>
            <w:tcW w:w="1536" w:type="dxa"/>
            <w:tcBorders>
              <w:top w:val="single" w:sz="12" w:space="0" w:color="auto"/>
              <w:left w:val="single" w:sz="12" w:space="0" w:color="auto"/>
              <w:bottom w:val="single" w:sz="12" w:space="0" w:color="auto"/>
              <w:right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1</w:t>
            </w:r>
          </w:p>
        </w:tc>
        <w:tc>
          <w:tcPr>
            <w:tcW w:w="1559" w:type="dxa"/>
            <w:tcBorders>
              <w:top w:val="single" w:sz="12" w:space="0" w:color="auto"/>
              <w:left w:val="single" w:sz="12" w:space="0" w:color="auto"/>
              <w:bottom w:val="single" w:sz="12" w:space="0" w:color="auto"/>
              <w:right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2</w:t>
            </w:r>
          </w:p>
        </w:tc>
        <w:tc>
          <w:tcPr>
            <w:tcW w:w="1417" w:type="dxa"/>
            <w:tcBorders>
              <w:top w:val="single" w:sz="12" w:space="0" w:color="auto"/>
              <w:left w:val="single" w:sz="12" w:space="0" w:color="auto"/>
              <w:bottom w:val="single" w:sz="12" w:space="0" w:color="auto"/>
              <w:right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3</w:t>
            </w:r>
          </w:p>
        </w:tc>
        <w:tc>
          <w:tcPr>
            <w:tcW w:w="1418" w:type="dxa"/>
            <w:tcBorders>
              <w:top w:val="single" w:sz="12" w:space="0" w:color="auto"/>
              <w:left w:val="single" w:sz="12" w:space="0" w:color="auto"/>
              <w:bottom w:val="single" w:sz="12" w:space="0" w:color="auto"/>
              <w:right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4</w:t>
            </w:r>
          </w:p>
        </w:tc>
        <w:tc>
          <w:tcPr>
            <w:tcW w:w="1559" w:type="dxa"/>
            <w:tcBorders>
              <w:top w:val="single" w:sz="12" w:space="0" w:color="auto"/>
              <w:left w:val="single" w:sz="12" w:space="0" w:color="auto"/>
              <w:bottom w:val="single" w:sz="12" w:space="0" w:color="auto"/>
              <w:right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5</w:t>
            </w:r>
          </w:p>
        </w:tc>
        <w:tc>
          <w:tcPr>
            <w:tcW w:w="1134" w:type="dxa"/>
            <w:tcBorders>
              <w:top w:val="single" w:sz="12" w:space="0" w:color="auto"/>
              <w:left w:val="single" w:sz="12" w:space="0" w:color="auto"/>
              <w:bottom w:val="single" w:sz="12" w:space="0" w:color="auto"/>
            </w:tcBorders>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Average</w:t>
            </w:r>
          </w:p>
        </w:tc>
      </w:tr>
      <w:tr w:rsidR="00C35B8A" w:rsidRPr="000C4EE3" w:rsidTr="007D4CE5">
        <w:trPr>
          <w:jc w:val="center"/>
        </w:trPr>
        <w:tc>
          <w:tcPr>
            <w:tcW w:w="567" w:type="dxa"/>
            <w:vMerge w:val="restart"/>
            <w:tcBorders>
              <w:top w:val="single" w:sz="12" w:space="0" w:color="auto"/>
            </w:tcBorders>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Fe</w:t>
            </w:r>
          </w:p>
        </w:tc>
        <w:tc>
          <w:tcPr>
            <w:tcW w:w="1300" w:type="dxa"/>
            <w:vMerge w:val="restart"/>
            <w:tcBorders>
              <w:top w:val="single" w:sz="12" w:space="0" w:color="auto"/>
            </w:tcBorders>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rtl/>
                <w:lang w:bidi="ar-IQ"/>
              </w:rPr>
            </w:pPr>
            <w:r w:rsidRPr="000C4EE3">
              <w:rPr>
                <w:rFonts w:ascii="Times New Roman" w:hAnsi="Times New Roman" w:cs="Times New Roman"/>
                <w:b/>
                <w:bCs/>
                <w:i/>
                <w:iCs/>
                <w:sz w:val="20"/>
                <w:szCs w:val="20"/>
                <w:lang w:bidi="ar-IQ"/>
              </w:rPr>
              <w:t>C.demersum</w:t>
            </w:r>
          </w:p>
        </w:tc>
        <w:tc>
          <w:tcPr>
            <w:tcW w:w="1536" w:type="dxa"/>
            <w:tcBorders>
              <w:top w:val="single" w:sz="12" w:space="0" w:color="auto"/>
            </w:tcBorders>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446.47-1175.75</w:t>
            </w:r>
          </w:p>
        </w:tc>
        <w:tc>
          <w:tcPr>
            <w:tcW w:w="1559" w:type="dxa"/>
            <w:tcBorders>
              <w:top w:val="single" w:sz="12" w:space="0" w:color="auto"/>
            </w:tcBorders>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446.47-1276.75</w:t>
            </w:r>
          </w:p>
        </w:tc>
        <w:tc>
          <w:tcPr>
            <w:tcW w:w="1417" w:type="dxa"/>
            <w:tcBorders>
              <w:top w:val="single" w:sz="12" w:space="0" w:color="auto"/>
            </w:tcBorders>
            <w:shd w:val="pct20"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563.61-1317.15</w:t>
            </w:r>
          </w:p>
        </w:tc>
        <w:tc>
          <w:tcPr>
            <w:tcW w:w="1418" w:type="dxa"/>
            <w:tcBorders>
              <w:top w:val="single" w:sz="12" w:space="0" w:color="auto"/>
            </w:tcBorders>
            <w:shd w:val="pct20" w:color="auto" w:fill="auto"/>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327.65-1153.53</w:t>
            </w:r>
          </w:p>
        </w:tc>
        <w:tc>
          <w:tcPr>
            <w:tcW w:w="1559" w:type="dxa"/>
            <w:tcBorders>
              <w:top w:val="single" w:sz="12" w:space="0" w:color="auto"/>
            </w:tcBorders>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527.65-1340.73</w:t>
            </w:r>
          </w:p>
        </w:tc>
        <w:tc>
          <w:tcPr>
            <w:tcW w:w="1134" w:type="dxa"/>
            <w:vMerge w:val="restart"/>
            <w:tcBorders>
              <w:top w:val="single" w:sz="12" w:space="0" w:color="auto"/>
            </w:tcBorders>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923.63</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shd w:val="pct20" w:color="auto" w:fill="auto"/>
            <w:vAlign w:val="center"/>
          </w:tcPr>
          <w:p w:rsidR="00C35B8A" w:rsidRPr="000C4EE3" w:rsidRDefault="00C35B8A" w:rsidP="007D4CE5">
            <w:pPr>
              <w:spacing w:after="0" w:line="240" w:lineRule="auto"/>
              <w:jc w:val="center"/>
              <w:rPr>
                <w:sz w:val="20"/>
                <w:szCs w:val="20"/>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918.3±274.44</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895.16±261.02</w:t>
            </w:r>
          </w:p>
        </w:tc>
        <w:tc>
          <w:tcPr>
            <w:tcW w:w="1417"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937.37±238.88</w:t>
            </w:r>
          </w:p>
        </w:tc>
        <w:tc>
          <w:tcPr>
            <w:tcW w:w="1418"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931.7±229.59</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935.61±219.35</w:t>
            </w:r>
          </w:p>
        </w:tc>
        <w:tc>
          <w:tcPr>
            <w:tcW w:w="1134" w:type="dxa"/>
            <w:vMerge/>
          </w:tcPr>
          <w:p w:rsidR="00C35B8A" w:rsidRPr="000C4EE3" w:rsidRDefault="00C35B8A" w:rsidP="007D4CE5">
            <w:pPr>
              <w:spacing w:after="0" w:line="240" w:lineRule="auto"/>
              <w:jc w:val="center"/>
              <w:rPr>
                <w:sz w:val="20"/>
                <w:szCs w:val="20"/>
                <w:lang w:bidi="ar-IQ"/>
              </w:rPr>
            </w:pP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lang w:bidi="ar-IQ"/>
              </w:rPr>
            </w:pPr>
            <w:r w:rsidRPr="000C4EE3">
              <w:rPr>
                <w:rFonts w:ascii="Times New Roman" w:hAnsi="Times New Roman" w:cs="Times New Roman"/>
                <w:b/>
                <w:bCs/>
                <w:i/>
                <w:iCs/>
                <w:sz w:val="20"/>
                <w:szCs w:val="20"/>
                <w:lang w:bidi="ar-IQ"/>
              </w:rPr>
              <w:t>H.verticillata</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339.67-923.05</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312.21-1078.24</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321.04-978.24</w:t>
            </w:r>
          </w:p>
        </w:tc>
        <w:tc>
          <w:tcPr>
            <w:tcW w:w="1418" w:type="dxa"/>
            <w:shd w:val="pct20" w:color="auto" w:fill="auto"/>
            <w:vAlign w:val="center"/>
          </w:tcPr>
          <w:p w:rsidR="00C35B8A" w:rsidRPr="000C4EE3" w:rsidRDefault="00C35B8A" w:rsidP="007D4CE5">
            <w:pPr>
              <w:spacing w:after="0" w:line="360" w:lineRule="auto"/>
              <w:jc w:val="center"/>
              <w:rPr>
                <w:rFonts w:cs="Calibri"/>
                <w:sz w:val="18"/>
                <w:szCs w:val="18"/>
                <w:lang w:bidi="ar-IQ"/>
              </w:rPr>
            </w:pPr>
            <w:r w:rsidRPr="000C4EE3">
              <w:rPr>
                <w:rFonts w:cs="Calibri"/>
                <w:sz w:val="18"/>
                <w:szCs w:val="18"/>
                <w:lang w:bidi="ar-IQ"/>
              </w:rPr>
              <w:t>527.65-1135.35</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802.94-1246.47</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728.57</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shd w:val="pct20" w:color="auto" w:fill="auto"/>
            <w:vAlign w:val="center"/>
          </w:tcPr>
          <w:p w:rsidR="00C35B8A" w:rsidRPr="000C4EE3" w:rsidRDefault="00C35B8A" w:rsidP="007D4CE5">
            <w:pPr>
              <w:spacing w:after="0" w:line="240" w:lineRule="auto"/>
              <w:jc w:val="center"/>
              <w:rPr>
                <w:sz w:val="20"/>
                <w:szCs w:val="20"/>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620.55±224.86</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647.59±257.92</w:t>
            </w:r>
          </w:p>
        </w:tc>
        <w:tc>
          <w:tcPr>
            <w:tcW w:w="1417"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573.6±255.15</w:t>
            </w:r>
          </w:p>
        </w:tc>
        <w:tc>
          <w:tcPr>
            <w:tcW w:w="1418"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753.08±224.84</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1048.05±131.27</w:t>
            </w:r>
          </w:p>
        </w:tc>
        <w:tc>
          <w:tcPr>
            <w:tcW w:w="1134" w:type="dxa"/>
            <w:vMerge/>
          </w:tcPr>
          <w:p w:rsidR="00C35B8A" w:rsidRPr="000C4EE3" w:rsidRDefault="00C35B8A" w:rsidP="007D4CE5">
            <w:pPr>
              <w:spacing w:after="0" w:line="240" w:lineRule="auto"/>
              <w:jc w:val="center"/>
              <w:rPr>
                <w:sz w:val="20"/>
                <w:szCs w:val="20"/>
                <w:lang w:bidi="ar-IQ"/>
              </w:rPr>
            </w:pPr>
          </w:p>
        </w:tc>
      </w:tr>
      <w:tr w:rsidR="00C35B8A" w:rsidRPr="000C4EE3" w:rsidTr="007D4CE5">
        <w:trPr>
          <w:jc w:val="center"/>
        </w:trPr>
        <w:tc>
          <w:tcPr>
            <w:tcW w:w="567" w:type="dxa"/>
            <w:vMerge w:val="restart"/>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Cd</w:t>
            </w: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rtl/>
                <w:lang w:bidi="ar-IQ"/>
              </w:rPr>
            </w:pPr>
            <w:r w:rsidRPr="000C4EE3">
              <w:rPr>
                <w:rFonts w:ascii="Times New Roman" w:hAnsi="Times New Roman" w:cs="Times New Roman"/>
                <w:b/>
                <w:bCs/>
                <w:i/>
                <w:iCs/>
                <w:sz w:val="20"/>
                <w:szCs w:val="20"/>
                <w:lang w:bidi="ar-IQ"/>
              </w:rPr>
              <w:t>C.demersum</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165.92-655.74</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165.92-670.63</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129.6-678.07</w:t>
            </w:r>
          </w:p>
        </w:tc>
        <w:tc>
          <w:tcPr>
            <w:tcW w:w="1418"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171.97-696.68</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147.7-726.45</w:t>
            </w:r>
          </w:p>
        </w:tc>
        <w:tc>
          <w:tcPr>
            <w:tcW w:w="1134" w:type="dxa"/>
            <w:vMerge w:val="restart"/>
            <w:vAlign w:val="center"/>
          </w:tcPr>
          <w:p w:rsidR="00C35B8A" w:rsidRPr="000C4EE3" w:rsidRDefault="00C35B8A" w:rsidP="007D4CE5">
            <w:pPr>
              <w:spacing w:after="0" w:line="360" w:lineRule="auto"/>
              <w:jc w:val="center"/>
              <w:rPr>
                <w:sz w:val="20"/>
                <w:szCs w:val="20"/>
                <w:rtl/>
                <w:lang w:bidi="ar-IQ"/>
              </w:rPr>
            </w:pPr>
            <w:r w:rsidRPr="000C4EE3">
              <w:rPr>
                <w:sz w:val="20"/>
                <w:szCs w:val="20"/>
                <w:lang w:bidi="ar-IQ"/>
              </w:rPr>
              <w:t>462.34</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shd w:val="pct20" w:color="auto" w:fill="auto"/>
            <w:vAlign w:val="center"/>
          </w:tcPr>
          <w:p w:rsidR="00C35B8A" w:rsidRPr="000C4EE3" w:rsidRDefault="00C35B8A" w:rsidP="007D4CE5">
            <w:pPr>
              <w:spacing w:after="0" w:line="240" w:lineRule="auto"/>
              <w:jc w:val="center"/>
              <w:rPr>
                <w:sz w:val="20"/>
                <w:szCs w:val="20"/>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452.79±156.48</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480.13±191.66</w:t>
            </w:r>
          </w:p>
        </w:tc>
        <w:tc>
          <w:tcPr>
            <w:tcW w:w="1417"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485.91±210.98</w:t>
            </w:r>
          </w:p>
        </w:tc>
        <w:tc>
          <w:tcPr>
            <w:tcW w:w="1418"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441.73±182.87</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461.16±217.32</w:t>
            </w:r>
          </w:p>
        </w:tc>
        <w:tc>
          <w:tcPr>
            <w:tcW w:w="1134" w:type="dxa"/>
            <w:vMerge/>
          </w:tcPr>
          <w:p w:rsidR="00C35B8A" w:rsidRPr="000C4EE3" w:rsidRDefault="00C35B8A" w:rsidP="007D4CE5">
            <w:pPr>
              <w:spacing w:after="0" w:line="240" w:lineRule="auto"/>
              <w:jc w:val="center"/>
              <w:rPr>
                <w:sz w:val="20"/>
                <w:szCs w:val="20"/>
                <w:lang w:bidi="ar-IQ"/>
              </w:rPr>
            </w:pP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lang w:bidi="ar-IQ"/>
              </w:rPr>
            </w:pPr>
            <w:r w:rsidRPr="000C4EE3">
              <w:rPr>
                <w:rFonts w:ascii="Times New Roman" w:hAnsi="Times New Roman" w:cs="Times New Roman"/>
                <w:b/>
                <w:bCs/>
                <w:i/>
                <w:iCs/>
                <w:sz w:val="20"/>
                <w:szCs w:val="20"/>
                <w:lang w:bidi="ar-IQ"/>
              </w:rPr>
              <w:t>H.verticillata</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98.31-371.35</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99.63-268.8</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104.67-254.32</w:t>
            </w:r>
          </w:p>
        </w:tc>
        <w:tc>
          <w:tcPr>
            <w:tcW w:w="1418"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99.11-311.53</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113.37-316.48</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162.17</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p>
        </w:tc>
        <w:tc>
          <w:tcPr>
            <w:tcW w:w="1300" w:type="dxa"/>
            <w:vMerge/>
            <w:shd w:val="pct20" w:color="auto" w:fill="auto"/>
            <w:vAlign w:val="center"/>
          </w:tcPr>
          <w:p w:rsidR="00C35B8A" w:rsidRPr="000C4EE3" w:rsidRDefault="00C35B8A" w:rsidP="007D4CE5">
            <w:pPr>
              <w:spacing w:after="0" w:line="240" w:lineRule="auto"/>
              <w:jc w:val="center"/>
              <w:rPr>
                <w:sz w:val="20"/>
                <w:szCs w:val="20"/>
                <w:lang w:bidi="ar-IQ"/>
              </w:rPr>
            </w:pPr>
          </w:p>
        </w:tc>
        <w:tc>
          <w:tcPr>
            <w:tcW w:w="1536" w:type="dxa"/>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171.18±100.52</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137.11±49.77</w:t>
            </w:r>
          </w:p>
        </w:tc>
        <w:tc>
          <w:tcPr>
            <w:tcW w:w="1417"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148.36±45.78</w:t>
            </w:r>
          </w:p>
        </w:tc>
        <w:tc>
          <w:tcPr>
            <w:tcW w:w="1418"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158.83±77.51</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195.39±69.03</w:t>
            </w:r>
          </w:p>
        </w:tc>
        <w:tc>
          <w:tcPr>
            <w:tcW w:w="1134" w:type="dxa"/>
            <w:vMerge/>
          </w:tcPr>
          <w:p w:rsidR="00C35B8A" w:rsidRPr="000C4EE3" w:rsidRDefault="00C35B8A" w:rsidP="007D4CE5">
            <w:pPr>
              <w:spacing w:after="0" w:line="240" w:lineRule="auto"/>
              <w:jc w:val="center"/>
              <w:rPr>
                <w:sz w:val="20"/>
                <w:szCs w:val="20"/>
                <w:lang w:bidi="ar-IQ"/>
              </w:rPr>
            </w:pPr>
          </w:p>
        </w:tc>
      </w:tr>
      <w:tr w:rsidR="00C35B8A" w:rsidRPr="000C4EE3" w:rsidTr="007D4CE5">
        <w:trPr>
          <w:jc w:val="center"/>
        </w:trPr>
        <w:tc>
          <w:tcPr>
            <w:tcW w:w="567" w:type="dxa"/>
            <w:vMerge w:val="restart"/>
            <w:shd w:val="pct20" w:color="auto" w:fill="auto"/>
            <w:vAlign w:val="center"/>
          </w:tcPr>
          <w:p w:rsidR="00C35B8A" w:rsidRPr="000C4EE3" w:rsidRDefault="00C35B8A" w:rsidP="007D4CE5">
            <w:pPr>
              <w:spacing w:after="0" w:line="240" w:lineRule="auto"/>
              <w:jc w:val="center"/>
              <w:rPr>
                <w:rFonts w:ascii="Times New Roman" w:hAnsi="Times New Roman" w:cs="Times New Roman"/>
                <w:b/>
                <w:bCs/>
                <w:sz w:val="20"/>
                <w:szCs w:val="20"/>
                <w:lang w:bidi="ar-IQ"/>
              </w:rPr>
            </w:pPr>
            <w:r w:rsidRPr="000C4EE3">
              <w:rPr>
                <w:rFonts w:ascii="Times New Roman" w:hAnsi="Times New Roman" w:cs="Times New Roman"/>
                <w:b/>
                <w:bCs/>
                <w:sz w:val="20"/>
                <w:szCs w:val="20"/>
                <w:lang w:bidi="ar-IQ"/>
              </w:rPr>
              <w:t>Pb</w:t>
            </w: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rtl/>
                <w:lang w:bidi="ar-IQ"/>
              </w:rPr>
            </w:pPr>
            <w:r w:rsidRPr="000C4EE3">
              <w:rPr>
                <w:rFonts w:ascii="Times New Roman" w:hAnsi="Times New Roman" w:cs="Times New Roman"/>
                <w:b/>
                <w:bCs/>
                <w:i/>
                <w:iCs/>
                <w:sz w:val="20"/>
                <w:szCs w:val="20"/>
                <w:lang w:bidi="ar-IQ"/>
              </w:rPr>
              <w:t>C.demersum</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711.36-776.4</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610.1-785.4</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559.4-781.9</w:t>
            </w:r>
          </w:p>
        </w:tc>
        <w:tc>
          <w:tcPr>
            <w:tcW w:w="1418"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695.56-779.64</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672.4-784.64</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740.45</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lang w:bidi="ar-IQ"/>
              </w:rPr>
            </w:pPr>
          </w:p>
        </w:tc>
        <w:tc>
          <w:tcPr>
            <w:tcW w:w="1300" w:type="dxa"/>
            <w:vMerge/>
            <w:shd w:val="pct20" w:color="auto" w:fill="auto"/>
            <w:vAlign w:val="center"/>
          </w:tcPr>
          <w:p w:rsidR="00C35B8A" w:rsidRPr="000C4EE3" w:rsidRDefault="00C35B8A" w:rsidP="007D4CE5">
            <w:pPr>
              <w:spacing w:after="0" w:line="240" w:lineRule="auto"/>
              <w:jc w:val="center"/>
              <w:rPr>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746.55±23.89</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610.0±50.34</w:t>
            </w:r>
          </w:p>
        </w:tc>
        <w:tc>
          <w:tcPr>
            <w:tcW w:w="1417"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721.01±64.69</w:t>
            </w:r>
          </w:p>
        </w:tc>
        <w:tc>
          <w:tcPr>
            <w:tcW w:w="1418"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741.19±34.73</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759.93±31.93</w:t>
            </w:r>
          </w:p>
        </w:tc>
        <w:tc>
          <w:tcPr>
            <w:tcW w:w="1134" w:type="dxa"/>
            <w:vMerge/>
          </w:tcPr>
          <w:p w:rsidR="00C35B8A" w:rsidRPr="000C4EE3" w:rsidRDefault="00C35B8A" w:rsidP="007D4CE5">
            <w:pPr>
              <w:spacing w:after="0" w:line="240" w:lineRule="auto"/>
              <w:jc w:val="center"/>
              <w:rPr>
                <w:lang w:bidi="ar-IQ"/>
              </w:rPr>
            </w:pP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lang w:bidi="ar-IQ"/>
              </w:rPr>
            </w:pP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lang w:bidi="ar-IQ"/>
              </w:rPr>
            </w:pPr>
            <w:r w:rsidRPr="000C4EE3">
              <w:rPr>
                <w:rFonts w:ascii="Times New Roman" w:hAnsi="Times New Roman" w:cs="Times New Roman"/>
                <w:b/>
                <w:bCs/>
                <w:i/>
                <w:iCs/>
                <w:sz w:val="20"/>
                <w:szCs w:val="20"/>
                <w:lang w:bidi="ar-IQ"/>
              </w:rPr>
              <w:t>H.verticillata</w:t>
            </w:r>
          </w:p>
        </w:tc>
        <w:tc>
          <w:tcPr>
            <w:tcW w:w="1536" w:type="dxa"/>
            <w:shd w:val="pct20" w:color="auto" w:fill="auto"/>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99.31-509.36</w:t>
            </w:r>
          </w:p>
        </w:tc>
        <w:tc>
          <w:tcPr>
            <w:tcW w:w="1559" w:type="dxa"/>
            <w:shd w:val="pct20" w:color="auto" w:fill="auto"/>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100.38-602.32</w:t>
            </w:r>
          </w:p>
        </w:tc>
        <w:tc>
          <w:tcPr>
            <w:tcW w:w="1417" w:type="dxa"/>
            <w:shd w:val="pct20" w:color="auto" w:fill="auto"/>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121.8-507.14</w:t>
            </w:r>
          </w:p>
        </w:tc>
        <w:tc>
          <w:tcPr>
            <w:tcW w:w="1418" w:type="dxa"/>
            <w:shd w:val="pct20" w:color="auto" w:fill="auto"/>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99.11-507.14</w:t>
            </w:r>
          </w:p>
        </w:tc>
        <w:tc>
          <w:tcPr>
            <w:tcW w:w="1559" w:type="dxa"/>
            <w:shd w:val="pct20" w:color="auto" w:fill="auto"/>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98.42-507.14</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244.13</w:t>
            </w:r>
          </w:p>
        </w:tc>
      </w:tr>
      <w:tr w:rsidR="00C35B8A" w:rsidRPr="000C4EE3" w:rsidTr="007D4CE5">
        <w:trPr>
          <w:jc w:val="center"/>
        </w:trPr>
        <w:tc>
          <w:tcPr>
            <w:tcW w:w="567" w:type="dxa"/>
            <w:vMerge/>
            <w:shd w:val="pct20" w:color="auto" w:fill="auto"/>
            <w:vAlign w:val="center"/>
          </w:tcPr>
          <w:p w:rsidR="00C35B8A" w:rsidRPr="000C4EE3" w:rsidRDefault="00C35B8A" w:rsidP="007D4CE5">
            <w:pPr>
              <w:spacing w:after="0" w:line="240" w:lineRule="auto"/>
              <w:jc w:val="center"/>
              <w:rPr>
                <w:rFonts w:ascii="Times New Roman" w:hAnsi="Times New Roman" w:cs="Times New Roman"/>
                <w:b/>
                <w:bCs/>
                <w:lang w:bidi="ar-IQ"/>
              </w:rPr>
            </w:pPr>
          </w:p>
        </w:tc>
        <w:tc>
          <w:tcPr>
            <w:tcW w:w="1300" w:type="dxa"/>
            <w:vMerge/>
            <w:shd w:val="pct20" w:color="auto" w:fill="auto"/>
            <w:vAlign w:val="center"/>
          </w:tcPr>
          <w:p w:rsidR="00C35B8A" w:rsidRPr="000C4EE3" w:rsidRDefault="00C35B8A" w:rsidP="007D4CE5">
            <w:pPr>
              <w:spacing w:after="0" w:line="240" w:lineRule="auto"/>
              <w:jc w:val="center"/>
              <w:rPr>
                <w:lang w:bidi="ar-IQ"/>
              </w:rPr>
            </w:pPr>
          </w:p>
        </w:tc>
        <w:tc>
          <w:tcPr>
            <w:tcW w:w="1536" w:type="dxa"/>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255.23±147.89</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266.74±160.51</w:t>
            </w:r>
          </w:p>
        </w:tc>
        <w:tc>
          <w:tcPr>
            <w:tcW w:w="1417"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261.51±142.66</w:t>
            </w:r>
          </w:p>
        </w:tc>
        <w:tc>
          <w:tcPr>
            <w:tcW w:w="1418" w:type="dxa"/>
            <w:vAlign w:val="center"/>
          </w:tcPr>
          <w:p w:rsidR="00C35B8A" w:rsidRPr="000C4EE3" w:rsidRDefault="00C35B8A" w:rsidP="007D4CE5">
            <w:pPr>
              <w:spacing w:after="0" w:line="360" w:lineRule="auto"/>
              <w:jc w:val="center"/>
              <w:rPr>
                <w:rFonts w:cs="Calibri"/>
                <w:sz w:val="18"/>
                <w:szCs w:val="18"/>
                <w:rtl/>
                <w:lang w:bidi="ar-IQ"/>
              </w:rPr>
            </w:pPr>
            <w:r w:rsidRPr="000C4EE3">
              <w:rPr>
                <w:rFonts w:cs="Calibri"/>
                <w:sz w:val="18"/>
                <w:szCs w:val="18"/>
                <w:lang w:bidi="ar-IQ"/>
              </w:rPr>
              <w:t>224.75±126.94</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212.43±121.12</w:t>
            </w:r>
          </w:p>
        </w:tc>
        <w:tc>
          <w:tcPr>
            <w:tcW w:w="1134" w:type="dxa"/>
            <w:vMerge/>
          </w:tcPr>
          <w:p w:rsidR="00C35B8A" w:rsidRPr="000C4EE3" w:rsidRDefault="00C35B8A" w:rsidP="007D4CE5">
            <w:pPr>
              <w:spacing w:after="0" w:line="240" w:lineRule="auto"/>
              <w:jc w:val="center"/>
              <w:rPr>
                <w:lang w:bidi="ar-IQ"/>
              </w:rPr>
            </w:pPr>
          </w:p>
        </w:tc>
      </w:tr>
      <w:tr w:rsidR="00C35B8A" w:rsidRPr="000C4EE3" w:rsidTr="007D4CE5">
        <w:trPr>
          <w:jc w:val="center"/>
        </w:trPr>
        <w:tc>
          <w:tcPr>
            <w:tcW w:w="567" w:type="dxa"/>
            <w:vMerge w:val="restart"/>
            <w:shd w:val="pct20" w:color="auto" w:fill="auto"/>
            <w:vAlign w:val="center"/>
          </w:tcPr>
          <w:p w:rsidR="00C35B8A" w:rsidRPr="000C4EE3" w:rsidRDefault="00C35B8A" w:rsidP="007D4CE5">
            <w:pPr>
              <w:spacing w:after="0" w:line="240" w:lineRule="auto"/>
              <w:jc w:val="center"/>
              <w:rPr>
                <w:rFonts w:ascii="Times New Roman" w:hAnsi="Times New Roman" w:cs="Times New Roman"/>
                <w:b/>
                <w:bCs/>
                <w:lang w:bidi="ar-IQ"/>
              </w:rPr>
            </w:pPr>
            <w:r w:rsidRPr="000C4EE3">
              <w:rPr>
                <w:rFonts w:ascii="Times New Roman" w:hAnsi="Times New Roman" w:cs="Times New Roman"/>
                <w:b/>
                <w:bCs/>
                <w:lang w:bidi="ar-IQ"/>
              </w:rPr>
              <w:t>Cu</w:t>
            </w: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rtl/>
                <w:lang w:bidi="ar-IQ"/>
              </w:rPr>
            </w:pPr>
            <w:r w:rsidRPr="000C4EE3">
              <w:rPr>
                <w:rFonts w:ascii="Times New Roman" w:hAnsi="Times New Roman" w:cs="Times New Roman"/>
                <w:b/>
                <w:bCs/>
                <w:i/>
                <w:iCs/>
                <w:sz w:val="20"/>
                <w:szCs w:val="20"/>
                <w:lang w:bidi="ar-IQ"/>
              </w:rPr>
              <w:t>C.demersum</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67.83-125.32</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68.55-98.1</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79.82-105.32</w:t>
            </w:r>
          </w:p>
        </w:tc>
        <w:tc>
          <w:tcPr>
            <w:tcW w:w="1418"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73.88-129.61</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80.61-131.04</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90.59</w:t>
            </w:r>
          </w:p>
        </w:tc>
      </w:tr>
      <w:tr w:rsidR="00C35B8A" w:rsidRPr="000C4EE3" w:rsidTr="007D4CE5">
        <w:trPr>
          <w:jc w:val="center"/>
        </w:trPr>
        <w:tc>
          <w:tcPr>
            <w:tcW w:w="567" w:type="dxa"/>
            <w:vMerge/>
            <w:shd w:val="pct20" w:color="auto" w:fill="auto"/>
          </w:tcPr>
          <w:p w:rsidR="00C35B8A" w:rsidRPr="000C4EE3" w:rsidRDefault="00C35B8A" w:rsidP="007D4CE5">
            <w:pPr>
              <w:spacing w:after="0" w:line="240" w:lineRule="auto"/>
              <w:jc w:val="center"/>
              <w:rPr>
                <w:lang w:bidi="ar-IQ"/>
              </w:rPr>
            </w:pPr>
          </w:p>
        </w:tc>
        <w:tc>
          <w:tcPr>
            <w:tcW w:w="1300" w:type="dxa"/>
            <w:vMerge/>
            <w:shd w:val="pct20" w:color="auto" w:fill="auto"/>
            <w:vAlign w:val="center"/>
          </w:tcPr>
          <w:p w:rsidR="00C35B8A" w:rsidRPr="000C4EE3" w:rsidRDefault="00C35B8A" w:rsidP="007D4CE5">
            <w:pPr>
              <w:spacing w:after="0" w:line="240" w:lineRule="auto"/>
              <w:jc w:val="center"/>
              <w:rPr>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94.10±19.13</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81.94±9.43</w:t>
            </w:r>
          </w:p>
        </w:tc>
        <w:tc>
          <w:tcPr>
            <w:tcW w:w="1417"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90.24±10.48</w:t>
            </w:r>
          </w:p>
        </w:tc>
        <w:tc>
          <w:tcPr>
            <w:tcW w:w="1418"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93.05±15.37</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93.61±15.34</w:t>
            </w:r>
          </w:p>
        </w:tc>
        <w:tc>
          <w:tcPr>
            <w:tcW w:w="1134" w:type="dxa"/>
            <w:vMerge/>
          </w:tcPr>
          <w:p w:rsidR="00C35B8A" w:rsidRPr="000C4EE3" w:rsidRDefault="00C35B8A" w:rsidP="007D4CE5">
            <w:pPr>
              <w:spacing w:after="0" w:line="240" w:lineRule="auto"/>
              <w:jc w:val="center"/>
              <w:rPr>
                <w:lang w:bidi="ar-IQ"/>
              </w:rPr>
            </w:pPr>
          </w:p>
        </w:tc>
      </w:tr>
      <w:tr w:rsidR="00C35B8A" w:rsidRPr="000C4EE3" w:rsidTr="007D4CE5">
        <w:trPr>
          <w:jc w:val="center"/>
        </w:trPr>
        <w:tc>
          <w:tcPr>
            <w:tcW w:w="567" w:type="dxa"/>
            <w:vMerge/>
            <w:shd w:val="pct20" w:color="auto" w:fill="auto"/>
          </w:tcPr>
          <w:p w:rsidR="00C35B8A" w:rsidRPr="000C4EE3" w:rsidRDefault="00C35B8A" w:rsidP="007D4CE5">
            <w:pPr>
              <w:spacing w:after="0" w:line="240" w:lineRule="auto"/>
              <w:jc w:val="center"/>
              <w:rPr>
                <w:lang w:bidi="ar-IQ"/>
              </w:rPr>
            </w:pPr>
          </w:p>
        </w:tc>
        <w:tc>
          <w:tcPr>
            <w:tcW w:w="1300" w:type="dxa"/>
            <w:vMerge w:val="restart"/>
            <w:shd w:val="pct20" w:color="auto" w:fill="auto"/>
            <w:vAlign w:val="center"/>
          </w:tcPr>
          <w:p w:rsidR="00C35B8A" w:rsidRPr="000C4EE3" w:rsidRDefault="00C35B8A" w:rsidP="007D4CE5">
            <w:pPr>
              <w:spacing w:after="0" w:line="360" w:lineRule="auto"/>
              <w:jc w:val="center"/>
              <w:rPr>
                <w:rFonts w:ascii="Times New Roman" w:hAnsi="Times New Roman" w:cs="Times New Roman"/>
                <w:b/>
                <w:bCs/>
                <w:i/>
                <w:iCs/>
                <w:sz w:val="20"/>
                <w:szCs w:val="20"/>
                <w:lang w:bidi="ar-IQ"/>
              </w:rPr>
            </w:pPr>
            <w:r w:rsidRPr="000C4EE3">
              <w:rPr>
                <w:rFonts w:ascii="Times New Roman" w:hAnsi="Times New Roman" w:cs="Times New Roman"/>
                <w:b/>
                <w:bCs/>
                <w:i/>
                <w:iCs/>
                <w:sz w:val="20"/>
                <w:szCs w:val="20"/>
                <w:lang w:bidi="ar-IQ"/>
              </w:rPr>
              <w:t>H.verticillata</w:t>
            </w:r>
          </w:p>
        </w:tc>
        <w:tc>
          <w:tcPr>
            <w:tcW w:w="1536"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42.43-171.04</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41.64-183.42</w:t>
            </w:r>
          </w:p>
        </w:tc>
        <w:tc>
          <w:tcPr>
            <w:tcW w:w="1417"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65.1-187.8</w:t>
            </w:r>
          </w:p>
        </w:tc>
        <w:tc>
          <w:tcPr>
            <w:tcW w:w="1418"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55.1-171.04</w:t>
            </w:r>
          </w:p>
        </w:tc>
        <w:tc>
          <w:tcPr>
            <w:tcW w:w="1559" w:type="dxa"/>
            <w:shd w:val="pct20" w:color="auto" w:fill="auto"/>
            <w:vAlign w:val="center"/>
          </w:tcPr>
          <w:p w:rsidR="00C35B8A" w:rsidRPr="000C4EE3" w:rsidRDefault="00C35B8A" w:rsidP="007D4CE5">
            <w:pPr>
              <w:spacing w:after="0" w:line="360" w:lineRule="auto"/>
              <w:jc w:val="center"/>
              <w:rPr>
                <w:rFonts w:cs="Calibri"/>
                <w:sz w:val="20"/>
                <w:szCs w:val="20"/>
                <w:lang w:bidi="ar-IQ"/>
              </w:rPr>
            </w:pPr>
            <w:r w:rsidRPr="000C4EE3">
              <w:rPr>
                <w:rFonts w:cs="Calibri"/>
                <w:sz w:val="20"/>
                <w:szCs w:val="20"/>
                <w:lang w:bidi="ar-IQ"/>
              </w:rPr>
              <w:t>122.04-184.29</w:t>
            </w:r>
          </w:p>
        </w:tc>
        <w:tc>
          <w:tcPr>
            <w:tcW w:w="1134" w:type="dxa"/>
            <w:vMerge w:val="restart"/>
            <w:vAlign w:val="center"/>
          </w:tcPr>
          <w:p w:rsidR="00C35B8A" w:rsidRPr="000C4EE3" w:rsidRDefault="00C35B8A" w:rsidP="007D4CE5">
            <w:pPr>
              <w:spacing w:after="0" w:line="360" w:lineRule="auto"/>
              <w:jc w:val="center"/>
              <w:rPr>
                <w:sz w:val="20"/>
                <w:szCs w:val="20"/>
                <w:lang w:bidi="ar-IQ"/>
              </w:rPr>
            </w:pPr>
            <w:r w:rsidRPr="000C4EE3">
              <w:rPr>
                <w:sz w:val="20"/>
                <w:szCs w:val="20"/>
                <w:lang w:bidi="ar-IQ"/>
              </w:rPr>
              <w:t>110.87</w:t>
            </w:r>
          </w:p>
        </w:tc>
      </w:tr>
      <w:tr w:rsidR="00C35B8A" w:rsidRPr="000C4EE3" w:rsidTr="007D4CE5">
        <w:trPr>
          <w:jc w:val="center"/>
        </w:trPr>
        <w:tc>
          <w:tcPr>
            <w:tcW w:w="567" w:type="dxa"/>
            <w:vMerge/>
            <w:shd w:val="pct20" w:color="auto" w:fill="auto"/>
          </w:tcPr>
          <w:p w:rsidR="00C35B8A" w:rsidRPr="000C4EE3" w:rsidRDefault="00C35B8A" w:rsidP="007D4CE5">
            <w:pPr>
              <w:spacing w:after="0" w:line="240" w:lineRule="auto"/>
              <w:jc w:val="center"/>
              <w:rPr>
                <w:lang w:bidi="ar-IQ"/>
              </w:rPr>
            </w:pPr>
          </w:p>
        </w:tc>
        <w:tc>
          <w:tcPr>
            <w:tcW w:w="1300" w:type="dxa"/>
            <w:vMerge/>
            <w:shd w:val="pct20" w:color="auto" w:fill="auto"/>
          </w:tcPr>
          <w:p w:rsidR="00C35B8A" w:rsidRPr="000C4EE3" w:rsidRDefault="00C35B8A" w:rsidP="007D4CE5">
            <w:pPr>
              <w:spacing w:after="0" w:line="240" w:lineRule="auto"/>
              <w:jc w:val="center"/>
              <w:rPr>
                <w:lang w:bidi="ar-IQ"/>
              </w:rPr>
            </w:pPr>
          </w:p>
        </w:tc>
        <w:tc>
          <w:tcPr>
            <w:tcW w:w="1536"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90.17±44.19</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96.01±44.10</w:t>
            </w:r>
          </w:p>
        </w:tc>
        <w:tc>
          <w:tcPr>
            <w:tcW w:w="1417"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108.67±46.38</w:t>
            </w:r>
          </w:p>
        </w:tc>
        <w:tc>
          <w:tcPr>
            <w:tcW w:w="1418"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99.35±30.65</w:t>
            </w:r>
          </w:p>
        </w:tc>
        <w:tc>
          <w:tcPr>
            <w:tcW w:w="1559" w:type="dxa"/>
            <w:vAlign w:val="center"/>
          </w:tcPr>
          <w:p w:rsidR="00C35B8A" w:rsidRPr="000C4EE3" w:rsidRDefault="00C35B8A" w:rsidP="007D4CE5">
            <w:pPr>
              <w:spacing w:after="0" w:line="360" w:lineRule="auto"/>
              <w:jc w:val="center"/>
              <w:rPr>
                <w:rFonts w:cs="Calibri"/>
                <w:sz w:val="20"/>
                <w:szCs w:val="20"/>
                <w:rtl/>
                <w:lang w:bidi="ar-IQ"/>
              </w:rPr>
            </w:pPr>
            <w:r w:rsidRPr="000C4EE3">
              <w:rPr>
                <w:rFonts w:cs="Calibri"/>
                <w:sz w:val="20"/>
                <w:szCs w:val="20"/>
                <w:lang w:bidi="ar-IQ"/>
              </w:rPr>
              <w:t>160.14±25.06</w:t>
            </w:r>
          </w:p>
        </w:tc>
        <w:tc>
          <w:tcPr>
            <w:tcW w:w="1134" w:type="dxa"/>
            <w:vMerge/>
          </w:tcPr>
          <w:p w:rsidR="00C35B8A" w:rsidRPr="000C4EE3" w:rsidRDefault="00C35B8A" w:rsidP="007D4CE5">
            <w:pPr>
              <w:spacing w:after="0" w:line="240" w:lineRule="auto"/>
              <w:jc w:val="center"/>
              <w:rPr>
                <w:lang w:bidi="ar-IQ"/>
              </w:rPr>
            </w:pPr>
          </w:p>
        </w:tc>
      </w:tr>
    </w:tbl>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C35B8A" w:rsidP="00C35B8A">
      <w:pPr>
        <w:jc w:val="center"/>
        <w:rPr>
          <w:lang w:bidi="ar-IQ"/>
        </w:rPr>
      </w:pPr>
    </w:p>
    <w:p w:rsidR="00C35B8A" w:rsidRDefault="007D4FF7" w:rsidP="00C35B8A">
      <w:pPr>
        <w:jc w:val="center"/>
        <w:rPr>
          <w:lang w:bidi="ar-IQ"/>
        </w:rPr>
      </w:pPr>
      <w:r w:rsidRPr="007D4FF7">
        <w:rPr>
          <w:rFonts w:ascii="Times New Roman" w:hAnsi="Times New Roman" w:cs="Times New Roman"/>
          <w:noProof/>
          <w:sz w:val="28"/>
          <w:szCs w:val="28"/>
        </w:rPr>
        <w:lastRenderedPageBreak/>
        <w:pict>
          <v:rect id="_x0000_s2134" style="position:absolute;left:0;text-align:left;margin-left:-34.95pt;margin-top:3.45pt;width:511.65pt;height:571.75pt;z-index:-251559936">
            <w10:wrap anchorx="page"/>
          </v:rect>
        </w:pict>
      </w:r>
      <w:r w:rsidR="00C35B8A">
        <w:rPr>
          <w:rFonts w:ascii="Times New Roman" w:hAnsi="Times New Roman" w:cs="Times New Roman"/>
          <w:noProof/>
          <w:sz w:val="28"/>
          <w:szCs w:val="28"/>
        </w:rPr>
        <w:drawing>
          <wp:anchor distT="0" distB="0" distL="114300" distR="114300" simplePos="0" relativeHeight="251749376" behindDoc="0" locked="0" layoutInCell="1" allowOverlap="1">
            <wp:simplePos x="0" y="0"/>
            <wp:positionH relativeFrom="column">
              <wp:posOffset>3108049</wp:posOffset>
            </wp:positionH>
            <wp:positionV relativeFrom="paragraph">
              <wp:posOffset>176005</wp:posOffset>
            </wp:positionV>
            <wp:extent cx="2411868" cy="1688300"/>
            <wp:effectExtent l="19050" t="19050" r="26532" b="26200"/>
            <wp:wrapNone/>
            <wp:docPr id="7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43"/>
                    <a:srcRect/>
                    <a:stretch>
                      <a:fillRect/>
                    </a:stretch>
                  </pic:blipFill>
                  <pic:spPr bwMode="auto">
                    <a:xfrm>
                      <a:off x="0" y="0"/>
                      <a:ext cx="2411868" cy="1688300"/>
                    </a:xfrm>
                    <a:prstGeom prst="rect">
                      <a:avLst/>
                    </a:prstGeom>
                    <a:noFill/>
                    <a:ln w="9525">
                      <a:solidFill>
                        <a:srgbClr val="000000">
                          <a:alpha val="96861"/>
                        </a:srgbClr>
                      </a:solidFill>
                      <a:miter lim="800000"/>
                      <a:headEnd/>
                      <a:tailEnd/>
                    </a:ln>
                  </pic:spPr>
                </pic:pic>
              </a:graphicData>
            </a:graphic>
          </wp:anchor>
        </w:drawing>
      </w:r>
      <w:r w:rsidR="00C35B8A">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column">
              <wp:posOffset>-16814</wp:posOffset>
            </wp:positionH>
            <wp:positionV relativeFrom="paragraph">
              <wp:posOffset>183957</wp:posOffset>
            </wp:positionV>
            <wp:extent cx="2411868" cy="1688299"/>
            <wp:effectExtent l="19050" t="19050" r="26532" b="26201"/>
            <wp:wrapNone/>
            <wp:docPr id="7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44"/>
                    <a:srcRect/>
                    <a:stretch>
                      <a:fillRect/>
                    </a:stretch>
                  </pic:blipFill>
                  <pic:spPr bwMode="auto">
                    <a:xfrm>
                      <a:off x="0" y="0"/>
                      <a:ext cx="2411868" cy="1688299"/>
                    </a:xfrm>
                    <a:prstGeom prst="rect">
                      <a:avLst/>
                    </a:prstGeom>
                    <a:noFill/>
                    <a:ln w="9525">
                      <a:solidFill>
                        <a:srgbClr val="000000">
                          <a:alpha val="96861"/>
                        </a:srgbClr>
                      </a:solidFill>
                      <a:miter lim="800000"/>
                      <a:headEnd/>
                      <a:tailEnd/>
                    </a:ln>
                  </pic:spPr>
                </pic:pic>
              </a:graphicData>
            </a:graphic>
          </wp:anchor>
        </w:drawing>
      </w:r>
    </w:p>
    <w:p w:rsidR="00C35B8A" w:rsidRDefault="00C35B8A" w:rsidP="00C35B8A">
      <w:pPr>
        <w:jc w:val="cente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r>
        <w:rPr>
          <w:noProof/>
        </w:rPr>
        <w:drawing>
          <wp:anchor distT="0" distB="0" distL="114300" distR="114300" simplePos="0" relativeHeight="251750400" behindDoc="0" locked="0" layoutInCell="1" allowOverlap="1">
            <wp:simplePos x="0" y="0"/>
            <wp:positionH relativeFrom="column">
              <wp:posOffset>-32716</wp:posOffset>
            </wp:positionH>
            <wp:positionV relativeFrom="paragraph">
              <wp:posOffset>49613</wp:posOffset>
            </wp:positionV>
            <wp:extent cx="2409963" cy="1604949"/>
            <wp:effectExtent l="19050" t="19050" r="28437" b="14301"/>
            <wp:wrapNone/>
            <wp:docPr id="8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45"/>
                    <a:srcRect/>
                    <a:stretch>
                      <a:fillRect/>
                    </a:stretch>
                  </pic:blipFill>
                  <pic:spPr bwMode="auto">
                    <a:xfrm>
                      <a:off x="0" y="0"/>
                      <a:ext cx="2409963" cy="1604949"/>
                    </a:xfrm>
                    <a:prstGeom prst="rect">
                      <a:avLst/>
                    </a:prstGeom>
                    <a:noFill/>
                    <a:ln w="9525">
                      <a:solidFill>
                        <a:srgbClr val="000000">
                          <a:alpha val="96861"/>
                        </a:srgbClr>
                      </a:solidFill>
                      <a:miter lim="800000"/>
                      <a:headEnd/>
                      <a:tailEnd/>
                    </a:ln>
                  </pic:spPr>
                </pic:pic>
              </a:graphicData>
            </a:graphic>
          </wp:anchor>
        </w:drawing>
      </w:r>
      <w:r>
        <w:rPr>
          <w:noProof/>
        </w:rPr>
        <w:drawing>
          <wp:anchor distT="0" distB="0" distL="114300" distR="114300" simplePos="0" relativeHeight="251751424" behindDoc="0" locked="0" layoutInCell="1" allowOverlap="1">
            <wp:simplePos x="0" y="0"/>
            <wp:positionH relativeFrom="column">
              <wp:posOffset>3115999</wp:posOffset>
            </wp:positionH>
            <wp:positionV relativeFrom="paragraph">
              <wp:posOffset>49613</wp:posOffset>
            </wp:positionV>
            <wp:extent cx="2403917" cy="1593082"/>
            <wp:effectExtent l="19050" t="19050" r="15433" b="26168"/>
            <wp:wrapNone/>
            <wp:docPr id="8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46"/>
                    <a:srcRect/>
                    <a:stretch>
                      <a:fillRect/>
                    </a:stretch>
                  </pic:blipFill>
                  <pic:spPr bwMode="auto">
                    <a:xfrm>
                      <a:off x="0" y="0"/>
                      <a:ext cx="2404576" cy="1593519"/>
                    </a:xfrm>
                    <a:prstGeom prst="rect">
                      <a:avLst/>
                    </a:prstGeom>
                    <a:noFill/>
                    <a:ln w="9525">
                      <a:solidFill>
                        <a:srgbClr val="000000"/>
                      </a:solidFill>
                      <a:miter lim="800000"/>
                      <a:headEnd/>
                      <a:tailEnd/>
                    </a:ln>
                  </pic:spPr>
                </pic:pic>
              </a:graphicData>
            </a:graphic>
          </wp:anchor>
        </w:drawing>
      </w: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r>
        <w:rPr>
          <w:noProof/>
        </w:rPr>
        <w:drawing>
          <wp:anchor distT="0" distB="0" distL="114300" distR="114300" simplePos="0" relativeHeight="251753472" behindDoc="0" locked="0" layoutInCell="1" allowOverlap="1">
            <wp:simplePos x="0" y="0"/>
            <wp:positionH relativeFrom="column">
              <wp:posOffset>3084195</wp:posOffset>
            </wp:positionH>
            <wp:positionV relativeFrom="paragraph">
              <wp:posOffset>167557</wp:posOffset>
            </wp:positionV>
            <wp:extent cx="2410598" cy="1592884"/>
            <wp:effectExtent l="19050" t="19050" r="27802" b="26366"/>
            <wp:wrapNone/>
            <wp:docPr id="8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47"/>
                    <a:srcRect l="2725"/>
                    <a:stretch>
                      <a:fillRect/>
                    </a:stretch>
                  </pic:blipFill>
                  <pic:spPr bwMode="auto">
                    <a:xfrm>
                      <a:off x="0" y="0"/>
                      <a:ext cx="2410598" cy="1592884"/>
                    </a:xfrm>
                    <a:prstGeom prst="rect">
                      <a:avLst/>
                    </a:prstGeom>
                    <a:noFill/>
                    <a:ln w="9525">
                      <a:solidFill>
                        <a:srgbClr val="000000">
                          <a:alpha val="96861"/>
                        </a:srgbClr>
                      </a:solidFill>
                      <a:miter lim="800000"/>
                      <a:headEnd/>
                      <a:tailEnd/>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-64522</wp:posOffset>
            </wp:positionH>
            <wp:positionV relativeFrom="paragraph">
              <wp:posOffset>175508</wp:posOffset>
            </wp:positionV>
            <wp:extent cx="2409963" cy="1592884"/>
            <wp:effectExtent l="19050" t="19050" r="28437" b="26366"/>
            <wp:wrapNone/>
            <wp:docPr id="8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48"/>
                    <a:srcRect/>
                    <a:stretch>
                      <a:fillRect/>
                    </a:stretch>
                  </pic:blipFill>
                  <pic:spPr bwMode="auto">
                    <a:xfrm>
                      <a:off x="0" y="0"/>
                      <a:ext cx="2409963" cy="1592884"/>
                    </a:xfrm>
                    <a:prstGeom prst="rect">
                      <a:avLst/>
                    </a:prstGeom>
                    <a:noFill/>
                    <a:ln w="9525">
                      <a:solidFill>
                        <a:srgbClr val="000000">
                          <a:alpha val="96861"/>
                        </a:srgbClr>
                      </a:solidFill>
                      <a:miter lim="800000"/>
                      <a:headEnd/>
                      <a:tailEnd/>
                    </a:ln>
                  </pic:spPr>
                </pic:pic>
              </a:graphicData>
            </a:graphic>
          </wp:anchor>
        </w:drawing>
      </w: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r>
        <w:rPr>
          <w:noProof/>
        </w:rPr>
        <w:drawing>
          <wp:anchor distT="0" distB="0" distL="114300" distR="114300" simplePos="0" relativeHeight="251755520" behindDoc="0" locked="0" layoutInCell="1" allowOverlap="1">
            <wp:simplePos x="0" y="0"/>
            <wp:positionH relativeFrom="column">
              <wp:posOffset>3076243</wp:posOffset>
            </wp:positionH>
            <wp:positionV relativeFrom="paragraph">
              <wp:posOffset>269599</wp:posOffset>
            </wp:positionV>
            <wp:extent cx="2412503" cy="1590979"/>
            <wp:effectExtent l="19050" t="19050" r="25897" b="28271"/>
            <wp:wrapNone/>
            <wp:docPr id="85"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49"/>
                    <a:srcRect/>
                    <a:stretch>
                      <a:fillRect/>
                    </a:stretch>
                  </pic:blipFill>
                  <pic:spPr bwMode="auto">
                    <a:xfrm>
                      <a:off x="0" y="0"/>
                      <a:ext cx="2412503" cy="1590979"/>
                    </a:xfrm>
                    <a:prstGeom prst="rect">
                      <a:avLst/>
                    </a:prstGeom>
                    <a:noFill/>
                    <a:ln w="9525">
                      <a:solidFill>
                        <a:srgbClr val="000000">
                          <a:alpha val="96861"/>
                        </a:srgbClr>
                      </a:solidFill>
                      <a:miter lim="800000"/>
                      <a:headEnd/>
                      <a:tailEnd/>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-88376</wp:posOffset>
            </wp:positionH>
            <wp:positionV relativeFrom="paragraph">
              <wp:posOffset>285502</wp:posOffset>
            </wp:positionV>
            <wp:extent cx="2412503" cy="1590978"/>
            <wp:effectExtent l="19050" t="19050" r="25897" b="28272"/>
            <wp:wrapNone/>
            <wp:docPr id="84"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50"/>
                    <a:srcRect/>
                    <a:stretch>
                      <a:fillRect/>
                    </a:stretch>
                  </pic:blipFill>
                  <pic:spPr bwMode="auto">
                    <a:xfrm>
                      <a:off x="0" y="0"/>
                      <a:ext cx="2412503" cy="1590978"/>
                    </a:xfrm>
                    <a:prstGeom prst="rect">
                      <a:avLst/>
                    </a:prstGeom>
                    <a:noFill/>
                    <a:ln w="9525">
                      <a:solidFill>
                        <a:srgbClr val="000000">
                          <a:alpha val="96861"/>
                        </a:srgbClr>
                      </a:solidFill>
                      <a:miter lim="800000"/>
                      <a:headEnd/>
                      <a:tailEnd/>
                    </a:ln>
                  </pic:spPr>
                </pic:pic>
              </a:graphicData>
            </a:graphic>
          </wp:anchor>
        </w:drawing>
      </w: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Pr="00400B65" w:rsidRDefault="00C35B8A" w:rsidP="00C35B8A">
      <w:pPr>
        <w:rPr>
          <w:lang w:bidi="ar-IQ"/>
        </w:rPr>
      </w:pPr>
    </w:p>
    <w:p w:rsidR="00C35B8A" w:rsidRDefault="00C35B8A" w:rsidP="00C35B8A">
      <w:pPr>
        <w:rPr>
          <w:lang w:bidi="ar-IQ"/>
        </w:rPr>
      </w:pPr>
    </w:p>
    <w:p w:rsidR="00C35B8A" w:rsidRPr="009B4900" w:rsidRDefault="007D4FF7" w:rsidP="00C35B8A">
      <w:pPr>
        <w:rPr>
          <w:b/>
          <w:bCs/>
          <w:lang w:bidi="ar-IQ"/>
        </w:rPr>
      </w:pPr>
      <w:r w:rsidRPr="007D4FF7">
        <w:rPr>
          <w:rFonts w:ascii="Times New Roman" w:hAnsi="Times New Roman" w:cs="Times New Roman"/>
          <w:noProof/>
          <w:sz w:val="28"/>
          <w:szCs w:val="28"/>
        </w:rPr>
        <w:pict>
          <v:shape id="_x0000_s2135" type="#_x0000_t202" style="position:absolute;margin-left:-35.85pt;margin-top:8.2pt;width:474.95pt;height:28.35pt;z-index:251757568" stroked="f">
            <v:textbox style="mso-next-textbox:#_x0000_s2135">
              <w:txbxContent>
                <w:p w:rsidR="00C35B8A" w:rsidRPr="000C4EE3" w:rsidRDefault="00C35B8A" w:rsidP="00C35B8A">
                  <w:pPr>
                    <w:rPr>
                      <w:rFonts w:ascii="Times New Roman" w:hAnsi="Times New Roman" w:cs="Times New Roman"/>
                      <w:lang w:bidi="ar-IQ"/>
                    </w:rPr>
                  </w:pPr>
                  <w:r w:rsidRPr="000C4EE3">
                    <w:rPr>
                      <w:rFonts w:ascii="Times New Roman" w:hAnsi="Times New Roman" w:cs="Times New Roman"/>
                      <w:b/>
                      <w:bCs/>
                      <w:lang w:bidi="ar-IQ"/>
                    </w:rPr>
                    <w:t xml:space="preserve">Figure </w:t>
                  </w:r>
                  <w:r>
                    <w:rPr>
                      <w:rFonts w:ascii="Times New Roman" w:hAnsi="Times New Roman" w:cs="Times New Roman"/>
                      <w:b/>
                      <w:bCs/>
                      <w:lang w:bidi="ar-IQ"/>
                    </w:rPr>
                    <w:t>35</w:t>
                  </w:r>
                  <w:r w:rsidRPr="000C4EE3">
                    <w:rPr>
                      <w:rFonts w:ascii="Times New Roman" w:hAnsi="Times New Roman" w:cs="Times New Roman"/>
                      <w:lang w:bidi="ar-IQ"/>
                    </w:rPr>
                    <w:t xml:space="preserve">: Monthly variation of Heavy Metals in in </w:t>
                  </w:r>
                  <w:r w:rsidRPr="000C4EE3">
                    <w:rPr>
                      <w:rFonts w:ascii="Times New Roman" w:hAnsi="Times New Roman" w:cs="Times New Roman"/>
                      <w:i/>
                      <w:iCs/>
                      <w:lang w:bidi="ar-IQ"/>
                    </w:rPr>
                    <w:t>C.demersum</w:t>
                  </w:r>
                  <w:r w:rsidRPr="000C4EE3">
                    <w:rPr>
                      <w:rFonts w:ascii="Times New Roman" w:hAnsi="Times New Roman" w:cs="Times New Roman"/>
                      <w:lang w:bidi="ar-IQ"/>
                    </w:rPr>
                    <w:t xml:space="preserve"> and </w:t>
                  </w:r>
                  <w:r w:rsidRPr="000C4EE3">
                    <w:rPr>
                      <w:rFonts w:ascii="Times New Roman" w:hAnsi="Times New Roman" w:cs="Times New Roman"/>
                      <w:i/>
                      <w:iCs/>
                      <w:lang w:bidi="ar-IQ"/>
                    </w:rPr>
                    <w:t>H.verticillata</w:t>
                  </w:r>
                  <w:r w:rsidRPr="000C4EE3">
                    <w:rPr>
                      <w:rFonts w:ascii="Times New Roman" w:hAnsi="Times New Roman" w:cs="Times New Roman"/>
                      <w:lang w:bidi="ar-IQ"/>
                    </w:rPr>
                    <w:t xml:space="preserve"> during study period</w:t>
                  </w:r>
                </w:p>
              </w:txbxContent>
            </v:textbox>
            <w10:wrap anchorx="page"/>
          </v:shape>
        </w:pict>
      </w:r>
    </w:p>
    <w:p w:rsidR="00C35B8A" w:rsidRDefault="00C35B8A" w:rsidP="00444EC4">
      <w:pPr>
        <w:autoSpaceDE w:val="0"/>
        <w:autoSpaceDN w:val="0"/>
        <w:adjustRightInd w:val="0"/>
        <w:spacing w:before="320" w:after="160" w:line="360" w:lineRule="auto"/>
        <w:jc w:val="both"/>
        <w:rPr>
          <w:rFonts w:ascii="Times New Roman" w:eastAsia="Times New Roman" w:hAnsi="Times New Roman" w:cs="Times New Roman"/>
          <w:kern w:val="2"/>
          <w:sz w:val="20"/>
          <w:szCs w:val="20"/>
          <w:lang w:eastAsia="zh-CN" w:bidi="ar-IQ"/>
        </w:rPr>
      </w:pPr>
    </w:p>
    <w:p w:rsidR="00C35B8A" w:rsidRPr="00C35B8A" w:rsidRDefault="00C35B8A" w:rsidP="00444EC4">
      <w:pPr>
        <w:autoSpaceDE w:val="0"/>
        <w:autoSpaceDN w:val="0"/>
        <w:adjustRightInd w:val="0"/>
        <w:spacing w:before="320" w:after="160" w:line="360" w:lineRule="auto"/>
        <w:jc w:val="both"/>
        <w:rPr>
          <w:rFonts w:ascii="Times New Roman" w:eastAsia="Times New Roman" w:hAnsi="Times New Roman" w:cs="Times New Roman"/>
          <w:b/>
          <w:bCs/>
          <w:kern w:val="2"/>
          <w:sz w:val="24"/>
          <w:szCs w:val="24"/>
          <w:lang w:eastAsia="zh-CN" w:bidi="ar-IQ"/>
        </w:rPr>
      </w:pPr>
      <w:r w:rsidRPr="00C35B8A">
        <w:rPr>
          <w:rFonts w:ascii="Times New Roman" w:eastAsia="Times New Roman" w:hAnsi="Times New Roman" w:cs="Times New Roman"/>
          <w:b/>
          <w:bCs/>
          <w:kern w:val="2"/>
          <w:sz w:val="24"/>
          <w:szCs w:val="24"/>
          <w:lang w:eastAsia="zh-CN" w:bidi="ar-IQ"/>
        </w:rPr>
        <w:lastRenderedPageBreak/>
        <w:t xml:space="preserve">Conclusions </w:t>
      </w:r>
    </w:p>
    <w:p w:rsidR="00C35B8A" w:rsidRPr="001D61E1" w:rsidRDefault="00C35B8A" w:rsidP="00C35B8A">
      <w:pPr>
        <w:pStyle w:val="ListParagraph"/>
        <w:numPr>
          <w:ilvl w:val="0"/>
          <w:numId w:val="6"/>
        </w:numPr>
        <w:jc w:val="lowKashida"/>
        <w:rPr>
          <w:rFonts w:ascii="Times New Roman" w:hAnsi="Times New Roman" w:cs="Times New Roman"/>
          <w:sz w:val="20"/>
          <w:szCs w:val="20"/>
          <w:lang w:bidi="ar-IQ"/>
        </w:rPr>
      </w:pPr>
      <w:r>
        <w:rPr>
          <w:rStyle w:val="hps"/>
          <w:rFonts w:ascii="Times New Roman" w:hAnsi="Times New Roman" w:cs="Times New Roman"/>
          <w:sz w:val="20"/>
          <w:szCs w:val="20"/>
        </w:rPr>
        <w:t>D</w:t>
      </w:r>
      <w:r w:rsidRPr="001D61E1">
        <w:rPr>
          <w:rStyle w:val="hps"/>
          <w:rFonts w:ascii="Times New Roman" w:hAnsi="Times New Roman" w:cs="Times New Roman"/>
          <w:sz w:val="20"/>
          <w:szCs w:val="20"/>
        </w:rPr>
        <w:t>rain</w:t>
      </w:r>
      <w:r>
        <w:rPr>
          <w:rStyle w:val="hps"/>
          <w:rFonts w:ascii="Times New Roman" w:hAnsi="Times New Roman" w:cs="Times New Roman"/>
          <w:sz w:val="20"/>
          <w:szCs w:val="20"/>
        </w:rPr>
        <w:t>age water</w:t>
      </w:r>
      <w:r w:rsidRPr="001D61E1">
        <w:rPr>
          <w:rStyle w:val="hps"/>
          <w:rFonts w:ascii="Times New Roman" w:hAnsi="Times New Roman" w:cs="Times New Roman"/>
          <w:sz w:val="20"/>
          <w:szCs w:val="20"/>
        </w:rPr>
        <w:t xml:space="preserve"> </w:t>
      </w:r>
      <w:r>
        <w:rPr>
          <w:rStyle w:val="hps"/>
          <w:rFonts w:ascii="Times New Roman" w:hAnsi="Times New Roman" w:cs="Times New Roman"/>
          <w:sz w:val="20"/>
          <w:szCs w:val="20"/>
        </w:rPr>
        <w:t xml:space="preserve">was light alkalinity ;  </w:t>
      </w:r>
      <w:r w:rsidRPr="001D61E1">
        <w:rPr>
          <w:rStyle w:val="hps"/>
          <w:rFonts w:ascii="Times New Roman" w:hAnsi="Times New Roman" w:cs="Times New Roman"/>
          <w:sz w:val="20"/>
          <w:szCs w:val="20"/>
        </w:rPr>
        <w:t>hardness</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 xml:space="preserve"> </w:t>
      </w:r>
      <w:r>
        <w:rPr>
          <w:rStyle w:val="hps"/>
          <w:rFonts w:ascii="Times New Roman" w:hAnsi="Times New Roman" w:cs="Times New Roman"/>
          <w:sz w:val="20"/>
          <w:szCs w:val="20"/>
        </w:rPr>
        <w:t>oligohaline ;</w:t>
      </w:r>
      <w:r w:rsidRPr="001D61E1">
        <w:rPr>
          <w:rStyle w:val="hps"/>
          <w:rFonts w:ascii="Times New Roman" w:hAnsi="Times New Roman" w:cs="Times New Roman"/>
          <w:sz w:val="20"/>
          <w:szCs w:val="20"/>
        </w:rPr>
        <w:t xml:space="preserve"> high</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concentrations of</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suspended solids</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and high</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concentrations of</w:t>
      </w:r>
      <w:r>
        <w:rPr>
          <w:rStyle w:val="hps"/>
          <w:rFonts w:ascii="Times New Roman" w:hAnsi="Times New Roman" w:cs="Times New Roman"/>
          <w:sz w:val="20"/>
          <w:szCs w:val="20"/>
        </w:rPr>
        <w:t xml:space="preserve"> </w:t>
      </w:r>
      <w:r w:rsidRPr="001D61E1">
        <w:rPr>
          <w:rStyle w:val="hps"/>
          <w:rFonts w:ascii="Times New Roman" w:hAnsi="Times New Roman" w:cs="Times New Roman"/>
          <w:sz w:val="20"/>
          <w:szCs w:val="20"/>
        </w:rPr>
        <w:t>nutrients.</w:t>
      </w:r>
    </w:p>
    <w:p w:rsidR="00C35B8A" w:rsidRPr="001D61E1" w:rsidRDefault="00C35B8A" w:rsidP="00C35B8A">
      <w:pPr>
        <w:pStyle w:val="ListParagraph"/>
        <w:numPr>
          <w:ilvl w:val="0"/>
          <w:numId w:val="6"/>
        </w:numPr>
        <w:jc w:val="lowKashida"/>
        <w:rPr>
          <w:rFonts w:ascii="Times New Roman" w:hAnsi="Times New Roman" w:cs="Times New Roman"/>
          <w:sz w:val="20"/>
          <w:szCs w:val="20"/>
          <w:lang w:bidi="ar-IQ"/>
        </w:rPr>
      </w:pPr>
      <w:r w:rsidRPr="001D61E1">
        <w:rPr>
          <w:rFonts w:ascii="Times New Roman" w:hAnsi="Times New Roman" w:cs="Times New Roman"/>
          <w:sz w:val="20"/>
          <w:szCs w:val="20"/>
          <w:lang w:bidi="ar-IQ"/>
        </w:rPr>
        <w:t xml:space="preserve">There are differences in the distribution of heavy </w:t>
      </w:r>
      <w:r>
        <w:rPr>
          <w:rFonts w:ascii="Times New Roman" w:hAnsi="Times New Roman" w:cs="Times New Roman"/>
          <w:sz w:val="20"/>
          <w:szCs w:val="20"/>
          <w:lang w:bidi="ar-IQ"/>
        </w:rPr>
        <w:t>metals</w:t>
      </w:r>
      <w:r w:rsidRPr="001D61E1">
        <w:rPr>
          <w:rFonts w:ascii="Times New Roman" w:hAnsi="Times New Roman" w:cs="Times New Roman"/>
          <w:sz w:val="20"/>
          <w:szCs w:val="20"/>
          <w:lang w:bidi="ar-IQ"/>
        </w:rPr>
        <w:t xml:space="preserve"> between dissolved and particulate </w:t>
      </w:r>
      <w:r>
        <w:rPr>
          <w:rFonts w:ascii="Times New Roman" w:hAnsi="Times New Roman" w:cs="Times New Roman"/>
          <w:sz w:val="20"/>
          <w:szCs w:val="20"/>
          <w:lang w:bidi="ar-IQ"/>
        </w:rPr>
        <w:t>phase of</w:t>
      </w:r>
      <w:r w:rsidRPr="001D61E1">
        <w:rPr>
          <w:rFonts w:ascii="Times New Roman" w:hAnsi="Times New Roman" w:cs="Times New Roman"/>
          <w:sz w:val="20"/>
          <w:szCs w:val="20"/>
          <w:lang w:bidi="ar-IQ"/>
        </w:rPr>
        <w:t xml:space="preserve"> water </w:t>
      </w:r>
      <w:r>
        <w:rPr>
          <w:rFonts w:ascii="Times New Roman" w:hAnsi="Times New Roman" w:cs="Times New Roman"/>
          <w:sz w:val="20"/>
          <w:szCs w:val="20"/>
          <w:lang w:bidi="ar-IQ"/>
        </w:rPr>
        <w:t>, concentration in</w:t>
      </w:r>
      <w:r w:rsidRPr="001D61E1">
        <w:rPr>
          <w:rFonts w:ascii="Times New Roman" w:hAnsi="Times New Roman" w:cs="Times New Roman"/>
          <w:sz w:val="20"/>
          <w:szCs w:val="20"/>
          <w:lang w:bidi="ar-IQ"/>
        </w:rPr>
        <w:t xml:space="preserve"> particulate phase</w:t>
      </w:r>
      <w:r>
        <w:rPr>
          <w:rFonts w:ascii="Times New Roman" w:hAnsi="Times New Roman" w:cs="Times New Roman"/>
          <w:sz w:val="20"/>
          <w:szCs w:val="20"/>
          <w:lang w:bidi="ar-IQ"/>
        </w:rPr>
        <w:t xml:space="preserve"> recorded</w:t>
      </w:r>
      <w:r w:rsidRPr="001D61E1">
        <w:rPr>
          <w:rFonts w:ascii="Times New Roman" w:hAnsi="Times New Roman" w:cs="Times New Roman"/>
          <w:sz w:val="20"/>
          <w:szCs w:val="20"/>
          <w:lang w:bidi="ar-IQ"/>
        </w:rPr>
        <w:t xml:space="preserve"> higher than</w:t>
      </w:r>
      <w:r>
        <w:rPr>
          <w:rFonts w:ascii="Times New Roman" w:hAnsi="Times New Roman" w:cs="Times New Roman"/>
          <w:sz w:val="20"/>
          <w:szCs w:val="20"/>
          <w:lang w:bidi="ar-IQ"/>
        </w:rPr>
        <w:t xml:space="preserve"> concentration in</w:t>
      </w:r>
      <w:r w:rsidRPr="001D61E1">
        <w:rPr>
          <w:rFonts w:ascii="Times New Roman" w:hAnsi="Times New Roman" w:cs="Times New Roman"/>
          <w:sz w:val="20"/>
          <w:szCs w:val="20"/>
          <w:lang w:bidi="ar-IQ"/>
        </w:rPr>
        <w:t xml:space="preserve"> dissolved phase in all months of the study.</w:t>
      </w:r>
    </w:p>
    <w:p w:rsidR="00C35B8A" w:rsidRDefault="00C35B8A" w:rsidP="00C35B8A">
      <w:pPr>
        <w:pStyle w:val="ListParagraph"/>
        <w:numPr>
          <w:ilvl w:val="0"/>
          <w:numId w:val="6"/>
        </w:numPr>
        <w:jc w:val="lowKashida"/>
        <w:rPr>
          <w:rFonts w:ascii="Times New Roman" w:hAnsi="Times New Roman" w:cs="Times New Roman"/>
          <w:sz w:val="20"/>
          <w:szCs w:val="20"/>
          <w:lang w:bidi="ar-IQ"/>
        </w:rPr>
      </w:pPr>
      <w:r w:rsidRPr="001D61E1">
        <w:rPr>
          <w:rFonts w:ascii="Times New Roman" w:hAnsi="Times New Roman" w:cs="Times New Roman"/>
          <w:sz w:val="20"/>
          <w:szCs w:val="20"/>
          <w:lang w:bidi="ar-IQ"/>
        </w:rPr>
        <w:t xml:space="preserve">High concentrations of heavy metals in </w:t>
      </w:r>
      <w:r w:rsidRPr="007114AF">
        <w:rPr>
          <w:rFonts w:ascii="Times New Roman" w:hAnsi="Times New Roman" w:cs="Times New Roman"/>
          <w:i/>
          <w:iCs/>
          <w:sz w:val="20"/>
          <w:szCs w:val="20"/>
          <w:lang w:bidi="ar-IQ"/>
        </w:rPr>
        <w:t>Ceratophyllum</w:t>
      </w:r>
      <w:r>
        <w:rPr>
          <w:rFonts w:ascii="Times New Roman" w:hAnsi="Times New Roman" w:cs="Times New Roman"/>
          <w:i/>
          <w:iCs/>
          <w:sz w:val="20"/>
          <w:szCs w:val="20"/>
          <w:lang w:bidi="ar-IQ"/>
        </w:rPr>
        <w:t xml:space="preserve">  </w:t>
      </w:r>
      <w:r w:rsidRPr="007114AF">
        <w:rPr>
          <w:rFonts w:ascii="Times New Roman" w:hAnsi="Times New Roman" w:cs="Times New Roman"/>
          <w:i/>
          <w:iCs/>
          <w:sz w:val="20"/>
          <w:szCs w:val="20"/>
          <w:lang w:bidi="ar-IQ"/>
        </w:rPr>
        <w:t>demersum</w:t>
      </w:r>
      <w:r>
        <w:rPr>
          <w:rFonts w:ascii="Times New Roman" w:hAnsi="Times New Roman" w:cs="Times New Roman"/>
          <w:sz w:val="20"/>
          <w:szCs w:val="20"/>
          <w:lang w:bidi="ar-IQ"/>
        </w:rPr>
        <w:t xml:space="preserve"> and </w:t>
      </w:r>
      <w:r w:rsidRPr="007114AF">
        <w:rPr>
          <w:rFonts w:ascii="Times New Roman" w:hAnsi="Times New Roman" w:cs="Times New Roman"/>
          <w:i/>
          <w:iCs/>
          <w:sz w:val="20"/>
          <w:szCs w:val="20"/>
          <w:lang w:bidi="ar-IQ"/>
        </w:rPr>
        <w:t>Hydrilla</w:t>
      </w:r>
      <w:r>
        <w:rPr>
          <w:rFonts w:ascii="Times New Roman" w:hAnsi="Times New Roman" w:cs="Times New Roman"/>
          <w:i/>
          <w:iCs/>
          <w:sz w:val="20"/>
          <w:szCs w:val="20"/>
          <w:lang w:bidi="ar-IQ"/>
        </w:rPr>
        <w:t xml:space="preserve"> </w:t>
      </w:r>
      <w:r w:rsidRPr="007114AF">
        <w:rPr>
          <w:rFonts w:ascii="Times New Roman" w:hAnsi="Times New Roman" w:cs="Times New Roman"/>
          <w:i/>
          <w:iCs/>
          <w:sz w:val="20"/>
          <w:szCs w:val="20"/>
          <w:lang w:bidi="ar-IQ"/>
        </w:rPr>
        <w:t>verticillata</w:t>
      </w:r>
      <w:r>
        <w:rPr>
          <w:rFonts w:ascii="Times New Roman" w:hAnsi="Times New Roman" w:cs="Times New Roman"/>
          <w:i/>
          <w:iCs/>
          <w:sz w:val="20"/>
          <w:szCs w:val="20"/>
          <w:lang w:bidi="ar-IQ"/>
        </w:rPr>
        <w:t xml:space="preserve"> </w:t>
      </w:r>
      <w:r w:rsidRPr="001D61E1">
        <w:rPr>
          <w:rFonts w:ascii="Times New Roman" w:hAnsi="Times New Roman" w:cs="Times New Roman"/>
          <w:sz w:val="20"/>
          <w:szCs w:val="20"/>
          <w:lang w:bidi="ar-IQ"/>
        </w:rPr>
        <w:t xml:space="preserve">in the </w:t>
      </w:r>
      <w:r>
        <w:rPr>
          <w:rFonts w:ascii="Times New Roman" w:hAnsi="Times New Roman" w:cs="Times New Roman"/>
          <w:sz w:val="20"/>
          <w:szCs w:val="20"/>
          <w:lang w:bidi="ar-IQ"/>
        </w:rPr>
        <w:t xml:space="preserve">study area. </w:t>
      </w:r>
      <w:r w:rsidRPr="001D61E1">
        <w:rPr>
          <w:rFonts w:ascii="Times New Roman" w:hAnsi="Times New Roman" w:cs="Times New Roman"/>
          <w:sz w:val="20"/>
          <w:szCs w:val="20"/>
          <w:lang w:bidi="ar-IQ"/>
        </w:rPr>
        <w:t xml:space="preserve"> </w:t>
      </w:r>
      <w:r>
        <w:rPr>
          <w:rFonts w:ascii="Times New Roman" w:hAnsi="Times New Roman" w:cs="Times New Roman"/>
          <w:sz w:val="20"/>
          <w:szCs w:val="20"/>
          <w:lang w:bidi="ar-IQ"/>
        </w:rPr>
        <w:t>T</w:t>
      </w:r>
      <w:r w:rsidRPr="001D61E1">
        <w:rPr>
          <w:rFonts w:ascii="Times New Roman" w:hAnsi="Times New Roman" w:cs="Times New Roman"/>
          <w:sz w:val="20"/>
          <w:szCs w:val="20"/>
          <w:lang w:bidi="ar-IQ"/>
        </w:rPr>
        <w:t xml:space="preserve">he highest concentrations of heavy metals in water and sediments as a result </w:t>
      </w:r>
      <w:r>
        <w:rPr>
          <w:rFonts w:ascii="Times New Roman" w:hAnsi="Times New Roman" w:cs="Times New Roman"/>
          <w:sz w:val="20"/>
          <w:szCs w:val="20"/>
          <w:lang w:bidi="ar-IQ"/>
        </w:rPr>
        <w:t xml:space="preserve"> to impact of agriculture and urban discharge   </w:t>
      </w:r>
    </w:p>
    <w:p w:rsidR="00C35B8A" w:rsidRDefault="00C35B8A" w:rsidP="00C35B8A">
      <w:pPr>
        <w:pStyle w:val="ListParagraph"/>
        <w:numPr>
          <w:ilvl w:val="0"/>
          <w:numId w:val="6"/>
        </w:numPr>
        <w:jc w:val="lowKashida"/>
        <w:rPr>
          <w:rFonts w:ascii="Times New Roman" w:hAnsi="Times New Roman" w:cs="Times New Roman"/>
          <w:b/>
          <w:bCs/>
          <w:sz w:val="24"/>
          <w:szCs w:val="24"/>
          <w:lang w:bidi="ar-IQ"/>
        </w:rPr>
      </w:pPr>
      <w:r w:rsidRPr="000900A5">
        <w:rPr>
          <w:rFonts w:ascii="Times New Roman" w:hAnsi="Times New Roman" w:cs="Times New Roman"/>
          <w:sz w:val="20"/>
          <w:szCs w:val="20"/>
          <w:lang w:bidi="ar-IQ"/>
        </w:rPr>
        <w:t xml:space="preserve">From the results of the present study, the aquatic plants under study can be used as a good bioindicator to water pollution by heavy metals. </w:t>
      </w:r>
    </w:p>
    <w:p w:rsidR="00C35B8A" w:rsidRPr="00C35B8A" w:rsidRDefault="00C35B8A" w:rsidP="00C35B8A">
      <w:pPr>
        <w:ind w:left="360"/>
        <w:jc w:val="lowKashida"/>
        <w:rPr>
          <w:rFonts w:ascii="Times New Roman" w:hAnsi="Times New Roman" w:cs="Times New Roman"/>
          <w:b/>
          <w:bCs/>
          <w:sz w:val="24"/>
          <w:szCs w:val="24"/>
          <w:lang w:bidi="ar-IQ"/>
        </w:rPr>
      </w:pPr>
    </w:p>
    <w:p w:rsidR="00C35B8A" w:rsidRDefault="00C35B8A" w:rsidP="00C35B8A">
      <w:pPr>
        <w:rPr>
          <w:rFonts w:ascii="Times New Roman" w:hAnsi="Times New Roman" w:cs="Times New Roman"/>
          <w:b/>
          <w:bCs/>
          <w:sz w:val="24"/>
          <w:szCs w:val="24"/>
          <w:lang w:bidi="ar-IQ"/>
        </w:rPr>
      </w:pPr>
      <w:r w:rsidRPr="00C35B8A">
        <w:rPr>
          <w:rFonts w:ascii="Times New Roman" w:hAnsi="Times New Roman" w:cs="Times New Roman"/>
          <w:b/>
          <w:bCs/>
          <w:sz w:val="24"/>
          <w:szCs w:val="24"/>
          <w:lang w:bidi="ar-IQ"/>
        </w:rPr>
        <w:t>Acknowledgements</w:t>
      </w:r>
    </w:p>
    <w:p w:rsidR="00C35B8A" w:rsidRPr="001D61E1" w:rsidRDefault="00C35B8A" w:rsidP="00C35B8A">
      <w:pPr>
        <w:jc w:val="lowKashida"/>
        <w:rPr>
          <w:rFonts w:ascii="Times New Roman" w:hAnsi="Times New Roman" w:cs="Times New Roman"/>
          <w:sz w:val="20"/>
          <w:szCs w:val="20"/>
          <w:lang w:bidi="ar-IQ"/>
        </w:rPr>
      </w:pPr>
      <w:r>
        <w:rPr>
          <w:rFonts w:ascii="Times New Roman" w:hAnsi="Times New Roman" w:cs="Times New Roman"/>
          <w:sz w:val="20"/>
          <w:szCs w:val="20"/>
          <w:lang w:bidi="ar-IQ"/>
        </w:rPr>
        <w:t xml:space="preserve">          </w:t>
      </w:r>
      <w:r w:rsidRPr="001D61E1">
        <w:rPr>
          <w:rFonts w:ascii="Times New Roman" w:hAnsi="Times New Roman" w:cs="Times New Roman"/>
          <w:sz w:val="20"/>
          <w:szCs w:val="20"/>
          <w:lang w:bidi="ar-IQ"/>
        </w:rPr>
        <w:t>We are grateful to Department of Biology, College of sciences</w:t>
      </w:r>
      <w:r>
        <w:rPr>
          <w:rFonts w:ascii="Times New Roman" w:hAnsi="Times New Roman" w:cs="Times New Roman"/>
          <w:sz w:val="20"/>
          <w:szCs w:val="20"/>
          <w:lang w:bidi="ar-IQ"/>
        </w:rPr>
        <w:t xml:space="preserve"> for</w:t>
      </w:r>
      <w:r w:rsidRPr="00753311">
        <w:rPr>
          <w:rFonts w:ascii="Times New Roman" w:hAnsi="Times New Roman" w:cs="Times New Roman"/>
          <w:sz w:val="20"/>
          <w:szCs w:val="20"/>
          <w:lang w:bidi="ar-IQ"/>
        </w:rPr>
        <w:t xml:space="preserve"> </w:t>
      </w:r>
      <w:r w:rsidRPr="001D61E1">
        <w:rPr>
          <w:rFonts w:ascii="Times New Roman" w:hAnsi="Times New Roman" w:cs="Times New Roman"/>
          <w:sz w:val="20"/>
          <w:szCs w:val="20"/>
          <w:lang w:bidi="ar-IQ"/>
        </w:rPr>
        <w:t>women</w:t>
      </w:r>
      <w:r>
        <w:rPr>
          <w:rFonts w:ascii="Times New Roman" w:hAnsi="Times New Roman" w:cs="Times New Roman"/>
          <w:sz w:val="20"/>
          <w:szCs w:val="20"/>
          <w:lang w:bidi="ar-IQ"/>
        </w:rPr>
        <w:t xml:space="preserve"> and College of Science,</w:t>
      </w:r>
      <w:r w:rsidRPr="001D61E1">
        <w:rPr>
          <w:rFonts w:ascii="Times New Roman" w:hAnsi="Times New Roman" w:cs="Times New Roman"/>
          <w:sz w:val="20"/>
          <w:szCs w:val="20"/>
          <w:lang w:bidi="ar-IQ"/>
        </w:rPr>
        <w:t xml:space="preserve"> University of Babylon for their support to this project.</w:t>
      </w:r>
    </w:p>
    <w:p w:rsidR="00444EC4" w:rsidRDefault="00444EC4" w:rsidP="00444EC4">
      <w:pPr>
        <w:autoSpaceDE w:val="0"/>
        <w:autoSpaceDN w:val="0"/>
        <w:adjustRightInd w:val="0"/>
        <w:spacing w:before="320" w:after="160" w:line="360" w:lineRule="auto"/>
        <w:jc w:val="both"/>
        <w:rPr>
          <w:rFonts w:ascii="Times New Roman" w:hAnsi="Times New Roman" w:cs="Times New Roman"/>
          <w:b/>
          <w:bCs/>
          <w:sz w:val="24"/>
          <w:szCs w:val="24"/>
        </w:rPr>
      </w:pPr>
      <w:r w:rsidRPr="000D0983">
        <w:rPr>
          <w:rFonts w:ascii="Times New Roman" w:hAnsi="Times New Roman" w:cs="Times New Roman"/>
          <w:b/>
          <w:bCs/>
          <w:sz w:val="24"/>
          <w:szCs w:val="24"/>
        </w:rPr>
        <w:t xml:space="preserve">References </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[1]</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UNEP, Water Quality for Ecosystem and Human Health . </w:t>
      </w:r>
      <w:r w:rsidRPr="006B6BC6">
        <w:rPr>
          <w:rFonts w:ascii="Times New Roman" w:hAnsi="Times New Roman" w:cs="Times New Roman"/>
          <w:sz w:val="20"/>
          <w:szCs w:val="20"/>
        </w:rPr>
        <w:t xml:space="preserve">United Nations Environment Monitoring System (GEMS) / Water </w:t>
      </w:r>
      <w:r>
        <w:rPr>
          <w:rFonts w:ascii="Times New Roman" w:hAnsi="Times New Roman" w:cs="Times New Roman"/>
          <w:sz w:val="20"/>
          <w:szCs w:val="20"/>
        </w:rPr>
        <w:t>Programme, 2nd edition , Canada ,2008 .</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[2]</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Hejabi, T. A. ; Basavsrajappa, H. T. and Qaid Saeed, A. M. </w:t>
      </w:r>
      <w:r w:rsidRPr="006B6BC6">
        <w:rPr>
          <w:rFonts w:ascii="Times New Roman" w:hAnsi="Times New Roman" w:cs="Times New Roman"/>
          <w:sz w:val="20"/>
          <w:szCs w:val="20"/>
        </w:rPr>
        <w:t>Heavy metal pollution river sediments, Int.</w:t>
      </w:r>
      <w:r>
        <w:rPr>
          <w:rFonts w:ascii="Times New Roman" w:hAnsi="Times New Roman" w:cs="Times New Roman"/>
          <w:sz w:val="20"/>
          <w:szCs w:val="20"/>
        </w:rPr>
        <w:t xml:space="preserve"> J. Environ. Res. Vol. 4, No. 4, pp.:629-636 ,2010.</w:t>
      </w:r>
    </w:p>
    <w:p w:rsidR="00C35B8A" w:rsidRPr="006B6BC6" w:rsidRDefault="00C35B8A" w:rsidP="00C35B8A">
      <w:pPr>
        <w:ind w:left="360"/>
        <w:jc w:val="lowKashida"/>
        <w:rPr>
          <w:rFonts w:ascii="Times New Roman" w:hAnsi="Times New Roman" w:cs="Times New Roman"/>
          <w:sz w:val="20"/>
          <w:szCs w:val="20"/>
        </w:rPr>
      </w:pPr>
      <w:r w:rsidRPr="006B6BC6">
        <w:rPr>
          <w:rFonts w:ascii="Times New Roman" w:hAnsi="Times New Roman" w:cs="Times New Roman"/>
          <w:sz w:val="20"/>
          <w:szCs w:val="20"/>
          <w:lang w:bidi="ar-IQ"/>
        </w:rPr>
        <w:t xml:space="preserve"> </w:t>
      </w:r>
      <w:r w:rsidRPr="008B6DE9">
        <w:rPr>
          <w:rFonts w:ascii="Times New Roman" w:hAnsi="Times New Roman" w:cs="Times New Roman"/>
          <w:b/>
          <w:bCs/>
          <w:sz w:val="20"/>
          <w:szCs w:val="20"/>
          <w:lang w:bidi="ar-IQ"/>
        </w:rPr>
        <w:t>[3]</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Šmejkalová1, M. ; Mikanovà</w:t>
      </w:r>
      <w:r w:rsidRPr="006B6BC6">
        <w:rPr>
          <w:rFonts w:ascii="Times New Roman" w:hAnsi="Times New Roman" w:cs="Times New Roman"/>
          <w:b/>
          <w:bCs/>
          <w:sz w:val="20"/>
          <w:szCs w:val="20"/>
          <w:vertAlign w:val="superscript"/>
        </w:rPr>
        <w:t>2</w:t>
      </w:r>
      <w:r w:rsidRPr="006B6BC6">
        <w:rPr>
          <w:rFonts w:ascii="Times New Roman" w:hAnsi="Times New Roman" w:cs="Times New Roman"/>
          <w:b/>
          <w:bCs/>
          <w:sz w:val="20"/>
          <w:szCs w:val="20"/>
        </w:rPr>
        <w:t>, O. and Borůvka</w:t>
      </w:r>
      <w:r w:rsidRPr="006B6BC6">
        <w:rPr>
          <w:rFonts w:ascii="Times New Roman" w:hAnsi="Times New Roman" w:cs="Times New Roman"/>
          <w:b/>
          <w:bCs/>
          <w:sz w:val="20"/>
          <w:szCs w:val="20"/>
          <w:vertAlign w:val="superscript"/>
        </w:rPr>
        <w:t>3</w:t>
      </w:r>
      <w:r w:rsidRPr="006B6BC6">
        <w:rPr>
          <w:rFonts w:ascii="Times New Roman" w:hAnsi="Times New Roman" w:cs="Times New Roman"/>
          <w:b/>
          <w:bCs/>
          <w:sz w:val="20"/>
          <w:szCs w:val="20"/>
        </w:rPr>
        <w:t xml:space="preserve">, L. </w:t>
      </w:r>
      <w:r w:rsidRPr="006B6BC6">
        <w:rPr>
          <w:rFonts w:ascii="Times New Roman" w:hAnsi="Times New Roman" w:cs="Times New Roman"/>
          <w:sz w:val="20"/>
          <w:szCs w:val="20"/>
        </w:rPr>
        <w:t>Effects of heavy metal concentrations on biological activity of soil micro-organisms , PLANT</w:t>
      </w:r>
      <w:r>
        <w:rPr>
          <w:rFonts w:ascii="Times New Roman" w:hAnsi="Times New Roman" w:cs="Times New Roman"/>
          <w:sz w:val="20"/>
          <w:szCs w:val="20"/>
        </w:rPr>
        <w:t xml:space="preserve"> SOIL ENVIRON., Vol. 49, No.7, pp.: 321–326 , 2003.</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[4]</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Solai, A. ; Gandhi, S. M. and Sriram, E. </w:t>
      </w:r>
      <w:r w:rsidRPr="006B6BC6">
        <w:rPr>
          <w:rFonts w:ascii="Times New Roman" w:hAnsi="Times New Roman" w:cs="Times New Roman"/>
          <w:sz w:val="20"/>
          <w:szCs w:val="20"/>
        </w:rPr>
        <w:t>Implication of physical parameters and trace elements in surface water off Pondicherry, Bay of Bengal, South East coast of India, Pondicherry, Bay of Bengal, South East coast of India, International Journal of Env</w:t>
      </w:r>
      <w:r>
        <w:rPr>
          <w:rFonts w:ascii="Times New Roman" w:hAnsi="Times New Roman" w:cs="Times New Roman"/>
          <w:sz w:val="20"/>
          <w:szCs w:val="20"/>
        </w:rPr>
        <w:t>ironmental Science , Vol.1, No.4, pp.529-542 , 2010.</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[5]</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Salman, J.M.</w:t>
      </w:r>
      <w:r w:rsidRPr="006B6BC6">
        <w:rPr>
          <w:rFonts w:ascii="Times New Roman" w:hAnsi="Times New Roman" w:cs="Times New Roman"/>
          <w:sz w:val="20"/>
          <w:szCs w:val="20"/>
        </w:rPr>
        <w:t xml:space="preserve"> Environmental study of some possipal pollutants in Euphrates River between Hindia barrage and Al-kufa, Iraq, Ph.D. T</w:t>
      </w:r>
      <w:r>
        <w:rPr>
          <w:rFonts w:ascii="Times New Roman" w:hAnsi="Times New Roman" w:cs="Times New Roman"/>
          <w:sz w:val="20"/>
          <w:szCs w:val="20"/>
        </w:rPr>
        <w:t>hesis, Babylon University, Iraq , 2006.</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[6]</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Mishra, V. K. ; Upadhyaya , A. R. ; Pandey, S. K. and Tripathi, B. D. </w:t>
      </w:r>
      <w:r w:rsidRPr="006B6BC6">
        <w:rPr>
          <w:rFonts w:ascii="Times New Roman" w:hAnsi="Times New Roman" w:cs="Times New Roman"/>
          <w:sz w:val="20"/>
          <w:szCs w:val="20"/>
        </w:rPr>
        <w:t>Heavy metal pollution induced due to coal mining effluent on surrounding aquatic ecosystem and its management through naturally occurring aquatic macrophytes, Bioresour. Technol</w:t>
      </w:r>
      <w:r>
        <w:rPr>
          <w:rFonts w:ascii="Times New Roman" w:hAnsi="Times New Roman" w:cs="Times New Roman"/>
          <w:sz w:val="20"/>
          <w:szCs w:val="20"/>
        </w:rPr>
        <w:t>,</w:t>
      </w:r>
      <w:r w:rsidRPr="006B6BC6">
        <w:rPr>
          <w:rFonts w:ascii="Times New Roman" w:hAnsi="Times New Roman" w:cs="Times New Roman"/>
          <w:sz w:val="20"/>
          <w:szCs w:val="20"/>
          <w:rtl/>
        </w:rPr>
        <w:t xml:space="preserve"> </w:t>
      </w:r>
      <w:r>
        <w:rPr>
          <w:rFonts w:ascii="Times New Roman" w:hAnsi="Times New Roman" w:cs="Times New Roman"/>
          <w:sz w:val="20"/>
          <w:szCs w:val="20"/>
        </w:rPr>
        <w:t>Vol.99, pp.:</w:t>
      </w:r>
      <w:r w:rsidRPr="003E5CD0">
        <w:rPr>
          <w:rFonts w:ascii="Times New Roman" w:hAnsi="Times New Roman" w:cs="Times New Roman"/>
          <w:sz w:val="20"/>
          <w:szCs w:val="20"/>
        </w:rPr>
        <w:t xml:space="preserve"> </w:t>
      </w:r>
      <w:r>
        <w:rPr>
          <w:rFonts w:ascii="Times New Roman" w:hAnsi="Times New Roman" w:cs="Times New Roman"/>
          <w:sz w:val="20"/>
          <w:szCs w:val="20"/>
        </w:rPr>
        <w:t>936-930, 2008.</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[7]</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rPr>
        <w:t xml:space="preserve">Mishra, V. K. and Tripathi , B. D. </w:t>
      </w:r>
      <w:r w:rsidRPr="006B6BC6">
        <w:rPr>
          <w:rFonts w:ascii="Times New Roman" w:hAnsi="Times New Roman" w:cs="Times New Roman"/>
          <w:sz w:val="20"/>
          <w:szCs w:val="20"/>
        </w:rPr>
        <w:t>Concurrent removal and accumulation of heavy metals by the three aquatic macrophytes. Bi</w:t>
      </w:r>
      <w:r>
        <w:rPr>
          <w:rFonts w:ascii="Times New Roman" w:hAnsi="Times New Roman" w:cs="Times New Roman"/>
          <w:sz w:val="20"/>
          <w:szCs w:val="20"/>
        </w:rPr>
        <w:t>oresour. Technol. Vol. 99, pp.: 7091–7097, 2008.</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 xml:space="preserve"> [8]</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Mackereth , F. J. H. ; Heron , J. and Tailing , J. T. </w:t>
      </w:r>
      <w:r w:rsidRPr="006B6BC6">
        <w:rPr>
          <w:rFonts w:ascii="Times New Roman" w:hAnsi="Times New Roman" w:cs="Times New Roman"/>
          <w:sz w:val="20"/>
          <w:szCs w:val="20"/>
        </w:rPr>
        <w:t xml:space="preserve">Water analysis some revised methods for liminologist . Sci. Publ. Fresh water , Biol. Ass. (England) , </w:t>
      </w:r>
      <w:r>
        <w:rPr>
          <w:rFonts w:ascii="Times New Roman" w:hAnsi="Times New Roman" w:cs="Times New Roman"/>
          <w:sz w:val="20"/>
          <w:szCs w:val="20"/>
        </w:rPr>
        <w:t>Vol.</w:t>
      </w:r>
      <w:r w:rsidRPr="006B6BC6">
        <w:rPr>
          <w:rFonts w:ascii="Times New Roman" w:hAnsi="Times New Roman" w:cs="Times New Roman"/>
          <w:sz w:val="20"/>
          <w:szCs w:val="20"/>
        </w:rPr>
        <w:t>36</w:t>
      </w:r>
      <w:r>
        <w:rPr>
          <w:rFonts w:ascii="Times New Roman" w:hAnsi="Times New Roman" w:cs="Times New Roman"/>
          <w:sz w:val="20"/>
          <w:szCs w:val="20"/>
        </w:rPr>
        <w:t>, pp.</w:t>
      </w:r>
      <w:r w:rsidRPr="006B6BC6">
        <w:rPr>
          <w:rFonts w:ascii="Times New Roman" w:hAnsi="Times New Roman" w:cs="Times New Roman"/>
          <w:sz w:val="20"/>
          <w:szCs w:val="20"/>
        </w:rPr>
        <w:t xml:space="preserve"> : 1 – 120</w:t>
      </w:r>
      <w:r>
        <w:rPr>
          <w:rFonts w:ascii="Times New Roman" w:hAnsi="Times New Roman" w:cs="Times New Roman"/>
          <w:b/>
          <w:bCs/>
          <w:sz w:val="20"/>
          <w:szCs w:val="20"/>
        </w:rPr>
        <w:t xml:space="preserve">, </w:t>
      </w:r>
      <w:r w:rsidRPr="003E5CD0">
        <w:rPr>
          <w:rFonts w:ascii="Times New Roman" w:hAnsi="Times New Roman" w:cs="Times New Roman"/>
          <w:sz w:val="20"/>
          <w:szCs w:val="20"/>
        </w:rPr>
        <w:t>1978</w:t>
      </w:r>
      <w:r>
        <w:rPr>
          <w:rFonts w:ascii="Times New Roman" w:hAnsi="Times New Roman" w:cs="Times New Roman"/>
          <w:b/>
          <w:bCs/>
          <w:sz w:val="20"/>
          <w:szCs w:val="20"/>
        </w:rPr>
        <w:t>.</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lastRenderedPageBreak/>
        <w:t xml:space="preserve"> [9]</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APHA (American Public Health Association) . </w:t>
      </w:r>
      <w:r w:rsidRPr="006B6BC6">
        <w:rPr>
          <w:rFonts w:ascii="Times New Roman" w:hAnsi="Times New Roman" w:cs="Times New Roman"/>
          <w:sz w:val="20"/>
          <w:szCs w:val="20"/>
          <w:lang w:bidi="ar-IQ"/>
        </w:rPr>
        <w:t>Standard methods for the examination of water and waste water .</w:t>
      </w:r>
      <w:r>
        <w:rPr>
          <w:rFonts w:ascii="Times New Roman" w:hAnsi="Times New Roman" w:cs="Times New Roman"/>
          <w:sz w:val="20"/>
          <w:szCs w:val="20"/>
          <w:lang w:bidi="ar-IQ"/>
        </w:rPr>
        <w:t xml:space="preserve"> 20th ed. Washington DC, U.S.A , 2003.</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[10]</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lang w:bidi="ar-IQ"/>
        </w:rPr>
        <w:t xml:space="preserve">APHA (American Public Health Association) . </w:t>
      </w:r>
      <w:r w:rsidRPr="006B6BC6">
        <w:rPr>
          <w:rFonts w:ascii="Times New Roman" w:hAnsi="Times New Roman" w:cs="Times New Roman"/>
          <w:sz w:val="20"/>
          <w:szCs w:val="20"/>
          <w:lang w:bidi="ar-IQ"/>
        </w:rPr>
        <w:t>Standard methods for the examination of water and wastewater . 21th ed. Washington DC, U.S.A</w:t>
      </w:r>
      <w:r w:rsidRPr="006B6BC6">
        <w:rPr>
          <w:rFonts w:ascii="Times New Roman" w:hAnsi="Times New Roman" w:cs="Times New Roman"/>
          <w:sz w:val="20"/>
          <w:szCs w:val="20"/>
        </w:rPr>
        <w:t>.</w:t>
      </w:r>
      <w:r>
        <w:rPr>
          <w:rFonts w:ascii="Times New Roman" w:hAnsi="Times New Roman" w:cs="Times New Roman"/>
          <w:sz w:val="20"/>
          <w:szCs w:val="20"/>
        </w:rPr>
        <w:t xml:space="preserve"> 2005 .</w:t>
      </w:r>
    </w:p>
    <w:p w:rsidR="00C35B8A" w:rsidRPr="006B6BC6" w:rsidRDefault="00C35B8A" w:rsidP="00C35B8A">
      <w:pPr>
        <w:autoSpaceDE w:val="0"/>
        <w:autoSpaceDN w:val="0"/>
        <w:adjustRightInd w:val="0"/>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 xml:space="preserve"> [11]</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rPr>
        <w:t xml:space="preserve">Wood, E. D.; Armstrong, F.A. &amp; Richards, F.A. </w:t>
      </w:r>
      <w:r w:rsidRPr="006B6BC6">
        <w:rPr>
          <w:rFonts w:ascii="Times New Roman" w:hAnsi="Times New Roman" w:cs="Times New Roman"/>
          <w:sz w:val="20"/>
          <w:szCs w:val="20"/>
        </w:rPr>
        <w:t>Determination of nitrate in sea water by cadmium-copper education to nitrate</w:t>
      </w:r>
      <w:r>
        <w:rPr>
          <w:rFonts w:ascii="Times New Roman" w:hAnsi="Times New Roman" w:cs="Times New Roman"/>
          <w:sz w:val="20"/>
          <w:szCs w:val="20"/>
        </w:rPr>
        <w:t>. J. Mar. Biol. Ass., Vol. 47, pp.: 23-31 , 1967.</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[12]</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rPr>
        <w:t xml:space="preserve">Murphy, J. &amp; Riley, J. R. </w:t>
      </w:r>
      <w:r w:rsidRPr="006B6BC6">
        <w:rPr>
          <w:rFonts w:ascii="Times New Roman" w:hAnsi="Times New Roman" w:cs="Times New Roman"/>
          <w:sz w:val="20"/>
          <w:szCs w:val="20"/>
        </w:rPr>
        <w:t xml:space="preserve">A modificational signal solution method for determination of phosphate in natural water. Chem. Acta., </w:t>
      </w:r>
      <w:r>
        <w:rPr>
          <w:rFonts w:ascii="Times New Roman" w:hAnsi="Times New Roman" w:cs="Times New Roman"/>
          <w:sz w:val="20"/>
          <w:szCs w:val="20"/>
        </w:rPr>
        <w:t xml:space="preserve">Vol. </w:t>
      </w:r>
      <w:r w:rsidRPr="006B6BC6">
        <w:rPr>
          <w:rFonts w:ascii="Times New Roman" w:hAnsi="Times New Roman" w:cs="Times New Roman"/>
          <w:sz w:val="20"/>
          <w:szCs w:val="20"/>
        </w:rPr>
        <w:t>27</w:t>
      </w:r>
      <w:r>
        <w:rPr>
          <w:rFonts w:ascii="Times New Roman" w:hAnsi="Times New Roman" w:cs="Times New Roman"/>
          <w:sz w:val="20"/>
          <w:szCs w:val="20"/>
        </w:rPr>
        <w:t xml:space="preserve">, pp. </w:t>
      </w:r>
      <w:r w:rsidRPr="006B6BC6">
        <w:rPr>
          <w:rFonts w:ascii="Times New Roman" w:hAnsi="Times New Roman" w:cs="Times New Roman"/>
          <w:sz w:val="20"/>
          <w:szCs w:val="20"/>
        </w:rPr>
        <w:t>: 31-36</w:t>
      </w:r>
      <w:r>
        <w:rPr>
          <w:rFonts w:ascii="Times New Roman" w:hAnsi="Times New Roman" w:cs="Times New Roman"/>
          <w:sz w:val="20"/>
          <w:szCs w:val="20"/>
        </w:rPr>
        <w:t xml:space="preserve"> , 1962.</w:t>
      </w:r>
      <w:r>
        <w:rPr>
          <w:rFonts w:ascii="Times New Roman" w:hAnsi="Times New Roman" w:cs="Times New Roman" w:hint="cs"/>
          <w:sz w:val="20"/>
          <w:szCs w:val="20"/>
          <w:rtl/>
          <w:lang w:bidi="ar-IQ"/>
        </w:rPr>
        <w:t xml:space="preserve">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[13]</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lang w:bidi="ar-IQ"/>
        </w:rPr>
        <w:t xml:space="preserve">Smith, R. </w:t>
      </w:r>
      <w:r w:rsidRPr="006B6BC6">
        <w:rPr>
          <w:rFonts w:ascii="Times New Roman" w:hAnsi="Times New Roman" w:cs="Times New Roman"/>
          <w:sz w:val="20"/>
          <w:szCs w:val="20"/>
          <w:lang w:bidi="ar-IQ"/>
        </w:rPr>
        <w:t>Current methods in aquatic science. University of Waterloo, Canada</w:t>
      </w:r>
      <w:r>
        <w:rPr>
          <w:rFonts w:ascii="Times New Roman" w:hAnsi="Times New Roman" w:cs="Times New Roman"/>
          <w:sz w:val="20"/>
          <w:szCs w:val="20"/>
          <w:lang w:bidi="ar-IQ"/>
        </w:rPr>
        <w:t>, 2004.</w:t>
      </w:r>
      <w:r>
        <w:rPr>
          <w:rFonts w:ascii="Times New Roman" w:hAnsi="Times New Roman" w:cs="Times New Roman" w:hint="cs"/>
          <w:sz w:val="20"/>
          <w:szCs w:val="20"/>
          <w:rtl/>
          <w:lang w:bidi="ar-IQ"/>
        </w:rPr>
        <w:t xml:space="preserve"> </w:t>
      </w:r>
    </w:p>
    <w:p w:rsidR="00C35B8A" w:rsidRPr="008B6DE9" w:rsidRDefault="00C35B8A" w:rsidP="008B6DE9">
      <w:pPr>
        <w:ind w:left="360"/>
        <w:jc w:val="lowKashida"/>
        <w:rPr>
          <w:rFonts w:ascii="Times New Roman" w:hAnsi="Times New Roman" w:cs="Times New Roman"/>
          <w:b/>
          <w:bCs/>
          <w:sz w:val="20"/>
          <w:szCs w:val="20"/>
          <w:lang w:bidi="ar-IQ"/>
        </w:rPr>
      </w:pPr>
      <w:r w:rsidRPr="008B6DE9">
        <w:rPr>
          <w:rFonts w:ascii="Times New Roman" w:hAnsi="Times New Roman" w:cs="Times New Roman"/>
          <w:b/>
          <w:bCs/>
          <w:sz w:val="20"/>
          <w:szCs w:val="20"/>
          <w:lang w:bidi="ar-IQ"/>
        </w:rPr>
        <w:t>[14]</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ATSDR (Agency For Toxic Substances And Disease Registry ). </w:t>
      </w:r>
      <w:r w:rsidRPr="006B6BC6">
        <w:rPr>
          <w:rFonts w:ascii="Times New Roman" w:hAnsi="Times New Roman" w:cs="Times New Roman"/>
          <w:sz w:val="20"/>
          <w:szCs w:val="20"/>
          <w:lang w:bidi="ar-IQ"/>
        </w:rPr>
        <w:t>Toxicological</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Profile for Copper , Department of Health and Human Services .Public Health services ,</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Atlanta , GA , U.S.</w:t>
      </w:r>
      <w:r>
        <w:rPr>
          <w:rFonts w:ascii="Times New Roman" w:hAnsi="Times New Roman" w:cs="Times New Roman"/>
          <w:sz w:val="20"/>
          <w:szCs w:val="20"/>
          <w:lang w:bidi="ar-IQ"/>
        </w:rPr>
        <w:t xml:space="preserve"> 2004</w:t>
      </w:r>
      <w:r w:rsidR="008B6DE9">
        <w:rPr>
          <w:rFonts w:ascii="Times New Roman" w:hAnsi="Times New Roman" w:cs="Times New Roman"/>
          <w:sz w:val="20"/>
          <w:szCs w:val="20"/>
          <w:lang w:bidi="ar-IQ"/>
        </w:rPr>
        <w:t>.</w:t>
      </w:r>
    </w:p>
    <w:p w:rsidR="00C35B8A" w:rsidRPr="006B6BC6" w:rsidRDefault="00C35B8A" w:rsidP="00C35B8A">
      <w:pPr>
        <w:autoSpaceDE w:val="0"/>
        <w:autoSpaceDN w:val="0"/>
        <w:adjustRightInd w:val="0"/>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[15]</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Addo , M.A. ; Okley, G.M. ;  Affum ,H.A. ; Acquah , S.and Gbadago, J. K.</w:t>
      </w:r>
      <w:r w:rsidRPr="006B6BC6">
        <w:rPr>
          <w:rFonts w:ascii="Times New Roman" w:hAnsi="Times New Roman" w:cs="Times New Roman"/>
          <w:sz w:val="20"/>
          <w:szCs w:val="20"/>
        </w:rPr>
        <w:t xml:space="preserve"> Water quality and level of some heavy metals in water and sediment of Kpeshie Lagoon, La-Accra, Ghana,Res. J. Env</w:t>
      </w:r>
      <w:r>
        <w:rPr>
          <w:rFonts w:ascii="Times New Roman" w:hAnsi="Times New Roman" w:cs="Times New Roman"/>
          <w:sz w:val="20"/>
          <w:szCs w:val="20"/>
        </w:rPr>
        <w:t>iron. Earth Sci. Vol. 3, No. 5, pp. :487-497 , 2011.</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[16]</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rPr>
        <w:t xml:space="preserve">AL-Mousawi, A. H. A.; AL-Saadi, H. A. and Hassan, F. M. </w:t>
      </w:r>
      <w:r w:rsidRPr="006B6BC6">
        <w:rPr>
          <w:rFonts w:ascii="Times New Roman" w:hAnsi="Times New Roman" w:cs="Times New Roman"/>
          <w:sz w:val="20"/>
          <w:szCs w:val="20"/>
        </w:rPr>
        <w:t>Spatial and seasonal variations of phytoplankton population and related environments in AL- Hammar marsh, Iraq. B</w:t>
      </w:r>
      <w:r>
        <w:rPr>
          <w:rFonts w:ascii="Times New Roman" w:hAnsi="Times New Roman" w:cs="Times New Roman"/>
          <w:sz w:val="20"/>
          <w:szCs w:val="20"/>
        </w:rPr>
        <w:t>asrah J. Sci.e, B, Vol.12, No. 1, pp.: 9-20, 1994.</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[17]</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lang w:bidi="ar-IQ"/>
        </w:rPr>
        <w:t xml:space="preserve">Power, M.; Attrill, M. J. ; and Thomas, R. M. </w:t>
      </w:r>
      <w:r w:rsidRPr="006B6BC6">
        <w:rPr>
          <w:rFonts w:ascii="Times New Roman" w:hAnsi="Times New Roman" w:cs="Times New Roman"/>
          <w:sz w:val="20"/>
          <w:szCs w:val="20"/>
          <w:lang w:bidi="ar-IQ"/>
        </w:rPr>
        <w:t>Environmental factors and interactions affecting the temporal abundance of juvenile flat fish in the Thames Estuary Journa</w:t>
      </w:r>
      <w:r>
        <w:rPr>
          <w:rFonts w:ascii="Times New Roman" w:hAnsi="Times New Roman" w:cs="Times New Roman"/>
          <w:sz w:val="20"/>
          <w:szCs w:val="20"/>
          <w:lang w:bidi="ar-IQ"/>
        </w:rPr>
        <w:t>l of Sea Research, Vol.43, pp.: 135- 149, 2000.</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[18]</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Al-Seedi, S.N.N and Al-Aboody, F.J.F. </w:t>
      </w:r>
      <w:r w:rsidRPr="006B6BC6">
        <w:rPr>
          <w:rFonts w:ascii="Times New Roman" w:hAnsi="Times New Roman" w:cs="Times New Roman"/>
          <w:sz w:val="20"/>
          <w:szCs w:val="20"/>
        </w:rPr>
        <w:t>Ecological study on some physical and chemical properties of Al-Gharaf river water in Thi - Qar governorate. College o</w:t>
      </w:r>
      <w:r>
        <w:rPr>
          <w:rFonts w:ascii="Times New Roman" w:hAnsi="Times New Roman" w:cs="Times New Roman"/>
          <w:sz w:val="20"/>
          <w:szCs w:val="20"/>
        </w:rPr>
        <w:t>f Education journal, Vol.4, No. 1, pp.:44-51 , 2011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[19]</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Wetzel, R. G. </w:t>
      </w:r>
      <w:r w:rsidRPr="006B6BC6">
        <w:rPr>
          <w:rFonts w:ascii="Times New Roman" w:hAnsi="Times New Roman" w:cs="Times New Roman"/>
          <w:sz w:val="20"/>
          <w:szCs w:val="20"/>
          <w:lang w:bidi="ar-IQ"/>
        </w:rPr>
        <w:t>Limnology, lake and river ecosystems. th ed. Academic press, An Elsevier science imprint,</w:t>
      </w:r>
      <w:r>
        <w:rPr>
          <w:rFonts w:ascii="Times New Roman" w:hAnsi="Times New Roman" w:cs="Times New Roman"/>
          <w:sz w:val="20"/>
          <w:szCs w:val="20"/>
          <w:lang w:bidi="ar-IQ"/>
        </w:rPr>
        <w:t xml:space="preserve"> SanFrancisco, New York, London , 2001.</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[20]</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Sharma, A. and Sharma, V. </w:t>
      </w:r>
      <w:r w:rsidRPr="006B6BC6">
        <w:rPr>
          <w:rFonts w:ascii="Times New Roman" w:hAnsi="Times New Roman" w:cs="Times New Roman"/>
          <w:sz w:val="20"/>
          <w:szCs w:val="20"/>
          <w:lang w:bidi="ar-IQ"/>
        </w:rPr>
        <w:t xml:space="preserve">Correlations between Abiotic and Biotic Variables </w:t>
      </w:r>
      <w:r w:rsidRPr="006B6BC6">
        <w:rPr>
          <w:rFonts w:ascii="Times New Roman" w:hAnsi="Times New Roman" w:cs="Times New Roman"/>
          <w:sz w:val="20"/>
          <w:szCs w:val="20"/>
        </w:rPr>
        <w:t>of Stream Ban- Ganga, Katra, Reasi, (J&amp;K)</w:t>
      </w:r>
      <w:r w:rsidRPr="006B6BC6">
        <w:rPr>
          <w:rFonts w:ascii="Times New Roman" w:hAnsi="Times New Roman" w:cs="Times New Roman"/>
          <w:sz w:val="20"/>
          <w:szCs w:val="20"/>
          <w:lang w:bidi="ar-IQ"/>
        </w:rPr>
        <w:t xml:space="preserve"> . </w:t>
      </w:r>
      <w:r w:rsidRPr="006B6BC6">
        <w:rPr>
          <w:rFonts w:ascii="Times New Roman" w:hAnsi="Times New Roman" w:cs="Times New Roman"/>
          <w:sz w:val="20"/>
          <w:szCs w:val="20"/>
        </w:rPr>
        <w:t>Journal of Chemical , Biological and Physi</w:t>
      </w:r>
      <w:r>
        <w:rPr>
          <w:rFonts w:ascii="Times New Roman" w:hAnsi="Times New Roman" w:cs="Times New Roman"/>
          <w:sz w:val="20"/>
          <w:szCs w:val="20"/>
        </w:rPr>
        <w:t>cal Sciences , Vol. 4, No.1 pp.:797 – 83 , 2014.</w:t>
      </w:r>
    </w:p>
    <w:p w:rsidR="00C35B8A" w:rsidRPr="006B6BC6" w:rsidRDefault="00C35B8A" w:rsidP="00C35B8A">
      <w:pPr>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[21]</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Varale, Y. and Varale, A. </w:t>
      </w:r>
      <w:r w:rsidRPr="006B6BC6">
        <w:rPr>
          <w:rFonts w:ascii="Times New Roman" w:hAnsi="Times New Roman" w:cs="Times New Roman"/>
          <w:sz w:val="20"/>
          <w:szCs w:val="20"/>
          <w:lang w:bidi="ar-IQ"/>
        </w:rPr>
        <w:t>Study of total alkalinity present in the industrial effluent (water sample) of</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 xml:space="preserve">Nipani Town . </w:t>
      </w:r>
      <w:r w:rsidRPr="006B6BC6">
        <w:rPr>
          <w:rFonts w:ascii="Times New Roman" w:hAnsi="Times New Roman" w:cs="Times New Roman"/>
          <w:sz w:val="20"/>
          <w:szCs w:val="20"/>
        </w:rPr>
        <w:t>Journal of Chemical and Pharmac</w:t>
      </w:r>
      <w:r>
        <w:rPr>
          <w:rFonts w:ascii="Times New Roman" w:hAnsi="Times New Roman" w:cs="Times New Roman"/>
          <w:sz w:val="20"/>
          <w:szCs w:val="20"/>
        </w:rPr>
        <w:t>eutical Research , Vol.5, No. 5, pp.:226-229, 2013.</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[22]</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lang w:bidi="ar-IQ"/>
        </w:rPr>
        <w:t xml:space="preserve">Shekha, Y.A. </w:t>
      </w:r>
      <w:r w:rsidRPr="006B6BC6">
        <w:rPr>
          <w:rFonts w:ascii="Times New Roman" w:hAnsi="Times New Roman" w:cs="Times New Roman"/>
          <w:sz w:val="20"/>
          <w:szCs w:val="20"/>
          <w:lang w:bidi="ar-IQ"/>
        </w:rPr>
        <w:t>Multivariate statistical characterization of water quality analysis for Erbil wastewater channel . Journal Of Environmental Science, Toxicology And F</w:t>
      </w:r>
      <w:r>
        <w:rPr>
          <w:rFonts w:ascii="Times New Roman" w:hAnsi="Times New Roman" w:cs="Times New Roman"/>
          <w:sz w:val="20"/>
          <w:szCs w:val="20"/>
          <w:lang w:bidi="ar-IQ"/>
        </w:rPr>
        <w:t>ood Technology , Vol. 5, No.6, pp.:2319-2402 , 2013.</w:t>
      </w:r>
    </w:p>
    <w:p w:rsidR="00C35B8A" w:rsidRPr="00881392"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[23]</w:t>
      </w:r>
      <w:r w:rsidRPr="00881392">
        <w:rPr>
          <w:rFonts w:ascii="Times New Roman" w:hAnsi="Times New Roman" w:cs="Times New Roman"/>
          <w:b/>
          <w:bCs/>
          <w:sz w:val="20"/>
          <w:szCs w:val="20"/>
          <w:lang w:bidi="ar-IQ"/>
        </w:rPr>
        <w:tab/>
        <w:t>Salman, J. M. and Hussian, A. H</w:t>
      </w:r>
      <w:r w:rsidRPr="00881392">
        <w:rPr>
          <w:rFonts w:ascii="Times New Roman" w:hAnsi="Times New Roman" w:cs="Times New Roman"/>
          <w:sz w:val="20"/>
          <w:szCs w:val="20"/>
          <w:lang w:bidi="ar-IQ"/>
        </w:rPr>
        <w:t>. Water Quality and</w:t>
      </w:r>
      <w:r w:rsidRPr="00881392">
        <w:rPr>
          <w:rFonts w:ascii="Times New Roman" w:hAnsi="Times New Roman" w:cs="Times New Roman"/>
          <w:b/>
          <w:bCs/>
          <w:sz w:val="20"/>
          <w:szCs w:val="20"/>
          <w:lang w:bidi="ar-IQ"/>
        </w:rPr>
        <w:t xml:space="preserve"> </w:t>
      </w:r>
      <w:r w:rsidRPr="00881392">
        <w:rPr>
          <w:rFonts w:ascii="Times New Roman" w:hAnsi="Times New Roman" w:cs="Times New Roman"/>
          <w:sz w:val="20"/>
          <w:szCs w:val="20"/>
          <w:lang w:bidi="ar-IQ"/>
        </w:rPr>
        <w:t xml:space="preserve">Seasonal Variations of some Heavy Metals in water and sediments of Euphrates River, Iraq, Journal of Environmental Science and Engineering, </w:t>
      </w:r>
      <w:r>
        <w:rPr>
          <w:rFonts w:ascii="Times New Roman" w:hAnsi="Times New Roman" w:cs="Times New Roman"/>
          <w:sz w:val="20"/>
          <w:szCs w:val="20"/>
          <w:lang w:bidi="ar-IQ"/>
        </w:rPr>
        <w:t>Vol.</w:t>
      </w:r>
      <w:r w:rsidRPr="00881392">
        <w:rPr>
          <w:rFonts w:ascii="Times New Roman" w:hAnsi="Times New Roman" w:cs="Times New Roman"/>
          <w:sz w:val="20"/>
          <w:szCs w:val="20"/>
          <w:lang w:bidi="ar-IQ"/>
        </w:rPr>
        <w:t>1</w:t>
      </w:r>
      <w:r>
        <w:rPr>
          <w:rFonts w:ascii="Times New Roman" w:hAnsi="Times New Roman" w:cs="Times New Roman"/>
          <w:sz w:val="20"/>
          <w:szCs w:val="20"/>
          <w:lang w:bidi="ar-IQ"/>
        </w:rPr>
        <w:t>, pp.</w:t>
      </w:r>
      <w:r w:rsidRPr="00881392">
        <w:rPr>
          <w:rFonts w:ascii="Times New Roman" w:hAnsi="Times New Roman" w:cs="Times New Roman"/>
          <w:sz w:val="20"/>
          <w:szCs w:val="20"/>
          <w:lang w:bidi="ar-IQ"/>
        </w:rPr>
        <w:t>:1088-1095, 2012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lastRenderedPageBreak/>
        <w:t>[24]</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Al-Saadi, H.A.; Al-Tamimi, A.N. &amp; Al-Ghafily, A.A. </w:t>
      </w:r>
      <w:r w:rsidRPr="006B6BC6">
        <w:rPr>
          <w:rFonts w:ascii="Times New Roman" w:hAnsi="Times New Roman" w:cs="Times New Roman"/>
          <w:sz w:val="20"/>
          <w:szCs w:val="20"/>
        </w:rPr>
        <w:t xml:space="preserve">On the limnological features of Razzazah lake, </w:t>
      </w:r>
      <w:r>
        <w:rPr>
          <w:rFonts w:ascii="Times New Roman" w:hAnsi="Times New Roman" w:cs="Times New Roman"/>
          <w:sz w:val="20"/>
          <w:szCs w:val="20"/>
        </w:rPr>
        <w:t>Iraq. Bas. J. Sci. Vol.13, No.1, pp.: 41-48 , 1998.</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[25]</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Durmishi, B. H. ; Ismaili, M. ; Shabani, A. ; Jusufi, S. ; Fejzuli, X. ; Kostovska, M. and Abduli, S. (2008). </w:t>
      </w:r>
      <w:r w:rsidRPr="006B6BC6">
        <w:rPr>
          <w:rFonts w:ascii="Times New Roman" w:hAnsi="Times New Roman" w:cs="Times New Roman"/>
          <w:sz w:val="20"/>
          <w:szCs w:val="20"/>
        </w:rPr>
        <w:t>The physical, physical-chemical and chemical parameters determination of river water Shkumbini (Pena) (part A). Ohrid, Rep</w:t>
      </w:r>
      <w:r>
        <w:rPr>
          <w:rFonts w:ascii="Times New Roman" w:hAnsi="Times New Roman" w:cs="Times New Roman"/>
          <w:sz w:val="20"/>
          <w:szCs w:val="20"/>
        </w:rPr>
        <w:t>ublic of Macedonia, Vol.27, No.31, pp. :1-11, 2008.</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[26]</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Memon, A. R. ; Aktoprakligil, D. ; Ozdemir, A. &amp; Vertii, A.</w:t>
      </w:r>
      <w:r w:rsidRPr="006B6BC6">
        <w:rPr>
          <w:rFonts w:ascii="Times New Roman" w:hAnsi="Times New Roman" w:cs="Times New Roman"/>
          <w:sz w:val="20"/>
          <w:szCs w:val="20"/>
        </w:rPr>
        <w:t xml:space="preserve"> Heavy metal accumulation and detoxification mechanisms in pla</w:t>
      </w:r>
      <w:r>
        <w:rPr>
          <w:rFonts w:ascii="Times New Roman" w:hAnsi="Times New Roman" w:cs="Times New Roman"/>
          <w:sz w:val="20"/>
          <w:szCs w:val="20"/>
        </w:rPr>
        <w:t>nts. Turk. J. Bot., Vol. 25, pp. : 111-121 , 2001.</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[27]</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Yasar, A. ; Fawad, A. ; Fateha, A.; Amna, I. and Zainab R. </w:t>
      </w:r>
      <w:r w:rsidRPr="006B6BC6">
        <w:rPr>
          <w:rFonts w:ascii="Times New Roman" w:hAnsi="Times New Roman" w:cs="Times New Roman"/>
          <w:sz w:val="20"/>
          <w:szCs w:val="20"/>
          <w:lang w:bidi="ar-IQ"/>
        </w:rPr>
        <w:t>River Ravi potentials, pollution and solutions: an overview. Sustainable Development Study Centre GC University Lahore</w:t>
      </w:r>
      <w:r>
        <w:rPr>
          <w:rFonts w:ascii="Times New Roman" w:hAnsi="Times New Roman" w:cs="Times New Roman"/>
          <w:sz w:val="20"/>
          <w:szCs w:val="20"/>
          <w:lang w:bidi="ar-IQ"/>
        </w:rPr>
        <w:t xml:space="preserve"> , 2010.</w:t>
      </w:r>
      <w:r>
        <w:rPr>
          <w:rFonts w:ascii="Times New Roman" w:hAnsi="Times New Roman" w:cs="Times New Roman" w:hint="cs"/>
          <w:sz w:val="20"/>
          <w:szCs w:val="20"/>
          <w:rtl/>
          <w:lang w:bidi="ar-IQ"/>
        </w:rPr>
        <w:t xml:space="preserve">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[28]</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Al-Noor , M,S. and Kamruzzaman, S.k. </w:t>
      </w:r>
      <w:r w:rsidRPr="006B6BC6">
        <w:rPr>
          <w:rFonts w:ascii="Times New Roman" w:hAnsi="Times New Roman" w:cs="Times New Roman"/>
          <w:sz w:val="20"/>
          <w:szCs w:val="20"/>
        </w:rPr>
        <w:t>Spatial and Temporal Variations in Physical and Chemical Parameters in Water of Rupsha River and Relationship with Edaphic Factors in Khulna South Western Bangladesh. International Journal of Science and Research (IJSR),</w:t>
      </w:r>
      <w:r>
        <w:rPr>
          <w:rFonts w:ascii="Times New Roman" w:hAnsi="Times New Roman" w:cs="Times New Roman"/>
          <w:sz w:val="20"/>
          <w:szCs w:val="20"/>
        </w:rPr>
        <w:t>pp.:</w:t>
      </w:r>
      <w:r w:rsidRPr="006B6BC6">
        <w:rPr>
          <w:rFonts w:ascii="Times New Roman" w:hAnsi="Times New Roman" w:cs="Times New Roman"/>
          <w:sz w:val="20"/>
          <w:szCs w:val="20"/>
        </w:rPr>
        <w:t xml:space="preserve"> 460 – 467</w:t>
      </w:r>
      <w:r>
        <w:rPr>
          <w:rFonts w:ascii="Times New Roman" w:hAnsi="Times New Roman" w:cs="Times New Roman"/>
          <w:sz w:val="20"/>
          <w:szCs w:val="20"/>
          <w:lang w:bidi="ar-IQ"/>
        </w:rPr>
        <w:t xml:space="preserve"> , 2013.</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[29]</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Bagalwa,  M.; Zirirane, N.; Pauls, S.U.; Karume, K.; Ngera, M., Bisimwa, M. and Mushagalusa, N.G. </w:t>
      </w:r>
      <w:r w:rsidRPr="006B6BC6">
        <w:rPr>
          <w:rFonts w:ascii="Times New Roman" w:hAnsi="Times New Roman" w:cs="Times New Roman"/>
          <w:sz w:val="20"/>
          <w:szCs w:val="20"/>
        </w:rPr>
        <w:t xml:space="preserve">Aspects of the physico-chemical characteristics of rivers in Kahuzi-Biega National Park, Democratic Republic of Congo. Journal of Environmental Protection, </w:t>
      </w:r>
      <w:r>
        <w:rPr>
          <w:rFonts w:ascii="Times New Roman" w:hAnsi="Times New Roman" w:cs="Times New Roman"/>
          <w:sz w:val="20"/>
          <w:szCs w:val="20"/>
        </w:rPr>
        <w:t xml:space="preserve">Vol. 3,pp.: </w:t>
      </w:r>
      <w:r w:rsidRPr="006B6BC6">
        <w:rPr>
          <w:rFonts w:ascii="Times New Roman" w:hAnsi="Times New Roman" w:cs="Times New Roman"/>
          <w:sz w:val="20"/>
          <w:szCs w:val="20"/>
        </w:rPr>
        <w:t>1590-1595</w:t>
      </w:r>
      <w:r>
        <w:rPr>
          <w:rFonts w:ascii="Times New Roman" w:hAnsi="Times New Roman" w:cs="Times New Roman"/>
          <w:sz w:val="20"/>
          <w:szCs w:val="20"/>
          <w:lang w:bidi="ar-IQ"/>
        </w:rPr>
        <w:t xml:space="preserve"> , 2012.</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[30]</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WHO (World Health Organization).</w:t>
      </w:r>
      <w:r w:rsidRPr="006B6BC6">
        <w:rPr>
          <w:rFonts w:ascii="Times New Roman" w:hAnsi="Times New Roman" w:cs="Times New Roman"/>
          <w:sz w:val="20"/>
          <w:szCs w:val="20"/>
          <w:lang w:bidi="ar-IQ"/>
        </w:rPr>
        <w:t xml:space="preserve"> Hardness in Drinking water; Background document for development of WHO guidelines for Drinking – water quality,</w:t>
      </w:r>
      <w:r w:rsidRPr="006B6BC6">
        <w:rPr>
          <w:rFonts w:ascii="Times New Roman" w:hAnsi="Times New Roman" w:cs="Times New Roman"/>
          <w:sz w:val="20"/>
          <w:szCs w:val="20"/>
        </w:rPr>
        <w:t xml:space="preserve"> W</w:t>
      </w:r>
      <w:r>
        <w:rPr>
          <w:rFonts w:ascii="Times New Roman" w:hAnsi="Times New Roman" w:cs="Times New Roman"/>
          <w:sz w:val="20"/>
          <w:szCs w:val="20"/>
        </w:rPr>
        <w:t>HO / HSE / 10.01 / 10 / Rev / 1 , 2011.</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[31]</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Anhwange ,B.A. ; Agbaji, E.B.and Gimba, E.C. (2012) .</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Impact Assessment of Human Activities and Seasonal Variation on River</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 xml:space="preserve">Benue, within Makurdi Metropolis. International Journal of Science and Technology, </w:t>
      </w:r>
      <w:r>
        <w:rPr>
          <w:rFonts w:ascii="Times New Roman" w:hAnsi="Times New Roman" w:cs="Times New Roman"/>
          <w:sz w:val="20"/>
          <w:szCs w:val="20"/>
          <w:lang w:bidi="ar-IQ"/>
        </w:rPr>
        <w:t>Vol.</w:t>
      </w:r>
      <w:r w:rsidRPr="006B6BC6">
        <w:rPr>
          <w:rFonts w:ascii="Times New Roman" w:hAnsi="Times New Roman" w:cs="Times New Roman"/>
          <w:sz w:val="20"/>
          <w:szCs w:val="20"/>
          <w:lang w:bidi="ar-IQ"/>
        </w:rPr>
        <w:t>2</w:t>
      </w:r>
      <w:r>
        <w:rPr>
          <w:rFonts w:ascii="Times New Roman" w:hAnsi="Times New Roman" w:cs="Times New Roman"/>
          <w:sz w:val="20"/>
          <w:szCs w:val="20"/>
          <w:lang w:bidi="ar-IQ"/>
        </w:rPr>
        <w:t>, No.</w:t>
      </w:r>
      <w:r w:rsidRPr="006B6BC6">
        <w:rPr>
          <w:rFonts w:ascii="Times New Roman" w:hAnsi="Times New Roman" w:cs="Times New Roman"/>
          <w:sz w:val="20"/>
          <w:szCs w:val="20"/>
          <w:lang w:bidi="ar-IQ"/>
        </w:rPr>
        <w:t>5</w:t>
      </w:r>
      <w:r>
        <w:rPr>
          <w:rFonts w:ascii="Times New Roman" w:hAnsi="Times New Roman" w:cs="Times New Roman"/>
          <w:sz w:val="20"/>
          <w:szCs w:val="20"/>
          <w:lang w:bidi="ar-IQ"/>
        </w:rPr>
        <w:t xml:space="preserve">, pp. </w:t>
      </w:r>
      <w:r w:rsidRPr="006B6BC6">
        <w:rPr>
          <w:rFonts w:ascii="Times New Roman" w:hAnsi="Times New Roman" w:cs="Times New Roman"/>
          <w:sz w:val="20"/>
          <w:szCs w:val="20"/>
          <w:lang w:bidi="ar-IQ"/>
        </w:rPr>
        <w:t>:</w:t>
      </w:r>
      <w:r w:rsidRPr="006B6BC6">
        <w:rPr>
          <w:rFonts w:ascii="Times New Roman" w:hAnsi="Times New Roman" w:cs="Times New Roman"/>
          <w:sz w:val="20"/>
          <w:szCs w:val="20"/>
        </w:rPr>
        <w:t xml:space="preserve"> </w:t>
      </w:r>
      <w:r>
        <w:rPr>
          <w:rFonts w:ascii="Times New Roman" w:hAnsi="Times New Roman" w:cs="Times New Roman"/>
          <w:sz w:val="20"/>
          <w:szCs w:val="20"/>
          <w:lang w:bidi="ar-IQ"/>
        </w:rPr>
        <w:t>248 – 254 , 2012.</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[32]</w:t>
      </w:r>
      <w:r w:rsidRPr="006B6BC6">
        <w:rPr>
          <w:rFonts w:ascii="Times New Roman" w:hAnsi="Times New Roman" w:cs="Times New Roman"/>
          <w:sz w:val="20"/>
          <w:szCs w:val="20"/>
          <w:lang w:bidi="ar-IQ"/>
        </w:rPr>
        <w:t xml:space="preserve"> </w:t>
      </w:r>
      <w:r>
        <w:rPr>
          <w:rFonts w:ascii="Times New Roman" w:hAnsi="Times New Roman" w:cs="Times New Roman"/>
          <w:b/>
          <w:bCs/>
          <w:sz w:val="20"/>
          <w:szCs w:val="20"/>
        </w:rPr>
        <w:t xml:space="preserve">Abdulameer , H .M .T . </w:t>
      </w:r>
      <w:r>
        <w:rPr>
          <w:rFonts w:ascii="Times New Roman" w:hAnsi="Times New Roman" w:cs="Times New Roman"/>
          <w:sz w:val="20"/>
          <w:szCs w:val="20"/>
        </w:rPr>
        <w:t>An ecological study of Phytoplankton on Bani – Hassan Stream – Holy</w:t>
      </w:r>
      <w:r w:rsidRPr="006B6BC6">
        <w:rPr>
          <w:rFonts w:ascii="Times New Roman" w:hAnsi="Times New Roman" w:cs="Times New Roman"/>
          <w:sz w:val="20"/>
          <w:szCs w:val="20"/>
          <w:lang w:bidi="ar-IQ"/>
        </w:rPr>
        <w:t xml:space="preserve"> </w:t>
      </w:r>
      <w:r>
        <w:rPr>
          <w:rFonts w:ascii="Times New Roman" w:hAnsi="Times New Roman" w:cs="Times New Roman"/>
          <w:sz w:val="20"/>
          <w:szCs w:val="20"/>
        </w:rPr>
        <w:t>Karbala Province – Iraq . M.Sc. thesis . College of education for pure sciences . University of</w:t>
      </w:r>
      <w:r w:rsidRPr="00D717A2">
        <w:rPr>
          <w:rFonts w:ascii="Times New Roman" w:hAnsi="Times New Roman" w:cs="Times New Roman"/>
          <w:sz w:val="20"/>
          <w:szCs w:val="20"/>
        </w:rPr>
        <w:t xml:space="preserve"> </w:t>
      </w:r>
      <w:r>
        <w:rPr>
          <w:rFonts w:ascii="Times New Roman" w:hAnsi="Times New Roman" w:cs="Times New Roman"/>
          <w:sz w:val="20"/>
          <w:szCs w:val="20"/>
        </w:rPr>
        <w:t>Karbala, 2014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[33]</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Van, T. K. ; Wheeler, G. S. and Center, T. D. (1999)</w:t>
      </w:r>
      <w:r w:rsidRPr="006B6BC6">
        <w:rPr>
          <w:rFonts w:ascii="Times New Roman" w:hAnsi="Times New Roman" w:cs="Times New Roman"/>
          <w:sz w:val="20"/>
          <w:szCs w:val="20"/>
          <w:lang w:bidi="ar-IQ"/>
        </w:rPr>
        <w:t xml:space="preserve">.Competition between Hydrilla verticillata and Vallisneria Americana as influenced by soil fertility. Journal of Aquatic Botany, </w:t>
      </w:r>
      <w:r>
        <w:rPr>
          <w:rFonts w:ascii="Times New Roman" w:hAnsi="Times New Roman" w:cs="Times New Roman"/>
          <w:sz w:val="20"/>
          <w:szCs w:val="20"/>
          <w:lang w:bidi="ar-IQ"/>
        </w:rPr>
        <w:t xml:space="preserve">Vol. </w:t>
      </w:r>
      <w:r w:rsidRPr="006B6BC6">
        <w:rPr>
          <w:rFonts w:ascii="Times New Roman" w:hAnsi="Times New Roman" w:cs="Times New Roman"/>
          <w:sz w:val="20"/>
          <w:szCs w:val="20"/>
          <w:lang w:bidi="ar-IQ"/>
        </w:rPr>
        <w:t>62</w:t>
      </w:r>
      <w:r>
        <w:rPr>
          <w:rFonts w:ascii="Times New Roman" w:hAnsi="Times New Roman" w:cs="Times New Roman"/>
          <w:sz w:val="20"/>
          <w:szCs w:val="20"/>
          <w:lang w:bidi="ar-IQ"/>
        </w:rPr>
        <w:t xml:space="preserve">, pp. </w:t>
      </w:r>
      <w:r w:rsidRPr="006B6BC6">
        <w:rPr>
          <w:rFonts w:ascii="Times New Roman" w:hAnsi="Times New Roman" w:cs="Times New Roman"/>
          <w:sz w:val="20"/>
          <w:szCs w:val="20"/>
          <w:lang w:bidi="ar-IQ"/>
        </w:rPr>
        <w:t>:225-233</w:t>
      </w:r>
      <w:r>
        <w:rPr>
          <w:rFonts w:ascii="Times New Roman" w:hAnsi="Times New Roman" w:cs="Times New Roman" w:hint="cs"/>
          <w:sz w:val="20"/>
          <w:szCs w:val="20"/>
          <w:rtl/>
          <w:lang w:bidi="ar-IQ"/>
        </w:rPr>
        <w:t xml:space="preserve"> </w:t>
      </w:r>
      <w:r>
        <w:rPr>
          <w:rFonts w:ascii="Times New Roman" w:hAnsi="Times New Roman" w:cs="Times New Roman"/>
          <w:sz w:val="20"/>
          <w:szCs w:val="20"/>
          <w:lang w:bidi="ar-IQ"/>
        </w:rPr>
        <w:t>, 1999.</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[34]</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Al –Saffar, M.A.T. (2006).</w:t>
      </w:r>
      <w:r w:rsidRPr="006B6BC6">
        <w:rPr>
          <w:rFonts w:ascii="Times New Roman" w:hAnsi="Times New Roman" w:cs="Times New Roman"/>
          <w:sz w:val="20"/>
          <w:szCs w:val="20"/>
          <w:lang w:bidi="ar-IQ"/>
        </w:rPr>
        <w:t xml:space="preserve"> Interaction between the environmental variables and benthic macroinvertebrates community structure in Abu Zirig March, Southern Iraq. M.S.C. Thesis, University of Baghdad, Iraq, 156</w:t>
      </w:r>
      <w:r>
        <w:rPr>
          <w:rFonts w:ascii="Times New Roman" w:hAnsi="Times New Roman" w:cs="Times New Roman"/>
          <w:sz w:val="20"/>
          <w:szCs w:val="20"/>
          <w:lang w:bidi="ar-IQ"/>
        </w:rPr>
        <w:t>pp , 2006.</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[35]</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AL-Lami, A. A.; Kassim, T.I. and AL-Dylymei, A. A. </w:t>
      </w:r>
      <w:r w:rsidRPr="006B6BC6">
        <w:rPr>
          <w:rFonts w:ascii="Times New Roman" w:hAnsi="Times New Roman" w:cs="Times New Roman"/>
          <w:sz w:val="20"/>
          <w:szCs w:val="20"/>
          <w:lang w:bidi="ar-IQ"/>
        </w:rPr>
        <w:t xml:space="preserve">ALimnological study on Tigris river, Iraq. The scientific Journal of Iraqi Atomic Energy Commission, </w:t>
      </w:r>
      <w:r>
        <w:rPr>
          <w:rFonts w:ascii="Times New Roman" w:hAnsi="Times New Roman" w:cs="Times New Roman"/>
          <w:sz w:val="20"/>
          <w:szCs w:val="20"/>
          <w:lang w:bidi="ar-IQ"/>
        </w:rPr>
        <w:t>V</w:t>
      </w:r>
      <w:r w:rsidRPr="006B6BC6">
        <w:rPr>
          <w:rFonts w:ascii="Times New Roman" w:hAnsi="Times New Roman" w:cs="Times New Roman"/>
          <w:sz w:val="20"/>
          <w:szCs w:val="20"/>
          <w:lang w:bidi="ar-IQ"/>
        </w:rPr>
        <w:t>ol.1, 1999</w:t>
      </w:r>
      <w:r w:rsidRPr="006B6BC6">
        <w:rPr>
          <w:rFonts w:ascii="Times New Roman" w:hAnsi="Times New Roman" w:cs="Times New Roman"/>
          <w:sz w:val="20"/>
          <w:szCs w:val="20"/>
          <w:rtl/>
          <w:lang w:bidi="ar-IQ"/>
        </w:rPr>
        <w:t>.</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[36]</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Appelo C.A.J. and Postma, D.</w:t>
      </w:r>
      <w:r w:rsidRPr="006B6BC6">
        <w:rPr>
          <w:rFonts w:ascii="Times New Roman" w:hAnsi="Times New Roman" w:cs="Times New Roman"/>
          <w:sz w:val="20"/>
          <w:szCs w:val="20"/>
          <w:lang w:bidi="ar-IQ"/>
        </w:rPr>
        <w:t xml:space="preserve"> Geochemistry, Ground Water and Pollution. Ro</w:t>
      </w:r>
      <w:r>
        <w:rPr>
          <w:rFonts w:ascii="Times New Roman" w:hAnsi="Times New Roman" w:cs="Times New Roman"/>
          <w:sz w:val="20"/>
          <w:szCs w:val="20"/>
          <w:lang w:bidi="ar-IQ"/>
        </w:rPr>
        <w:t>tterdam,A.A. Balkama/Australia , 1999.</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[37]</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Turner , B. L. ; Frossard , E. and Baldwin , D. S. </w:t>
      </w:r>
      <w:r w:rsidRPr="006B6BC6">
        <w:rPr>
          <w:rFonts w:ascii="Times New Roman" w:hAnsi="Times New Roman" w:cs="Times New Roman"/>
          <w:sz w:val="20"/>
          <w:szCs w:val="20"/>
          <w:lang w:bidi="ar-IQ"/>
        </w:rPr>
        <w:t xml:space="preserve">Organic phosphrous in the environment . In CAPI  publ. , London , U.K. </w:t>
      </w:r>
      <w:r>
        <w:rPr>
          <w:rFonts w:ascii="Times New Roman" w:hAnsi="Times New Roman" w:cs="Times New Roman"/>
          <w:sz w:val="20"/>
          <w:szCs w:val="20"/>
          <w:lang w:bidi="ar-IQ"/>
        </w:rPr>
        <w:t>, pp.:</w:t>
      </w:r>
      <w:r w:rsidRPr="006B6BC6">
        <w:rPr>
          <w:rFonts w:ascii="Times New Roman" w:hAnsi="Times New Roman" w:cs="Times New Roman"/>
          <w:sz w:val="20"/>
          <w:szCs w:val="20"/>
          <w:lang w:bidi="ar-IQ"/>
        </w:rPr>
        <w:t xml:space="preserve"> 165- 184</w:t>
      </w:r>
      <w:r>
        <w:rPr>
          <w:rFonts w:ascii="Times New Roman" w:hAnsi="Times New Roman" w:cs="Times New Roman"/>
          <w:sz w:val="20"/>
          <w:szCs w:val="20"/>
          <w:lang w:bidi="ar-IQ"/>
        </w:rPr>
        <w:t xml:space="preserve"> , 2005.</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lastRenderedPageBreak/>
        <w:t>[38]</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Foy, R. H. &amp; Withers, P. J. A. </w:t>
      </w:r>
      <w:r w:rsidRPr="006B6BC6">
        <w:rPr>
          <w:rFonts w:ascii="Times New Roman" w:hAnsi="Times New Roman" w:cs="Times New Roman"/>
          <w:sz w:val="20"/>
          <w:szCs w:val="20"/>
          <w:lang w:bidi="ar-IQ"/>
        </w:rPr>
        <w:t xml:space="preserve">The concentration of agricultural phosphorus to eutrophication. Proc. Fert. Soc., </w:t>
      </w:r>
      <w:r>
        <w:rPr>
          <w:rFonts w:ascii="Times New Roman" w:hAnsi="Times New Roman" w:cs="Times New Roman"/>
          <w:sz w:val="20"/>
          <w:szCs w:val="20"/>
          <w:lang w:bidi="ar-IQ"/>
        </w:rPr>
        <w:t xml:space="preserve">Vol. </w:t>
      </w:r>
      <w:r w:rsidRPr="006B6BC6">
        <w:rPr>
          <w:rFonts w:ascii="Times New Roman" w:hAnsi="Times New Roman" w:cs="Times New Roman"/>
          <w:sz w:val="20"/>
          <w:szCs w:val="20"/>
          <w:lang w:bidi="ar-IQ"/>
        </w:rPr>
        <w:t>365</w:t>
      </w:r>
      <w:r>
        <w:rPr>
          <w:rFonts w:ascii="Times New Roman" w:hAnsi="Times New Roman" w:cs="Times New Roman"/>
          <w:sz w:val="20"/>
          <w:szCs w:val="20"/>
          <w:lang w:bidi="ar-IQ"/>
        </w:rPr>
        <w:t xml:space="preserve">, pp. </w:t>
      </w:r>
      <w:r w:rsidRPr="006B6BC6">
        <w:rPr>
          <w:rFonts w:ascii="Times New Roman" w:hAnsi="Times New Roman" w:cs="Times New Roman"/>
          <w:sz w:val="20"/>
          <w:szCs w:val="20"/>
          <w:lang w:bidi="ar-IQ"/>
        </w:rPr>
        <w:t>:32-40</w:t>
      </w:r>
      <w:r>
        <w:rPr>
          <w:rFonts w:ascii="Times New Roman" w:hAnsi="Times New Roman" w:cs="Times New Roman" w:hint="cs"/>
          <w:sz w:val="20"/>
          <w:szCs w:val="20"/>
          <w:rtl/>
          <w:lang w:bidi="ar-IQ"/>
        </w:rPr>
        <w:t xml:space="preserve"> </w:t>
      </w:r>
      <w:r>
        <w:rPr>
          <w:rFonts w:ascii="Times New Roman" w:hAnsi="Times New Roman" w:cs="Times New Roman"/>
          <w:sz w:val="20"/>
          <w:szCs w:val="20"/>
          <w:lang w:bidi="ar-IQ"/>
        </w:rPr>
        <w:t>, 1995.</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[39]</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Lutz, D. S. </w:t>
      </w:r>
      <w:r w:rsidRPr="006B6BC6">
        <w:rPr>
          <w:rFonts w:ascii="Times New Roman" w:hAnsi="Times New Roman" w:cs="Times New Roman"/>
          <w:sz w:val="20"/>
          <w:szCs w:val="20"/>
          <w:lang w:bidi="ar-IQ"/>
        </w:rPr>
        <w:t xml:space="preserve">Water quality studies Red Rock and Saylorville reservoirs Desmiones river ,Lowa. Annual Report, Department of </w:t>
      </w:r>
      <w:r>
        <w:rPr>
          <w:rFonts w:ascii="Times New Roman" w:hAnsi="Times New Roman" w:cs="Times New Roman"/>
          <w:sz w:val="20"/>
          <w:szCs w:val="20"/>
          <w:lang w:bidi="ar-IQ"/>
        </w:rPr>
        <w:t>The Army, Rock Island, Illionis , 2000.</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[40]</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Lai, P. C. C. and Lam, P. K. S. </w:t>
      </w:r>
      <w:r w:rsidRPr="006B6BC6">
        <w:rPr>
          <w:rFonts w:ascii="Times New Roman" w:hAnsi="Times New Roman" w:cs="Times New Roman"/>
          <w:sz w:val="20"/>
          <w:szCs w:val="20"/>
          <w:lang w:bidi="ar-IQ"/>
        </w:rPr>
        <w:t>Major pathways for nitrogen removal in wastewater stabilization ponds. Wa</w:t>
      </w:r>
      <w:r>
        <w:rPr>
          <w:rFonts w:ascii="Times New Roman" w:hAnsi="Times New Roman" w:cs="Times New Roman"/>
          <w:sz w:val="20"/>
          <w:szCs w:val="20"/>
          <w:lang w:bidi="ar-IQ"/>
        </w:rPr>
        <w:t>ter Air Soil Pollut., Vol. 94, pp.:125-36 , 1997.</w:t>
      </w:r>
    </w:p>
    <w:p w:rsidR="00C35B8A" w:rsidRPr="006B6BC6" w:rsidRDefault="00C35B8A" w:rsidP="00C35B8A">
      <w:pPr>
        <w:autoSpaceDE w:val="0"/>
        <w:autoSpaceDN w:val="0"/>
        <w:adjustRightInd w:val="0"/>
        <w:ind w:left="360"/>
        <w:jc w:val="lowKashida"/>
        <w:rPr>
          <w:rFonts w:ascii="Times New Roman" w:hAnsi="Times New Roman" w:cs="Times New Roman"/>
          <w:color w:val="000000"/>
          <w:sz w:val="20"/>
          <w:szCs w:val="20"/>
        </w:rPr>
      </w:pPr>
      <w:r w:rsidRPr="008B6DE9">
        <w:rPr>
          <w:rFonts w:ascii="Times New Roman" w:hAnsi="Times New Roman" w:cs="Times New Roman"/>
          <w:b/>
          <w:bCs/>
          <w:sz w:val="20"/>
          <w:szCs w:val="20"/>
          <w:lang w:bidi="ar-IQ"/>
        </w:rPr>
        <w:t>[41]</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Sarnelle, O. </w:t>
      </w:r>
      <w:r w:rsidRPr="006B6BC6">
        <w:rPr>
          <w:rFonts w:ascii="Times New Roman" w:hAnsi="Times New Roman" w:cs="Times New Roman"/>
          <w:sz w:val="20"/>
          <w:szCs w:val="20"/>
        </w:rPr>
        <w:t xml:space="preserve">Herbivore effects on phytoplankton succession in a eutrophic lake. Ecol. Monogr. </w:t>
      </w:r>
      <w:r>
        <w:rPr>
          <w:rFonts w:ascii="Times New Roman" w:hAnsi="Times New Roman" w:cs="Times New Roman"/>
          <w:sz w:val="20"/>
          <w:szCs w:val="20"/>
        </w:rPr>
        <w:t xml:space="preserve">Vol. </w:t>
      </w:r>
      <w:r w:rsidRPr="006B6BC6">
        <w:rPr>
          <w:rFonts w:ascii="Times New Roman" w:hAnsi="Times New Roman" w:cs="Times New Roman"/>
          <w:sz w:val="20"/>
          <w:szCs w:val="20"/>
        </w:rPr>
        <w:t>63</w:t>
      </w:r>
      <w:r>
        <w:rPr>
          <w:rFonts w:ascii="Times New Roman" w:hAnsi="Times New Roman" w:cs="Times New Roman"/>
          <w:sz w:val="20"/>
          <w:szCs w:val="20"/>
        </w:rPr>
        <w:t>, pp.</w:t>
      </w:r>
      <w:r w:rsidRPr="006B6BC6">
        <w:rPr>
          <w:rFonts w:ascii="Times New Roman" w:hAnsi="Times New Roman" w:cs="Times New Roman"/>
          <w:sz w:val="20"/>
          <w:szCs w:val="20"/>
        </w:rPr>
        <w:t>:</w:t>
      </w:r>
      <w:r w:rsidRPr="006B6BC6">
        <w:rPr>
          <w:rFonts w:ascii="Times New Roman" w:hAnsi="Times New Roman" w:cs="Times New Roman"/>
          <w:b/>
          <w:bCs/>
          <w:sz w:val="20"/>
          <w:szCs w:val="20"/>
        </w:rPr>
        <w:t xml:space="preserve"> </w:t>
      </w:r>
      <w:r w:rsidRPr="006B6BC6">
        <w:rPr>
          <w:rFonts w:ascii="Times New Roman" w:hAnsi="Times New Roman" w:cs="Times New Roman"/>
          <w:sz w:val="20"/>
          <w:szCs w:val="20"/>
        </w:rPr>
        <w:t>129–14</w:t>
      </w:r>
      <w:r>
        <w:rPr>
          <w:rFonts w:ascii="Times New Roman" w:hAnsi="Times New Roman" w:cs="Times New Roman"/>
          <w:sz w:val="20"/>
          <w:szCs w:val="20"/>
        </w:rPr>
        <w:t>9 , 1993.</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color w:val="000000"/>
          <w:sz w:val="20"/>
          <w:szCs w:val="20"/>
        </w:rPr>
        <w:t>[42]</w:t>
      </w:r>
      <w:r w:rsidRPr="006B6BC6">
        <w:rPr>
          <w:rFonts w:ascii="Times New Roman" w:hAnsi="Times New Roman" w:cs="Times New Roman"/>
          <w:color w:val="000000"/>
          <w:sz w:val="20"/>
          <w:szCs w:val="20"/>
        </w:rPr>
        <w:t xml:space="preserve"> </w:t>
      </w:r>
      <w:r w:rsidRPr="006B6BC6">
        <w:rPr>
          <w:rFonts w:ascii="Times New Roman" w:hAnsi="Times New Roman" w:cs="Times New Roman"/>
          <w:b/>
          <w:bCs/>
          <w:sz w:val="20"/>
          <w:szCs w:val="20"/>
          <w:lang w:bidi="ar-IQ"/>
        </w:rPr>
        <w:t xml:space="preserve">Li , H. ; Shi , A. ; Li ,M. and Zhang, X. </w:t>
      </w:r>
      <w:r w:rsidRPr="006B6BC6">
        <w:rPr>
          <w:rFonts w:ascii="Times New Roman" w:hAnsi="Times New Roman" w:cs="Times New Roman"/>
          <w:sz w:val="20"/>
          <w:szCs w:val="20"/>
          <w:lang w:bidi="ar-IQ"/>
        </w:rPr>
        <w:t>Effect of pH, Temperature, Dissolved Oxygen, and</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Flow Rate of Overlying Water on Heavy Metals Release from</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Storm Sewer Sediments. Journal of Chemistry,</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Arti</w:t>
      </w:r>
      <w:r>
        <w:rPr>
          <w:rFonts w:ascii="Times New Roman" w:hAnsi="Times New Roman" w:cs="Times New Roman"/>
          <w:sz w:val="20"/>
          <w:szCs w:val="20"/>
          <w:lang w:bidi="ar-IQ"/>
        </w:rPr>
        <w:t>cle ,2013, ID 434012 , 11pages , 2013.</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[43]</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Power, M.; Attrill, M. J. ; and Thomas, R. M. </w:t>
      </w:r>
      <w:r w:rsidRPr="006B6BC6">
        <w:rPr>
          <w:rFonts w:ascii="Times New Roman" w:hAnsi="Times New Roman" w:cs="Times New Roman"/>
          <w:sz w:val="20"/>
          <w:szCs w:val="20"/>
          <w:lang w:bidi="ar-IQ"/>
        </w:rPr>
        <w:t>Environmental factors and interactions affecting the temporal abundance of juvenile flat fish in the Thames Estuary Journa</w:t>
      </w:r>
      <w:r>
        <w:rPr>
          <w:rFonts w:ascii="Times New Roman" w:hAnsi="Times New Roman" w:cs="Times New Roman"/>
          <w:sz w:val="20"/>
          <w:szCs w:val="20"/>
          <w:lang w:bidi="ar-IQ"/>
        </w:rPr>
        <w:t>l of Sea Research, Vol.43, pp.: 135- 149 , 2000.</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[44]</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Bagalwa,  M.; Zirirane, N.; Pauls, S.U.; Karume, K.; Ngera, M., Bisimwa, M. and Mushagalusa, N.G. </w:t>
      </w:r>
      <w:r w:rsidRPr="006B6BC6">
        <w:rPr>
          <w:rFonts w:ascii="Times New Roman" w:hAnsi="Times New Roman" w:cs="Times New Roman"/>
          <w:sz w:val="20"/>
          <w:szCs w:val="20"/>
        </w:rPr>
        <w:t xml:space="preserve">Aspects of the physico-chemical characteristics of rivers in Kahuzi-Biega National Park, Democratic Republic of Congo. Journal of Environmental Protection, </w:t>
      </w:r>
      <w:r>
        <w:rPr>
          <w:rFonts w:ascii="Times New Roman" w:hAnsi="Times New Roman" w:cs="Times New Roman"/>
          <w:sz w:val="20"/>
          <w:szCs w:val="20"/>
        </w:rPr>
        <w:t xml:space="preserve">Vol. </w:t>
      </w:r>
      <w:r w:rsidRPr="006B6BC6">
        <w:rPr>
          <w:rFonts w:ascii="Times New Roman" w:hAnsi="Times New Roman" w:cs="Times New Roman"/>
          <w:sz w:val="20"/>
          <w:szCs w:val="20"/>
        </w:rPr>
        <w:t>3,</w:t>
      </w:r>
      <w:r>
        <w:rPr>
          <w:rFonts w:ascii="Times New Roman" w:hAnsi="Times New Roman" w:cs="Times New Roman"/>
          <w:sz w:val="20"/>
          <w:szCs w:val="20"/>
        </w:rPr>
        <w:t>pp.:</w:t>
      </w:r>
      <w:r w:rsidRPr="006B6BC6">
        <w:rPr>
          <w:rFonts w:ascii="Times New Roman" w:hAnsi="Times New Roman" w:cs="Times New Roman"/>
          <w:sz w:val="20"/>
          <w:szCs w:val="20"/>
        </w:rPr>
        <w:t xml:space="preserve"> 1590-1595</w:t>
      </w:r>
      <w:r>
        <w:rPr>
          <w:rFonts w:ascii="Times New Roman" w:hAnsi="Times New Roman" w:cs="Times New Roman"/>
          <w:sz w:val="20"/>
          <w:szCs w:val="20"/>
          <w:lang w:bidi="ar-IQ"/>
        </w:rPr>
        <w:t>, 2012.</w:t>
      </w:r>
    </w:p>
    <w:p w:rsidR="00C35B8A" w:rsidRPr="006B6BC6" w:rsidRDefault="00C35B8A" w:rsidP="00C35B8A">
      <w:pPr>
        <w:autoSpaceDE w:val="0"/>
        <w:autoSpaceDN w:val="0"/>
        <w:adjustRightInd w:val="0"/>
        <w:ind w:left="360"/>
        <w:jc w:val="lowKashida"/>
        <w:rPr>
          <w:rFonts w:ascii="Times New Roman" w:hAnsi="Times New Roman" w:cs="Times New Roman"/>
          <w:sz w:val="20"/>
          <w:szCs w:val="20"/>
        </w:rPr>
      </w:pPr>
      <w:r w:rsidRPr="008B6DE9">
        <w:rPr>
          <w:rFonts w:ascii="Times New Roman" w:hAnsi="Times New Roman" w:cs="Times New Roman"/>
          <w:b/>
          <w:bCs/>
          <w:sz w:val="20"/>
          <w:szCs w:val="20"/>
          <w:lang w:bidi="ar-IQ"/>
        </w:rPr>
        <w:t>[45]</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Lytle, C. M. &amp; Smith, B. N. </w:t>
      </w:r>
      <w:r w:rsidRPr="006B6BC6">
        <w:rPr>
          <w:rFonts w:ascii="Times New Roman" w:hAnsi="Times New Roman" w:cs="Times New Roman"/>
          <w:sz w:val="20"/>
          <w:szCs w:val="20"/>
        </w:rPr>
        <w:t xml:space="preserve">Seasonal nutrient cycling in </w:t>
      </w:r>
      <w:r w:rsidRPr="006B6BC6">
        <w:rPr>
          <w:rFonts w:ascii="Times New Roman" w:hAnsi="Times New Roman" w:cs="Times New Roman"/>
          <w:i/>
          <w:iCs/>
          <w:sz w:val="20"/>
          <w:szCs w:val="20"/>
        </w:rPr>
        <w:t>Potomogeton pectinatus</w:t>
      </w:r>
      <w:r w:rsidRPr="006B6BC6">
        <w:rPr>
          <w:rFonts w:ascii="Times New Roman" w:hAnsi="Times New Roman" w:cs="Times New Roman"/>
          <w:sz w:val="20"/>
          <w:szCs w:val="20"/>
        </w:rPr>
        <w:t xml:space="preserve"> of the lower prove river. Great Ba</w:t>
      </w:r>
      <w:r>
        <w:rPr>
          <w:rFonts w:ascii="Times New Roman" w:hAnsi="Times New Roman" w:cs="Times New Roman"/>
          <w:sz w:val="20"/>
          <w:szCs w:val="20"/>
        </w:rPr>
        <w:t>sin Naturalist, Vol.55, No. 2, pp.: 164-168 , 1995.</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rPr>
        <w:t>[46]</w:t>
      </w:r>
      <w:r w:rsidRPr="006B6BC6">
        <w:rPr>
          <w:rFonts w:ascii="Times New Roman" w:hAnsi="Times New Roman" w:cs="Times New Roman"/>
          <w:sz w:val="20"/>
          <w:szCs w:val="20"/>
        </w:rPr>
        <w:t xml:space="preserve"> </w:t>
      </w:r>
      <w:r w:rsidRPr="006B6BC6">
        <w:rPr>
          <w:rFonts w:ascii="Times New Roman" w:hAnsi="Times New Roman" w:cs="Times New Roman"/>
          <w:b/>
          <w:bCs/>
          <w:sz w:val="20"/>
          <w:szCs w:val="20"/>
          <w:lang w:bidi="ar-IQ"/>
        </w:rPr>
        <w:t xml:space="preserve">Ogoyi , D.O. ; Mwita ,C.J. ; Nguu ,E.K. and Shiundu ,P.M. </w:t>
      </w:r>
      <w:r w:rsidRPr="006B6BC6">
        <w:rPr>
          <w:rFonts w:ascii="Times New Roman" w:hAnsi="Times New Roman" w:cs="Times New Roman"/>
          <w:sz w:val="20"/>
          <w:szCs w:val="20"/>
          <w:lang w:bidi="ar-IQ"/>
        </w:rPr>
        <w:t>Determination of Heavy Metal Content in Water, Sediment and</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Microalgae from Lake Victoria, East Africa. The Open Environmental Eng</w:t>
      </w:r>
      <w:r>
        <w:rPr>
          <w:rFonts w:ascii="Times New Roman" w:hAnsi="Times New Roman" w:cs="Times New Roman"/>
          <w:sz w:val="20"/>
          <w:szCs w:val="20"/>
          <w:lang w:bidi="ar-IQ"/>
        </w:rPr>
        <w:t>ineering Journal ,Vol. 4, pp. :156 – 161 , 2011.</w:t>
      </w:r>
    </w:p>
    <w:p w:rsidR="00C35B8A" w:rsidRPr="002D6F7A"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[47]</w:t>
      </w:r>
      <w:r w:rsidRPr="006B6BC6">
        <w:rPr>
          <w:rFonts w:ascii="Times New Roman" w:hAnsi="Times New Roman" w:cs="Times New Roman"/>
          <w:sz w:val="20"/>
          <w:szCs w:val="20"/>
          <w:lang w:bidi="ar-IQ"/>
        </w:rPr>
        <w:t xml:space="preserve"> </w:t>
      </w:r>
      <w:r>
        <w:rPr>
          <w:rFonts w:ascii="Times New Roman" w:hAnsi="Times New Roman" w:cs="Times New Roman"/>
          <w:b/>
          <w:bCs/>
          <w:sz w:val="20"/>
          <w:szCs w:val="20"/>
          <w:lang w:bidi="ar-IQ"/>
        </w:rPr>
        <w:t xml:space="preserve">Salman, J. M. </w:t>
      </w:r>
      <w:r>
        <w:rPr>
          <w:rFonts w:ascii="Times New Roman" w:hAnsi="Times New Roman" w:cs="Times New Roman"/>
          <w:sz w:val="20"/>
          <w:szCs w:val="20"/>
          <w:lang w:bidi="ar-IQ"/>
        </w:rPr>
        <w:t xml:space="preserve">Use of Sediment for monitoring of some Heavy metals </w:t>
      </w:r>
      <w:r w:rsidRPr="002D6F7A">
        <w:rPr>
          <w:rFonts w:ascii="Times New Roman" w:hAnsi="Times New Roman" w:cs="Times New Roman"/>
          <w:sz w:val="20"/>
          <w:szCs w:val="20"/>
          <w:lang w:bidi="ar-IQ"/>
        </w:rPr>
        <w:t xml:space="preserve">in Al-Hilla river . Int.J. Environmental science , </w:t>
      </w:r>
      <w:r>
        <w:rPr>
          <w:rFonts w:ascii="Times New Roman" w:hAnsi="Times New Roman" w:cs="Times New Roman"/>
          <w:sz w:val="20"/>
          <w:szCs w:val="20"/>
          <w:lang w:bidi="ar-IQ"/>
        </w:rPr>
        <w:t xml:space="preserve">Vol. </w:t>
      </w:r>
      <w:r w:rsidRPr="002D6F7A">
        <w:rPr>
          <w:rFonts w:ascii="Times New Roman" w:hAnsi="Times New Roman" w:cs="Times New Roman"/>
          <w:sz w:val="20"/>
          <w:szCs w:val="20"/>
          <w:lang w:bidi="ar-IQ"/>
        </w:rPr>
        <w:t>2</w:t>
      </w:r>
      <w:r>
        <w:rPr>
          <w:rFonts w:ascii="Times New Roman" w:hAnsi="Times New Roman" w:cs="Times New Roman"/>
          <w:sz w:val="20"/>
          <w:szCs w:val="20"/>
          <w:lang w:bidi="ar-IQ"/>
        </w:rPr>
        <w:t>, pp.</w:t>
      </w:r>
      <w:r w:rsidRPr="002D6F7A">
        <w:rPr>
          <w:rFonts w:ascii="Times New Roman" w:hAnsi="Times New Roman" w:cs="Times New Roman"/>
          <w:sz w:val="20"/>
          <w:szCs w:val="20"/>
          <w:lang w:bidi="ar-IQ"/>
        </w:rPr>
        <w:t xml:space="preserve">:243-248, 2011 .  </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[48]</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Saygideger , S. ; Dogan , M. and Keser , G. </w:t>
      </w:r>
      <w:r w:rsidRPr="006B6BC6">
        <w:rPr>
          <w:rFonts w:ascii="Times New Roman" w:hAnsi="Times New Roman" w:cs="Times New Roman"/>
          <w:sz w:val="20"/>
          <w:szCs w:val="20"/>
          <w:lang w:bidi="ar-IQ"/>
        </w:rPr>
        <w:t>Effect of Lead and pH on</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Lead uptake , Chlorophyll and Nitrogen content of Typha latifolia K. and</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Ceratophyllum demersum L. Int. J</w:t>
      </w:r>
      <w:r>
        <w:rPr>
          <w:rFonts w:ascii="Times New Roman" w:hAnsi="Times New Roman" w:cs="Times New Roman"/>
          <w:sz w:val="20"/>
          <w:szCs w:val="20"/>
          <w:lang w:bidi="ar-IQ"/>
        </w:rPr>
        <w:t>. Agri. Biol. ,Vol. 6, No. 1, pp. : 168-172 , 2004.</w:t>
      </w:r>
    </w:p>
    <w:p w:rsidR="00C35B8A" w:rsidRPr="006B6BC6"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[49]</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rPr>
        <w:t xml:space="preserve">Cardwell, A. J., Hawker, D. W. &amp; Greenway, M. </w:t>
      </w:r>
      <w:r w:rsidRPr="006B6BC6">
        <w:rPr>
          <w:rFonts w:ascii="Times New Roman" w:hAnsi="Times New Roman" w:cs="Times New Roman"/>
          <w:sz w:val="20"/>
          <w:szCs w:val="20"/>
        </w:rPr>
        <w:t>Metal accumulation in aquatic macrophytes from southeast Queensland, Aust</w:t>
      </w:r>
      <w:r>
        <w:rPr>
          <w:rFonts w:ascii="Times New Roman" w:hAnsi="Times New Roman" w:cs="Times New Roman"/>
          <w:sz w:val="20"/>
          <w:szCs w:val="20"/>
        </w:rPr>
        <w:t>ralia. Chemosphere, Vol. 48, pp.: 653-663, 2002.</w:t>
      </w:r>
    </w:p>
    <w:p w:rsidR="00C35B8A" w:rsidRDefault="00C35B8A" w:rsidP="00C35B8A">
      <w:pPr>
        <w:ind w:left="360"/>
        <w:jc w:val="lowKashida"/>
        <w:rPr>
          <w:rFonts w:ascii="Times New Roman" w:hAnsi="Times New Roman" w:cs="Times New Roman"/>
          <w:sz w:val="20"/>
          <w:szCs w:val="20"/>
          <w:lang w:bidi="ar-IQ"/>
        </w:rPr>
      </w:pPr>
      <w:r w:rsidRPr="008B6DE9">
        <w:rPr>
          <w:rFonts w:ascii="Times New Roman" w:hAnsi="Times New Roman" w:cs="Times New Roman"/>
          <w:b/>
          <w:bCs/>
          <w:sz w:val="20"/>
          <w:szCs w:val="20"/>
          <w:lang w:bidi="ar-IQ"/>
        </w:rPr>
        <w:t>[50]</w:t>
      </w:r>
      <w:r w:rsidRPr="006B6BC6">
        <w:rPr>
          <w:rFonts w:ascii="Times New Roman" w:hAnsi="Times New Roman" w:cs="Times New Roman"/>
          <w:sz w:val="20"/>
          <w:szCs w:val="20"/>
          <w:lang w:bidi="ar-IQ"/>
        </w:rPr>
        <w:t xml:space="preserve"> </w:t>
      </w:r>
      <w:r w:rsidRPr="006B6BC6">
        <w:rPr>
          <w:rFonts w:ascii="Times New Roman" w:hAnsi="Times New Roman" w:cs="Times New Roman"/>
          <w:b/>
          <w:bCs/>
          <w:sz w:val="20"/>
          <w:szCs w:val="20"/>
          <w:lang w:bidi="ar-IQ"/>
        </w:rPr>
        <w:t xml:space="preserve">Demirezen, D., Aksoy, A. </w:t>
      </w:r>
      <w:r w:rsidRPr="006B6BC6">
        <w:rPr>
          <w:rFonts w:ascii="Times New Roman" w:hAnsi="Times New Roman" w:cs="Times New Roman"/>
          <w:sz w:val="20"/>
          <w:szCs w:val="20"/>
          <w:lang w:bidi="ar-IQ"/>
        </w:rPr>
        <w:t>Accumulation of heavy metals in</w:t>
      </w:r>
      <w:r w:rsidRPr="006B6BC6">
        <w:rPr>
          <w:rFonts w:ascii="Times New Roman" w:hAnsi="Times New Roman" w:cs="Times New Roman"/>
          <w:sz w:val="20"/>
          <w:szCs w:val="20"/>
        </w:rPr>
        <w:t xml:space="preserve"> </w:t>
      </w:r>
      <w:r w:rsidRPr="006B6BC6">
        <w:rPr>
          <w:rFonts w:ascii="Times New Roman" w:hAnsi="Times New Roman" w:cs="Times New Roman"/>
          <w:i/>
          <w:iCs/>
          <w:sz w:val="20"/>
          <w:szCs w:val="20"/>
          <w:lang w:bidi="ar-IQ"/>
        </w:rPr>
        <w:t>Typha angustifolia</w:t>
      </w:r>
      <w:r w:rsidRPr="006B6BC6">
        <w:rPr>
          <w:rFonts w:ascii="Times New Roman" w:hAnsi="Times New Roman" w:cs="Times New Roman"/>
          <w:sz w:val="20"/>
          <w:szCs w:val="20"/>
          <w:lang w:bidi="ar-IQ"/>
        </w:rPr>
        <w:t xml:space="preserve"> (L.) and </w:t>
      </w:r>
      <w:r w:rsidRPr="006B6BC6">
        <w:rPr>
          <w:rFonts w:ascii="Times New Roman" w:hAnsi="Times New Roman" w:cs="Times New Roman"/>
          <w:i/>
          <w:iCs/>
          <w:sz w:val="20"/>
          <w:szCs w:val="20"/>
          <w:lang w:bidi="ar-IQ"/>
        </w:rPr>
        <w:t>Potamogeton pectinatus</w:t>
      </w:r>
      <w:r w:rsidRPr="006B6BC6">
        <w:rPr>
          <w:rFonts w:ascii="Times New Roman" w:hAnsi="Times New Roman" w:cs="Times New Roman"/>
          <w:sz w:val="20"/>
          <w:szCs w:val="20"/>
          <w:lang w:bidi="ar-IQ"/>
        </w:rPr>
        <w:t xml:space="preserve"> (L.) living in</w:t>
      </w:r>
      <w:r w:rsidRPr="006B6BC6">
        <w:rPr>
          <w:rFonts w:ascii="Times New Roman" w:hAnsi="Times New Roman" w:cs="Times New Roman"/>
          <w:sz w:val="20"/>
          <w:szCs w:val="20"/>
        </w:rPr>
        <w:t xml:space="preserve"> </w:t>
      </w:r>
      <w:r w:rsidRPr="006B6BC6">
        <w:rPr>
          <w:rFonts w:ascii="Times New Roman" w:hAnsi="Times New Roman" w:cs="Times New Roman"/>
          <w:sz w:val="20"/>
          <w:szCs w:val="20"/>
          <w:lang w:bidi="ar-IQ"/>
        </w:rPr>
        <w:t>Sultan Marsh (Kayseri T</w:t>
      </w:r>
      <w:r>
        <w:rPr>
          <w:rFonts w:ascii="Times New Roman" w:hAnsi="Times New Roman" w:cs="Times New Roman"/>
          <w:sz w:val="20"/>
          <w:szCs w:val="20"/>
          <w:lang w:bidi="ar-IQ"/>
        </w:rPr>
        <w:t>urkey). Chemosphere, Vol. 56, pp.: 685–696 , 2004.</w:t>
      </w:r>
    </w:p>
    <w:p w:rsidR="00C35B8A" w:rsidRDefault="00C35B8A" w:rsidP="00C35B8A">
      <w:pPr>
        <w:ind w:left="360"/>
        <w:jc w:val="lowKashida"/>
        <w:rPr>
          <w:rFonts w:ascii="Times New Roman" w:hAnsi="Times New Roman" w:cs="Times New Roman"/>
          <w:sz w:val="24"/>
          <w:szCs w:val="24"/>
          <w:u w:val="single"/>
          <w:lang w:bidi="ar-IQ"/>
        </w:rPr>
      </w:pPr>
      <w:r w:rsidRPr="008B6DE9">
        <w:rPr>
          <w:rFonts w:ascii="Times New Roman" w:hAnsi="Times New Roman" w:cs="Times New Roman"/>
          <w:b/>
          <w:bCs/>
          <w:sz w:val="20"/>
          <w:szCs w:val="20"/>
          <w:lang w:bidi="ar-IQ"/>
        </w:rPr>
        <w:t>[51]</w:t>
      </w:r>
      <w:r>
        <w:rPr>
          <w:rFonts w:ascii="Times New Roman" w:hAnsi="Times New Roman" w:cs="Times New Roman"/>
          <w:sz w:val="20"/>
          <w:szCs w:val="20"/>
          <w:lang w:bidi="ar-IQ"/>
        </w:rPr>
        <w:t xml:space="preserve"> </w:t>
      </w:r>
      <w:r w:rsidRPr="00A040A9">
        <w:rPr>
          <w:rFonts w:ascii="Times New Roman" w:hAnsi="Times New Roman" w:cs="Times New Roman"/>
          <w:b/>
          <w:bCs/>
          <w:sz w:val="20"/>
          <w:szCs w:val="20"/>
          <w:lang w:bidi="ar-IQ"/>
        </w:rPr>
        <w:t>Hassan, F. M. ; Saleh, M. M. and Salman, J. M.</w:t>
      </w:r>
      <w:r>
        <w:rPr>
          <w:rFonts w:ascii="Times New Roman" w:hAnsi="Times New Roman" w:cs="Times New Roman"/>
          <w:sz w:val="20"/>
          <w:szCs w:val="20"/>
          <w:lang w:bidi="ar-IQ"/>
        </w:rPr>
        <w:t xml:space="preserve"> </w:t>
      </w:r>
      <w:r w:rsidRPr="00A040A9">
        <w:rPr>
          <w:rFonts w:ascii="Times New Roman" w:hAnsi="Times New Roman" w:cs="Times New Roman"/>
          <w:sz w:val="20"/>
          <w:szCs w:val="20"/>
          <w:lang w:bidi="ar-IQ"/>
        </w:rPr>
        <w:t>A Study of Physicochemical Parameters and Nine</w:t>
      </w:r>
      <w:r>
        <w:rPr>
          <w:rFonts w:ascii="Times New Roman" w:hAnsi="Times New Roman" w:cs="Times New Roman"/>
          <w:sz w:val="20"/>
          <w:szCs w:val="20"/>
          <w:lang w:bidi="ar-IQ"/>
        </w:rPr>
        <w:t xml:space="preserve"> </w:t>
      </w:r>
      <w:r w:rsidRPr="00A040A9">
        <w:rPr>
          <w:rFonts w:ascii="Times New Roman" w:hAnsi="Times New Roman" w:cs="Times New Roman"/>
          <w:sz w:val="20"/>
          <w:szCs w:val="20"/>
          <w:lang w:bidi="ar-IQ"/>
        </w:rPr>
        <w:t>Heavy Metals in the Euphrates River, Iraq</w:t>
      </w:r>
      <w:r>
        <w:rPr>
          <w:rFonts w:ascii="Times New Roman" w:hAnsi="Times New Roman" w:cs="Times New Roman"/>
          <w:sz w:val="20"/>
          <w:szCs w:val="20"/>
          <w:lang w:bidi="ar-IQ"/>
        </w:rPr>
        <w:t xml:space="preserve"> . </w:t>
      </w:r>
      <w:r w:rsidRPr="00A040A9">
        <w:rPr>
          <w:rFonts w:ascii="Times New Roman" w:hAnsi="Times New Roman" w:cs="Times New Roman"/>
          <w:sz w:val="20"/>
          <w:szCs w:val="20"/>
          <w:lang w:bidi="ar-IQ"/>
        </w:rPr>
        <w:t>E-Journal of Chemistry</w:t>
      </w:r>
      <w:r>
        <w:rPr>
          <w:rFonts w:ascii="Times New Roman" w:hAnsi="Times New Roman" w:cs="Times New Roman"/>
          <w:sz w:val="20"/>
          <w:szCs w:val="20"/>
          <w:lang w:bidi="ar-IQ"/>
        </w:rPr>
        <w:t>, Vol. 7, No. 3 ,2010.</w:t>
      </w:r>
    </w:p>
    <w:p w:rsidR="00C35B8A" w:rsidRPr="000D0983" w:rsidRDefault="00C35B8A" w:rsidP="00444EC4">
      <w:pPr>
        <w:autoSpaceDE w:val="0"/>
        <w:autoSpaceDN w:val="0"/>
        <w:adjustRightInd w:val="0"/>
        <w:spacing w:before="320" w:after="160" w:line="360" w:lineRule="auto"/>
        <w:jc w:val="both"/>
        <w:rPr>
          <w:rFonts w:ascii="Times New Roman" w:hAnsi="Times New Roman" w:cs="Times New Roman"/>
          <w:b/>
          <w:bCs/>
          <w:sz w:val="24"/>
          <w:szCs w:val="24"/>
        </w:rPr>
      </w:pPr>
    </w:p>
    <w:sectPr w:rsidR="00C35B8A" w:rsidRPr="000D0983" w:rsidSect="008B6DE9">
      <w:headerReference w:type="default" r:id="rId51"/>
      <w:footerReference w:type="default" r:id="rId52"/>
      <w:pgSz w:w="12240" w:h="15840"/>
      <w:pgMar w:top="1440" w:right="1797" w:bottom="1440" w:left="1797" w:header="709" w:footer="709" w:gutter="0"/>
      <w:pgNumType w:start="6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C7E" w:rsidRDefault="00110C7E" w:rsidP="00A97C03">
      <w:pPr>
        <w:spacing w:after="0" w:line="240" w:lineRule="auto"/>
      </w:pPr>
      <w:r>
        <w:separator/>
      </w:r>
    </w:p>
  </w:endnote>
  <w:endnote w:type="continuationSeparator" w:id="1">
    <w:p w:rsidR="00110C7E" w:rsidRDefault="00110C7E" w:rsidP="00A9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96" w:rsidRDefault="005A010C" w:rsidP="00C32572">
    <w:pPr>
      <w:pStyle w:val="Footer"/>
      <w:pBdr>
        <w:top w:val="thinThickSmallGap" w:sz="24" w:space="1" w:color="622423" w:themeColor="accent2" w:themeShade="7F"/>
      </w:pBdr>
      <w:rPr>
        <w:rFonts w:asciiTheme="majorHAnsi" w:hAnsiTheme="majorHAnsi"/>
      </w:rPr>
    </w:pPr>
    <w:r>
      <w:rPr>
        <w:rFonts w:asciiTheme="majorHAnsi" w:hAnsiTheme="majorHAnsi"/>
      </w:rPr>
      <w:t>w</w:t>
    </w:r>
    <w:r w:rsidR="007E7A96">
      <w:rPr>
        <w:rFonts w:asciiTheme="majorHAnsi" w:hAnsiTheme="majorHAnsi"/>
      </w:rPr>
      <w:t>ww.bumej.com</w:t>
    </w:r>
    <w:r w:rsidR="007E7A96">
      <w:rPr>
        <w:rFonts w:asciiTheme="majorHAnsi" w:hAnsiTheme="majorHAnsi"/>
      </w:rPr>
      <w:ptab w:relativeTo="margin" w:alignment="right" w:leader="none"/>
    </w:r>
    <w:fldSimple w:instr=" PAGE   \* MERGEFORMAT ">
      <w:r w:rsidR="009F460A" w:rsidRPr="009F460A">
        <w:rPr>
          <w:rFonts w:asciiTheme="majorHAnsi" w:hAnsiTheme="majorHAnsi" w:cs="Cambria"/>
          <w:noProof/>
          <w:lang w:val="ar-SA"/>
        </w:rPr>
        <w:t>66</w:t>
      </w:r>
    </w:fldSimple>
  </w:p>
  <w:p w:rsidR="007E7A96" w:rsidRDefault="007E7A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C7E" w:rsidRDefault="00110C7E" w:rsidP="00A97C03">
      <w:pPr>
        <w:spacing w:after="0" w:line="240" w:lineRule="auto"/>
      </w:pPr>
      <w:r>
        <w:separator/>
      </w:r>
    </w:p>
  </w:footnote>
  <w:footnote w:type="continuationSeparator" w:id="1">
    <w:p w:rsidR="00110C7E" w:rsidRDefault="00110C7E" w:rsidP="00A97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96" w:rsidRPr="0023192D" w:rsidRDefault="007D4FF7" w:rsidP="009F460A">
    <w:pPr>
      <w:pStyle w:val="Header"/>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88" type="#_x0000_t32" style="position:absolute;margin-left:355.7pt;margin-top:1.35pt;width:88.5pt;height:.05pt;z-index:251660288" o:connectortype="straight" strokeweight="2pt">
          <v:stroke startarrowwidth="wide" startarrowlength="long"/>
          <w10:wrap anchorx="page"/>
        </v:shape>
      </w:pict>
    </w:r>
    <w:r w:rsidR="007E7A96" w:rsidRPr="0023192D">
      <w:rPr>
        <w:rFonts w:ascii="Times New Roman" w:hAnsi="Times New Roman" w:cs="Times New Roman"/>
        <w:b/>
        <w:bCs/>
        <w:sz w:val="28"/>
        <w:szCs w:val="28"/>
      </w:rPr>
      <w:t>Mesopotamia Environ</w:t>
    </w:r>
    <w:r w:rsidR="009F460A">
      <w:rPr>
        <w:rFonts w:ascii="Times New Roman" w:hAnsi="Times New Roman" w:cs="Times New Roman"/>
        <w:b/>
        <w:bCs/>
        <w:sz w:val="28"/>
        <w:szCs w:val="28"/>
      </w:rPr>
      <w:t xml:space="preserve">mental Journal             </w:t>
    </w:r>
    <w:r w:rsidR="007E7A96">
      <w:rPr>
        <w:rFonts w:ascii="Times New Roman" w:hAnsi="Times New Roman" w:cs="Times New Roman"/>
        <w:b/>
        <w:bCs/>
        <w:sz w:val="28"/>
        <w:szCs w:val="28"/>
      </w:rPr>
      <w:t xml:space="preserve"> </w:t>
    </w:r>
    <w:r w:rsidR="007E7A96" w:rsidRPr="0023192D">
      <w:rPr>
        <w:rFonts w:ascii="Times New Roman" w:hAnsi="Times New Roman" w:cs="Times New Roman"/>
        <w:b/>
        <w:bCs/>
        <w:sz w:val="28"/>
        <w:szCs w:val="28"/>
      </w:rPr>
      <w:t xml:space="preserve"> </w:t>
    </w:r>
    <w:r w:rsidR="007E7A96">
      <w:rPr>
        <w:rFonts w:ascii="Times New Roman" w:hAnsi="Times New Roman" w:cs="Times New Roman"/>
        <w:b/>
        <w:bCs/>
        <w:sz w:val="28"/>
        <w:szCs w:val="28"/>
      </w:rPr>
      <w:t xml:space="preserve">                       </w:t>
    </w:r>
    <w:r w:rsidR="007E7A96">
      <w:rPr>
        <w:b/>
        <w:bCs/>
        <w:color w:val="222222"/>
        <w:sz w:val="23"/>
        <w:szCs w:val="23"/>
        <w:shd w:val="clear" w:color="auto" w:fill="FFFFFF"/>
        <w:lang w:val="en-GB"/>
      </w:rPr>
      <w:t>ISSN 2410-2598</w:t>
    </w:r>
    <w:r w:rsidR="007E7A96" w:rsidRPr="0023192D">
      <w:rPr>
        <w:rFonts w:ascii="Times New Roman" w:hAnsi="Times New Roman" w:cs="Times New Roman"/>
        <w:b/>
        <w:bCs/>
        <w:sz w:val="28"/>
        <w:szCs w:val="28"/>
      </w:rPr>
      <w:t xml:space="preserve">                                                </w:t>
    </w:r>
  </w:p>
  <w:p w:rsidR="007E7A96" w:rsidRPr="0023192D" w:rsidRDefault="007D4FF7" w:rsidP="005D32DD">
    <w:pPr>
      <w:pStyle w:val="Header"/>
      <w:jc w:val="both"/>
      <w:rPr>
        <w:rFonts w:ascii="Times New Roman" w:hAnsi="Times New Roman" w:cs="Times New Roman"/>
        <w:b/>
        <w:bCs/>
      </w:rPr>
    </w:pPr>
    <w:r w:rsidRPr="007D4FF7">
      <w:rPr>
        <w:rFonts w:ascii="Times New Roman" w:hAnsi="Times New Roman" w:cs="Times New Roman"/>
        <w:b/>
        <w:bCs/>
        <w:noProof/>
        <w:sz w:val="28"/>
        <w:szCs w:val="28"/>
      </w:rPr>
      <w:pict>
        <v:shape id="_x0000_s1089" type="#_x0000_t32" style="position:absolute;left:0;text-align:left;margin-left:338.95pt;margin-top:1.85pt;width:90pt;height:0;z-index:251661312" o:connectortype="curved" adj="-107640,-1,-107640" strokeweight="2pt">
          <w10:wrap anchorx="page"/>
        </v:shape>
      </w:pict>
    </w:r>
    <w:r w:rsidR="007E7A96">
      <w:rPr>
        <w:b/>
        <w:bCs/>
        <w:color w:val="222222"/>
        <w:sz w:val="23"/>
        <w:szCs w:val="23"/>
        <w:shd w:val="clear" w:color="auto" w:fill="FFFFFF"/>
        <w:lang w:val="en-GB"/>
      </w:rPr>
      <w:t xml:space="preserve">Mesop. environ. j. </w:t>
    </w:r>
    <w:r w:rsidR="007E7A96" w:rsidRPr="0023192D">
      <w:rPr>
        <w:rFonts w:ascii="Times New Roman" w:hAnsi="Times New Roman" w:cs="Times New Roman"/>
        <w:b/>
        <w:bCs/>
      </w:rPr>
      <w:t>201</w:t>
    </w:r>
    <w:r w:rsidR="007E7A96">
      <w:rPr>
        <w:rFonts w:ascii="Times New Roman" w:hAnsi="Times New Roman" w:cs="Times New Roman"/>
        <w:b/>
        <w:bCs/>
      </w:rPr>
      <w:t>5, Vol.1, No.2</w:t>
    </w:r>
    <w:r w:rsidR="007E7A96" w:rsidRPr="0023192D">
      <w:rPr>
        <w:rFonts w:ascii="Times New Roman" w:hAnsi="Times New Roman" w:cs="Times New Roman"/>
        <w:b/>
        <w:bCs/>
      </w:rPr>
      <w:t>:</w:t>
    </w:r>
    <w:r w:rsidR="005D32DD">
      <w:rPr>
        <w:rFonts w:ascii="Times New Roman" w:hAnsi="Times New Roman" w:cs="Times New Roman"/>
        <w:b/>
        <w:bCs/>
      </w:rPr>
      <w:t>pp. 66-84.</w:t>
    </w:r>
  </w:p>
  <w:p w:rsidR="007E7A96" w:rsidRPr="009F5E6C" w:rsidRDefault="007E7A96" w:rsidP="009F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6CB"/>
    <w:multiLevelType w:val="hybridMultilevel"/>
    <w:tmpl w:val="B1021B40"/>
    <w:lvl w:ilvl="0" w:tplc="B45E1EA0">
      <w:start w:val="1"/>
      <w:numFmt w:val="decimal"/>
      <w:pStyle w:val="34-SciencePG-References-content"/>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CB05EDF"/>
    <w:multiLevelType w:val="hybridMultilevel"/>
    <w:tmpl w:val="8CECCCFE"/>
    <w:lvl w:ilvl="0" w:tplc="2348D622">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1F63E6F"/>
    <w:multiLevelType w:val="hybridMultilevel"/>
    <w:tmpl w:val="5880B4A8"/>
    <w:lvl w:ilvl="0" w:tplc="9DC2B9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2D58C8"/>
    <w:multiLevelType w:val="hybridMultilevel"/>
    <w:tmpl w:val="20E8E12E"/>
    <w:lvl w:ilvl="0" w:tplc="EA427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942B8E"/>
    <w:multiLevelType w:val="hybridMultilevel"/>
    <w:tmpl w:val="FB268A3A"/>
    <w:lvl w:ilvl="0" w:tplc="9E56B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B601F"/>
    <w:multiLevelType w:val="hybridMultilevel"/>
    <w:tmpl w:val="A202B424"/>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67B02421"/>
    <w:multiLevelType w:val="hybridMultilevel"/>
    <w:tmpl w:val="E690EA1E"/>
    <w:lvl w:ilvl="0" w:tplc="68C833C2">
      <w:start w:val="16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7890">
      <o:colormenu v:ext="edit" fillcolor="none" strokecolor="none [1629]"/>
    </o:shapedefaults>
    <o:shapelayout v:ext="edit">
      <o:idmap v:ext="edit" data="1"/>
      <o:rules v:ext="edit">
        <o:r id="V:Rule3" type="connector" idref="#_x0000_s1088"/>
        <o:r id="V:Rule4" type="connector" idref="#_x0000_s1089"/>
      </o:rules>
    </o:shapelayout>
  </w:hdrShapeDefaults>
  <w:footnotePr>
    <w:footnote w:id="0"/>
    <w:footnote w:id="1"/>
  </w:footnotePr>
  <w:endnotePr>
    <w:endnote w:id="0"/>
    <w:endnote w:id="1"/>
  </w:endnotePr>
  <w:compat/>
  <w:rsids>
    <w:rsidRoot w:val="00A97C03"/>
    <w:rsid w:val="00007B4D"/>
    <w:rsid w:val="000D0983"/>
    <w:rsid w:val="00110C7E"/>
    <w:rsid w:val="0013687D"/>
    <w:rsid w:val="00141458"/>
    <w:rsid w:val="00152B6F"/>
    <w:rsid w:val="0016468E"/>
    <w:rsid w:val="001672C3"/>
    <w:rsid w:val="001679F1"/>
    <w:rsid w:val="0023192D"/>
    <w:rsid w:val="002349E8"/>
    <w:rsid w:val="00247092"/>
    <w:rsid w:val="00255246"/>
    <w:rsid w:val="0027746D"/>
    <w:rsid w:val="002A4ECF"/>
    <w:rsid w:val="002C45B7"/>
    <w:rsid w:val="002C4B66"/>
    <w:rsid w:val="002F6176"/>
    <w:rsid w:val="002F6B2E"/>
    <w:rsid w:val="003139EF"/>
    <w:rsid w:val="0032680A"/>
    <w:rsid w:val="003374D1"/>
    <w:rsid w:val="00352CEA"/>
    <w:rsid w:val="00384841"/>
    <w:rsid w:val="00394B8D"/>
    <w:rsid w:val="003D79CB"/>
    <w:rsid w:val="003F2005"/>
    <w:rsid w:val="00405ACE"/>
    <w:rsid w:val="00434738"/>
    <w:rsid w:val="00444EC4"/>
    <w:rsid w:val="004649DF"/>
    <w:rsid w:val="004801FF"/>
    <w:rsid w:val="004C3922"/>
    <w:rsid w:val="004C6F8B"/>
    <w:rsid w:val="004D37BB"/>
    <w:rsid w:val="004E6B64"/>
    <w:rsid w:val="005417B4"/>
    <w:rsid w:val="00553623"/>
    <w:rsid w:val="005A010C"/>
    <w:rsid w:val="005B0816"/>
    <w:rsid w:val="005D32DD"/>
    <w:rsid w:val="005D4D4F"/>
    <w:rsid w:val="005E1F79"/>
    <w:rsid w:val="005F6663"/>
    <w:rsid w:val="00615C5C"/>
    <w:rsid w:val="00622535"/>
    <w:rsid w:val="00665356"/>
    <w:rsid w:val="00695C6F"/>
    <w:rsid w:val="006A1499"/>
    <w:rsid w:val="00705404"/>
    <w:rsid w:val="00707139"/>
    <w:rsid w:val="00711162"/>
    <w:rsid w:val="00735F3C"/>
    <w:rsid w:val="007363F1"/>
    <w:rsid w:val="00736607"/>
    <w:rsid w:val="00746E2F"/>
    <w:rsid w:val="0075315E"/>
    <w:rsid w:val="0075345E"/>
    <w:rsid w:val="00761AA0"/>
    <w:rsid w:val="007A09FE"/>
    <w:rsid w:val="007C3721"/>
    <w:rsid w:val="007C76BA"/>
    <w:rsid w:val="007D4FF7"/>
    <w:rsid w:val="007E7A96"/>
    <w:rsid w:val="00813CAC"/>
    <w:rsid w:val="00814BCA"/>
    <w:rsid w:val="0088744D"/>
    <w:rsid w:val="00892E9B"/>
    <w:rsid w:val="008B6DE9"/>
    <w:rsid w:val="0090327E"/>
    <w:rsid w:val="00952E1C"/>
    <w:rsid w:val="009649BD"/>
    <w:rsid w:val="00975077"/>
    <w:rsid w:val="009C0DDE"/>
    <w:rsid w:val="009F460A"/>
    <w:rsid w:val="009F5E6C"/>
    <w:rsid w:val="00A1076D"/>
    <w:rsid w:val="00A50BF8"/>
    <w:rsid w:val="00A52579"/>
    <w:rsid w:val="00A94C5A"/>
    <w:rsid w:val="00A97C03"/>
    <w:rsid w:val="00B02233"/>
    <w:rsid w:val="00B42835"/>
    <w:rsid w:val="00B679C5"/>
    <w:rsid w:val="00B7498B"/>
    <w:rsid w:val="00B8478B"/>
    <w:rsid w:val="00B924DB"/>
    <w:rsid w:val="00BA4142"/>
    <w:rsid w:val="00BD491B"/>
    <w:rsid w:val="00C32572"/>
    <w:rsid w:val="00C35B8A"/>
    <w:rsid w:val="00C37F73"/>
    <w:rsid w:val="00C64591"/>
    <w:rsid w:val="00CD0006"/>
    <w:rsid w:val="00CE5AAE"/>
    <w:rsid w:val="00D11F05"/>
    <w:rsid w:val="00DF7077"/>
    <w:rsid w:val="00DF7E9E"/>
    <w:rsid w:val="00E209BC"/>
    <w:rsid w:val="00E22C9D"/>
    <w:rsid w:val="00E43769"/>
    <w:rsid w:val="00E51F47"/>
    <w:rsid w:val="00E52729"/>
    <w:rsid w:val="00E52DB8"/>
    <w:rsid w:val="00E53936"/>
    <w:rsid w:val="00E55F2F"/>
    <w:rsid w:val="00F8486D"/>
    <w:rsid w:val="00FB0F00"/>
    <w:rsid w:val="00FF407E"/>
    <w:rsid w:val="00FF40A4"/>
    <w:rsid w:val="00FF7C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strokecolor="none [1629]"/>
    </o:shapedefaults>
    <o:shapelayout v:ext="edit">
      <o:idmap v:ext="edit" data="2"/>
      <o:rules v:ext="edit">
        <o:r id="V:Rule4" type="connector" idref="#_x0000_s2053"/>
        <o:r id="V:Rule5" type="connector" idref="#_x0000_s2061"/>
        <o:r id="V:Rule6"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8D"/>
  </w:style>
  <w:style w:type="paragraph" w:styleId="Heading1">
    <w:name w:val="heading 1"/>
    <w:basedOn w:val="Normal"/>
    <w:next w:val="Normal"/>
    <w:link w:val="Heading1Char"/>
    <w:uiPriority w:val="9"/>
    <w:qFormat/>
    <w:rsid w:val="005E1F79"/>
    <w:pPr>
      <w:keepNext/>
      <w:keepLines/>
      <w:widowControl w:val="0"/>
      <w:spacing w:before="340" w:after="330" w:line="578" w:lineRule="auto"/>
      <w:jc w:val="both"/>
      <w:outlineLvl w:val="0"/>
    </w:pPr>
    <w:rPr>
      <w:rFonts w:ascii="Calibri" w:eastAsia="SimSun" w:hAnsi="Calibri" w:cs="Times New Roman"/>
      <w:b/>
      <w:bCs/>
      <w:kern w:val="44"/>
      <w:sz w:val="44"/>
      <w:szCs w:val="44"/>
      <w:lang w:eastAsia="zh-CN"/>
    </w:rPr>
  </w:style>
  <w:style w:type="paragraph" w:styleId="Heading3">
    <w:name w:val="heading 3"/>
    <w:basedOn w:val="Normal"/>
    <w:next w:val="Normal"/>
    <w:link w:val="Heading3Char"/>
    <w:uiPriority w:val="9"/>
    <w:semiHidden/>
    <w:unhideWhenUsed/>
    <w:qFormat/>
    <w:rsid w:val="005E1F79"/>
    <w:pPr>
      <w:keepNext/>
      <w:keepLines/>
      <w:widowControl w:val="0"/>
      <w:spacing w:before="260" w:after="260" w:line="416" w:lineRule="auto"/>
      <w:jc w:val="both"/>
      <w:outlineLvl w:val="2"/>
    </w:pPr>
    <w:rPr>
      <w:rFonts w:ascii="Calibri" w:eastAsia="SimSun" w:hAnsi="Calibri" w:cs="Times New Roman"/>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C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7C03"/>
  </w:style>
  <w:style w:type="paragraph" w:styleId="Footer">
    <w:name w:val="footer"/>
    <w:basedOn w:val="Normal"/>
    <w:link w:val="FooterChar"/>
    <w:uiPriority w:val="99"/>
    <w:unhideWhenUsed/>
    <w:rsid w:val="00A97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7C03"/>
  </w:style>
  <w:style w:type="paragraph" w:customStyle="1" w:styleId="20-SciencePG-Text">
    <w:name w:val="20-SciencePG-Text"/>
    <w:basedOn w:val="Normal"/>
    <w:qFormat/>
    <w:rsid w:val="00A97C03"/>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styleId="BalloonText">
    <w:name w:val="Balloon Text"/>
    <w:basedOn w:val="Normal"/>
    <w:link w:val="BalloonTextChar"/>
    <w:uiPriority w:val="99"/>
    <w:semiHidden/>
    <w:unhideWhenUsed/>
    <w:rsid w:val="00C3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572"/>
    <w:rPr>
      <w:rFonts w:ascii="Tahoma" w:hAnsi="Tahoma" w:cs="Tahoma"/>
      <w:sz w:val="16"/>
      <w:szCs w:val="16"/>
    </w:rPr>
  </w:style>
  <w:style w:type="character" w:styleId="Hyperlink">
    <w:name w:val="Hyperlink"/>
    <w:basedOn w:val="DefaultParagraphFont"/>
    <w:uiPriority w:val="99"/>
    <w:unhideWhenUsed/>
    <w:rsid w:val="0075345E"/>
    <w:rPr>
      <w:color w:val="0000FF" w:themeColor="hyperlink"/>
      <w:u w:val="single"/>
    </w:rPr>
  </w:style>
  <w:style w:type="paragraph" w:customStyle="1" w:styleId="1">
    <w:name w:val="سرد الفقرات1"/>
    <w:basedOn w:val="Normal"/>
    <w:uiPriority w:val="34"/>
    <w:qFormat/>
    <w:rsid w:val="004E6B64"/>
    <w:pPr>
      <w:bidi/>
      <w:ind w:left="720"/>
      <w:contextualSpacing/>
    </w:pPr>
    <w:rPr>
      <w:rFonts w:ascii="Calibri" w:eastAsia="Calibri" w:hAnsi="Calibri" w:cs="Arial"/>
    </w:rPr>
  </w:style>
  <w:style w:type="paragraph" w:styleId="ListParagraph">
    <w:name w:val="List Paragraph"/>
    <w:basedOn w:val="Normal"/>
    <w:uiPriority w:val="34"/>
    <w:qFormat/>
    <w:rsid w:val="004E6B64"/>
    <w:pPr>
      <w:ind w:left="720"/>
      <w:contextualSpacing/>
    </w:pPr>
  </w:style>
  <w:style w:type="table" w:styleId="TableGrid">
    <w:name w:val="Table Grid"/>
    <w:basedOn w:val="TableNormal"/>
    <w:uiPriority w:val="59"/>
    <w:rsid w:val="004801F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SciencePG-To-cite-this-article-content">
    <w:name w:val="09-SciencePG-To-cite-this-article-content"/>
    <w:basedOn w:val="Normal"/>
    <w:qFormat/>
    <w:rsid w:val="002F6B2E"/>
    <w:pPr>
      <w:widowControl w:val="0"/>
      <w:adjustRightInd w:val="0"/>
      <w:snapToGrid w:val="0"/>
      <w:spacing w:after="0" w:line="240" w:lineRule="exact"/>
    </w:pPr>
    <w:rPr>
      <w:rFonts w:ascii="Times New Roman" w:eastAsia="Times New Roman" w:hAnsi="Times New Roman" w:cs="Times New Roman"/>
      <w:kern w:val="2"/>
      <w:sz w:val="18"/>
      <w:szCs w:val="18"/>
      <w:lang w:val="en-GB" w:eastAsia="zh-CN"/>
    </w:rPr>
  </w:style>
  <w:style w:type="character" w:customStyle="1" w:styleId="hps">
    <w:name w:val="hps"/>
    <w:basedOn w:val="DefaultParagraphFont"/>
    <w:rsid w:val="002F6B2E"/>
  </w:style>
  <w:style w:type="character" w:customStyle="1" w:styleId="a">
    <w:name w:val="a"/>
    <w:basedOn w:val="DefaultParagraphFont"/>
    <w:rsid w:val="002F6B2E"/>
  </w:style>
  <w:style w:type="character" w:customStyle="1" w:styleId="l6">
    <w:name w:val="l6"/>
    <w:basedOn w:val="DefaultParagraphFont"/>
    <w:rsid w:val="002F6B2E"/>
  </w:style>
  <w:style w:type="character" w:customStyle="1" w:styleId="l8">
    <w:name w:val="l8"/>
    <w:basedOn w:val="DefaultParagraphFont"/>
    <w:rsid w:val="002F6B2E"/>
  </w:style>
  <w:style w:type="character" w:customStyle="1" w:styleId="l7">
    <w:name w:val="l7"/>
    <w:basedOn w:val="DefaultParagraphFont"/>
    <w:rsid w:val="002F6B2E"/>
  </w:style>
  <w:style w:type="character" w:customStyle="1" w:styleId="shorttext">
    <w:name w:val="short_text"/>
    <w:basedOn w:val="DefaultParagraphFont"/>
    <w:rsid w:val="001672C3"/>
  </w:style>
  <w:style w:type="character" w:customStyle="1" w:styleId="Heading1Char">
    <w:name w:val="Heading 1 Char"/>
    <w:basedOn w:val="DefaultParagraphFont"/>
    <w:link w:val="Heading1"/>
    <w:uiPriority w:val="9"/>
    <w:rsid w:val="005E1F79"/>
    <w:rPr>
      <w:rFonts w:ascii="Calibri" w:eastAsia="SimSun" w:hAnsi="Calibri" w:cs="Times New Roman"/>
      <w:b/>
      <w:bCs/>
      <w:kern w:val="44"/>
      <w:sz w:val="44"/>
      <w:szCs w:val="44"/>
      <w:lang w:eastAsia="zh-CN"/>
    </w:rPr>
  </w:style>
  <w:style w:type="character" w:customStyle="1" w:styleId="Heading3Char">
    <w:name w:val="Heading 3 Char"/>
    <w:basedOn w:val="DefaultParagraphFont"/>
    <w:link w:val="Heading3"/>
    <w:uiPriority w:val="9"/>
    <w:semiHidden/>
    <w:rsid w:val="005E1F79"/>
    <w:rPr>
      <w:rFonts w:ascii="Calibri" w:eastAsia="SimSun" w:hAnsi="Calibri" w:cs="Times New Roman"/>
      <w:b/>
      <w:bCs/>
      <w:kern w:val="2"/>
      <w:sz w:val="32"/>
      <w:szCs w:val="32"/>
      <w:lang w:eastAsia="zh-CN"/>
    </w:rPr>
  </w:style>
  <w:style w:type="numbering" w:customStyle="1" w:styleId="NoList1">
    <w:name w:val="No List1"/>
    <w:next w:val="NoList"/>
    <w:uiPriority w:val="99"/>
    <w:semiHidden/>
    <w:unhideWhenUsed/>
    <w:rsid w:val="005E1F79"/>
  </w:style>
  <w:style w:type="paragraph" w:customStyle="1" w:styleId="36-SciencePG-line01">
    <w:name w:val="36-SciencePG-line01"/>
    <w:basedOn w:val="Header"/>
    <w:qFormat/>
    <w:rsid w:val="005E1F79"/>
    <w:pPr>
      <w:widowControl w:val="0"/>
      <w:tabs>
        <w:tab w:val="clear" w:pos="4320"/>
        <w:tab w:val="clear" w:pos="8640"/>
        <w:tab w:val="center" w:pos="4153"/>
        <w:tab w:val="right" w:pos="8306"/>
      </w:tabs>
      <w:snapToGrid w:val="0"/>
      <w:jc w:val="both"/>
    </w:pPr>
    <w:rPr>
      <w:rFonts w:ascii="Calibri" w:eastAsia="SimSun" w:hAnsi="Calibri" w:cs="Times New Roman"/>
      <w:kern w:val="2"/>
      <w:sz w:val="18"/>
      <w:szCs w:val="18"/>
      <w:lang w:eastAsia="zh-CN"/>
    </w:rPr>
  </w:style>
  <w:style w:type="paragraph" w:styleId="FootnoteText">
    <w:name w:val="footnote text"/>
    <w:basedOn w:val="Normal"/>
    <w:link w:val="FootnoteTextChar"/>
    <w:semiHidden/>
    <w:rsid w:val="005E1F79"/>
    <w:pPr>
      <w:spacing w:after="0" w:line="240" w:lineRule="auto"/>
    </w:pPr>
    <w:rPr>
      <w:rFonts w:ascii="Univers" w:eastAsia="SimSun" w:hAnsi="Univers" w:cs="Times New Roman"/>
      <w:sz w:val="20"/>
      <w:szCs w:val="20"/>
      <w:lang w:val="en-GB"/>
    </w:rPr>
  </w:style>
  <w:style w:type="character" w:customStyle="1" w:styleId="FootnoteTextChar">
    <w:name w:val="Footnote Text Char"/>
    <w:basedOn w:val="DefaultParagraphFont"/>
    <w:link w:val="FootnoteText"/>
    <w:semiHidden/>
    <w:rsid w:val="005E1F79"/>
    <w:rPr>
      <w:rFonts w:ascii="Univers" w:eastAsia="SimSun" w:hAnsi="Univers" w:cs="Times New Roman"/>
      <w:sz w:val="20"/>
      <w:szCs w:val="20"/>
      <w:lang w:val="en-GB"/>
    </w:rPr>
  </w:style>
  <w:style w:type="table" w:customStyle="1" w:styleId="TableGrid1">
    <w:name w:val="Table Grid1"/>
    <w:basedOn w:val="TableNormal"/>
    <w:next w:val="TableGrid"/>
    <w:rsid w:val="005E1F7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E1F79"/>
    <w:rPr>
      <w:b/>
      <w:bCs/>
    </w:rPr>
  </w:style>
  <w:style w:type="paragraph" w:styleId="NormalWeb">
    <w:name w:val="Normal (Web)"/>
    <w:basedOn w:val="Normal"/>
    <w:uiPriority w:val="99"/>
    <w:semiHidden/>
    <w:unhideWhenUsed/>
    <w:rsid w:val="005E1F79"/>
    <w:pPr>
      <w:spacing w:before="217" w:after="217" w:line="240" w:lineRule="auto"/>
    </w:pPr>
    <w:rPr>
      <w:rFonts w:ascii="SimSun" w:eastAsia="SimSun" w:hAnsi="SimSun" w:cs="SimSun"/>
      <w:sz w:val="24"/>
      <w:szCs w:val="24"/>
      <w:lang w:eastAsia="zh-CN"/>
    </w:rPr>
  </w:style>
  <w:style w:type="paragraph" w:customStyle="1" w:styleId="37-SciencePG-line02">
    <w:name w:val="37-SciencePG-line02"/>
    <w:basedOn w:val="Header"/>
    <w:qFormat/>
    <w:rsid w:val="005E1F79"/>
    <w:pPr>
      <w:widowControl w:val="0"/>
      <w:tabs>
        <w:tab w:val="clear" w:pos="4320"/>
        <w:tab w:val="clear" w:pos="8640"/>
        <w:tab w:val="center" w:pos="4153"/>
        <w:tab w:val="right" w:pos="8306"/>
      </w:tabs>
      <w:snapToGrid w:val="0"/>
      <w:jc w:val="both"/>
    </w:pPr>
    <w:rPr>
      <w:rFonts w:ascii="Calibri" w:eastAsia="Arial" w:hAnsi="Calibri" w:cs="Times New Roman"/>
      <w:kern w:val="2"/>
      <w:sz w:val="18"/>
      <w:szCs w:val="18"/>
      <w:lang w:eastAsia="zh-CN"/>
    </w:rPr>
  </w:style>
  <w:style w:type="paragraph" w:customStyle="1" w:styleId="04-SciencePG-Author">
    <w:name w:val="04-SciencePG-Author"/>
    <w:basedOn w:val="Normal"/>
    <w:qFormat/>
    <w:rsid w:val="005E1F79"/>
    <w:pPr>
      <w:widowControl w:val="0"/>
      <w:adjustRightInd w:val="0"/>
      <w:snapToGrid w:val="0"/>
      <w:spacing w:before="240" w:after="160" w:line="280" w:lineRule="exact"/>
    </w:pPr>
    <w:rPr>
      <w:rFonts w:ascii="Times New Roman" w:eastAsia="Arial" w:hAnsi="Times New Roman" w:cs="Times New Roman"/>
      <w:b/>
      <w:kern w:val="2"/>
      <w:sz w:val="24"/>
      <w:szCs w:val="24"/>
      <w:lang w:val="en-GB" w:eastAsia="zh-CN"/>
    </w:rPr>
  </w:style>
  <w:style w:type="paragraph" w:customStyle="1" w:styleId="03-SciencePG-Paper-title">
    <w:name w:val="03-SciencePG-Paper-title"/>
    <w:basedOn w:val="Normal"/>
    <w:qFormat/>
    <w:rsid w:val="005E1F79"/>
    <w:pPr>
      <w:widowControl w:val="0"/>
      <w:adjustRightInd w:val="0"/>
      <w:snapToGrid w:val="0"/>
      <w:spacing w:before="240" w:after="240" w:line="400" w:lineRule="exact"/>
    </w:pPr>
    <w:rPr>
      <w:rFonts w:ascii="Arial" w:eastAsia="Arial" w:hAnsi="Arial" w:cs="Arial"/>
      <w:b/>
      <w:bCs/>
      <w:kern w:val="2"/>
      <w:sz w:val="36"/>
      <w:szCs w:val="36"/>
      <w:lang w:val="en-GB" w:eastAsia="zh-CN"/>
    </w:rPr>
  </w:style>
  <w:style w:type="paragraph" w:customStyle="1" w:styleId="10">
    <w:name w:val="样式1"/>
    <w:basedOn w:val="Normal"/>
    <w:qFormat/>
    <w:rsid w:val="005E1F79"/>
    <w:pPr>
      <w:widowControl w:val="0"/>
      <w:snapToGrid w:val="0"/>
      <w:spacing w:after="0" w:line="240" w:lineRule="exact"/>
    </w:pPr>
    <w:rPr>
      <w:rFonts w:ascii="Times New Roman" w:eastAsia="Times New Roman" w:hAnsi="Times New Roman" w:cs="Times New Roman"/>
      <w:kern w:val="2"/>
      <w:sz w:val="18"/>
      <w:szCs w:val="18"/>
      <w:lang w:val="en-GB" w:eastAsia="zh-CN"/>
    </w:rPr>
  </w:style>
  <w:style w:type="paragraph" w:customStyle="1" w:styleId="05-SciencePG-Affiliation">
    <w:name w:val="05-SciencePG-Affiliation"/>
    <w:basedOn w:val="Normal"/>
    <w:qFormat/>
    <w:rsid w:val="005E1F79"/>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customStyle="1" w:styleId="06-SciencePG-Email-address">
    <w:name w:val="06-SciencePG-Email-address"/>
    <w:basedOn w:val="Normal"/>
    <w:qFormat/>
    <w:rsid w:val="005E1F79"/>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07-SciencePG-Email-address-content">
    <w:name w:val="07-SciencePG-Email-address-content"/>
    <w:basedOn w:val="Normal"/>
    <w:qFormat/>
    <w:rsid w:val="005E1F79"/>
    <w:pPr>
      <w:widowControl w:val="0"/>
      <w:adjustRightInd w:val="0"/>
      <w:snapToGrid w:val="0"/>
      <w:spacing w:after="0" w:line="240" w:lineRule="exact"/>
      <w:textAlignment w:val="baseline"/>
    </w:pPr>
    <w:rPr>
      <w:rFonts w:ascii="Times New Roman" w:eastAsia="Times New Roman" w:hAnsi="Times New Roman" w:cs="Times New Roman"/>
      <w:kern w:val="2"/>
      <w:sz w:val="18"/>
      <w:szCs w:val="18"/>
      <w:lang w:eastAsia="zh-CN"/>
    </w:rPr>
  </w:style>
  <w:style w:type="paragraph" w:customStyle="1" w:styleId="08-SciencePG-To-cite-this-article">
    <w:name w:val="08-SciencePG-To-cite-this-article"/>
    <w:basedOn w:val="Normal"/>
    <w:qFormat/>
    <w:rsid w:val="005E1F79"/>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38-SciencePG-line03">
    <w:name w:val="38-SciencePG-line03"/>
    <w:basedOn w:val="Normal"/>
    <w:qFormat/>
    <w:rsid w:val="005E1F79"/>
    <w:pPr>
      <w:widowControl w:val="0"/>
      <w:adjustRightInd w:val="0"/>
      <w:snapToGrid w:val="0"/>
      <w:spacing w:before="160" w:after="80" w:line="240" w:lineRule="exact"/>
      <w:jc w:val="both"/>
    </w:pPr>
    <w:rPr>
      <w:rFonts w:ascii="Arial" w:eastAsia="Times New Roman" w:hAnsi="Arial" w:cs="Arial"/>
      <w:b/>
      <w:kern w:val="2"/>
      <w:szCs w:val="21"/>
      <w:lang w:eastAsia="zh-CN"/>
    </w:rPr>
  </w:style>
  <w:style w:type="character" w:customStyle="1" w:styleId="10-SciencePG-Abstract">
    <w:name w:val="10-SciencePG-Abstract"/>
    <w:basedOn w:val="DefaultParagraphFont"/>
    <w:uiPriority w:val="1"/>
    <w:qFormat/>
    <w:rsid w:val="005E1F79"/>
    <w:rPr>
      <w:rFonts w:ascii="Times New Roman" w:eastAsia="Times New Roman" w:hAnsi="Times New Roman" w:cs="Times New Roman"/>
      <w:b/>
      <w:sz w:val="24"/>
      <w:szCs w:val="24"/>
    </w:rPr>
  </w:style>
  <w:style w:type="paragraph" w:customStyle="1" w:styleId="11-SciencePG-Abstract-content">
    <w:name w:val="11-SciencePG-Abstract-content"/>
    <w:basedOn w:val="Normal"/>
    <w:qFormat/>
    <w:rsid w:val="005E1F79"/>
    <w:pPr>
      <w:widowControl w:val="0"/>
      <w:adjustRightInd w:val="0"/>
      <w:snapToGrid w:val="0"/>
      <w:spacing w:after="0" w:line="240" w:lineRule="exact"/>
      <w:jc w:val="both"/>
    </w:pPr>
    <w:rPr>
      <w:rFonts w:ascii="Times New Roman" w:eastAsia="Times New Roman" w:hAnsi="Times New Roman" w:cs="Times New Roman"/>
      <w:kern w:val="2"/>
      <w:sz w:val="20"/>
      <w:szCs w:val="20"/>
      <w:lang w:eastAsia="zh-CN"/>
    </w:rPr>
  </w:style>
  <w:style w:type="character" w:customStyle="1" w:styleId="12-SciencePG-Keywords">
    <w:name w:val="12-SciencePG-Keywords"/>
    <w:basedOn w:val="DefaultParagraphFont"/>
    <w:uiPriority w:val="1"/>
    <w:qFormat/>
    <w:rsid w:val="005E1F79"/>
    <w:rPr>
      <w:rFonts w:ascii="Times New Roman" w:eastAsia="Times New Roman" w:hAnsi="Times New Roman" w:cs="Times New Roman"/>
      <w:b/>
      <w:sz w:val="24"/>
      <w:szCs w:val="24"/>
    </w:rPr>
  </w:style>
  <w:style w:type="paragraph" w:customStyle="1" w:styleId="13-SciencePG-Keywords-content">
    <w:name w:val="13-SciencePG-Keywords-content"/>
    <w:basedOn w:val="Normal"/>
    <w:qFormat/>
    <w:rsid w:val="005E1F79"/>
    <w:pPr>
      <w:widowControl w:val="0"/>
      <w:adjustRightInd w:val="0"/>
      <w:snapToGrid w:val="0"/>
      <w:spacing w:before="160" w:after="160" w:line="240" w:lineRule="exact"/>
      <w:ind w:left="500" w:hangingChars="500" w:hanging="500"/>
    </w:pPr>
    <w:rPr>
      <w:rFonts w:ascii="Times New Roman" w:eastAsia="Times New Roman" w:hAnsi="Times New Roman" w:cs="Times New Roman"/>
      <w:kern w:val="2"/>
      <w:sz w:val="20"/>
      <w:szCs w:val="20"/>
      <w:lang w:eastAsia="zh-CN"/>
    </w:rPr>
  </w:style>
  <w:style w:type="paragraph" w:customStyle="1" w:styleId="39-SciencePG-line04">
    <w:name w:val="39-SciencePG-line04"/>
    <w:basedOn w:val="Normal"/>
    <w:qFormat/>
    <w:rsid w:val="005E1F79"/>
    <w:pPr>
      <w:widowControl w:val="0"/>
      <w:adjustRightInd w:val="0"/>
      <w:snapToGrid w:val="0"/>
      <w:spacing w:after="160" w:line="240" w:lineRule="exact"/>
      <w:jc w:val="both"/>
    </w:pPr>
    <w:rPr>
      <w:rFonts w:ascii="Arial" w:eastAsia="Times New Roman" w:hAnsi="Arial" w:cs="Arial"/>
      <w:b/>
      <w:kern w:val="2"/>
      <w:szCs w:val="21"/>
      <w:lang w:eastAsia="zh-CN"/>
    </w:rPr>
  </w:style>
  <w:style w:type="paragraph" w:customStyle="1" w:styleId="14-SciencePG-Level1-single-line">
    <w:name w:val="14-SciencePG-Level1-single-line"/>
    <w:basedOn w:val="Normal"/>
    <w:qFormat/>
    <w:rsid w:val="005E1F79"/>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15-SciencePG-Level1-Multiple-line">
    <w:name w:val="15-SciencePG-Level1-Multiple-line"/>
    <w:basedOn w:val="14-SciencePG-Level1-single-line"/>
    <w:qFormat/>
    <w:rsid w:val="005E1F79"/>
    <w:pPr>
      <w:spacing w:line="320" w:lineRule="exact"/>
      <w:ind w:left="100" w:hangingChars="100" w:hanging="100"/>
    </w:pPr>
  </w:style>
  <w:style w:type="paragraph" w:customStyle="1" w:styleId="16-SciencePG-Level2-single-line">
    <w:name w:val="16-SciencePG-Level2-single-line"/>
    <w:basedOn w:val="Normal"/>
    <w:qFormat/>
    <w:rsid w:val="005E1F79"/>
    <w:pPr>
      <w:widowControl w:val="0"/>
      <w:adjustRightInd w:val="0"/>
      <w:snapToGrid w:val="0"/>
      <w:spacing w:before="160" w:after="160" w:line="240" w:lineRule="exact"/>
      <w:jc w:val="both"/>
    </w:pPr>
    <w:rPr>
      <w:rFonts w:ascii="Times New Roman" w:eastAsia="Times New Roman" w:hAnsi="Times New Roman" w:cs="Times New Roman"/>
      <w:b/>
      <w:i/>
      <w:kern w:val="2"/>
      <w:sz w:val="20"/>
      <w:szCs w:val="20"/>
      <w:lang w:eastAsia="zh-CN"/>
    </w:rPr>
  </w:style>
  <w:style w:type="paragraph" w:customStyle="1" w:styleId="17-SciencePG-Level2-Multiple-line">
    <w:name w:val="17-SciencePG-Level2-Multiple-line"/>
    <w:basedOn w:val="16-SciencePG-Level2-single-line"/>
    <w:qFormat/>
    <w:rsid w:val="005E1F79"/>
    <w:pPr>
      <w:ind w:left="361" w:hangingChars="180" w:hanging="361"/>
      <w:jc w:val="left"/>
    </w:pPr>
  </w:style>
  <w:style w:type="paragraph" w:customStyle="1" w:styleId="18-SciencePG-Level3-single-line">
    <w:name w:val="18-SciencePG-Level3-single-line"/>
    <w:basedOn w:val="Normal"/>
    <w:qFormat/>
    <w:rsid w:val="005E1F79"/>
    <w:pPr>
      <w:widowControl w:val="0"/>
      <w:adjustRightInd w:val="0"/>
      <w:snapToGrid w:val="0"/>
      <w:spacing w:before="160" w:after="0" w:line="240" w:lineRule="exact"/>
      <w:jc w:val="both"/>
    </w:pPr>
    <w:rPr>
      <w:rFonts w:ascii="Times New Roman" w:eastAsia="Times New Roman" w:hAnsi="Times New Roman" w:cs="Times New Roman"/>
      <w:b/>
      <w:i/>
      <w:kern w:val="2"/>
      <w:sz w:val="20"/>
      <w:szCs w:val="20"/>
      <w:lang w:eastAsia="zh-CN"/>
    </w:rPr>
  </w:style>
  <w:style w:type="paragraph" w:customStyle="1" w:styleId="19-SciencePG-Level3-Multiple-line">
    <w:name w:val="19-SciencePG-Level3-Multiple-line"/>
    <w:basedOn w:val="Normal"/>
    <w:qFormat/>
    <w:rsid w:val="005E1F79"/>
    <w:pPr>
      <w:widowControl w:val="0"/>
      <w:adjustRightInd w:val="0"/>
      <w:snapToGrid w:val="0"/>
      <w:spacing w:before="160" w:after="0" w:line="240" w:lineRule="exact"/>
      <w:ind w:left="240" w:hangingChars="240" w:hanging="240"/>
    </w:pPr>
    <w:rPr>
      <w:rFonts w:ascii="Times New Roman" w:eastAsia="Times New Roman" w:hAnsi="Times New Roman" w:cs="Times New Roman"/>
      <w:b/>
      <w:i/>
      <w:kern w:val="2"/>
      <w:sz w:val="20"/>
      <w:szCs w:val="21"/>
      <w:lang w:eastAsia="zh-CN"/>
    </w:rPr>
  </w:style>
  <w:style w:type="paragraph" w:customStyle="1" w:styleId="21-SciencePG-Figure">
    <w:name w:val="21-SciencePG-Figure"/>
    <w:basedOn w:val="Normal"/>
    <w:qFormat/>
    <w:rsid w:val="005E1F79"/>
    <w:pPr>
      <w:widowControl w:val="0"/>
      <w:adjustRightInd w:val="0"/>
      <w:snapToGrid w:val="0"/>
      <w:spacing w:before="200" w:after="100" w:line="240" w:lineRule="auto"/>
      <w:jc w:val="center"/>
    </w:pPr>
    <w:rPr>
      <w:rFonts w:ascii="Calibri" w:eastAsia="Times New Roman" w:hAnsi="Calibri" w:cs="Times New Roman"/>
      <w:noProof/>
      <w:kern w:val="2"/>
      <w:sz w:val="24"/>
      <w:szCs w:val="21"/>
      <w:lang w:eastAsia="zh-CN"/>
    </w:rPr>
  </w:style>
  <w:style w:type="paragraph" w:customStyle="1" w:styleId="22-SciencePG-Figure-caption-single-line">
    <w:name w:val="22-SciencePG-Figure-caption-single-line"/>
    <w:basedOn w:val="Normal"/>
    <w:qFormat/>
    <w:rsid w:val="005E1F79"/>
    <w:pPr>
      <w:widowControl w:val="0"/>
      <w:adjustRightInd w:val="0"/>
      <w:snapToGrid w:val="0"/>
      <w:spacing w:before="100" w:line="200" w:lineRule="exact"/>
      <w:jc w:val="center"/>
    </w:pPr>
    <w:rPr>
      <w:rFonts w:ascii="Times New Roman" w:eastAsia="Times New Roman" w:hAnsi="Times New Roman" w:cs="Times New Roman"/>
      <w:i/>
      <w:kern w:val="2"/>
      <w:sz w:val="16"/>
      <w:szCs w:val="16"/>
      <w:lang w:eastAsia="zh-CN"/>
    </w:rPr>
  </w:style>
  <w:style w:type="paragraph" w:customStyle="1" w:styleId="23-SciencePG-Figure-caption-multiple-lines">
    <w:name w:val="23-SciencePG-Figure-caption-multiple-lines"/>
    <w:basedOn w:val="22-SciencePG-Figure-caption-single-line"/>
    <w:qFormat/>
    <w:rsid w:val="005E1F79"/>
    <w:pPr>
      <w:jc w:val="both"/>
    </w:pPr>
  </w:style>
  <w:style w:type="character" w:customStyle="1" w:styleId="28-SciencePG-Table-text">
    <w:name w:val="28-SciencePG-Table-text"/>
    <w:basedOn w:val="DefaultParagraphFont"/>
    <w:uiPriority w:val="1"/>
    <w:qFormat/>
    <w:rsid w:val="005E1F79"/>
    <w:rPr>
      <w:rFonts w:ascii="Times New Roman" w:eastAsia="Times New Roman" w:hAnsi="Times New Roman"/>
      <w:sz w:val="16"/>
    </w:rPr>
  </w:style>
  <w:style w:type="paragraph" w:customStyle="1" w:styleId="24-SciencePG-Table-caption-single-line">
    <w:name w:val="24-SciencePG-Table-caption-single-line"/>
    <w:basedOn w:val="Normal"/>
    <w:qFormat/>
    <w:rsid w:val="005E1F79"/>
    <w:pPr>
      <w:widowControl w:val="0"/>
      <w:tabs>
        <w:tab w:val="left" w:pos="4680"/>
      </w:tabs>
      <w:adjustRightInd w:val="0"/>
      <w:snapToGrid w:val="0"/>
      <w:spacing w:before="200" w:after="100" w:line="200" w:lineRule="exact"/>
      <w:jc w:val="center"/>
    </w:pPr>
    <w:rPr>
      <w:rFonts w:ascii="Times New Roman" w:eastAsia="Times New Roman" w:hAnsi="Times New Roman" w:cs="Times New Roman"/>
      <w:i/>
      <w:kern w:val="2"/>
      <w:sz w:val="16"/>
      <w:szCs w:val="16"/>
      <w:lang w:eastAsia="zh-CN"/>
    </w:rPr>
  </w:style>
  <w:style w:type="paragraph" w:customStyle="1" w:styleId="25-SciencePG-Table-caption-multiple-lines">
    <w:name w:val="25-SciencePG-Table-caption-multiple-lines"/>
    <w:basedOn w:val="24-SciencePG-Table-caption-single-line"/>
    <w:qFormat/>
    <w:rsid w:val="005E1F79"/>
    <w:pPr>
      <w:jc w:val="left"/>
    </w:pPr>
  </w:style>
  <w:style w:type="paragraph" w:customStyle="1" w:styleId="26-SciencePG-Table-description-single-line">
    <w:name w:val="26-SciencePG-Table-description-single-line"/>
    <w:basedOn w:val="Normal"/>
    <w:qFormat/>
    <w:rsid w:val="005E1F79"/>
    <w:pPr>
      <w:widowControl w:val="0"/>
      <w:tabs>
        <w:tab w:val="left" w:pos="4680"/>
      </w:tabs>
      <w:adjustRightInd w:val="0"/>
      <w:snapToGrid w:val="0"/>
      <w:spacing w:before="100" w:line="200" w:lineRule="exact"/>
      <w:jc w:val="center"/>
    </w:pPr>
    <w:rPr>
      <w:rFonts w:ascii="Times New Roman" w:eastAsia="Times New Roman" w:hAnsi="Times New Roman" w:cs="Times New Roman"/>
      <w:i/>
      <w:kern w:val="2"/>
      <w:sz w:val="16"/>
      <w:szCs w:val="16"/>
      <w:lang w:eastAsia="zh-CN"/>
    </w:rPr>
  </w:style>
  <w:style w:type="paragraph" w:customStyle="1" w:styleId="27-SciencePG-Table-description-multiple-lines">
    <w:name w:val="27-SciencePG-Table-description-multiple-lines"/>
    <w:basedOn w:val="26-SciencePG-Table-description-single-line"/>
    <w:qFormat/>
    <w:rsid w:val="005E1F79"/>
    <w:pPr>
      <w:jc w:val="left"/>
    </w:pPr>
    <w:rPr>
      <w:i w:val="0"/>
    </w:rPr>
  </w:style>
  <w:style w:type="paragraph" w:customStyle="1" w:styleId="30-SciencePG-AcknowledgementsAcknowledgements">
    <w:name w:val="30-SciencePG-Acknowledgements (Acknowledgements)"/>
    <w:basedOn w:val="Normal"/>
    <w:qFormat/>
    <w:rsid w:val="005E1F79"/>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40-SciencePG-line05">
    <w:name w:val="40-SciencePG-line05"/>
    <w:basedOn w:val="Normal"/>
    <w:qFormat/>
    <w:rsid w:val="005E1F79"/>
    <w:pPr>
      <w:widowControl w:val="0"/>
      <w:adjustRightInd w:val="0"/>
      <w:snapToGrid w:val="0"/>
      <w:spacing w:before="160" w:after="0" w:line="240" w:lineRule="exact"/>
      <w:jc w:val="both"/>
    </w:pPr>
    <w:rPr>
      <w:rFonts w:ascii="Times New Roman" w:eastAsia="SimSun" w:hAnsi="Times New Roman" w:cs="Times New Roman"/>
      <w:b/>
      <w:kern w:val="2"/>
      <w:szCs w:val="21"/>
      <w:lang w:eastAsia="zh-CN"/>
    </w:rPr>
  </w:style>
  <w:style w:type="paragraph" w:customStyle="1" w:styleId="33-SciencePG-ReferencesReferences">
    <w:name w:val="33-SciencePG-References (References)"/>
    <w:basedOn w:val="Normal"/>
    <w:qFormat/>
    <w:rsid w:val="005E1F79"/>
    <w:pPr>
      <w:widowControl w:val="0"/>
      <w:adjustRightInd w:val="0"/>
      <w:snapToGrid w:val="0"/>
      <w:spacing w:before="120" w:after="160" w:line="240" w:lineRule="exact"/>
    </w:pPr>
    <w:rPr>
      <w:rFonts w:ascii="Times New Roman" w:eastAsia="Times New Roman" w:hAnsi="Times New Roman" w:cs="Times New Roman"/>
      <w:b/>
      <w:kern w:val="2"/>
      <w:sz w:val="28"/>
      <w:szCs w:val="28"/>
      <w:lang w:eastAsia="zh-CN"/>
    </w:rPr>
  </w:style>
  <w:style w:type="paragraph" w:customStyle="1" w:styleId="34-SciencePG-References-content">
    <w:name w:val="34-SciencePG-References-content"/>
    <w:basedOn w:val="Normal"/>
    <w:qFormat/>
    <w:rsid w:val="005E1F79"/>
    <w:pPr>
      <w:widowControl w:val="0"/>
      <w:numPr>
        <w:numId w:val="3"/>
      </w:numPr>
      <w:adjustRightInd w:val="0"/>
      <w:snapToGrid w:val="0"/>
      <w:spacing w:after="160" w:line="200" w:lineRule="exact"/>
      <w:jc w:val="both"/>
    </w:pPr>
    <w:rPr>
      <w:rFonts w:ascii="Times New Roman" w:eastAsia="Times New Roman" w:hAnsi="Times New Roman" w:cs="Times New Roman"/>
      <w:kern w:val="2"/>
      <w:sz w:val="18"/>
      <w:szCs w:val="18"/>
      <w:lang w:eastAsia="zh-CN"/>
    </w:rPr>
  </w:style>
  <w:style w:type="paragraph" w:customStyle="1" w:styleId="28-SciencePG-Formula">
    <w:name w:val="28-SciencePG-Formula"/>
    <w:basedOn w:val="Normal"/>
    <w:qFormat/>
    <w:rsid w:val="005E1F79"/>
    <w:pPr>
      <w:widowControl w:val="0"/>
      <w:adjustRightInd w:val="0"/>
      <w:snapToGrid w:val="0"/>
      <w:spacing w:before="160" w:after="160" w:line="240" w:lineRule="auto"/>
      <w:jc w:val="right"/>
      <w:textAlignment w:val="center"/>
    </w:pPr>
    <w:rPr>
      <w:rFonts w:ascii="Times New Roman" w:eastAsia="Times New Roman" w:hAnsi="Times New Roman" w:cs="Times New Roman"/>
      <w:kern w:val="2"/>
      <w:sz w:val="20"/>
      <w:szCs w:val="20"/>
      <w:lang w:eastAsia="zh-CN"/>
    </w:rPr>
  </w:style>
  <w:style w:type="paragraph" w:customStyle="1" w:styleId="29-SciencePG-Text-with-Formula">
    <w:name w:val="29-SciencePG-Text-with-Formula"/>
    <w:basedOn w:val="20-SciencePG-Text"/>
    <w:qFormat/>
    <w:rsid w:val="005E1F79"/>
    <w:pPr>
      <w:spacing w:line="240" w:lineRule="auto"/>
      <w:jc w:val="left"/>
      <w:textAlignment w:val="center"/>
    </w:pPr>
  </w:style>
  <w:style w:type="paragraph" w:styleId="EndnoteText">
    <w:name w:val="endnote text"/>
    <w:basedOn w:val="Normal"/>
    <w:link w:val="EndnoteTextChar"/>
    <w:uiPriority w:val="99"/>
    <w:semiHidden/>
    <w:unhideWhenUsed/>
    <w:rsid w:val="005E1F79"/>
    <w:pPr>
      <w:widowControl w:val="0"/>
      <w:snapToGrid w:val="0"/>
      <w:spacing w:after="0" w:line="240" w:lineRule="auto"/>
    </w:pPr>
    <w:rPr>
      <w:rFonts w:ascii="Calibri" w:eastAsia="SimSun" w:hAnsi="Calibri" w:cs="Times New Roman"/>
      <w:kern w:val="2"/>
      <w:sz w:val="21"/>
      <w:szCs w:val="21"/>
      <w:lang w:eastAsia="zh-CN"/>
    </w:rPr>
  </w:style>
  <w:style w:type="character" w:customStyle="1" w:styleId="EndnoteTextChar">
    <w:name w:val="Endnote Text Char"/>
    <w:basedOn w:val="DefaultParagraphFont"/>
    <w:link w:val="EndnoteText"/>
    <w:uiPriority w:val="99"/>
    <w:semiHidden/>
    <w:rsid w:val="005E1F79"/>
    <w:rPr>
      <w:rFonts w:ascii="Calibri" w:eastAsia="SimSun" w:hAnsi="Calibri" w:cs="Times New Roman"/>
      <w:kern w:val="2"/>
      <w:sz w:val="21"/>
      <w:szCs w:val="21"/>
      <w:lang w:eastAsia="zh-CN"/>
    </w:rPr>
  </w:style>
  <w:style w:type="character" w:styleId="EndnoteReference">
    <w:name w:val="endnote reference"/>
    <w:basedOn w:val="DefaultParagraphFont"/>
    <w:uiPriority w:val="99"/>
    <w:semiHidden/>
    <w:unhideWhenUsed/>
    <w:rsid w:val="005E1F79"/>
    <w:rPr>
      <w:vertAlign w:val="superscript"/>
    </w:rPr>
  </w:style>
  <w:style w:type="character" w:styleId="FootnoteReference">
    <w:name w:val="footnote reference"/>
    <w:basedOn w:val="DefaultParagraphFont"/>
    <w:uiPriority w:val="99"/>
    <w:semiHidden/>
    <w:unhideWhenUsed/>
    <w:rsid w:val="005E1F79"/>
    <w:rPr>
      <w:vertAlign w:val="superscript"/>
    </w:rPr>
  </w:style>
  <w:style w:type="paragraph" w:customStyle="1" w:styleId="35-SciencePG-Footnote">
    <w:name w:val="35-SciencePG-Footnote"/>
    <w:basedOn w:val="20-SciencePG-Text"/>
    <w:qFormat/>
    <w:rsid w:val="005E1F79"/>
    <w:pPr>
      <w:spacing w:line="200" w:lineRule="exact"/>
      <w:ind w:firstLineChars="0" w:firstLine="0"/>
    </w:pPr>
    <w:rPr>
      <w:sz w:val="15"/>
    </w:rPr>
  </w:style>
  <w:style w:type="paragraph" w:customStyle="1" w:styleId="29-SciencePG-Table-head">
    <w:name w:val="29*-SciencePG-Table-head"/>
    <w:basedOn w:val="Normal"/>
    <w:qFormat/>
    <w:rsid w:val="005E1F79"/>
    <w:pPr>
      <w:widowControl w:val="0"/>
      <w:tabs>
        <w:tab w:val="left" w:pos="4680"/>
      </w:tabs>
      <w:adjustRightInd w:val="0"/>
      <w:snapToGrid w:val="0"/>
      <w:spacing w:after="0" w:line="200" w:lineRule="exact"/>
    </w:pPr>
    <w:rPr>
      <w:rFonts w:ascii="Times New Roman" w:eastAsia="Times New Roman" w:hAnsi="Times New Roman" w:cs="Times New Roman"/>
      <w:b/>
      <w:kern w:val="2"/>
      <w:sz w:val="16"/>
      <w:szCs w:val="21"/>
      <w:lang w:eastAsia="zh-CN"/>
    </w:rPr>
  </w:style>
  <w:style w:type="paragraph" w:customStyle="1" w:styleId="31-SciencePG-Appendix">
    <w:name w:val="31-SciencePG-Appendix"/>
    <w:basedOn w:val="14-SciencePG-Level1-single-line"/>
    <w:qFormat/>
    <w:rsid w:val="005E1F79"/>
    <w:rPr>
      <w:lang w:val="en-GB"/>
    </w:rPr>
  </w:style>
  <w:style w:type="paragraph" w:customStyle="1" w:styleId="32-SciencePG-Nomenclature">
    <w:name w:val="32-SciencePG-Nomenclature"/>
    <w:basedOn w:val="31-SciencePG-Appendix"/>
    <w:qFormat/>
    <w:rsid w:val="005E1F79"/>
  </w:style>
  <w:style w:type="paragraph" w:customStyle="1" w:styleId="01-SciencePG-Issuename">
    <w:name w:val="01-SciencePG-Issue name"/>
    <w:qFormat/>
    <w:rsid w:val="005E1F79"/>
    <w:pPr>
      <w:widowControl w:val="0"/>
      <w:tabs>
        <w:tab w:val="center" w:pos="4153"/>
        <w:tab w:val="right" w:pos="8306"/>
      </w:tabs>
      <w:adjustRightInd w:val="0"/>
      <w:snapToGrid w:val="0"/>
      <w:spacing w:after="0" w:line="240" w:lineRule="auto"/>
    </w:pPr>
    <w:rPr>
      <w:rFonts w:ascii="Arial" w:eastAsia="SimSun" w:hAnsi="Arial" w:cs="Arial"/>
      <w:b/>
      <w:sz w:val="24"/>
      <w:szCs w:val="24"/>
      <w:lang w:eastAsia="zh-CN"/>
    </w:rPr>
  </w:style>
  <w:style w:type="paragraph" w:customStyle="1" w:styleId="02-SciencePG-Issuediscription">
    <w:name w:val="02-SciencePG-Issue discription"/>
    <w:basedOn w:val="Header"/>
    <w:qFormat/>
    <w:rsid w:val="005E1F79"/>
    <w:pPr>
      <w:widowControl w:val="0"/>
      <w:tabs>
        <w:tab w:val="clear" w:pos="4320"/>
        <w:tab w:val="clear" w:pos="8640"/>
        <w:tab w:val="center" w:pos="4153"/>
        <w:tab w:val="right" w:pos="8306"/>
      </w:tabs>
      <w:snapToGrid w:val="0"/>
    </w:pPr>
    <w:rPr>
      <w:rFonts w:ascii="Times New Roman" w:eastAsia="SimSun" w:hAnsi="Times New Roman" w:cs="Times New Roman"/>
      <w:sz w:val="18"/>
      <w:szCs w:val="18"/>
      <w:lang w:eastAsia="zh-CN"/>
    </w:rPr>
  </w:style>
  <w:style w:type="character" w:customStyle="1" w:styleId="l9">
    <w:name w:val="l9"/>
    <w:basedOn w:val="DefaultParagraphFont"/>
    <w:rsid w:val="005E1F79"/>
  </w:style>
  <w:style w:type="paragraph" w:customStyle="1" w:styleId="Default">
    <w:name w:val="Default"/>
    <w:rsid w:val="005E1F79"/>
    <w:pPr>
      <w:autoSpaceDE w:val="0"/>
      <w:autoSpaceDN w:val="0"/>
      <w:adjustRightInd w:val="0"/>
      <w:spacing w:after="0" w:line="240" w:lineRule="auto"/>
    </w:pPr>
    <w:rPr>
      <w:rFonts w:ascii="Times New Roman" w:eastAsia="SimSu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yperlink" Target="mailto:rflower432@yaho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19</Pages>
  <Words>4908</Words>
  <Characters>27980</Characters>
  <Application>Microsoft Office Word</Application>
  <DocSecurity>0</DocSecurity>
  <Lines>233</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32823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DELL</cp:lastModifiedBy>
  <cp:revision>32</cp:revision>
  <dcterms:created xsi:type="dcterms:W3CDTF">2014-11-15T08:02:00Z</dcterms:created>
  <dcterms:modified xsi:type="dcterms:W3CDTF">2015-03-10T11:41:00Z</dcterms:modified>
</cp:coreProperties>
</file>