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FE6" w:rsidRDefault="00951FE6" w:rsidP="00DD0FCE">
      <w:pPr>
        <w:pStyle w:val="04-SciencePG-Author"/>
        <w:spacing w:line="276" w:lineRule="auto"/>
        <w:jc w:val="center"/>
        <w:rPr>
          <w:b w:val="0"/>
          <w:bCs/>
        </w:rPr>
      </w:pPr>
      <w:r w:rsidRPr="00951FE6">
        <w:rPr>
          <w:rFonts w:asciiTheme="majorBidi" w:eastAsiaTheme="minorHAnsi" w:hAnsiTheme="majorBidi" w:cstheme="majorBidi"/>
          <w:bCs/>
          <w:kern w:val="0"/>
          <w:sz w:val="32"/>
          <w:szCs w:val="32"/>
          <w:lang w:eastAsia="en-US"/>
        </w:rPr>
        <w:t xml:space="preserve">Effects of different diet levels of Ephestia kuehniella eggs on life history parameters of </w:t>
      </w:r>
      <w:r w:rsidRPr="00C077BF">
        <w:rPr>
          <w:rFonts w:asciiTheme="majorBidi" w:eastAsiaTheme="minorHAnsi" w:hAnsiTheme="majorBidi" w:cstheme="majorBidi"/>
          <w:bCs/>
          <w:i/>
          <w:iCs/>
          <w:kern w:val="0"/>
          <w:sz w:val="32"/>
          <w:szCs w:val="32"/>
          <w:lang w:eastAsia="en-US"/>
        </w:rPr>
        <w:t>Chrysoperla rufilabris</w:t>
      </w:r>
      <w:r w:rsidRPr="00951FE6">
        <w:rPr>
          <w:rFonts w:asciiTheme="majorBidi" w:eastAsiaTheme="minorHAnsi" w:hAnsiTheme="majorBidi" w:cstheme="majorBidi"/>
          <w:bCs/>
          <w:kern w:val="0"/>
          <w:sz w:val="32"/>
          <w:szCs w:val="32"/>
          <w:lang w:eastAsia="en-US"/>
        </w:rPr>
        <w:t xml:space="preserve"> (Neuroptera: Chrysopidae) under laboratory conditions</w:t>
      </w:r>
    </w:p>
    <w:p w:rsidR="00951FE6" w:rsidRPr="00B46328" w:rsidRDefault="004613EB" w:rsidP="00951FE6">
      <w:pPr>
        <w:pStyle w:val="04-SciencePG-Author"/>
      </w:pPr>
      <w:r>
        <w:rPr>
          <w:b w:val="0"/>
          <w:bCs/>
        </w:rPr>
        <w:t xml:space="preserve"> </w:t>
      </w:r>
      <w:r w:rsidR="00951FE6" w:rsidRPr="000777C5">
        <w:t xml:space="preserve">Soolaf Abud Kathiar </w:t>
      </w:r>
      <w:r w:rsidR="00951FE6">
        <w:rPr>
          <w:vertAlign w:val="superscript"/>
        </w:rPr>
        <w:t>1</w:t>
      </w:r>
      <w:r w:rsidR="00951FE6" w:rsidRPr="00836E04">
        <w:t>,</w:t>
      </w:r>
      <w:r w:rsidR="00951FE6" w:rsidRPr="00836E04">
        <w:rPr>
          <w:rFonts w:eastAsia="SimSun" w:hint="eastAsia"/>
        </w:rPr>
        <w:t xml:space="preserve"> </w:t>
      </w:r>
      <w:r w:rsidR="00951FE6" w:rsidRPr="000777C5">
        <w:t>Bassim Shehab Hamad</w:t>
      </w:r>
      <w:r w:rsidR="00951FE6" w:rsidRPr="00B46328">
        <w:rPr>
          <w:vertAlign w:val="superscript"/>
        </w:rPr>
        <w:t>2</w:t>
      </w:r>
      <w:r w:rsidR="00951FE6">
        <w:t xml:space="preserve">, </w:t>
      </w:r>
      <w:r w:rsidR="00951FE6" w:rsidRPr="006D3E51">
        <w:t>Mustafa Dhari AlMarsoomy</w:t>
      </w:r>
      <w:r w:rsidR="00951FE6" w:rsidRPr="00853C2A">
        <w:rPr>
          <w:vertAlign w:val="superscript"/>
        </w:rPr>
        <w:t>2</w:t>
      </w:r>
    </w:p>
    <w:p w:rsidR="004064E5" w:rsidRDefault="004064E5" w:rsidP="00AB384B">
      <w:pPr>
        <w:autoSpaceDE w:val="0"/>
        <w:autoSpaceDN w:val="0"/>
        <w:adjustRightInd w:val="0"/>
        <w:spacing w:after="0"/>
        <w:jc w:val="center"/>
        <w:rPr>
          <w:rFonts w:ascii="Times New Roman" w:hAnsi="Times New Roman" w:cs="Times New Roman"/>
          <w:b/>
          <w:bCs/>
          <w:lang w:bidi="ar-IQ"/>
        </w:rPr>
      </w:pPr>
    </w:p>
    <w:p w:rsidR="00951FE6" w:rsidRDefault="00951FE6" w:rsidP="00951FE6">
      <w:pPr>
        <w:pStyle w:val="05-SciencePG-Affiliation"/>
        <w:ind w:left="90" w:hanging="90"/>
        <w:rPr>
          <w:rFonts w:eastAsia="SimSun"/>
        </w:rPr>
      </w:pPr>
      <w:bookmarkStart w:id="0" w:name="OLE_LINK27"/>
      <w:r w:rsidRPr="00B46328">
        <w:rPr>
          <w:vertAlign w:val="superscript"/>
        </w:rPr>
        <w:t>1</w:t>
      </w:r>
      <w:bookmarkEnd w:id="0"/>
      <w:r w:rsidRPr="00853C2A">
        <w:rPr>
          <w:rFonts w:eastAsia="SimSun"/>
        </w:rPr>
        <w:t>Dep</w:t>
      </w:r>
      <w:r>
        <w:rPr>
          <w:rFonts w:eastAsia="SimSun"/>
        </w:rPr>
        <w:t xml:space="preserve">. </w:t>
      </w:r>
      <w:r w:rsidRPr="00853C2A">
        <w:rPr>
          <w:rFonts w:eastAsia="SimSun"/>
        </w:rPr>
        <w:t>of Biology, College of Science for women, University of Baghdad, Baghdad, Iraq</w:t>
      </w:r>
    </w:p>
    <w:p w:rsidR="00951FE6" w:rsidRPr="00B46328" w:rsidRDefault="00951FE6" w:rsidP="00951FE6">
      <w:pPr>
        <w:pStyle w:val="05-SciencePG-Affiliation"/>
        <w:ind w:left="90" w:hanging="90"/>
      </w:pPr>
      <w:r w:rsidRPr="00B46328">
        <w:rPr>
          <w:vertAlign w:val="superscript"/>
        </w:rPr>
        <w:t>2</w:t>
      </w:r>
      <w:r w:rsidRPr="00A05A40">
        <w:rPr>
          <w:rFonts w:eastAsia="SimSun"/>
        </w:rPr>
        <w:t xml:space="preserve">Ministry of Science and Technology, Agricultural research directorate, integrated pest control center, Baghdad, Iraq </w:t>
      </w:r>
    </w:p>
    <w:p w:rsidR="004064E5" w:rsidRPr="004613EB" w:rsidRDefault="004064E5" w:rsidP="00AB384B">
      <w:pPr>
        <w:autoSpaceDE w:val="0"/>
        <w:autoSpaceDN w:val="0"/>
        <w:adjustRightInd w:val="0"/>
        <w:spacing w:after="0"/>
        <w:rPr>
          <w:rFonts w:ascii="Times New Roman" w:hAnsi="Times New Roman" w:cs="Times New Roman"/>
          <w:color w:val="000000"/>
          <w:sz w:val="18"/>
          <w:szCs w:val="18"/>
          <w:vertAlign w:val="superscript"/>
          <w:lang w:val="en-GB" w:bidi="ar-IQ"/>
        </w:rPr>
      </w:pPr>
    </w:p>
    <w:p w:rsidR="00951FE6" w:rsidRPr="00DD0FCE" w:rsidRDefault="00DD0FCE" w:rsidP="00951FE6">
      <w:pPr>
        <w:autoSpaceDE w:val="0"/>
        <w:autoSpaceDN w:val="0"/>
        <w:adjustRightInd w:val="0"/>
        <w:spacing w:after="0"/>
        <w:rPr>
          <w:rFonts w:eastAsia="SimSun"/>
          <w:b/>
          <w:bCs/>
        </w:rPr>
      </w:pPr>
      <w:r w:rsidRPr="00DD0FCE">
        <w:rPr>
          <w:rFonts w:ascii="Times New Roman" w:hAnsi="Times New Roman" w:cs="Times New Roman"/>
          <w:b/>
          <w:bCs/>
          <w:color w:val="000000"/>
          <w:sz w:val="18"/>
          <w:szCs w:val="18"/>
        </w:rPr>
        <w:t>Corresponding Author</w:t>
      </w:r>
      <w:r w:rsidR="00B924DB" w:rsidRPr="00DD0FCE">
        <w:rPr>
          <w:rFonts w:ascii="Times New Roman" w:hAnsi="Times New Roman" w:cs="Times New Roman"/>
          <w:b/>
          <w:bCs/>
          <w:color w:val="000000"/>
          <w:sz w:val="18"/>
          <w:szCs w:val="18"/>
        </w:rPr>
        <w:t>:</w:t>
      </w:r>
      <w:r w:rsidR="00951FE6" w:rsidRPr="00DD0FCE">
        <w:rPr>
          <w:rFonts w:ascii="Times New Roman" w:hAnsi="Times New Roman" w:cs="Times New Roman"/>
          <w:b/>
          <w:bCs/>
          <w:color w:val="000000"/>
          <w:sz w:val="18"/>
          <w:szCs w:val="18"/>
        </w:rPr>
        <w:t xml:space="preserve"> </w:t>
      </w:r>
      <w:r w:rsidR="00B924DB" w:rsidRPr="00DD0FCE">
        <w:rPr>
          <w:rFonts w:ascii="Times New Roman" w:hAnsi="Times New Roman" w:cs="Times New Roman"/>
          <w:b/>
          <w:bCs/>
          <w:color w:val="000000"/>
          <w:sz w:val="18"/>
          <w:szCs w:val="18"/>
        </w:rPr>
        <w:t xml:space="preserve"> </w:t>
      </w:r>
      <w:r w:rsidR="00951FE6" w:rsidRPr="00DD0FCE">
        <w:rPr>
          <w:rStyle w:val="Hyperlink"/>
          <w:rFonts w:ascii="Times New Roman" w:hAnsi="Times New Roman" w:cs="Times New Roman"/>
          <w:b/>
          <w:bCs/>
          <w:sz w:val="18"/>
          <w:szCs w:val="18"/>
        </w:rPr>
        <w:t>soolaf_2007@ yahoo.com</w:t>
      </w:r>
    </w:p>
    <w:p w:rsidR="004613EB" w:rsidRDefault="004613EB" w:rsidP="00AB384B">
      <w:pPr>
        <w:autoSpaceDE w:val="0"/>
        <w:autoSpaceDN w:val="0"/>
        <w:adjustRightInd w:val="0"/>
        <w:spacing w:after="0"/>
        <w:rPr>
          <w:rFonts w:ascii="Times New Roman" w:hAnsi="Times New Roman" w:cs="Times New Roman"/>
          <w:color w:val="000000"/>
          <w:sz w:val="18"/>
          <w:szCs w:val="18"/>
        </w:rPr>
      </w:pPr>
    </w:p>
    <w:p w:rsidR="0075345E" w:rsidRPr="004613EB" w:rsidRDefault="0075345E" w:rsidP="00AB384B">
      <w:pPr>
        <w:autoSpaceDE w:val="0"/>
        <w:autoSpaceDN w:val="0"/>
        <w:adjustRightInd w:val="0"/>
        <w:spacing w:after="0"/>
        <w:rPr>
          <w:rFonts w:ascii="Times New Roman" w:hAnsi="Times New Roman" w:cs="Times New Roman"/>
          <w:color w:val="000000"/>
          <w:sz w:val="18"/>
          <w:szCs w:val="18"/>
        </w:rPr>
      </w:pPr>
      <w:r w:rsidRPr="00665356">
        <w:rPr>
          <w:rFonts w:asciiTheme="majorBidi" w:hAnsiTheme="majorBidi" w:cstheme="majorBidi"/>
          <w:b/>
          <w:bCs/>
        </w:rPr>
        <w:t>To cite this article:</w:t>
      </w:r>
    </w:p>
    <w:p w:rsidR="003130FF" w:rsidRPr="004064E5" w:rsidRDefault="003130FF" w:rsidP="00AB384B">
      <w:pPr>
        <w:autoSpaceDE w:val="0"/>
        <w:autoSpaceDN w:val="0"/>
        <w:adjustRightInd w:val="0"/>
        <w:spacing w:after="0"/>
        <w:rPr>
          <w:rFonts w:asciiTheme="majorBidi" w:hAnsiTheme="majorBidi" w:cstheme="majorBidi"/>
          <w:b/>
          <w:bCs/>
          <w:sz w:val="16"/>
          <w:szCs w:val="16"/>
        </w:rPr>
      </w:pPr>
    </w:p>
    <w:p w:rsidR="004613EB" w:rsidRPr="0085720F" w:rsidRDefault="004613EB" w:rsidP="00D27083">
      <w:pPr>
        <w:pStyle w:val="09-SciencePG-To-cite-this-article-content"/>
        <w:spacing w:line="276" w:lineRule="auto"/>
        <w:rPr>
          <w:rFonts w:eastAsia="SimSun"/>
        </w:rPr>
      </w:pPr>
      <w:r w:rsidRPr="00E556D4">
        <w:t>Kathiar</w:t>
      </w:r>
      <w:r>
        <w:t xml:space="preserve"> S. A.</w:t>
      </w:r>
      <w:r w:rsidRPr="00E556D4">
        <w:t>, Hamad</w:t>
      </w:r>
      <w:r>
        <w:t xml:space="preserve"> B. S.</w:t>
      </w:r>
      <w:r w:rsidRPr="00E556D4">
        <w:t xml:space="preserve">, </w:t>
      </w:r>
      <w:r>
        <w:t>Al</w:t>
      </w:r>
      <w:r w:rsidR="003A5BB7">
        <w:t xml:space="preserve"> </w:t>
      </w:r>
      <w:r>
        <w:t xml:space="preserve">Marsoomy, M. D.  </w:t>
      </w:r>
      <w:r w:rsidRPr="00DF42F3">
        <w:t xml:space="preserve">Effects of different diet levels of </w:t>
      </w:r>
      <w:r w:rsidRPr="00872609">
        <w:rPr>
          <w:i/>
          <w:iCs/>
        </w:rPr>
        <w:t>Ephestia kuehniella</w:t>
      </w:r>
      <w:r w:rsidRPr="00DF42F3">
        <w:t xml:space="preserve"> eggs on life history parameters of </w:t>
      </w:r>
      <w:r w:rsidRPr="00872609">
        <w:rPr>
          <w:i/>
          <w:iCs/>
        </w:rPr>
        <w:t>Chrysoperla rufilabris</w:t>
      </w:r>
      <w:r w:rsidRPr="00DF42F3">
        <w:t xml:space="preserve"> (Neuroptera: Chrysopidae) under laboratory conditions</w:t>
      </w:r>
      <w:r w:rsidRPr="00B46328">
        <w:rPr>
          <w:rFonts w:eastAsia="SimSun" w:hint="eastAsia"/>
        </w:rPr>
        <w:t xml:space="preserve">. </w:t>
      </w:r>
      <w:r>
        <w:rPr>
          <w:rFonts w:eastAsia="SimSun"/>
        </w:rPr>
        <w:t xml:space="preserve"> </w:t>
      </w:r>
      <w:r>
        <w:rPr>
          <w:rFonts w:eastAsia="SimSun"/>
          <w:i/>
        </w:rPr>
        <w:t>Mesopotomia Environmental Journal,</w:t>
      </w:r>
      <w:r w:rsidR="00D27083" w:rsidRPr="00D27083">
        <w:t xml:space="preserve"> </w:t>
      </w:r>
      <w:r w:rsidR="00D27083">
        <w:t>2014</w:t>
      </w:r>
      <w:r w:rsidR="00D27083" w:rsidRPr="00185B21">
        <w:t xml:space="preserve">, </w:t>
      </w:r>
      <w:r w:rsidRPr="00B46328">
        <w:rPr>
          <w:i/>
        </w:rPr>
        <w:t xml:space="preserve"> </w:t>
      </w:r>
      <w:bookmarkStart w:id="1" w:name="OLE_LINK11"/>
      <w:bookmarkStart w:id="2" w:name="OLE_LINK23"/>
      <w:bookmarkStart w:id="3" w:name="OLE_LINK24"/>
      <w:bookmarkStart w:id="4" w:name="OLE_LINK25"/>
      <w:bookmarkStart w:id="5" w:name="OLE_LINK32"/>
      <w:bookmarkStart w:id="6" w:name="OLE_LINK36"/>
      <w:bookmarkStart w:id="7" w:name="OLE_LINK131"/>
      <w:r w:rsidRPr="00E54178">
        <w:t>V</w:t>
      </w:r>
      <w:r w:rsidRPr="00185B21">
        <w:t xml:space="preserve">ol. </w:t>
      </w:r>
      <w:r>
        <w:t>1</w:t>
      </w:r>
      <w:r w:rsidRPr="00185B21">
        <w:t xml:space="preserve">, No. </w:t>
      </w:r>
      <w:r w:rsidR="005055CC">
        <w:t>2</w:t>
      </w:r>
      <w:r w:rsidRPr="00185B21">
        <w:t xml:space="preserve">, pp. </w:t>
      </w:r>
      <w:bookmarkEnd w:id="1"/>
      <w:bookmarkEnd w:id="2"/>
      <w:bookmarkEnd w:id="3"/>
      <w:bookmarkEnd w:id="4"/>
      <w:bookmarkEnd w:id="5"/>
      <w:bookmarkEnd w:id="6"/>
      <w:bookmarkEnd w:id="7"/>
      <w:r w:rsidR="005055CC">
        <w:t>1-7</w:t>
      </w:r>
      <w:r>
        <w:rPr>
          <w:rFonts w:eastAsia="SimSun" w:hint="eastAsia"/>
        </w:rPr>
        <w:t>.</w:t>
      </w:r>
    </w:p>
    <w:p w:rsidR="003130FF" w:rsidRDefault="008216C5" w:rsidP="00AB384B">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2053" type="#_x0000_t32" style="position:absolute;margin-left:-1.1pt;margin-top:6.35pt;width:429.5pt;height:0;z-index:251673600" o:connectortype="straight"/>
        </w:pict>
      </w:r>
    </w:p>
    <w:p w:rsidR="00761AA0" w:rsidRPr="005B0816" w:rsidRDefault="00761AA0" w:rsidP="00AB384B">
      <w:pPr>
        <w:autoSpaceDE w:val="0"/>
        <w:autoSpaceDN w:val="0"/>
        <w:adjustRightInd w:val="0"/>
        <w:spacing w:after="0"/>
        <w:rPr>
          <w:rFonts w:ascii="Times New Roman" w:hAnsi="Times New Roman" w:cs="Times New Roman"/>
          <w:b/>
          <w:bCs/>
          <w:sz w:val="24"/>
          <w:szCs w:val="24"/>
        </w:rPr>
      </w:pPr>
      <w:r w:rsidRPr="005B0816">
        <w:rPr>
          <w:rFonts w:ascii="Times New Roman" w:hAnsi="Times New Roman" w:cs="Times New Roman"/>
          <w:b/>
          <w:bCs/>
          <w:sz w:val="24"/>
          <w:szCs w:val="24"/>
        </w:rPr>
        <w:t>Abstract</w:t>
      </w:r>
    </w:p>
    <w:p w:rsidR="00761AA0" w:rsidRDefault="00761AA0" w:rsidP="00AB384B">
      <w:pPr>
        <w:autoSpaceDE w:val="0"/>
        <w:autoSpaceDN w:val="0"/>
        <w:adjustRightInd w:val="0"/>
        <w:spacing w:after="0"/>
        <w:rPr>
          <w:rFonts w:ascii="Times New Roman" w:hAnsi="Times New Roman" w:cs="Times New Roman"/>
          <w:color w:val="000000"/>
          <w:sz w:val="28"/>
          <w:szCs w:val="28"/>
        </w:rPr>
      </w:pPr>
    </w:p>
    <w:p w:rsidR="004064E5" w:rsidRDefault="00951FE6" w:rsidP="00AB384B">
      <w:pPr>
        <w:autoSpaceDE w:val="0"/>
        <w:autoSpaceDN w:val="0"/>
        <w:adjustRightInd w:val="0"/>
        <w:spacing w:after="0"/>
        <w:jc w:val="both"/>
        <w:rPr>
          <w:rFonts w:ascii="Times New Roman" w:hAnsi="Times New Roman" w:cs="Times New Roman"/>
          <w:color w:val="000000"/>
          <w:sz w:val="20"/>
          <w:szCs w:val="20"/>
        </w:rPr>
      </w:pPr>
      <w:r w:rsidRPr="00951FE6">
        <w:rPr>
          <w:rFonts w:ascii="Times New Roman" w:eastAsia="Times New Roman" w:hAnsi="Times New Roman" w:cs="Times New Roman"/>
          <w:kern w:val="2"/>
          <w:sz w:val="20"/>
          <w:szCs w:val="20"/>
          <w:lang w:eastAsia="zh-CN"/>
        </w:rPr>
        <w:t>Larvae of the common green lacewings, Chrysoperla rufilabris, were fed different diet levels (2, 5, 10, 20, 40 and 80) of eggs of the moth Ephestia kuehniella in all three larval instar every day.  Demographic parameters, including developmental times, survival rates, adult weights, fecundity, and adult longevity of both males and females were studied.  Larvae that were provided highest number (80 eggs) of eggs of E. kuehniella every day had a significantly shorter developmental times (larval period, pupal period, and pre-ovipositional period), gained significantly high weight, and maximum fecundity.  All the larvae under the low-levels of eggs (2, 5, and 10) treatments died and failed to pupate.  These results might be beneficial for mass-rearing of C. rufilabris and for understanding its population dynamics in the field under different levels of prey populations.</w:t>
      </w:r>
    </w:p>
    <w:p w:rsidR="00951FE6" w:rsidRDefault="00951FE6" w:rsidP="00AB384B">
      <w:pPr>
        <w:autoSpaceDE w:val="0"/>
        <w:autoSpaceDN w:val="0"/>
        <w:adjustRightInd w:val="0"/>
        <w:spacing w:after="0"/>
        <w:jc w:val="both"/>
        <w:rPr>
          <w:rFonts w:ascii="Times New Roman" w:hAnsi="Times New Roman" w:cs="Times New Roman"/>
          <w:color w:val="000000"/>
          <w:sz w:val="20"/>
          <w:szCs w:val="20"/>
        </w:rPr>
      </w:pPr>
    </w:p>
    <w:p w:rsidR="004064E5" w:rsidRPr="00DD0FCE" w:rsidRDefault="008216C5" w:rsidP="00951FE6">
      <w:pPr>
        <w:tabs>
          <w:tab w:val="left" w:pos="9848"/>
          <w:tab w:val="right" w:pos="11198"/>
        </w:tabs>
        <w:jc w:val="both"/>
        <w:rPr>
          <w:rFonts w:asciiTheme="majorBidi" w:hAnsiTheme="majorBidi" w:cstheme="majorBidi"/>
          <w:sz w:val="20"/>
          <w:szCs w:val="20"/>
        </w:rPr>
      </w:pPr>
      <w:r w:rsidRPr="008216C5">
        <w:rPr>
          <w:rFonts w:asciiTheme="majorBidi" w:eastAsia="Times New Roman" w:hAnsiTheme="majorBidi" w:cstheme="majorBidi"/>
          <w:b/>
          <w:bCs/>
          <w:noProof/>
          <w:sz w:val="28"/>
          <w:szCs w:val="28"/>
        </w:rPr>
        <w:pict>
          <v:shape id="_x0000_s2052" type="#_x0000_t32" style="position:absolute;left:0;text-align:left;margin-left:-1.1pt;margin-top:19.75pt;width:429.5pt;height:0;z-index:251659264" o:connectortype="straight"/>
        </w:pict>
      </w:r>
      <w:r w:rsidR="00761AA0" w:rsidRPr="00DD0FCE">
        <w:rPr>
          <w:rFonts w:asciiTheme="majorBidi" w:hAnsiTheme="majorBidi" w:cstheme="majorBidi"/>
          <w:b/>
          <w:bCs/>
          <w:sz w:val="24"/>
          <w:szCs w:val="24"/>
        </w:rPr>
        <w:t>Keywords</w:t>
      </w:r>
      <w:r w:rsidR="00761AA0" w:rsidRPr="00DD0FCE">
        <w:rPr>
          <w:rFonts w:asciiTheme="majorBidi" w:hAnsiTheme="majorBidi" w:cstheme="majorBidi"/>
          <w:sz w:val="24"/>
          <w:szCs w:val="24"/>
        </w:rPr>
        <w:t xml:space="preserve">; </w:t>
      </w:r>
      <w:r w:rsidR="00951FE6" w:rsidRPr="00DD0FCE">
        <w:rPr>
          <w:rFonts w:asciiTheme="majorBidi" w:eastAsia="SimSun" w:hAnsiTheme="majorBidi" w:cstheme="majorBidi"/>
          <w:i/>
          <w:iCs/>
        </w:rPr>
        <w:t>Chrysoperla rufilabris, life history parameters, Ephestia kuehniella.</w:t>
      </w:r>
    </w:p>
    <w:p w:rsidR="003339A8" w:rsidRDefault="003339A8" w:rsidP="00AB384B">
      <w:pPr>
        <w:tabs>
          <w:tab w:val="left" w:pos="9848"/>
          <w:tab w:val="right" w:pos="11198"/>
        </w:tabs>
        <w:jc w:val="both"/>
        <w:rPr>
          <w:rFonts w:ascii="Times New Roman" w:hAnsi="Times New Roman" w:cs="Times New Roman"/>
          <w:sz w:val="20"/>
          <w:szCs w:val="20"/>
        </w:rPr>
      </w:pPr>
    </w:p>
    <w:p w:rsidR="004613EB" w:rsidRPr="00595A04" w:rsidRDefault="004613EB" w:rsidP="00AB384B">
      <w:pPr>
        <w:pStyle w:val="14-SciencePG-Level1-single-line"/>
        <w:spacing w:line="276" w:lineRule="auto"/>
        <w:rPr>
          <w:rFonts w:eastAsia="SimSun"/>
          <w:sz w:val="24"/>
          <w:szCs w:val="24"/>
        </w:rPr>
      </w:pPr>
      <w:r w:rsidRPr="00595A04">
        <w:rPr>
          <w:rFonts w:eastAsia="PMingLiU"/>
          <w:sz w:val="24"/>
          <w:szCs w:val="24"/>
          <w:lang w:eastAsia="zh-TW"/>
        </w:rPr>
        <w:t>Introduction</w:t>
      </w:r>
    </w:p>
    <w:p w:rsidR="004613EB" w:rsidRPr="00836E04" w:rsidRDefault="00951FE6" w:rsidP="00AB384B">
      <w:pPr>
        <w:pStyle w:val="34-SciencePG-References-content"/>
        <w:numPr>
          <w:ilvl w:val="0"/>
          <w:numId w:val="0"/>
        </w:numPr>
        <w:spacing w:line="276" w:lineRule="auto"/>
        <w:rPr>
          <w:rFonts w:eastAsia="SimSun"/>
          <w:sz w:val="20"/>
          <w:szCs w:val="20"/>
        </w:rPr>
      </w:pPr>
      <w:r>
        <w:t xml:space="preserve">          </w:t>
      </w:r>
      <w:r w:rsidR="004613EB" w:rsidRPr="00836E04">
        <w:rPr>
          <w:rFonts w:eastAsia="SimSun"/>
          <w:sz w:val="20"/>
          <w:szCs w:val="20"/>
        </w:rPr>
        <w:t xml:space="preserve">Biological control is an important agricultural tool and involves using natural enemies to avoid the problems associated with use of chemical control </w:t>
      </w:r>
      <w:r w:rsidR="004613EB">
        <w:rPr>
          <w:rFonts w:eastAsia="SimSun"/>
          <w:sz w:val="20"/>
          <w:szCs w:val="20"/>
        </w:rPr>
        <w:t>[1]</w:t>
      </w:r>
      <w:r w:rsidR="004613EB" w:rsidRPr="00836E04">
        <w:rPr>
          <w:rFonts w:eastAsia="SimSun"/>
          <w:sz w:val="20"/>
          <w:szCs w:val="20"/>
        </w:rPr>
        <w:t xml:space="preserve">.  Green lacewings (Neuroptera: Chrysopidae) are natural enemies that are often used in augmentative biological control programs </w:t>
      </w:r>
      <w:r w:rsidR="004613EB" w:rsidRPr="00A856B7">
        <w:rPr>
          <w:rFonts w:eastAsia="SimSun"/>
          <w:sz w:val="20"/>
          <w:szCs w:val="20"/>
        </w:rPr>
        <w:t>[</w:t>
      </w:r>
      <w:r w:rsidR="004613EB">
        <w:rPr>
          <w:rFonts w:eastAsia="SimSun"/>
          <w:sz w:val="20"/>
          <w:szCs w:val="20"/>
        </w:rPr>
        <w:t>2</w:t>
      </w:r>
      <w:r w:rsidR="004613EB" w:rsidRPr="00A856B7">
        <w:rPr>
          <w:rFonts w:eastAsia="SimSun"/>
          <w:sz w:val="20"/>
          <w:szCs w:val="20"/>
        </w:rPr>
        <w:t>]</w:t>
      </w:r>
      <w:r w:rsidR="004613EB" w:rsidRPr="00836E04">
        <w:rPr>
          <w:rFonts w:eastAsia="SimSun"/>
          <w:sz w:val="20"/>
          <w:szCs w:val="20"/>
        </w:rPr>
        <w:t xml:space="preserve">.  The adults of chrysopids may feed on floral and extra floral nectar, pollen, and aphid honeydew.  However, many studies reported that the larvae of chrysopids showed enough potential efficiency to reduce the peak population of many important agricultural pests </w:t>
      </w:r>
      <w:r w:rsidR="004613EB">
        <w:rPr>
          <w:rFonts w:eastAsia="SimSun"/>
          <w:sz w:val="20"/>
          <w:szCs w:val="20"/>
        </w:rPr>
        <w:t>[3, 4, 5]</w:t>
      </w:r>
      <w:r w:rsidR="004613EB" w:rsidRPr="00836E04">
        <w:rPr>
          <w:rFonts w:eastAsia="SimSun"/>
          <w:sz w:val="20"/>
          <w:szCs w:val="20"/>
        </w:rPr>
        <w:t xml:space="preserve">.  The success of an agricultural pest control program using insect predators depends on increasing the longevity and reproduction of predators—which potentially can be achieved by improving the predator diet </w:t>
      </w:r>
      <w:r w:rsidR="004613EB">
        <w:rPr>
          <w:rFonts w:eastAsia="SimSun"/>
          <w:sz w:val="20"/>
          <w:szCs w:val="20"/>
        </w:rPr>
        <w:t>[3, 6, 4]</w:t>
      </w:r>
      <w:r w:rsidR="004613EB" w:rsidRPr="00836E04">
        <w:rPr>
          <w:rFonts w:eastAsia="SimSun"/>
          <w:sz w:val="20"/>
          <w:szCs w:val="20"/>
        </w:rPr>
        <w:t xml:space="preserve">.  Because lacewings are important insect predators that can play an important role in biological control, I examined the effects of different diet levels of </w:t>
      </w:r>
      <w:r w:rsidR="004613EB" w:rsidRPr="004D489B">
        <w:rPr>
          <w:rFonts w:eastAsia="SimSun"/>
          <w:i/>
          <w:iCs/>
          <w:sz w:val="20"/>
          <w:szCs w:val="20"/>
        </w:rPr>
        <w:t xml:space="preserve">E. </w:t>
      </w:r>
      <w:r w:rsidR="004613EB" w:rsidRPr="004D489B">
        <w:rPr>
          <w:rFonts w:eastAsia="SimSun"/>
          <w:i/>
          <w:iCs/>
          <w:sz w:val="20"/>
          <w:szCs w:val="20"/>
        </w:rPr>
        <w:lastRenderedPageBreak/>
        <w:t>kuehniella</w:t>
      </w:r>
      <w:r w:rsidR="004613EB" w:rsidRPr="00836E04">
        <w:rPr>
          <w:rFonts w:eastAsia="SimSun"/>
          <w:sz w:val="20"/>
          <w:szCs w:val="20"/>
        </w:rPr>
        <w:t xml:space="preserve"> eggs on the growth and development of the lacewing </w:t>
      </w:r>
      <w:r w:rsidR="004613EB" w:rsidRPr="004D489B">
        <w:rPr>
          <w:rFonts w:eastAsia="SimSun"/>
          <w:i/>
          <w:iCs/>
          <w:sz w:val="20"/>
          <w:szCs w:val="20"/>
        </w:rPr>
        <w:t>C. rufilabris</w:t>
      </w:r>
      <w:r w:rsidR="004613EB" w:rsidRPr="00836E04">
        <w:rPr>
          <w:rFonts w:eastAsia="SimSun"/>
          <w:sz w:val="20"/>
          <w:szCs w:val="20"/>
        </w:rPr>
        <w:t>.</w:t>
      </w:r>
    </w:p>
    <w:p w:rsidR="004613EB" w:rsidRPr="00595A04" w:rsidRDefault="004613EB" w:rsidP="00AB384B">
      <w:pPr>
        <w:pStyle w:val="34-SciencePG-References-content"/>
        <w:numPr>
          <w:ilvl w:val="0"/>
          <w:numId w:val="0"/>
        </w:numPr>
        <w:spacing w:line="276" w:lineRule="auto"/>
        <w:rPr>
          <w:rFonts w:eastAsia="SimSun"/>
          <w:b/>
          <w:bCs/>
          <w:sz w:val="24"/>
          <w:szCs w:val="24"/>
        </w:rPr>
      </w:pPr>
      <w:r w:rsidRPr="00595A04">
        <w:rPr>
          <w:rFonts w:eastAsia="SimSun"/>
          <w:b/>
          <w:bCs/>
          <w:sz w:val="24"/>
          <w:szCs w:val="24"/>
        </w:rPr>
        <w:t>Materials and Methods</w:t>
      </w:r>
    </w:p>
    <w:p w:rsidR="00951FE6" w:rsidRDefault="00951FE6" w:rsidP="00951FE6">
      <w:pPr>
        <w:pStyle w:val="34-SciencePG-References-content"/>
        <w:numPr>
          <w:ilvl w:val="0"/>
          <w:numId w:val="0"/>
        </w:numPr>
        <w:spacing w:line="240" w:lineRule="exact"/>
        <w:ind w:firstLineChars="100" w:firstLine="200"/>
        <w:rPr>
          <w:rFonts w:eastAsia="SimSun"/>
          <w:sz w:val="20"/>
          <w:szCs w:val="20"/>
        </w:rPr>
      </w:pPr>
      <w:r w:rsidRPr="00836E04">
        <w:rPr>
          <w:rFonts w:eastAsia="SimSun"/>
          <w:sz w:val="20"/>
          <w:szCs w:val="20"/>
        </w:rPr>
        <w:t xml:space="preserve">The experiments were conducted under </w:t>
      </w:r>
      <w:r w:rsidRPr="00656A03">
        <w:rPr>
          <w:rFonts w:eastAsia="SimSun"/>
          <w:sz w:val="20"/>
          <w:szCs w:val="20"/>
        </w:rPr>
        <w:t>25</w:t>
      </w:r>
      <w:r>
        <w:rPr>
          <w:rFonts w:eastAsia="SimSun"/>
          <w:sz w:val="20"/>
          <w:szCs w:val="20"/>
        </w:rPr>
        <w:t xml:space="preserve"> </w:t>
      </w:r>
      <w:r w:rsidRPr="00656A03">
        <w:rPr>
          <w:rFonts w:eastAsia="SimSun"/>
          <w:sz w:val="20"/>
          <w:szCs w:val="20"/>
        </w:rPr>
        <w:t>±</w:t>
      </w:r>
      <w:r>
        <w:rPr>
          <w:rFonts w:eastAsia="SimSun"/>
          <w:sz w:val="20"/>
          <w:szCs w:val="20"/>
        </w:rPr>
        <w:t xml:space="preserve"> </w:t>
      </w:r>
      <w:r w:rsidRPr="00656A03">
        <w:rPr>
          <w:rFonts w:eastAsia="SimSun"/>
          <w:sz w:val="20"/>
          <w:szCs w:val="20"/>
        </w:rPr>
        <w:t>2</w:t>
      </w:r>
      <w:r>
        <w:rPr>
          <w:rFonts w:eastAsia="SimSun"/>
          <w:sz w:val="20"/>
          <w:szCs w:val="20"/>
        </w:rPr>
        <w:t xml:space="preserve"> </w:t>
      </w:r>
      <w:r w:rsidRPr="00656A03">
        <w:rPr>
          <w:rFonts w:eastAsia="SimSun"/>
          <w:sz w:val="20"/>
          <w:szCs w:val="20"/>
        </w:rPr>
        <w:t>°C</w:t>
      </w:r>
      <w:r>
        <w:rPr>
          <w:rFonts w:eastAsia="SimSun"/>
          <w:sz w:val="20"/>
          <w:szCs w:val="20"/>
        </w:rPr>
        <w:t xml:space="preserve">, </w:t>
      </w:r>
      <w:r w:rsidRPr="00656A03">
        <w:rPr>
          <w:rFonts w:eastAsia="SimSun"/>
          <w:sz w:val="20"/>
          <w:szCs w:val="20"/>
        </w:rPr>
        <w:t>65</w:t>
      </w:r>
      <w:r>
        <w:rPr>
          <w:rFonts w:eastAsia="SimSun"/>
          <w:sz w:val="20"/>
          <w:szCs w:val="20"/>
        </w:rPr>
        <w:t xml:space="preserve"> </w:t>
      </w:r>
      <w:r w:rsidRPr="00656A03">
        <w:rPr>
          <w:rFonts w:eastAsia="SimSun"/>
          <w:sz w:val="20"/>
          <w:szCs w:val="20"/>
        </w:rPr>
        <w:t>±</w:t>
      </w:r>
      <w:r>
        <w:rPr>
          <w:rFonts w:eastAsia="SimSun"/>
          <w:sz w:val="20"/>
          <w:szCs w:val="20"/>
        </w:rPr>
        <w:t xml:space="preserve"> </w:t>
      </w:r>
      <w:r w:rsidRPr="00656A03">
        <w:rPr>
          <w:rFonts w:eastAsia="SimSun"/>
          <w:sz w:val="20"/>
          <w:szCs w:val="20"/>
        </w:rPr>
        <w:t>5</w:t>
      </w:r>
      <w:r>
        <w:rPr>
          <w:rFonts w:eastAsia="SimSun"/>
          <w:sz w:val="20"/>
          <w:szCs w:val="20"/>
        </w:rPr>
        <w:t xml:space="preserve"> </w:t>
      </w:r>
      <w:r w:rsidRPr="00656A03">
        <w:rPr>
          <w:rFonts w:eastAsia="SimSun"/>
          <w:sz w:val="20"/>
          <w:szCs w:val="20"/>
        </w:rPr>
        <w:t>% RH</w:t>
      </w:r>
      <w:r w:rsidRPr="00836E04">
        <w:rPr>
          <w:rFonts w:eastAsia="SimSun"/>
          <w:sz w:val="20"/>
          <w:szCs w:val="20"/>
        </w:rPr>
        <w:t xml:space="preserve"> </w:t>
      </w:r>
      <w:r>
        <w:rPr>
          <w:rFonts w:eastAsia="SimSun"/>
          <w:sz w:val="20"/>
          <w:szCs w:val="20"/>
        </w:rPr>
        <w:t>and</w:t>
      </w:r>
      <w:r w:rsidRPr="00836E04">
        <w:rPr>
          <w:rFonts w:eastAsia="SimSun"/>
          <w:sz w:val="20"/>
          <w:szCs w:val="20"/>
        </w:rPr>
        <w:t xml:space="preserve"> 16:8 h L:D photoperiod </w:t>
      </w:r>
      <w:r>
        <w:rPr>
          <w:rFonts w:eastAsia="SimSun"/>
          <w:sz w:val="20"/>
          <w:szCs w:val="20"/>
        </w:rPr>
        <w:t>[7]</w:t>
      </w:r>
      <w:r w:rsidRPr="00836E04">
        <w:rPr>
          <w:rFonts w:eastAsia="SimSun"/>
          <w:sz w:val="20"/>
          <w:szCs w:val="20"/>
        </w:rPr>
        <w:t xml:space="preserve">.  A </w:t>
      </w:r>
      <w:r w:rsidRPr="004D489B">
        <w:rPr>
          <w:rFonts w:eastAsia="SimSun"/>
          <w:i/>
          <w:iCs/>
          <w:sz w:val="20"/>
          <w:szCs w:val="20"/>
        </w:rPr>
        <w:t>C. rufilabris</w:t>
      </w:r>
      <w:r w:rsidRPr="00836E04">
        <w:rPr>
          <w:rFonts w:eastAsia="SimSun"/>
          <w:sz w:val="20"/>
          <w:szCs w:val="20"/>
        </w:rPr>
        <w:t xml:space="preserve"> pupae frame was purchased from a commercial supplier (Beneficial Insectary, Inc.) and maintained in the laboratory.  The newly emerged adults were confined in transparent plastic cups (11 cm in diameter and 7.5 cm high) and supplied, via cotton swabs, with the standard artificial diet consisting of yeast, sugars, and distilled water in the ratio of 4 g: 7 g: 10 mL, respectively </w:t>
      </w:r>
      <w:r>
        <w:rPr>
          <w:rFonts w:eastAsia="SimSun"/>
          <w:sz w:val="20"/>
          <w:szCs w:val="20"/>
        </w:rPr>
        <w:t>[8]</w:t>
      </w:r>
      <w:r w:rsidRPr="00836E04">
        <w:rPr>
          <w:rFonts w:eastAsia="SimSun"/>
          <w:sz w:val="20"/>
          <w:szCs w:val="20"/>
        </w:rPr>
        <w:t>.  The top of the plastic cup was covered with black muslin cloth tightened with a rubber band.  The eggs laid by females on the walls of the cups and muslin cloth were harvested daily, using forceps to break the stalk beneath the egg.  The eggs were placed, with the help of a camel’s hair brush, singly in plastic Petri dishes (10 cm in diameter and 1.5 cm high).  Each day until pupation newly hatched larvae were fed Mediterranean flour moths (</w:t>
      </w:r>
      <w:r w:rsidRPr="004D489B">
        <w:rPr>
          <w:rFonts w:eastAsia="SimSun"/>
          <w:i/>
          <w:iCs/>
          <w:sz w:val="20"/>
          <w:szCs w:val="20"/>
        </w:rPr>
        <w:t>Ephestia kuehniella</w:t>
      </w:r>
      <w:r w:rsidRPr="00836E04">
        <w:rPr>
          <w:rFonts w:eastAsia="SimSun"/>
          <w:sz w:val="20"/>
          <w:szCs w:val="20"/>
        </w:rPr>
        <w:t xml:space="preserve">) (Lepidoptera: Pyralidae) purchased from a commercial supplier (Beneficial Insectary, Inc.). </w:t>
      </w:r>
    </w:p>
    <w:p w:rsidR="00951FE6" w:rsidRDefault="00951FE6" w:rsidP="00951FE6">
      <w:pPr>
        <w:pStyle w:val="34-SciencePG-References-content"/>
        <w:numPr>
          <w:ilvl w:val="0"/>
          <w:numId w:val="0"/>
        </w:numPr>
        <w:spacing w:line="240" w:lineRule="exact"/>
        <w:ind w:firstLineChars="100" w:firstLine="200"/>
        <w:rPr>
          <w:rFonts w:eastAsia="SimSun"/>
          <w:sz w:val="20"/>
          <w:szCs w:val="20"/>
        </w:rPr>
      </w:pPr>
      <w:r w:rsidRPr="00836E04">
        <w:rPr>
          <w:rFonts w:eastAsia="SimSun"/>
          <w:sz w:val="20"/>
          <w:szCs w:val="20"/>
        </w:rPr>
        <w:t xml:space="preserve">The present study was designed to find out the effects of different diet levels of </w:t>
      </w:r>
      <w:r w:rsidRPr="00BA3F2C">
        <w:rPr>
          <w:rFonts w:eastAsia="SimSun"/>
          <w:i/>
          <w:iCs/>
          <w:sz w:val="20"/>
          <w:szCs w:val="20"/>
        </w:rPr>
        <w:t>E. kuehniella</w:t>
      </w:r>
      <w:r w:rsidRPr="00836E04">
        <w:rPr>
          <w:rFonts w:eastAsia="SimSun"/>
          <w:sz w:val="20"/>
          <w:szCs w:val="20"/>
        </w:rPr>
        <w:t xml:space="preserve"> eggs (Table 1) on demographic parameters of the lacewing </w:t>
      </w:r>
      <w:r w:rsidRPr="00BA3F2C">
        <w:rPr>
          <w:rFonts w:eastAsia="SimSun"/>
          <w:i/>
          <w:iCs/>
          <w:sz w:val="20"/>
          <w:szCs w:val="20"/>
        </w:rPr>
        <w:t>C. rufilabris</w:t>
      </w:r>
      <w:r w:rsidRPr="00836E04">
        <w:rPr>
          <w:rFonts w:eastAsia="SimSun"/>
          <w:sz w:val="20"/>
          <w:szCs w:val="20"/>
        </w:rPr>
        <w:t xml:space="preserve">.  The eggs collected from the second generation, then thirty eggs on each of five different levels were placed singly in plastic Petri dishes, and then the larval stages were provided </w:t>
      </w:r>
      <w:r w:rsidRPr="00BA3F2C">
        <w:rPr>
          <w:rFonts w:eastAsia="SimSun"/>
          <w:i/>
          <w:iCs/>
          <w:sz w:val="20"/>
          <w:szCs w:val="20"/>
        </w:rPr>
        <w:t>E. kuehniella</w:t>
      </w:r>
      <w:r w:rsidRPr="00836E04">
        <w:rPr>
          <w:rFonts w:eastAsia="SimSun"/>
          <w:sz w:val="20"/>
          <w:szCs w:val="20"/>
        </w:rPr>
        <w:t xml:space="preserve"> eggs every day as shown in Table 1.  All biological parameters were measured, including larvae that develop to pupae, larval period, percentage of adults that emerge from the pupal stage, pupal period, adult weight, adult longevity of both males and females, and fecundity.</w:t>
      </w:r>
    </w:p>
    <w:p w:rsidR="00951FE6" w:rsidRDefault="00951FE6" w:rsidP="00951FE6">
      <w:pPr>
        <w:pStyle w:val="34-SciencePG-References-content"/>
        <w:numPr>
          <w:ilvl w:val="0"/>
          <w:numId w:val="0"/>
        </w:numPr>
        <w:spacing w:line="240" w:lineRule="exact"/>
        <w:ind w:firstLineChars="100" w:firstLine="200"/>
        <w:rPr>
          <w:rFonts w:eastAsia="SimSun"/>
          <w:sz w:val="20"/>
          <w:szCs w:val="20"/>
        </w:rPr>
      </w:pPr>
      <w:r w:rsidRPr="00836E04">
        <w:rPr>
          <w:rFonts w:eastAsia="SimSun"/>
          <w:sz w:val="20"/>
          <w:szCs w:val="20"/>
        </w:rPr>
        <w:t>We used one-way Analyses of Variance (ANOVA).  Tukey tests were used to statistically distinguish individual means when overall significant differences were found.  All statistical analyses were carried out on VassarStats (</w:t>
      </w:r>
      <w:hyperlink r:id="rId7" w:history="1">
        <w:r w:rsidRPr="000D0CE9">
          <w:rPr>
            <w:rStyle w:val="Hyperlink"/>
            <w:rFonts w:eastAsia="SimSun"/>
            <w:sz w:val="20"/>
            <w:szCs w:val="20"/>
          </w:rPr>
          <w:t>http://vassarstats.net</w:t>
        </w:r>
      </w:hyperlink>
      <w:r w:rsidRPr="00836E04">
        <w:rPr>
          <w:rFonts w:eastAsia="SimSun"/>
          <w:sz w:val="20"/>
          <w:szCs w:val="20"/>
        </w:rPr>
        <w:t>).</w:t>
      </w:r>
    </w:p>
    <w:p w:rsidR="00951FE6" w:rsidRDefault="00951FE6" w:rsidP="00951FE6">
      <w:pPr>
        <w:pStyle w:val="25-SciencePG-Table-caption-multiple-lines"/>
        <w:jc w:val="center"/>
        <w:rPr>
          <w:rFonts w:eastAsia="SimSun"/>
        </w:rPr>
      </w:pPr>
      <w:r w:rsidRPr="00B46328">
        <w:rPr>
          <w:b/>
        </w:rPr>
        <w:t>Table 1.</w:t>
      </w:r>
      <w:r w:rsidRPr="00B46328">
        <w:rPr>
          <w:rFonts w:hint="eastAsia"/>
          <w:b/>
        </w:rPr>
        <w:t xml:space="preserve"> </w:t>
      </w:r>
      <w:r w:rsidRPr="004E1C73">
        <w:rPr>
          <w:rFonts w:eastAsia="SimSun"/>
        </w:rPr>
        <w:t>Daily number of Ephestia kuehniella eggs supplied to individual Chrysoperla rufilabris larvae</w:t>
      </w:r>
    </w:p>
    <w:tbl>
      <w:tblPr>
        <w:tblW w:w="4065" w:type="dxa"/>
        <w:tblInd w:w="2295" w:type="dxa"/>
        <w:tblLook w:val="04A0"/>
      </w:tblPr>
      <w:tblGrid>
        <w:gridCol w:w="1995"/>
        <w:gridCol w:w="2070"/>
      </w:tblGrid>
      <w:tr w:rsidR="00951FE6" w:rsidRPr="00DE11D8" w:rsidTr="00951FE6">
        <w:trPr>
          <w:trHeight w:val="307"/>
        </w:trPr>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b/>
                <w:bCs/>
                <w:color w:val="000000"/>
                <w:sz w:val="16"/>
                <w:szCs w:val="16"/>
              </w:rPr>
            </w:pPr>
            <w:r w:rsidRPr="00DE11D8">
              <w:rPr>
                <w:rFonts w:ascii="Times New Roman" w:eastAsia="Times New Roman" w:hAnsi="Times New Roman"/>
                <w:b/>
                <w:bCs/>
                <w:color w:val="000000"/>
                <w:sz w:val="16"/>
                <w:szCs w:val="16"/>
              </w:rPr>
              <w:t>Feeding levels</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b/>
                <w:bCs/>
                <w:color w:val="000000"/>
                <w:sz w:val="16"/>
                <w:szCs w:val="16"/>
              </w:rPr>
            </w:pPr>
            <w:r w:rsidRPr="00DE11D8">
              <w:rPr>
                <w:rFonts w:ascii="Times New Roman" w:eastAsia="Times New Roman" w:hAnsi="Times New Roman"/>
                <w:b/>
                <w:bCs/>
                <w:color w:val="000000"/>
                <w:sz w:val="16"/>
                <w:szCs w:val="16"/>
              </w:rPr>
              <w:t>Number of eggs</w:t>
            </w:r>
          </w:p>
        </w:tc>
      </w:tr>
      <w:tr w:rsidR="00951FE6" w:rsidRPr="00DE11D8" w:rsidTr="00951FE6">
        <w:trPr>
          <w:trHeight w:val="53"/>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1</w:t>
            </w:r>
          </w:p>
        </w:tc>
        <w:tc>
          <w:tcPr>
            <w:tcW w:w="2070" w:type="dxa"/>
            <w:tcBorders>
              <w:top w:val="nil"/>
              <w:left w:val="nil"/>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2</w:t>
            </w:r>
          </w:p>
        </w:tc>
      </w:tr>
      <w:tr w:rsidR="00951FE6" w:rsidRPr="00DE11D8" w:rsidTr="00951FE6">
        <w:trPr>
          <w:trHeight w:val="293"/>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2</w:t>
            </w:r>
          </w:p>
        </w:tc>
        <w:tc>
          <w:tcPr>
            <w:tcW w:w="2070" w:type="dxa"/>
            <w:tcBorders>
              <w:top w:val="nil"/>
              <w:left w:val="nil"/>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5</w:t>
            </w:r>
          </w:p>
        </w:tc>
      </w:tr>
      <w:tr w:rsidR="00951FE6" w:rsidRPr="00DE11D8" w:rsidTr="00951FE6">
        <w:trPr>
          <w:trHeight w:val="293"/>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3</w:t>
            </w:r>
          </w:p>
        </w:tc>
        <w:tc>
          <w:tcPr>
            <w:tcW w:w="2070" w:type="dxa"/>
            <w:tcBorders>
              <w:top w:val="nil"/>
              <w:left w:val="nil"/>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10</w:t>
            </w:r>
          </w:p>
        </w:tc>
      </w:tr>
      <w:tr w:rsidR="00951FE6" w:rsidRPr="00DE11D8" w:rsidTr="00951FE6">
        <w:trPr>
          <w:trHeight w:val="293"/>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4</w:t>
            </w:r>
          </w:p>
        </w:tc>
        <w:tc>
          <w:tcPr>
            <w:tcW w:w="2070" w:type="dxa"/>
            <w:tcBorders>
              <w:top w:val="nil"/>
              <w:left w:val="nil"/>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20</w:t>
            </w:r>
          </w:p>
        </w:tc>
      </w:tr>
      <w:tr w:rsidR="00951FE6" w:rsidRPr="00DE11D8" w:rsidTr="00951FE6">
        <w:trPr>
          <w:trHeight w:val="293"/>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5</w:t>
            </w:r>
          </w:p>
        </w:tc>
        <w:tc>
          <w:tcPr>
            <w:tcW w:w="2070" w:type="dxa"/>
            <w:tcBorders>
              <w:top w:val="nil"/>
              <w:left w:val="nil"/>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40</w:t>
            </w:r>
          </w:p>
        </w:tc>
      </w:tr>
      <w:tr w:rsidR="00951FE6" w:rsidRPr="00DE11D8" w:rsidTr="00951FE6">
        <w:trPr>
          <w:trHeight w:val="293"/>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6</w:t>
            </w:r>
          </w:p>
        </w:tc>
        <w:tc>
          <w:tcPr>
            <w:tcW w:w="2070" w:type="dxa"/>
            <w:tcBorders>
              <w:top w:val="nil"/>
              <w:left w:val="nil"/>
              <w:bottom w:val="single" w:sz="4" w:space="0" w:color="auto"/>
              <w:right w:val="single" w:sz="4" w:space="0" w:color="auto"/>
            </w:tcBorders>
            <w:shd w:val="clear" w:color="auto" w:fill="auto"/>
            <w:noWrap/>
            <w:vAlign w:val="bottom"/>
            <w:hideMark/>
          </w:tcPr>
          <w:p w:rsidR="00951FE6" w:rsidRPr="00DE11D8" w:rsidRDefault="00951FE6" w:rsidP="00BE657D">
            <w:pPr>
              <w:jc w:val="center"/>
              <w:rPr>
                <w:rFonts w:ascii="Times New Roman" w:eastAsia="Times New Roman" w:hAnsi="Times New Roman"/>
                <w:color w:val="000000"/>
                <w:sz w:val="16"/>
                <w:szCs w:val="16"/>
              </w:rPr>
            </w:pPr>
            <w:r w:rsidRPr="00DE11D8">
              <w:rPr>
                <w:rFonts w:ascii="Times New Roman" w:eastAsia="Times New Roman" w:hAnsi="Times New Roman"/>
                <w:color w:val="000000"/>
                <w:sz w:val="16"/>
                <w:szCs w:val="16"/>
              </w:rPr>
              <w:t>80</w:t>
            </w:r>
          </w:p>
        </w:tc>
      </w:tr>
    </w:tbl>
    <w:p w:rsidR="004613EB" w:rsidRDefault="004613EB" w:rsidP="00AB384B">
      <w:pPr>
        <w:pStyle w:val="34-SciencePG-References-content"/>
        <w:numPr>
          <w:ilvl w:val="0"/>
          <w:numId w:val="0"/>
        </w:numPr>
        <w:spacing w:line="276" w:lineRule="auto"/>
        <w:rPr>
          <w:rFonts w:eastAsia="SimSun"/>
          <w:b/>
          <w:bCs/>
          <w:sz w:val="24"/>
          <w:szCs w:val="24"/>
        </w:rPr>
      </w:pPr>
    </w:p>
    <w:p w:rsidR="004613EB" w:rsidRPr="00595A04" w:rsidRDefault="004613EB" w:rsidP="00AB384B">
      <w:pPr>
        <w:pStyle w:val="34-SciencePG-References-content"/>
        <w:numPr>
          <w:ilvl w:val="0"/>
          <w:numId w:val="0"/>
        </w:numPr>
        <w:spacing w:line="276" w:lineRule="auto"/>
        <w:rPr>
          <w:rFonts w:eastAsia="SimSun"/>
          <w:b/>
          <w:bCs/>
          <w:sz w:val="24"/>
          <w:szCs w:val="24"/>
        </w:rPr>
      </w:pPr>
      <w:r w:rsidRPr="00595A04">
        <w:rPr>
          <w:rFonts w:eastAsia="SimSun"/>
          <w:b/>
          <w:bCs/>
          <w:sz w:val="24"/>
          <w:szCs w:val="24"/>
        </w:rPr>
        <w:t xml:space="preserve">Results </w:t>
      </w:r>
    </w:p>
    <w:p w:rsidR="000F504C" w:rsidRDefault="000F504C" w:rsidP="000F504C">
      <w:pPr>
        <w:pStyle w:val="34-SciencePG-References-content"/>
        <w:numPr>
          <w:ilvl w:val="0"/>
          <w:numId w:val="0"/>
        </w:numPr>
        <w:spacing w:line="240" w:lineRule="exact"/>
        <w:rPr>
          <w:rFonts w:eastAsia="SimSun"/>
          <w:sz w:val="20"/>
          <w:szCs w:val="20"/>
        </w:rPr>
      </w:pPr>
      <w:r>
        <w:rPr>
          <w:rFonts w:eastAsia="SimSun"/>
          <w:sz w:val="20"/>
          <w:szCs w:val="20"/>
        </w:rPr>
        <w:t xml:space="preserve">          </w:t>
      </w:r>
      <w:r w:rsidRPr="00836E04">
        <w:rPr>
          <w:rFonts w:eastAsia="SimSun"/>
          <w:sz w:val="20"/>
          <w:szCs w:val="20"/>
        </w:rPr>
        <w:t xml:space="preserve">Larvae diet affected all measured demographic parameters (Table 2, 3, Figs. 1, 2, and </w:t>
      </w:r>
      <w:r>
        <w:rPr>
          <w:rFonts w:eastAsia="SimSun"/>
          <w:sz w:val="20"/>
          <w:szCs w:val="20"/>
        </w:rPr>
        <w:t>3</w:t>
      </w:r>
      <w:r w:rsidRPr="00836E04">
        <w:rPr>
          <w:rFonts w:eastAsia="SimSun"/>
          <w:sz w:val="20"/>
          <w:szCs w:val="20"/>
        </w:rPr>
        <w:t xml:space="preserve">).  The results indicated that the larval, pupal, pre-oviposition periods of </w:t>
      </w:r>
      <w:r w:rsidRPr="00BA3F2C">
        <w:rPr>
          <w:rFonts w:eastAsia="SimSun"/>
          <w:i/>
          <w:iCs/>
          <w:sz w:val="20"/>
          <w:szCs w:val="20"/>
        </w:rPr>
        <w:t xml:space="preserve">C. rufilabris </w:t>
      </w:r>
      <w:r>
        <w:rPr>
          <w:rFonts w:eastAsia="SimSun"/>
          <w:sz w:val="20"/>
          <w:szCs w:val="20"/>
        </w:rPr>
        <w:t>larvae (Table 2, Fig.</w:t>
      </w:r>
      <w:r w:rsidRPr="00836E04">
        <w:rPr>
          <w:rFonts w:eastAsia="SimSun"/>
          <w:sz w:val="20"/>
          <w:szCs w:val="20"/>
        </w:rPr>
        <w:t xml:space="preserve"> </w:t>
      </w:r>
      <w:r>
        <w:rPr>
          <w:rFonts w:eastAsia="SimSun"/>
          <w:sz w:val="20"/>
          <w:szCs w:val="20"/>
        </w:rPr>
        <w:t>2</w:t>
      </w:r>
      <w:r w:rsidRPr="00836E04">
        <w:rPr>
          <w:rFonts w:eastAsia="SimSun"/>
          <w:sz w:val="20"/>
          <w:szCs w:val="20"/>
        </w:rPr>
        <w:t xml:space="preserve">) fed different diet levels were significantly different (P &lt;0.0001).  The shortest larval, pupal, pre-oviposition periods were recorded when they were fed on diet levels 5 and 6.  However, the first larval instar duration was extended up to 12 day and they died before reaching the second instar, when they were fed on diet level 1.  Furthermore, larvae that were fed on levels 2, and 3 did not complete their development and they failed to pupate.  Table 3 shows that the maximum survival percentage was in level 6.  While, larvae that were fed </w:t>
      </w:r>
      <w:r w:rsidRPr="00836E04">
        <w:rPr>
          <w:rFonts w:eastAsia="SimSun"/>
          <w:sz w:val="20"/>
          <w:szCs w:val="20"/>
        </w:rPr>
        <w:lastRenderedPageBreak/>
        <w:t>on levels 1, 2, and 3 did not complete their development.  Significantl</w:t>
      </w:r>
      <w:r>
        <w:rPr>
          <w:rFonts w:eastAsia="SimSun"/>
          <w:sz w:val="20"/>
          <w:szCs w:val="20"/>
        </w:rPr>
        <w:t>y, adults’ weights (Fig. 1</w:t>
      </w:r>
      <w:r w:rsidRPr="00836E04">
        <w:rPr>
          <w:rFonts w:eastAsia="SimSun"/>
          <w:sz w:val="20"/>
          <w:szCs w:val="20"/>
        </w:rPr>
        <w:t xml:space="preserve">) were higher for individuals reared on diet level 6 (0.0041 for male and 0.005 g for female) than other diets.  The results (Fig. </w:t>
      </w:r>
      <w:r>
        <w:rPr>
          <w:rFonts w:eastAsia="SimSun"/>
          <w:sz w:val="20"/>
          <w:szCs w:val="20"/>
        </w:rPr>
        <w:t>3</w:t>
      </w:r>
      <w:r w:rsidRPr="00836E04">
        <w:rPr>
          <w:rFonts w:eastAsia="SimSun"/>
          <w:sz w:val="20"/>
          <w:szCs w:val="20"/>
        </w:rPr>
        <w:t xml:space="preserve">) reveal that the maximum number of eggs was 900 per female in level 6 and it did not differ significantly from 884.7 eggs per female in level 5.  In this case, levels 5 and 6 were clearly the best, followed by level 4.  The effect of the diet levels 4, 5, and 6 fed to larvae was similar for male and female longevity (Table 3). </w:t>
      </w:r>
    </w:p>
    <w:p w:rsidR="000F504C" w:rsidRDefault="000F504C" w:rsidP="000F504C">
      <w:pPr>
        <w:pStyle w:val="34-SciencePG-References-content"/>
        <w:numPr>
          <w:ilvl w:val="0"/>
          <w:numId w:val="0"/>
        </w:numPr>
        <w:spacing w:line="240" w:lineRule="exact"/>
        <w:ind w:left="420" w:hangingChars="210" w:hanging="420"/>
        <w:rPr>
          <w:rFonts w:eastAsia="SimSun"/>
          <w:sz w:val="20"/>
          <w:szCs w:val="20"/>
        </w:rPr>
      </w:pPr>
    </w:p>
    <w:p w:rsidR="000F504C" w:rsidRDefault="000F504C" w:rsidP="000F504C">
      <w:pPr>
        <w:pStyle w:val="25-SciencePG-Table-caption-multiple-lines"/>
        <w:jc w:val="center"/>
        <w:rPr>
          <w:rFonts w:eastAsia="SimSun"/>
        </w:rPr>
      </w:pPr>
      <w:r w:rsidRPr="00B46328">
        <w:rPr>
          <w:b/>
        </w:rPr>
        <w:t xml:space="preserve">Table </w:t>
      </w:r>
      <w:r>
        <w:rPr>
          <w:b/>
        </w:rPr>
        <w:t>2</w:t>
      </w:r>
      <w:r w:rsidRPr="00B46328">
        <w:rPr>
          <w:b/>
        </w:rPr>
        <w:t>.</w:t>
      </w:r>
      <w:r w:rsidRPr="00B46328">
        <w:rPr>
          <w:rFonts w:hint="eastAsia"/>
          <w:b/>
        </w:rPr>
        <w:t xml:space="preserve"> </w:t>
      </w:r>
      <w:r w:rsidRPr="002D53E2">
        <w:rPr>
          <w:rFonts w:eastAsia="SimSun"/>
        </w:rPr>
        <w:t>Average developmental times (day) (Mean ± SD) for Chrysoperla rufilabris larvae feeding on different diet levels of Ephestia kuehniella eggs</w:t>
      </w:r>
    </w:p>
    <w:tbl>
      <w:tblPr>
        <w:tblW w:w="5000" w:type="pct"/>
        <w:tblLook w:val="04A0"/>
      </w:tblPr>
      <w:tblGrid>
        <w:gridCol w:w="2311"/>
        <w:gridCol w:w="1157"/>
        <w:gridCol w:w="1057"/>
        <w:gridCol w:w="1093"/>
        <w:gridCol w:w="987"/>
        <w:gridCol w:w="1093"/>
        <w:gridCol w:w="1158"/>
      </w:tblGrid>
      <w:tr w:rsidR="000F504C" w:rsidRPr="006D0687" w:rsidTr="000F504C">
        <w:trPr>
          <w:trHeight w:val="315"/>
        </w:trPr>
        <w:tc>
          <w:tcPr>
            <w:tcW w:w="1305" w:type="pct"/>
            <w:vMerge w:val="restart"/>
            <w:tcBorders>
              <w:top w:val="single" w:sz="8" w:space="0" w:color="auto"/>
              <w:left w:val="single" w:sz="8"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Developmental stages</w:t>
            </w:r>
          </w:p>
        </w:tc>
        <w:tc>
          <w:tcPr>
            <w:tcW w:w="3695" w:type="pct"/>
            <w:gridSpan w:val="6"/>
            <w:tcBorders>
              <w:top w:val="single" w:sz="8" w:space="0" w:color="auto"/>
              <w:left w:val="nil"/>
              <w:bottom w:val="single" w:sz="4" w:space="0" w:color="auto"/>
              <w:right w:val="single" w:sz="8" w:space="0" w:color="auto"/>
            </w:tcBorders>
            <w:shd w:val="clear" w:color="auto" w:fill="auto"/>
            <w:noWrap/>
            <w:vAlign w:val="center"/>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 xml:space="preserve">Daily number of </w:t>
            </w:r>
            <w:r w:rsidRPr="00BC3E47">
              <w:rPr>
                <w:rFonts w:ascii="Times New Roman" w:eastAsia="Times New Roman" w:hAnsi="Times New Roman"/>
                <w:b/>
                <w:bCs/>
                <w:i/>
                <w:iCs/>
                <w:color w:val="000000"/>
                <w:sz w:val="16"/>
                <w:szCs w:val="16"/>
              </w:rPr>
              <w:t>E. kuehniella</w:t>
            </w:r>
            <w:r w:rsidRPr="00BC3E47">
              <w:rPr>
                <w:rFonts w:ascii="Times New Roman" w:eastAsia="Times New Roman" w:hAnsi="Times New Roman"/>
                <w:b/>
                <w:bCs/>
                <w:color w:val="000000"/>
                <w:sz w:val="16"/>
                <w:szCs w:val="16"/>
              </w:rPr>
              <w:t xml:space="preserve"> eggs supplied  to individual </w:t>
            </w:r>
            <w:r w:rsidRPr="00BC3E47">
              <w:rPr>
                <w:rFonts w:ascii="Times New Roman" w:eastAsia="Times New Roman" w:hAnsi="Times New Roman"/>
                <w:b/>
                <w:bCs/>
                <w:i/>
                <w:iCs/>
                <w:color w:val="000000"/>
                <w:sz w:val="16"/>
                <w:szCs w:val="16"/>
              </w:rPr>
              <w:t>C. rufilabris</w:t>
            </w:r>
            <w:r w:rsidRPr="00BC3E47">
              <w:rPr>
                <w:rFonts w:ascii="Times New Roman" w:eastAsia="Times New Roman" w:hAnsi="Times New Roman"/>
                <w:b/>
                <w:bCs/>
                <w:color w:val="000000"/>
                <w:sz w:val="16"/>
                <w:szCs w:val="16"/>
              </w:rPr>
              <w:t xml:space="preserve"> larvae</w:t>
            </w:r>
          </w:p>
        </w:tc>
      </w:tr>
      <w:tr w:rsidR="000F504C" w:rsidRPr="006D0687" w:rsidTr="000F504C">
        <w:trPr>
          <w:trHeight w:val="315"/>
        </w:trPr>
        <w:tc>
          <w:tcPr>
            <w:tcW w:w="1305" w:type="pct"/>
            <w:vMerge/>
            <w:tcBorders>
              <w:left w:val="single" w:sz="8" w:space="0" w:color="auto"/>
              <w:bottom w:val="single" w:sz="4" w:space="0" w:color="auto"/>
              <w:right w:val="single" w:sz="4" w:space="0" w:color="auto"/>
            </w:tcBorders>
            <w:shd w:val="clear" w:color="auto" w:fill="auto"/>
            <w:noWrap/>
            <w:vAlign w:val="center"/>
          </w:tcPr>
          <w:p w:rsidR="000F504C" w:rsidRPr="00BC3E47" w:rsidRDefault="000F504C" w:rsidP="00BE657D">
            <w:pPr>
              <w:jc w:val="center"/>
              <w:rPr>
                <w:rFonts w:ascii="Times New Roman" w:eastAsia="Times New Roman" w:hAnsi="Times New Roman"/>
                <w:b/>
                <w:bCs/>
                <w:color w:val="000000"/>
                <w:sz w:val="16"/>
                <w:szCs w:val="16"/>
              </w:rPr>
            </w:pPr>
          </w:p>
        </w:tc>
        <w:tc>
          <w:tcPr>
            <w:tcW w:w="653" w:type="pct"/>
            <w:tcBorders>
              <w:top w:val="single" w:sz="8" w:space="0" w:color="auto"/>
              <w:left w:val="nil"/>
              <w:bottom w:val="single" w:sz="4" w:space="0" w:color="auto"/>
              <w:right w:val="single" w:sz="4" w:space="0" w:color="auto"/>
            </w:tcBorders>
            <w:shd w:val="clear" w:color="auto" w:fill="auto"/>
            <w:noWrap/>
            <w:vAlign w:val="center"/>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2</w:t>
            </w:r>
          </w:p>
        </w:tc>
        <w:tc>
          <w:tcPr>
            <w:tcW w:w="597" w:type="pct"/>
            <w:tcBorders>
              <w:top w:val="single" w:sz="8" w:space="0" w:color="auto"/>
              <w:left w:val="nil"/>
              <w:bottom w:val="single" w:sz="4" w:space="0" w:color="auto"/>
              <w:right w:val="single" w:sz="4" w:space="0" w:color="auto"/>
            </w:tcBorders>
            <w:shd w:val="clear" w:color="auto" w:fill="auto"/>
            <w:noWrap/>
            <w:vAlign w:val="center"/>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5</w:t>
            </w:r>
          </w:p>
        </w:tc>
        <w:tc>
          <w:tcPr>
            <w:tcW w:w="617" w:type="pct"/>
            <w:tcBorders>
              <w:top w:val="single" w:sz="8" w:space="0" w:color="auto"/>
              <w:left w:val="nil"/>
              <w:bottom w:val="single" w:sz="4" w:space="0" w:color="auto"/>
              <w:right w:val="single" w:sz="4" w:space="0" w:color="auto"/>
            </w:tcBorders>
            <w:shd w:val="clear" w:color="auto" w:fill="auto"/>
            <w:noWrap/>
            <w:vAlign w:val="center"/>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10</w:t>
            </w:r>
          </w:p>
        </w:tc>
        <w:tc>
          <w:tcPr>
            <w:tcW w:w="557" w:type="pct"/>
            <w:tcBorders>
              <w:top w:val="single" w:sz="8" w:space="0" w:color="auto"/>
              <w:left w:val="nil"/>
              <w:bottom w:val="single" w:sz="4" w:space="0" w:color="auto"/>
              <w:right w:val="single" w:sz="4" w:space="0" w:color="auto"/>
            </w:tcBorders>
            <w:shd w:val="clear" w:color="auto" w:fill="auto"/>
            <w:noWrap/>
            <w:vAlign w:val="center"/>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20</w:t>
            </w:r>
          </w:p>
        </w:tc>
        <w:tc>
          <w:tcPr>
            <w:tcW w:w="617" w:type="pct"/>
            <w:tcBorders>
              <w:top w:val="single" w:sz="8" w:space="0" w:color="auto"/>
              <w:left w:val="nil"/>
              <w:bottom w:val="single" w:sz="4" w:space="0" w:color="auto"/>
              <w:right w:val="single" w:sz="4" w:space="0" w:color="auto"/>
            </w:tcBorders>
            <w:shd w:val="clear" w:color="auto" w:fill="auto"/>
            <w:noWrap/>
            <w:vAlign w:val="center"/>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40</w:t>
            </w:r>
          </w:p>
        </w:tc>
        <w:tc>
          <w:tcPr>
            <w:tcW w:w="653" w:type="pct"/>
            <w:tcBorders>
              <w:top w:val="single" w:sz="8" w:space="0" w:color="auto"/>
              <w:left w:val="nil"/>
              <w:bottom w:val="single" w:sz="4" w:space="0" w:color="auto"/>
              <w:right w:val="single" w:sz="8" w:space="0" w:color="auto"/>
            </w:tcBorders>
            <w:shd w:val="clear" w:color="auto" w:fill="auto"/>
            <w:noWrap/>
            <w:vAlign w:val="center"/>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80</w:t>
            </w:r>
          </w:p>
        </w:tc>
      </w:tr>
      <w:tr w:rsidR="000F504C" w:rsidRPr="006D0687" w:rsidTr="000F504C">
        <w:trPr>
          <w:trHeight w:val="345"/>
        </w:trPr>
        <w:tc>
          <w:tcPr>
            <w:tcW w:w="1305" w:type="pct"/>
            <w:tcBorders>
              <w:top w:val="nil"/>
              <w:left w:val="single" w:sz="8" w:space="0" w:color="auto"/>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First instar</w:t>
            </w:r>
          </w:p>
        </w:tc>
        <w:tc>
          <w:tcPr>
            <w:tcW w:w="653"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Pr>
                <w:rFonts w:eastAsia="Times New Roman"/>
                <w:color w:val="000000"/>
                <w:sz w:val="16"/>
                <w:szCs w:val="16"/>
              </w:rPr>
              <w:t>12</w:t>
            </w:r>
            <w:r w:rsidRPr="00BC3E47">
              <w:rPr>
                <w:rFonts w:ascii="Times New Roman" w:eastAsia="Times New Roman" w:hAnsi="Times New Roman"/>
                <w:b/>
                <w:bCs/>
                <w:color w:val="000000"/>
                <w:sz w:val="16"/>
                <w:szCs w:val="16"/>
              </w:rPr>
              <w:t>a</w:t>
            </w:r>
            <w:r w:rsidRPr="00BC3E47">
              <w:rPr>
                <w:rFonts w:ascii="Times New Roman" w:eastAsia="Times New Roman" w:hAnsi="Times New Roman"/>
                <w:color w:val="000000"/>
                <w:sz w:val="16"/>
                <w:szCs w:val="16"/>
              </w:rPr>
              <w:t xml:space="preserve"> ± 1.4</w:t>
            </w:r>
          </w:p>
        </w:tc>
        <w:tc>
          <w:tcPr>
            <w:tcW w:w="59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Pr>
                <w:rFonts w:eastAsia="Times New Roman"/>
                <w:color w:val="000000"/>
                <w:sz w:val="16"/>
                <w:szCs w:val="16"/>
              </w:rPr>
              <w:t>5.4</w:t>
            </w:r>
            <w:r w:rsidRPr="00BC3E47">
              <w:rPr>
                <w:rFonts w:ascii="Times New Roman" w:eastAsia="Times New Roman" w:hAnsi="Times New Roman"/>
                <w:b/>
                <w:bCs/>
                <w:color w:val="000000"/>
                <w:sz w:val="16"/>
                <w:szCs w:val="16"/>
              </w:rPr>
              <w:t>b</w:t>
            </w:r>
            <w:r w:rsidRPr="00BC3E47">
              <w:rPr>
                <w:rFonts w:ascii="Times New Roman" w:eastAsia="Times New Roman" w:hAnsi="Times New Roman"/>
                <w:color w:val="000000"/>
                <w:sz w:val="16"/>
                <w:szCs w:val="16"/>
              </w:rPr>
              <w:t xml:space="preserve"> ± 1.2</w:t>
            </w:r>
          </w:p>
        </w:tc>
        <w:tc>
          <w:tcPr>
            <w:tcW w:w="61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eastAsia="Times New Roman"/>
                <w:color w:val="000000"/>
                <w:sz w:val="16"/>
                <w:szCs w:val="16"/>
              </w:rPr>
              <w:t>4.9</w:t>
            </w:r>
            <w:r w:rsidRPr="00BC3E47">
              <w:rPr>
                <w:rFonts w:ascii="Times New Roman" w:eastAsia="Times New Roman" w:hAnsi="Times New Roman"/>
                <w:b/>
                <w:bCs/>
                <w:color w:val="000000"/>
                <w:sz w:val="16"/>
                <w:szCs w:val="16"/>
              </w:rPr>
              <w:t>b</w:t>
            </w:r>
            <w:r w:rsidRPr="00BC3E47">
              <w:rPr>
                <w:rFonts w:ascii="Times New Roman" w:eastAsia="Times New Roman" w:hAnsi="Times New Roman"/>
                <w:color w:val="000000"/>
                <w:sz w:val="16"/>
                <w:szCs w:val="16"/>
              </w:rPr>
              <w:t>± 0.56</w:t>
            </w:r>
          </w:p>
        </w:tc>
        <w:tc>
          <w:tcPr>
            <w:tcW w:w="55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eastAsia="Times New Roman"/>
                <w:color w:val="000000"/>
                <w:sz w:val="16"/>
                <w:szCs w:val="16"/>
              </w:rPr>
              <w:t>4.6</w:t>
            </w:r>
            <w:r w:rsidRPr="00BC3E47">
              <w:rPr>
                <w:rFonts w:ascii="Times New Roman" w:eastAsia="Times New Roman" w:hAnsi="Times New Roman"/>
                <w:b/>
                <w:bCs/>
                <w:color w:val="000000"/>
                <w:sz w:val="16"/>
                <w:szCs w:val="16"/>
              </w:rPr>
              <w:t>b</w:t>
            </w:r>
            <w:r w:rsidRPr="00BC3E47">
              <w:rPr>
                <w:rFonts w:eastAsia="Times New Roman"/>
                <w:color w:val="000000"/>
                <w:sz w:val="16"/>
                <w:szCs w:val="16"/>
              </w:rPr>
              <w:t xml:space="preserve"> </w:t>
            </w:r>
            <w:r w:rsidRPr="00BC3E47">
              <w:rPr>
                <w:rFonts w:ascii="Times New Roman" w:eastAsia="Times New Roman" w:hAnsi="Times New Roman"/>
                <w:color w:val="000000"/>
                <w:sz w:val="16"/>
                <w:szCs w:val="16"/>
              </w:rPr>
              <w:t>±0.6</w:t>
            </w:r>
          </w:p>
        </w:tc>
        <w:tc>
          <w:tcPr>
            <w:tcW w:w="61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eastAsia="Times New Roman"/>
                <w:color w:val="000000"/>
                <w:sz w:val="16"/>
                <w:szCs w:val="16"/>
              </w:rPr>
              <w:t>3.7</w:t>
            </w:r>
            <w:r w:rsidRPr="00BC3E47">
              <w:rPr>
                <w:rFonts w:ascii="Times New Roman" w:eastAsia="Times New Roman" w:hAnsi="Times New Roman"/>
                <w:b/>
                <w:bCs/>
                <w:color w:val="000000"/>
                <w:sz w:val="16"/>
                <w:szCs w:val="16"/>
              </w:rPr>
              <w:t>c</w:t>
            </w:r>
          </w:p>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 xml:space="preserve"> ±0.5</w:t>
            </w:r>
          </w:p>
        </w:tc>
        <w:tc>
          <w:tcPr>
            <w:tcW w:w="653" w:type="pct"/>
            <w:tcBorders>
              <w:top w:val="nil"/>
              <w:left w:val="nil"/>
              <w:bottom w:val="single" w:sz="4" w:space="0" w:color="auto"/>
              <w:right w:val="single" w:sz="8"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 xml:space="preserve">3.2 </w:t>
            </w:r>
            <w:r w:rsidRPr="00BC3E47">
              <w:rPr>
                <w:rFonts w:ascii="Times New Roman" w:eastAsia="Times New Roman" w:hAnsi="Times New Roman"/>
                <w:b/>
                <w:bCs/>
                <w:color w:val="000000"/>
                <w:sz w:val="16"/>
                <w:szCs w:val="16"/>
              </w:rPr>
              <w:t>c</w:t>
            </w:r>
            <w:r w:rsidRPr="00BC3E47">
              <w:rPr>
                <w:rFonts w:ascii="Times New Roman" w:eastAsia="Times New Roman" w:hAnsi="Times New Roman"/>
                <w:color w:val="000000"/>
                <w:sz w:val="16"/>
                <w:szCs w:val="16"/>
              </w:rPr>
              <w:t xml:space="preserve"> ± 0.4</w:t>
            </w:r>
          </w:p>
        </w:tc>
      </w:tr>
      <w:tr w:rsidR="000F504C" w:rsidRPr="006D0687" w:rsidTr="000F504C">
        <w:trPr>
          <w:trHeight w:val="315"/>
        </w:trPr>
        <w:tc>
          <w:tcPr>
            <w:tcW w:w="1305" w:type="pct"/>
            <w:tcBorders>
              <w:top w:val="nil"/>
              <w:left w:val="single" w:sz="8" w:space="0" w:color="auto"/>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Second instar</w:t>
            </w:r>
          </w:p>
        </w:tc>
        <w:tc>
          <w:tcPr>
            <w:tcW w:w="653"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w:t>
            </w:r>
          </w:p>
        </w:tc>
        <w:tc>
          <w:tcPr>
            <w:tcW w:w="59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17.5</w:t>
            </w:r>
            <w:r w:rsidRPr="00BC3E47">
              <w:rPr>
                <w:rFonts w:ascii="Times New Roman" w:eastAsia="Times New Roman" w:hAnsi="Times New Roman"/>
                <w:b/>
                <w:bCs/>
                <w:color w:val="000000"/>
                <w:sz w:val="16"/>
                <w:szCs w:val="16"/>
              </w:rPr>
              <w:t>a</w:t>
            </w:r>
            <w:r w:rsidRPr="00BC3E47">
              <w:rPr>
                <w:rFonts w:ascii="Times New Roman" w:eastAsia="Times New Roman" w:hAnsi="Times New Roman"/>
                <w:color w:val="000000"/>
                <w:sz w:val="16"/>
                <w:szCs w:val="16"/>
              </w:rPr>
              <w:t xml:space="preserve"> ±</w:t>
            </w:r>
            <w:r>
              <w:rPr>
                <w:rFonts w:ascii="Times New Roman" w:eastAsia="Times New Roman" w:hAnsi="Times New Roman"/>
                <w:color w:val="000000"/>
                <w:sz w:val="16"/>
                <w:szCs w:val="16"/>
              </w:rPr>
              <w:t>1.8</w:t>
            </w:r>
          </w:p>
        </w:tc>
        <w:tc>
          <w:tcPr>
            <w:tcW w:w="61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eastAsia="Times New Roman"/>
                <w:color w:val="000000"/>
                <w:sz w:val="16"/>
                <w:szCs w:val="16"/>
              </w:rPr>
              <w:t>5.21</w:t>
            </w:r>
            <w:r w:rsidRPr="00BC3E47">
              <w:rPr>
                <w:rFonts w:ascii="Times New Roman" w:eastAsia="Times New Roman" w:hAnsi="Times New Roman"/>
                <w:b/>
                <w:bCs/>
                <w:color w:val="000000"/>
                <w:sz w:val="16"/>
                <w:szCs w:val="16"/>
              </w:rPr>
              <w:t>b</w:t>
            </w:r>
            <w:r w:rsidRPr="00BC3E47">
              <w:rPr>
                <w:rFonts w:ascii="Times New Roman" w:eastAsia="Times New Roman" w:hAnsi="Times New Roman"/>
                <w:color w:val="000000"/>
                <w:sz w:val="16"/>
                <w:szCs w:val="16"/>
              </w:rPr>
              <w:t xml:space="preserve"> ±</w:t>
            </w:r>
            <w:r>
              <w:rPr>
                <w:rFonts w:ascii="Times New Roman" w:eastAsia="Times New Roman" w:hAnsi="Times New Roman"/>
                <w:color w:val="000000"/>
                <w:sz w:val="16"/>
                <w:szCs w:val="16"/>
              </w:rPr>
              <w:t>1.2</w:t>
            </w:r>
          </w:p>
        </w:tc>
        <w:tc>
          <w:tcPr>
            <w:tcW w:w="55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eastAsia="Times New Roman"/>
                <w:color w:val="000000"/>
                <w:sz w:val="16"/>
                <w:szCs w:val="16"/>
              </w:rPr>
              <w:t>3.5</w:t>
            </w:r>
            <w:r w:rsidRPr="00BC3E47">
              <w:rPr>
                <w:rFonts w:ascii="Times New Roman" w:eastAsia="Times New Roman" w:hAnsi="Times New Roman"/>
                <w:b/>
                <w:bCs/>
                <w:color w:val="000000"/>
                <w:sz w:val="16"/>
                <w:szCs w:val="16"/>
              </w:rPr>
              <w:t>c</w:t>
            </w:r>
          </w:p>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w:t>
            </w:r>
            <w:r>
              <w:rPr>
                <w:rFonts w:ascii="Times New Roman" w:eastAsia="Times New Roman" w:hAnsi="Times New Roman"/>
                <w:color w:val="000000"/>
                <w:sz w:val="16"/>
                <w:szCs w:val="16"/>
              </w:rPr>
              <w:t>0.6</w:t>
            </w:r>
          </w:p>
        </w:tc>
        <w:tc>
          <w:tcPr>
            <w:tcW w:w="61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Pr>
                <w:rFonts w:eastAsia="Times New Roman"/>
                <w:color w:val="000000"/>
                <w:sz w:val="16"/>
                <w:szCs w:val="16"/>
              </w:rPr>
              <w:t>3.7</w:t>
            </w:r>
            <w:r w:rsidRPr="00BC3E47">
              <w:rPr>
                <w:rFonts w:ascii="Times New Roman" w:eastAsia="Times New Roman" w:hAnsi="Times New Roman"/>
                <w:b/>
                <w:bCs/>
                <w:color w:val="000000"/>
                <w:sz w:val="16"/>
                <w:szCs w:val="16"/>
              </w:rPr>
              <w:t xml:space="preserve">c </w:t>
            </w:r>
            <w:r w:rsidRPr="00BC3E47">
              <w:rPr>
                <w:rFonts w:ascii="Times New Roman" w:eastAsia="Times New Roman" w:hAnsi="Times New Roman"/>
                <w:color w:val="000000"/>
                <w:sz w:val="16"/>
                <w:szCs w:val="16"/>
              </w:rPr>
              <w:t>± 0.5</w:t>
            </w:r>
          </w:p>
        </w:tc>
        <w:tc>
          <w:tcPr>
            <w:tcW w:w="653" w:type="pct"/>
            <w:tcBorders>
              <w:top w:val="nil"/>
              <w:left w:val="nil"/>
              <w:bottom w:val="single" w:sz="4" w:space="0" w:color="auto"/>
              <w:right w:val="single" w:sz="8"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 xml:space="preserve">3.1 </w:t>
            </w:r>
            <w:r w:rsidRPr="00BC3E47">
              <w:rPr>
                <w:rFonts w:ascii="Times New Roman" w:eastAsia="Times New Roman" w:hAnsi="Times New Roman"/>
                <w:b/>
                <w:bCs/>
                <w:color w:val="000000"/>
                <w:sz w:val="16"/>
                <w:szCs w:val="16"/>
              </w:rPr>
              <w:t>c</w:t>
            </w:r>
            <w:r w:rsidRPr="00BC3E47">
              <w:rPr>
                <w:rFonts w:ascii="Times New Roman" w:eastAsia="Times New Roman" w:hAnsi="Times New Roman"/>
                <w:color w:val="000000"/>
                <w:sz w:val="16"/>
                <w:szCs w:val="16"/>
              </w:rPr>
              <w:t xml:space="preserve"> </w:t>
            </w:r>
          </w:p>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 xml:space="preserve"> ± 0.5</w:t>
            </w:r>
          </w:p>
        </w:tc>
      </w:tr>
      <w:tr w:rsidR="000F504C" w:rsidRPr="006D0687" w:rsidTr="000F504C">
        <w:trPr>
          <w:trHeight w:val="315"/>
        </w:trPr>
        <w:tc>
          <w:tcPr>
            <w:tcW w:w="1305" w:type="pct"/>
            <w:tcBorders>
              <w:top w:val="nil"/>
              <w:left w:val="single" w:sz="8" w:space="0" w:color="auto"/>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Third instar</w:t>
            </w:r>
          </w:p>
        </w:tc>
        <w:tc>
          <w:tcPr>
            <w:tcW w:w="653"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w:t>
            </w:r>
          </w:p>
        </w:tc>
        <w:tc>
          <w:tcPr>
            <w:tcW w:w="59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w:t>
            </w:r>
          </w:p>
        </w:tc>
        <w:tc>
          <w:tcPr>
            <w:tcW w:w="61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w:t>
            </w:r>
          </w:p>
        </w:tc>
        <w:tc>
          <w:tcPr>
            <w:tcW w:w="557" w:type="pct"/>
            <w:tcBorders>
              <w:top w:val="nil"/>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Pr>
                <w:rFonts w:eastAsia="Times New Roman"/>
                <w:color w:val="000000"/>
                <w:sz w:val="16"/>
                <w:szCs w:val="16"/>
              </w:rPr>
              <w:t>18</w:t>
            </w:r>
            <w:r w:rsidRPr="00BC3E47">
              <w:rPr>
                <w:rFonts w:ascii="Times New Roman" w:eastAsia="Times New Roman" w:hAnsi="Times New Roman"/>
                <w:b/>
                <w:bCs/>
                <w:color w:val="000000"/>
                <w:sz w:val="16"/>
                <w:szCs w:val="16"/>
              </w:rPr>
              <w:t>a</w:t>
            </w:r>
            <w:r w:rsidRPr="00BC3E47">
              <w:rPr>
                <w:rFonts w:ascii="Times New Roman" w:eastAsia="Times New Roman" w:hAnsi="Times New Roman"/>
                <w:color w:val="000000"/>
                <w:sz w:val="16"/>
                <w:szCs w:val="16"/>
              </w:rPr>
              <w:t xml:space="preserve"> ±4.4</w:t>
            </w:r>
          </w:p>
        </w:tc>
        <w:tc>
          <w:tcPr>
            <w:tcW w:w="617" w:type="pct"/>
            <w:tcBorders>
              <w:top w:val="single" w:sz="4" w:space="0" w:color="auto"/>
              <w:left w:val="nil"/>
              <w:bottom w:val="single" w:sz="4"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eastAsia="Times New Roman"/>
                <w:color w:val="000000"/>
                <w:sz w:val="16"/>
                <w:szCs w:val="16"/>
              </w:rPr>
              <w:t>3.1</w:t>
            </w:r>
            <w:r w:rsidRPr="00BC3E47">
              <w:rPr>
                <w:rFonts w:ascii="Times New Roman" w:eastAsia="Times New Roman" w:hAnsi="Times New Roman"/>
                <w:b/>
                <w:bCs/>
                <w:color w:val="000000"/>
                <w:sz w:val="16"/>
                <w:szCs w:val="16"/>
              </w:rPr>
              <w:t>b</w:t>
            </w:r>
            <w:r w:rsidRPr="00BC3E47">
              <w:rPr>
                <w:rFonts w:ascii="Times New Roman" w:eastAsia="Times New Roman" w:hAnsi="Times New Roman"/>
                <w:color w:val="000000"/>
                <w:sz w:val="16"/>
                <w:szCs w:val="16"/>
              </w:rPr>
              <w:t>± 0.3</w:t>
            </w:r>
          </w:p>
        </w:tc>
        <w:tc>
          <w:tcPr>
            <w:tcW w:w="653" w:type="pct"/>
            <w:tcBorders>
              <w:top w:val="single" w:sz="4" w:space="0" w:color="auto"/>
              <w:left w:val="nil"/>
              <w:bottom w:val="nil"/>
              <w:right w:val="single" w:sz="8"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3.6</w:t>
            </w:r>
            <w:r w:rsidRPr="00BC3E47">
              <w:rPr>
                <w:rFonts w:ascii="Times New Roman" w:eastAsia="Times New Roman" w:hAnsi="Times New Roman"/>
                <w:b/>
                <w:bCs/>
                <w:color w:val="000000"/>
                <w:sz w:val="16"/>
                <w:szCs w:val="16"/>
              </w:rPr>
              <w:t>b</w:t>
            </w:r>
            <w:r w:rsidRPr="00BC3E47">
              <w:rPr>
                <w:rFonts w:ascii="Times New Roman" w:eastAsia="Times New Roman" w:hAnsi="Times New Roman"/>
                <w:color w:val="000000"/>
                <w:sz w:val="16"/>
                <w:szCs w:val="16"/>
              </w:rPr>
              <w:t xml:space="preserve">  </w:t>
            </w:r>
          </w:p>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 0.5</w:t>
            </w:r>
          </w:p>
        </w:tc>
      </w:tr>
      <w:tr w:rsidR="000F504C" w:rsidRPr="006D0687" w:rsidTr="000F504C">
        <w:trPr>
          <w:trHeight w:val="330"/>
        </w:trPr>
        <w:tc>
          <w:tcPr>
            <w:tcW w:w="1305" w:type="pct"/>
            <w:tcBorders>
              <w:top w:val="nil"/>
              <w:left w:val="single" w:sz="8" w:space="0" w:color="auto"/>
              <w:bottom w:val="single" w:sz="8"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b/>
                <w:bCs/>
                <w:color w:val="000000"/>
                <w:sz w:val="16"/>
                <w:szCs w:val="16"/>
              </w:rPr>
            </w:pPr>
            <w:r w:rsidRPr="00BC3E47">
              <w:rPr>
                <w:rFonts w:ascii="Times New Roman" w:eastAsia="Times New Roman" w:hAnsi="Times New Roman"/>
                <w:b/>
                <w:bCs/>
                <w:color w:val="000000"/>
                <w:sz w:val="16"/>
                <w:szCs w:val="16"/>
              </w:rPr>
              <w:t>Pupa</w:t>
            </w:r>
          </w:p>
        </w:tc>
        <w:tc>
          <w:tcPr>
            <w:tcW w:w="653" w:type="pct"/>
            <w:tcBorders>
              <w:top w:val="nil"/>
              <w:left w:val="nil"/>
              <w:bottom w:val="single" w:sz="8"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w:t>
            </w:r>
          </w:p>
        </w:tc>
        <w:tc>
          <w:tcPr>
            <w:tcW w:w="597" w:type="pct"/>
            <w:tcBorders>
              <w:top w:val="nil"/>
              <w:left w:val="nil"/>
              <w:bottom w:val="single" w:sz="8"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w:t>
            </w:r>
          </w:p>
        </w:tc>
        <w:tc>
          <w:tcPr>
            <w:tcW w:w="617" w:type="pct"/>
            <w:tcBorders>
              <w:top w:val="nil"/>
              <w:left w:val="nil"/>
              <w:bottom w:val="single" w:sz="8"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w:t>
            </w:r>
          </w:p>
        </w:tc>
        <w:tc>
          <w:tcPr>
            <w:tcW w:w="557" w:type="pct"/>
            <w:tcBorders>
              <w:top w:val="nil"/>
              <w:left w:val="nil"/>
              <w:bottom w:val="single" w:sz="8" w:space="0" w:color="auto"/>
              <w:right w:val="single" w:sz="4"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Pr>
                <w:rFonts w:ascii="Times New Roman" w:eastAsia="Times New Roman" w:hAnsi="Times New Roman"/>
                <w:color w:val="000000"/>
                <w:sz w:val="16"/>
                <w:szCs w:val="16"/>
              </w:rPr>
              <w:t>13</w:t>
            </w:r>
            <w:r w:rsidRPr="00BC3E47">
              <w:rPr>
                <w:rFonts w:ascii="Times New Roman" w:eastAsia="Times New Roman" w:hAnsi="Times New Roman"/>
                <w:b/>
                <w:bCs/>
                <w:color w:val="000000"/>
                <w:sz w:val="16"/>
                <w:szCs w:val="16"/>
              </w:rPr>
              <w:t>a</w:t>
            </w:r>
            <w:r w:rsidRPr="00BC3E47">
              <w:rPr>
                <w:rFonts w:eastAsia="Times New Roman"/>
                <w:color w:val="000000"/>
                <w:sz w:val="16"/>
                <w:szCs w:val="16"/>
              </w:rPr>
              <w:t xml:space="preserve"> ±</w:t>
            </w:r>
            <w:r w:rsidRPr="00BC3E47">
              <w:rPr>
                <w:rFonts w:ascii="Times New Roman" w:eastAsia="Times New Roman" w:hAnsi="Times New Roman"/>
                <w:color w:val="000000"/>
                <w:sz w:val="16"/>
                <w:szCs w:val="16"/>
              </w:rPr>
              <w:t>2</w:t>
            </w:r>
          </w:p>
        </w:tc>
        <w:tc>
          <w:tcPr>
            <w:tcW w:w="617" w:type="pct"/>
            <w:tcBorders>
              <w:top w:val="nil"/>
              <w:left w:val="nil"/>
              <w:bottom w:val="single" w:sz="8" w:space="0" w:color="auto"/>
              <w:right w:val="nil"/>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7.6</w:t>
            </w:r>
            <w:r w:rsidRPr="00BC3E47">
              <w:rPr>
                <w:rFonts w:ascii="Times New Roman" w:eastAsia="Times New Roman" w:hAnsi="Times New Roman"/>
                <w:b/>
                <w:bCs/>
                <w:color w:val="000000"/>
                <w:sz w:val="16"/>
                <w:szCs w:val="16"/>
              </w:rPr>
              <w:t>b</w:t>
            </w:r>
            <w:r w:rsidRPr="00BC3E47">
              <w:rPr>
                <w:rFonts w:ascii="Times New Roman" w:eastAsia="Times New Roman" w:hAnsi="Times New Roman"/>
                <w:color w:val="000000"/>
                <w:sz w:val="16"/>
                <w:szCs w:val="16"/>
              </w:rPr>
              <w:t xml:space="preserve"> ± 1.2</w:t>
            </w:r>
          </w:p>
        </w:tc>
        <w:tc>
          <w:tcPr>
            <w:tcW w:w="653" w:type="pct"/>
            <w:tcBorders>
              <w:top w:val="single" w:sz="4" w:space="0" w:color="auto"/>
              <w:left w:val="single" w:sz="4" w:space="0" w:color="auto"/>
              <w:bottom w:val="single" w:sz="8" w:space="0" w:color="auto"/>
              <w:right w:val="single" w:sz="8" w:space="0" w:color="auto"/>
            </w:tcBorders>
            <w:shd w:val="clear" w:color="auto" w:fill="auto"/>
            <w:noWrap/>
            <w:vAlign w:val="center"/>
            <w:hideMark/>
          </w:tcPr>
          <w:p w:rsidR="000F504C" w:rsidRPr="00BC3E47" w:rsidRDefault="000F504C" w:rsidP="00BE657D">
            <w:pPr>
              <w:jc w:val="center"/>
              <w:rPr>
                <w:rFonts w:ascii="Times New Roman" w:eastAsia="Times New Roman" w:hAnsi="Times New Roman"/>
                <w:color w:val="000000"/>
                <w:sz w:val="16"/>
                <w:szCs w:val="16"/>
              </w:rPr>
            </w:pPr>
            <w:r w:rsidRPr="00BC3E47">
              <w:rPr>
                <w:rFonts w:ascii="Times New Roman" w:eastAsia="Times New Roman" w:hAnsi="Times New Roman"/>
                <w:color w:val="000000"/>
                <w:sz w:val="16"/>
                <w:szCs w:val="16"/>
              </w:rPr>
              <w:t>6.9</w:t>
            </w:r>
            <w:r w:rsidRPr="00BC3E47">
              <w:rPr>
                <w:rFonts w:ascii="Times New Roman" w:eastAsia="Times New Roman" w:hAnsi="Times New Roman"/>
                <w:b/>
                <w:bCs/>
                <w:color w:val="000000"/>
                <w:sz w:val="16"/>
                <w:szCs w:val="16"/>
              </w:rPr>
              <w:t xml:space="preserve">b </w:t>
            </w:r>
            <w:r w:rsidRPr="00BC3E47">
              <w:rPr>
                <w:rFonts w:eastAsia="Times New Roman"/>
                <w:color w:val="000000"/>
                <w:sz w:val="16"/>
                <w:szCs w:val="16"/>
              </w:rPr>
              <w:t>±</w:t>
            </w:r>
            <w:r w:rsidRPr="00BC3E47">
              <w:rPr>
                <w:rFonts w:ascii="Times New Roman" w:eastAsia="Times New Roman" w:hAnsi="Times New Roman"/>
                <w:color w:val="000000"/>
                <w:sz w:val="16"/>
                <w:szCs w:val="16"/>
              </w:rPr>
              <w:t>1.3</w:t>
            </w:r>
          </w:p>
        </w:tc>
      </w:tr>
    </w:tbl>
    <w:p w:rsidR="000F504C" w:rsidRDefault="000F504C" w:rsidP="000F504C">
      <w:pPr>
        <w:pStyle w:val="25-SciencePG-Table-caption-multiple-lines"/>
        <w:rPr>
          <w:rFonts w:eastAsia="SimSun"/>
          <w:i w:val="0"/>
          <w:iCs/>
        </w:rPr>
      </w:pPr>
      <w:r w:rsidRPr="00B4744C">
        <w:rPr>
          <w:rFonts w:eastAsia="SimSun"/>
          <w:i w:val="0"/>
          <w:iCs/>
        </w:rPr>
        <w:t>Means with the same row followed by different letters are significantly different at the 0.05 level as determined by Tukey tests.</w:t>
      </w:r>
    </w:p>
    <w:p w:rsidR="000F504C" w:rsidRDefault="000F504C" w:rsidP="000F504C">
      <w:pPr>
        <w:pStyle w:val="25-SciencePG-Table-caption-multiple-lines"/>
        <w:jc w:val="center"/>
        <w:rPr>
          <w:b/>
        </w:rPr>
      </w:pPr>
    </w:p>
    <w:p w:rsidR="000F504C" w:rsidRDefault="000F504C" w:rsidP="000F504C">
      <w:pPr>
        <w:pStyle w:val="25-SciencePG-Table-caption-multiple-lines"/>
        <w:jc w:val="center"/>
        <w:rPr>
          <w:rFonts w:eastAsia="SimSun"/>
        </w:rPr>
      </w:pPr>
      <w:r w:rsidRPr="00B46328">
        <w:rPr>
          <w:b/>
        </w:rPr>
        <w:t xml:space="preserve">Table </w:t>
      </w:r>
      <w:r>
        <w:rPr>
          <w:b/>
        </w:rPr>
        <w:t>3</w:t>
      </w:r>
      <w:r w:rsidRPr="00B46328">
        <w:rPr>
          <w:b/>
        </w:rPr>
        <w:t>.</w:t>
      </w:r>
      <w:r w:rsidRPr="00B46328">
        <w:rPr>
          <w:rFonts w:hint="eastAsia"/>
          <w:b/>
        </w:rPr>
        <w:t xml:space="preserve"> </w:t>
      </w:r>
      <w:r w:rsidRPr="005F1498">
        <w:rPr>
          <w:rFonts w:eastAsia="SimSun"/>
        </w:rPr>
        <w:t>Survival rate of Chrysoperla rufilabris when larvae reared on different diet levels of Ephestia kuehniella eggs</w:t>
      </w:r>
    </w:p>
    <w:p w:rsidR="000F504C" w:rsidRDefault="000F504C" w:rsidP="000F504C">
      <w:pPr>
        <w:pStyle w:val="25-SciencePG-Table-caption-multiple-lines"/>
        <w:jc w:val="center"/>
        <w:rPr>
          <w:rFonts w:eastAsia="SimSun"/>
        </w:rPr>
      </w:pPr>
    </w:p>
    <w:tbl>
      <w:tblPr>
        <w:tblW w:w="5000" w:type="pct"/>
        <w:tblLook w:val="04A0"/>
      </w:tblPr>
      <w:tblGrid>
        <w:gridCol w:w="2269"/>
        <w:gridCol w:w="1056"/>
        <w:gridCol w:w="988"/>
        <w:gridCol w:w="1153"/>
        <w:gridCol w:w="1153"/>
        <w:gridCol w:w="1153"/>
        <w:gridCol w:w="1084"/>
      </w:tblGrid>
      <w:tr w:rsidR="000F504C" w:rsidRPr="00DD43F4" w:rsidTr="000F504C">
        <w:trPr>
          <w:trHeight w:val="315"/>
        </w:trPr>
        <w:tc>
          <w:tcPr>
            <w:tcW w:w="1281" w:type="pct"/>
            <w:vMerge w:val="restart"/>
            <w:tcBorders>
              <w:top w:val="single" w:sz="8" w:space="0" w:color="auto"/>
              <w:left w:val="single" w:sz="8" w:space="0" w:color="auto"/>
              <w:right w:val="single" w:sz="4" w:space="0" w:color="auto"/>
            </w:tcBorders>
            <w:shd w:val="clear" w:color="auto" w:fill="auto"/>
            <w:noWrap/>
            <w:vAlign w:val="center"/>
            <w:hideMark/>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Developmental stages</w:t>
            </w:r>
          </w:p>
        </w:tc>
        <w:tc>
          <w:tcPr>
            <w:tcW w:w="3719" w:type="pct"/>
            <w:gridSpan w:val="6"/>
            <w:tcBorders>
              <w:top w:val="single" w:sz="8" w:space="0" w:color="auto"/>
              <w:left w:val="nil"/>
              <w:bottom w:val="single" w:sz="4" w:space="0" w:color="auto"/>
              <w:right w:val="single" w:sz="8" w:space="0" w:color="auto"/>
            </w:tcBorders>
            <w:shd w:val="clear" w:color="auto" w:fill="auto"/>
            <w:noWrap/>
            <w:vAlign w:val="center"/>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 xml:space="preserve">Daily number of </w:t>
            </w:r>
            <w:r w:rsidRPr="005F1498">
              <w:rPr>
                <w:rFonts w:ascii="Times New Roman" w:eastAsia="Times New Roman" w:hAnsi="Times New Roman"/>
                <w:b/>
                <w:bCs/>
                <w:i/>
                <w:iCs/>
                <w:color w:val="000000"/>
                <w:sz w:val="16"/>
                <w:szCs w:val="16"/>
              </w:rPr>
              <w:t>E.kuehniella</w:t>
            </w:r>
            <w:r w:rsidRPr="005F1498">
              <w:rPr>
                <w:rFonts w:ascii="Times New Roman" w:eastAsia="Times New Roman" w:hAnsi="Times New Roman"/>
                <w:b/>
                <w:bCs/>
                <w:color w:val="000000"/>
                <w:sz w:val="16"/>
                <w:szCs w:val="16"/>
              </w:rPr>
              <w:t xml:space="preserve"> eggs supplied  to individual </w:t>
            </w:r>
            <w:r w:rsidRPr="005F1498">
              <w:rPr>
                <w:rFonts w:ascii="Times New Roman" w:eastAsia="Times New Roman" w:hAnsi="Times New Roman"/>
                <w:b/>
                <w:bCs/>
                <w:i/>
                <w:iCs/>
                <w:color w:val="000000"/>
                <w:sz w:val="16"/>
                <w:szCs w:val="16"/>
              </w:rPr>
              <w:t>C. rufilabris</w:t>
            </w:r>
            <w:r w:rsidRPr="005F1498">
              <w:rPr>
                <w:rFonts w:ascii="Times New Roman" w:eastAsia="Times New Roman" w:hAnsi="Times New Roman"/>
                <w:b/>
                <w:bCs/>
                <w:color w:val="000000"/>
                <w:sz w:val="16"/>
                <w:szCs w:val="16"/>
              </w:rPr>
              <w:t xml:space="preserve"> larvae</w:t>
            </w:r>
          </w:p>
        </w:tc>
      </w:tr>
      <w:tr w:rsidR="000F504C" w:rsidRPr="00DD43F4" w:rsidTr="000F504C">
        <w:trPr>
          <w:trHeight w:val="315"/>
        </w:trPr>
        <w:tc>
          <w:tcPr>
            <w:tcW w:w="1281" w:type="pct"/>
            <w:vMerge/>
            <w:tcBorders>
              <w:left w:val="single" w:sz="8" w:space="0" w:color="auto"/>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b/>
                <w:bCs/>
                <w:color w:val="000000"/>
                <w:sz w:val="16"/>
                <w:szCs w:val="16"/>
              </w:rPr>
            </w:pPr>
          </w:p>
        </w:tc>
        <w:tc>
          <w:tcPr>
            <w:tcW w:w="596" w:type="pct"/>
            <w:tcBorders>
              <w:top w:val="single" w:sz="8" w:space="0" w:color="auto"/>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2</w:t>
            </w:r>
          </w:p>
        </w:tc>
        <w:tc>
          <w:tcPr>
            <w:tcW w:w="558" w:type="pct"/>
            <w:tcBorders>
              <w:top w:val="single" w:sz="8" w:space="0" w:color="auto"/>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5</w:t>
            </w:r>
          </w:p>
        </w:tc>
        <w:tc>
          <w:tcPr>
            <w:tcW w:w="651" w:type="pct"/>
            <w:tcBorders>
              <w:top w:val="single" w:sz="8" w:space="0" w:color="auto"/>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10</w:t>
            </w:r>
          </w:p>
        </w:tc>
        <w:tc>
          <w:tcPr>
            <w:tcW w:w="651" w:type="pct"/>
            <w:tcBorders>
              <w:top w:val="single" w:sz="8" w:space="0" w:color="auto"/>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20</w:t>
            </w:r>
          </w:p>
        </w:tc>
        <w:tc>
          <w:tcPr>
            <w:tcW w:w="651" w:type="pct"/>
            <w:tcBorders>
              <w:top w:val="single" w:sz="8" w:space="0" w:color="auto"/>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40</w:t>
            </w:r>
          </w:p>
        </w:tc>
        <w:tc>
          <w:tcPr>
            <w:tcW w:w="610" w:type="pct"/>
            <w:tcBorders>
              <w:top w:val="single" w:sz="8" w:space="0" w:color="auto"/>
              <w:left w:val="nil"/>
              <w:bottom w:val="single" w:sz="4" w:space="0" w:color="auto"/>
              <w:right w:val="single" w:sz="8" w:space="0" w:color="auto"/>
            </w:tcBorders>
            <w:shd w:val="clear" w:color="auto" w:fill="auto"/>
            <w:noWrap/>
            <w:vAlign w:val="center"/>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80</w:t>
            </w:r>
          </w:p>
        </w:tc>
      </w:tr>
      <w:tr w:rsidR="000F504C" w:rsidRPr="00DD43F4" w:rsidTr="000F504C">
        <w:trPr>
          <w:trHeight w:val="345"/>
        </w:trPr>
        <w:tc>
          <w:tcPr>
            <w:tcW w:w="1281" w:type="pct"/>
            <w:tcBorders>
              <w:top w:val="nil"/>
              <w:left w:val="single" w:sz="8" w:space="0" w:color="auto"/>
              <w:bottom w:val="single" w:sz="4" w:space="0" w:color="auto"/>
              <w:right w:val="single" w:sz="4" w:space="0" w:color="auto"/>
            </w:tcBorders>
            <w:shd w:val="clear" w:color="auto" w:fill="auto"/>
            <w:noWrap/>
            <w:vAlign w:val="center"/>
            <w:hideMark/>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First instar larvae</w:t>
            </w:r>
          </w:p>
        </w:tc>
        <w:tc>
          <w:tcPr>
            <w:tcW w:w="596"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50%</w:t>
            </w:r>
          </w:p>
        </w:tc>
        <w:tc>
          <w:tcPr>
            <w:tcW w:w="558"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95%</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c>
          <w:tcPr>
            <w:tcW w:w="610" w:type="pct"/>
            <w:tcBorders>
              <w:top w:val="nil"/>
              <w:left w:val="nil"/>
              <w:bottom w:val="single" w:sz="4" w:space="0" w:color="auto"/>
              <w:right w:val="single" w:sz="8"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r>
      <w:tr w:rsidR="000F504C" w:rsidRPr="00DD43F4" w:rsidTr="000F504C">
        <w:trPr>
          <w:trHeight w:val="315"/>
        </w:trPr>
        <w:tc>
          <w:tcPr>
            <w:tcW w:w="1281" w:type="pct"/>
            <w:tcBorders>
              <w:top w:val="nil"/>
              <w:left w:val="single" w:sz="8" w:space="0" w:color="auto"/>
              <w:bottom w:val="single" w:sz="4" w:space="0" w:color="auto"/>
              <w:right w:val="single" w:sz="4" w:space="0" w:color="auto"/>
            </w:tcBorders>
            <w:shd w:val="clear" w:color="auto" w:fill="auto"/>
            <w:noWrap/>
            <w:vAlign w:val="center"/>
            <w:hideMark/>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Second instar larvae</w:t>
            </w:r>
          </w:p>
        </w:tc>
        <w:tc>
          <w:tcPr>
            <w:tcW w:w="596"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558"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16%</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c>
          <w:tcPr>
            <w:tcW w:w="610" w:type="pct"/>
            <w:tcBorders>
              <w:top w:val="nil"/>
              <w:left w:val="nil"/>
              <w:bottom w:val="single" w:sz="4" w:space="0" w:color="auto"/>
              <w:right w:val="single" w:sz="8"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r>
      <w:tr w:rsidR="000F504C" w:rsidRPr="00DD43F4" w:rsidTr="000F504C">
        <w:trPr>
          <w:trHeight w:val="315"/>
        </w:trPr>
        <w:tc>
          <w:tcPr>
            <w:tcW w:w="1281" w:type="pct"/>
            <w:tcBorders>
              <w:top w:val="nil"/>
              <w:left w:val="single" w:sz="8" w:space="0" w:color="auto"/>
              <w:bottom w:val="single" w:sz="4" w:space="0" w:color="auto"/>
              <w:right w:val="single" w:sz="4" w:space="0" w:color="auto"/>
            </w:tcBorders>
            <w:shd w:val="clear" w:color="auto" w:fill="auto"/>
            <w:noWrap/>
            <w:vAlign w:val="center"/>
            <w:hideMark/>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Third instar larvae</w:t>
            </w:r>
          </w:p>
        </w:tc>
        <w:tc>
          <w:tcPr>
            <w:tcW w:w="596"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558"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c>
          <w:tcPr>
            <w:tcW w:w="651" w:type="pct"/>
            <w:tcBorders>
              <w:top w:val="single" w:sz="4" w:space="0" w:color="auto"/>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c>
          <w:tcPr>
            <w:tcW w:w="610" w:type="pct"/>
            <w:tcBorders>
              <w:top w:val="single" w:sz="4" w:space="0" w:color="auto"/>
              <w:left w:val="nil"/>
              <w:bottom w:val="nil"/>
              <w:right w:val="single" w:sz="8"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r>
      <w:tr w:rsidR="000F504C" w:rsidRPr="00DD43F4" w:rsidTr="000F504C">
        <w:trPr>
          <w:trHeight w:val="330"/>
        </w:trPr>
        <w:tc>
          <w:tcPr>
            <w:tcW w:w="1281" w:type="pct"/>
            <w:tcBorders>
              <w:top w:val="nil"/>
              <w:left w:val="single" w:sz="8" w:space="0" w:color="auto"/>
              <w:bottom w:val="single" w:sz="4" w:space="0" w:color="auto"/>
              <w:right w:val="single" w:sz="4" w:space="0" w:color="auto"/>
            </w:tcBorders>
            <w:shd w:val="clear" w:color="auto" w:fill="auto"/>
            <w:noWrap/>
            <w:vAlign w:val="center"/>
            <w:hideMark/>
          </w:tcPr>
          <w:p w:rsidR="000F504C" w:rsidRPr="005F1498" w:rsidRDefault="000F504C" w:rsidP="00BE657D">
            <w:pPr>
              <w:jc w:val="center"/>
              <w:rPr>
                <w:rFonts w:ascii="Times New Roman" w:eastAsia="Times New Roman" w:hAnsi="Times New Roman"/>
                <w:b/>
                <w:bCs/>
                <w:color w:val="000000"/>
                <w:sz w:val="16"/>
                <w:szCs w:val="16"/>
              </w:rPr>
            </w:pPr>
            <w:r w:rsidRPr="005F1498">
              <w:rPr>
                <w:rFonts w:ascii="Times New Roman" w:eastAsia="Times New Roman" w:hAnsi="Times New Roman"/>
                <w:b/>
                <w:bCs/>
                <w:color w:val="000000"/>
                <w:sz w:val="16"/>
                <w:szCs w:val="16"/>
              </w:rPr>
              <w:t>Pupa</w:t>
            </w:r>
          </w:p>
        </w:tc>
        <w:tc>
          <w:tcPr>
            <w:tcW w:w="596"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558"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651" w:type="pct"/>
            <w:tcBorders>
              <w:top w:val="nil"/>
              <w:left w:val="nil"/>
              <w:bottom w:val="single" w:sz="4"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90%</w:t>
            </w:r>
          </w:p>
        </w:tc>
        <w:tc>
          <w:tcPr>
            <w:tcW w:w="651" w:type="pct"/>
            <w:tcBorders>
              <w:top w:val="nil"/>
              <w:left w:val="nil"/>
              <w:bottom w:val="single" w:sz="4" w:space="0" w:color="auto"/>
              <w:right w:val="nil"/>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c>
          <w:tcPr>
            <w:tcW w:w="610" w:type="pct"/>
            <w:tcBorders>
              <w:top w:val="single" w:sz="4" w:space="0" w:color="auto"/>
              <w:left w:val="single" w:sz="4" w:space="0" w:color="auto"/>
              <w:bottom w:val="single" w:sz="4" w:space="0" w:color="auto"/>
              <w:right w:val="single" w:sz="8"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100%</w:t>
            </w:r>
          </w:p>
        </w:tc>
      </w:tr>
      <w:tr w:rsidR="000F504C" w:rsidRPr="00DD43F4" w:rsidTr="000F504C">
        <w:trPr>
          <w:trHeight w:val="330"/>
        </w:trPr>
        <w:tc>
          <w:tcPr>
            <w:tcW w:w="1281" w:type="pct"/>
            <w:tcBorders>
              <w:top w:val="single" w:sz="4" w:space="0" w:color="auto"/>
              <w:left w:val="single" w:sz="8" w:space="0" w:color="auto"/>
              <w:bottom w:val="single" w:sz="8"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b/>
                <w:bCs/>
                <w:color w:val="000000"/>
                <w:sz w:val="16"/>
                <w:szCs w:val="16"/>
              </w:rPr>
            </w:pPr>
            <w:r>
              <w:rPr>
                <w:rFonts w:ascii="Times New Roman" w:eastAsia="Times New Roman" w:hAnsi="Times New Roman"/>
                <w:b/>
                <w:bCs/>
                <w:color w:val="000000"/>
                <w:sz w:val="16"/>
                <w:szCs w:val="16"/>
              </w:rPr>
              <w:t xml:space="preserve">Adult </w:t>
            </w:r>
            <w:r w:rsidRPr="005F1498">
              <w:rPr>
                <w:rFonts w:ascii="Times New Roman" w:eastAsia="Times New Roman" w:hAnsi="Times New Roman"/>
                <w:b/>
                <w:bCs/>
                <w:color w:val="000000"/>
                <w:sz w:val="16"/>
                <w:szCs w:val="16"/>
              </w:rPr>
              <w:t>emergence</w:t>
            </w:r>
          </w:p>
        </w:tc>
        <w:tc>
          <w:tcPr>
            <w:tcW w:w="596" w:type="pct"/>
            <w:tcBorders>
              <w:top w:val="single" w:sz="4" w:space="0" w:color="auto"/>
              <w:left w:val="nil"/>
              <w:bottom w:val="single" w:sz="8"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558" w:type="pct"/>
            <w:tcBorders>
              <w:top w:val="single" w:sz="4" w:space="0" w:color="auto"/>
              <w:left w:val="nil"/>
              <w:bottom w:val="single" w:sz="8"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651" w:type="pct"/>
            <w:tcBorders>
              <w:top w:val="single" w:sz="4" w:space="0" w:color="auto"/>
              <w:left w:val="nil"/>
              <w:bottom w:val="single" w:sz="8"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0%</w:t>
            </w:r>
          </w:p>
        </w:tc>
        <w:tc>
          <w:tcPr>
            <w:tcW w:w="651" w:type="pct"/>
            <w:tcBorders>
              <w:top w:val="single" w:sz="4" w:space="0" w:color="auto"/>
              <w:left w:val="nil"/>
              <w:bottom w:val="single" w:sz="8" w:space="0" w:color="auto"/>
              <w:right w:val="single" w:sz="4"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35.7%</w:t>
            </w:r>
          </w:p>
        </w:tc>
        <w:tc>
          <w:tcPr>
            <w:tcW w:w="651" w:type="pct"/>
            <w:tcBorders>
              <w:top w:val="single" w:sz="4" w:space="0" w:color="auto"/>
              <w:left w:val="nil"/>
              <w:bottom w:val="single" w:sz="8" w:space="0" w:color="auto"/>
              <w:right w:val="nil"/>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89.2%</w:t>
            </w:r>
          </w:p>
        </w:tc>
        <w:tc>
          <w:tcPr>
            <w:tcW w:w="610" w:type="pct"/>
            <w:tcBorders>
              <w:top w:val="single" w:sz="4" w:space="0" w:color="auto"/>
              <w:left w:val="single" w:sz="4" w:space="0" w:color="auto"/>
              <w:bottom w:val="single" w:sz="8" w:space="0" w:color="auto"/>
              <w:right w:val="single" w:sz="8" w:space="0" w:color="auto"/>
            </w:tcBorders>
            <w:shd w:val="clear" w:color="auto" w:fill="auto"/>
            <w:noWrap/>
            <w:vAlign w:val="center"/>
          </w:tcPr>
          <w:p w:rsidR="000F504C" w:rsidRPr="005F1498" w:rsidRDefault="000F504C" w:rsidP="00BE657D">
            <w:pPr>
              <w:jc w:val="center"/>
              <w:rPr>
                <w:rFonts w:ascii="Times New Roman" w:eastAsia="Times New Roman" w:hAnsi="Times New Roman"/>
                <w:color w:val="000000"/>
                <w:sz w:val="16"/>
                <w:szCs w:val="16"/>
              </w:rPr>
            </w:pPr>
            <w:r w:rsidRPr="005F1498">
              <w:rPr>
                <w:rFonts w:ascii="Times New Roman" w:eastAsia="Times New Roman" w:hAnsi="Times New Roman"/>
                <w:color w:val="000000"/>
                <w:sz w:val="16"/>
                <w:szCs w:val="16"/>
              </w:rPr>
              <w:t>95%</w:t>
            </w:r>
          </w:p>
        </w:tc>
      </w:tr>
    </w:tbl>
    <w:p w:rsidR="000F504C" w:rsidRDefault="000F504C" w:rsidP="000F504C">
      <w:pPr>
        <w:pStyle w:val="34-SciencePG-References-content"/>
        <w:numPr>
          <w:ilvl w:val="0"/>
          <w:numId w:val="0"/>
        </w:numPr>
        <w:spacing w:line="240" w:lineRule="exact"/>
        <w:ind w:left="378" w:hangingChars="210" w:hanging="378"/>
        <w:rPr>
          <w:rFonts w:eastAsia="SimSun"/>
        </w:rPr>
      </w:pPr>
    </w:p>
    <w:p w:rsidR="000F504C" w:rsidRDefault="000F504C" w:rsidP="000F504C">
      <w:pPr>
        <w:pStyle w:val="34-SciencePG-References-content"/>
        <w:numPr>
          <w:ilvl w:val="0"/>
          <w:numId w:val="0"/>
        </w:numPr>
        <w:spacing w:line="240" w:lineRule="exact"/>
        <w:ind w:left="378" w:hangingChars="210" w:hanging="378"/>
        <w:rPr>
          <w:rFonts w:eastAsia="SimSun"/>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r>
        <w:rPr>
          <w:rFonts w:eastAsia="SimSun"/>
          <w:b/>
          <w:bCs/>
          <w:noProof/>
          <w:sz w:val="28"/>
          <w:szCs w:val="28"/>
          <w:lang w:eastAsia="en-US"/>
        </w:rPr>
        <w:drawing>
          <wp:anchor distT="0" distB="0" distL="114300" distR="114300" simplePos="0" relativeHeight="251674624" behindDoc="0" locked="0" layoutInCell="1" allowOverlap="1">
            <wp:simplePos x="0" y="0"/>
            <wp:positionH relativeFrom="column">
              <wp:posOffset>857250</wp:posOffset>
            </wp:positionH>
            <wp:positionV relativeFrom="paragraph">
              <wp:posOffset>119380</wp:posOffset>
            </wp:positionV>
            <wp:extent cx="3781425" cy="3152775"/>
            <wp:effectExtent l="19050" t="0" r="9525" b="0"/>
            <wp:wrapSquare wrapText="bothSides"/>
            <wp:docPr id="4"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8"/>
                    <a:srcRect/>
                    <a:stretch>
                      <a:fillRect/>
                    </a:stretch>
                  </pic:blipFill>
                  <pic:spPr bwMode="auto">
                    <a:xfrm>
                      <a:off x="0" y="0"/>
                      <a:ext cx="3781425" cy="3152775"/>
                    </a:xfrm>
                    <a:prstGeom prst="rect">
                      <a:avLst/>
                    </a:prstGeom>
                    <a:noFill/>
                  </pic:spPr>
                </pic:pic>
              </a:graphicData>
            </a:graphic>
          </wp:anchor>
        </w:drawing>
      </w: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ind w:left="337" w:hangingChars="210" w:hanging="337"/>
        <w:rPr>
          <w:bCs/>
          <w:i/>
          <w:sz w:val="16"/>
          <w:szCs w:val="16"/>
        </w:rPr>
      </w:pPr>
      <w:r>
        <w:rPr>
          <w:b/>
          <w:i/>
          <w:noProof/>
          <w:sz w:val="16"/>
          <w:szCs w:val="16"/>
          <w:lang w:eastAsia="en-US"/>
        </w:rPr>
        <w:drawing>
          <wp:anchor distT="0" distB="0" distL="114300" distR="114300" simplePos="0" relativeHeight="251675648" behindDoc="0" locked="0" layoutInCell="1" allowOverlap="1">
            <wp:simplePos x="0" y="0"/>
            <wp:positionH relativeFrom="column">
              <wp:posOffset>857250</wp:posOffset>
            </wp:positionH>
            <wp:positionV relativeFrom="paragraph">
              <wp:posOffset>483235</wp:posOffset>
            </wp:positionV>
            <wp:extent cx="3876675" cy="2628900"/>
            <wp:effectExtent l="19050" t="0" r="9525" b="0"/>
            <wp:wrapSquare wrapText="bothSides"/>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3876675" cy="2628900"/>
                    </a:xfrm>
                    <a:prstGeom prst="rect">
                      <a:avLst/>
                    </a:prstGeom>
                    <a:noFill/>
                  </pic:spPr>
                </pic:pic>
              </a:graphicData>
            </a:graphic>
          </wp:anchor>
        </w:drawing>
      </w:r>
      <w:r w:rsidRPr="00EA297A">
        <w:rPr>
          <w:b/>
          <w:i/>
          <w:sz w:val="16"/>
          <w:szCs w:val="16"/>
        </w:rPr>
        <w:t xml:space="preserve">Fig. 1. </w:t>
      </w:r>
      <w:r w:rsidRPr="00EA297A">
        <w:rPr>
          <w:bCs/>
          <w:i/>
          <w:sz w:val="16"/>
          <w:szCs w:val="16"/>
        </w:rPr>
        <w:t xml:space="preserve">Adult weight (gram) </w:t>
      </w:r>
      <w:r>
        <w:rPr>
          <w:bCs/>
          <w:i/>
          <w:sz w:val="16"/>
          <w:szCs w:val="16"/>
        </w:rPr>
        <w:t>(</w:t>
      </w:r>
      <w:r w:rsidRPr="001657EE">
        <w:rPr>
          <w:bCs/>
          <w:i/>
          <w:sz w:val="16"/>
          <w:szCs w:val="16"/>
        </w:rPr>
        <w:t>Mean ± SD</w:t>
      </w:r>
      <w:r>
        <w:rPr>
          <w:bCs/>
          <w:i/>
          <w:sz w:val="16"/>
          <w:szCs w:val="16"/>
        </w:rPr>
        <w:t xml:space="preserve">) </w:t>
      </w:r>
      <w:r w:rsidRPr="00EA297A">
        <w:rPr>
          <w:bCs/>
          <w:i/>
          <w:sz w:val="16"/>
          <w:szCs w:val="16"/>
        </w:rPr>
        <w:t>of Chrysoperla rufilabris males</w:t>
      </w:r>
      <w:r>
        <w:rPr>
          <w:bCs/>
          <w:i/>
          <w:sz w:val="16"/>
          <w:szCs w:val="16"/>
        </w:rPr>
        <w:t xml:space="preserve"> and females</w:t>
      </w:r>
      <w:r w:rsidRPr="00EA297A">
        <w:rPr>
          <w:bCs/>
          <w:i/>
          <w:sz w:val="16"/>
          <w:szCs w:val="16"/>
        </w:rPr>
        <w:t>, when larvae reared on different diet levels of Ephestia kuehniella eggs.  Means with the same letter are not significantly different at the 0.05 level as determined by Tukey tests.</w:t>
      </w: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ind w:left="590" w:hangingChars="210" w:hanging="590"/>
        <w:rPr>
          <w:rFonts w:eastAsia="SimSun"/>
          <w:b/>
          <w:bCs/>
          <w:sz w:val="28"/>
          <w:szCs w:val="28"/>
        </w:rPr>
      </w:pPr>
    </w:p>
    <w:p w:rsidR="00810572" w:rsidRDefault="00810572" w:rsidP="000F504C">
      <w:pPr>
        <w:pStyle w:val="34-SciencePG-References-content"/>
        <w:numPr>
          <w:ilvl w:val="0"/>
          <w:numId w:val="0"/>
        </w:numPr>
        <w:spacing w:line="240" w:lineRule="exact"/>
        <w:ind w:left="590" w:hangingChars="210" w:hanging="590"/>
        <w:rPr>
          <w:rFonts w:eastAsia="SimSun"/>
          <w:b/>
          <w:bCs/>
          <w:sz w:val="28"/>
          <w:szCs w:val="28"/>
        </w:rPr>
      </w:pPr>
    </w:p>
    <w:p w:rsidR="00810572" w:rsidRDefault="00810572" w:rsidP="000F504C">
      <w:pPr>
        <w:pStyle w:val="34-SciencePG-References-content"/>
        <w:numPr>
          <w:ilvl w:val="0"/>
          <w:numId w:val="0"/>
        </w:numPr>
        <w:spacing w:line="240" w:lineRule="exact"/>
        <w:ind w:left="590" w:hangingChars="210" w:hanging="590"/>
        <w:rPr>
          <w:rFonts w:eastAsia="SimSun"/>
          <w:b/>
          <w:bCs/>
          <w:sz w:val="28"/>
          <w:szCs w:val="28"/>
        </w:rPr>
      </w:pPr>
    </w:p>
    <w:p w:rsidR="000F504C" w:rsidRDefault="000F504C" w:rsidP="000F504C">
      <w:pPr>
        <w:pStyle w:val="34-SciencePG-References-content"/>
        <w:numPr>
          <w:ilvl w:val="0"/>
          <w:numId w:val="0"/>
        </w:numPr>
        <w:spacing w:line="240" w:lineRule="exact"/>
        <w:ind w:left="337" w:hangingChars="210" w:hanging="337"/>
        <w:rPr>
          <w:bCs/>
          <w:i/>
          <w:sz w:val="16"/>
          <w:szCs w:val="16"/>
        </w:rPr>
      </w:pPr>
      <w:r w:rsidRPr="00EA297A">
        <w:rPr>
          <w:b/>
          <w:i/>
          <w:sz w:val="16"/>
          <w:szCs w:val="16"/>
        </w:rPr>
        <w:t xml:space="preserve">Fig. </w:t>
      </w:r>
      <w:r>
        <w:rPr>
          <w:b/>
          <w:i/>
          <w:sz w:val="16"/>
          <w:szCs w:val="16"/>
        </w:rPr>
        <w:t>2</w:t>
      </w:r>
      <w:r w:rsidRPr="00EA297A">
        <w:rPr>
          <w:b/>
          <w:i/>
          <w:sz w:val="16"/>
          <w:szCs w:val="16"/>
        </w:rPr>
        <w:t xml:space="preserve">. </w:t>
      </w:r>
      <w:r w:rsidRPr="001657EE">
        <w:rPr>
          <w:bCs/>
          <w:i/>
          <w:sz w:val="16"/>
          <w:szCs w:val="16"/>
        </w:rPr>
        <w:t>Duration (Mean ± SD) of pre-oviposition periods of Chrysoperla rufilabris females, when larvae reared on different diet levels of Ephestia kuehniella eggs.  Means with the same letter are not significantly different at the 0.05 level as determined by Tukey tests</w:t>
      </w:r>
      <w:r w:rsidRPr="00EA297A">
        <w:rPr>
          <w:bCs/>
          <w:i/>
          <w:sz w:val="16"/>
          <w:szCs w:val="16"/>
        </w:rPr>
        <w:t>.</w:t>
      </w:r>
    </w:p>
    <w:p w:rsidR="000F504C" w:rsidRDefault="000F504C" w:rsidP="000F504C">
      <w:pPr>
        <w:pStyle w:val="34-SciencePG-References-content"/>
        <w:numPr>
          <w:ilvl w:val="0"/>
          <w:numId w:val="0"/>
        </w:numPr>
        <w:spacing w:line="240" w:lineRule="exact"/>
        <w:ind w:left="336" w:hangingChars="210" w:hanging="336"/>
        <w:rPr>
          <w:bCs/>
          <w:i/>
          <w:sz w:val="16"/>
          <w:szCs w:val="16"/>
        </w:rPr>
      </w:pPr>
    </w:p>
    <w:p w:rsidR="000F504C" w:rsidRDefault="000F504C" w:rsidP="000F504C">
      <w:pPr>
        <w:pStyle w:val="34-SciencePG-References-content"/>
        <w:numPr>
          <w:ilvl w:val="0"/>
          <w:numId w:val="0"/>
        </w:numPr>
        <w:spacing w:line="240" w:lineRule="exact"/>
        <w:ind w:left="336" w:hangingChars="210" w:hanging="336"/>
        <w:rPr>
          <w:bCs/>
          <w:i/>
          <w:sz w:val="16"/>
          <w:szCs w:val="16"/>
        </w:rPr>
      </w:pPr>
      <w:r>
        <w:rPr>
          <w:bCs/>
          <w:i/>
          <w:noProof/>
          <w:sz w:val="16"/>
          <w:szCs w:val="16"/>
          <w:lang w:eastAsia="en-US"/>
        </w:rPr>
        <w:lastRenderedPageBreak/>
        <w:drawing>
          <wp:anchor distT="0" distB="0" distL="114300" distR="114300" simplePos="0" relativeHeight="251676672" behindDoc="0" locked="0" layoutInCell="1" allowOverlap="1">
            <wp:simplePos x="0" y="0"/>
            <wp:positionH relativeFrom="column">
              <wp:posOffset>676275</wp:posOffset>
            </wp:positionH>
            <wp:positionV relativeFrom="paragraph">
              <wp:posOffset>205740</wp:posOffset>
            </wp:positionV>
            <wp:extent cx="3971925" cy="2781300"/>
            <wp:effectExtent l="19050" t="0" r="952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3971925" cy="2781300"/>
                    </a:xfrm>
                    <a:prstGeom prst="rect">
                      <a:avLst/>
                    </a:prstGeom>
                    <a:noFill/>
                  </pic:spPr>
                </pic:pic>
              </a:graphicData>
            </a:graphic>
          </wp:anchor>
        </w:drawing>
      </w:r>
    </w:p>
    <w:p w:rsidR="000F504C" w:rsidRDefault="000F504C" w:rsidP="000F504C">
      <w:pPr>
        <w:pStyle w:val="34-SciencePG-References-content"/>
        <w:numPr>
          <w:ilvl w:val="0"/>
          <w:numId w:val="0"/>
        </w:numPr>
        <w:spacing w:line="240" w:lineRule="exact"/>
        <w:ind w:left="336" w:hangingChars="210" w:hanging="336"/>
        <w:rPr>
          <w:bCs/>
          <w:i/>
          <w:sz w:val="16"/>
          <w:szCs w:val="16"/>
        </w:rPr>
      </w:pPr>
    </w:p>
    <w:p w:rsidR="000F504C" w:rsidRDefault="000F504C" w:rsidP="000F504C">
      <w:pPr>
        <w:pStyle w:val="34-SciencePG-References-content"/>
        <w:numPr>
          <w:ilvl w:val="0"/>
          <w:numId w:val="0"/>
        </w:numPr>
        <w:spacing w:line="240" w:lineRule="exact"/>
        <w:ind w:left="336" w:hangingChars="210" w:hanging="336"/>
        <w:rPr>
          <w:bCs/>
          <w:i/>
          <w:sz w:val="16"/>
          <w:szCs w:val="16"/>
        </w:rPr>
      </w:pPr>
    </w:p>
    <w:p w:rsidR="000F504C" w:rsidRDefault="000F504C" w:rsidP="000F504C">
      <w:pPr>
        <w:pStyle w:val="34-SciencePG-References-content"/>
        <w:numPr>
          <w:ilvl w:val="0"/>
          <w:numId w:val="0"/>
        </w:numPr>
        <w:spacing w:line="240" w:lineRule="exact"/>
        <w:ind w:left="336" w:hangingChars="210" w:hanging="336"/>
        <w:rPr>
          <w:bCs/>
          <w:i/>
          <w:sz w:val="16"/>
          <w:szCs w:val="16"/>
        </w:rPr>
      </w:pPr>
    </w:p>
    <w:p w:rsidR="000F504C" w:rsidRDefault="000F504C" w:rsidP="000F504C">
      <w:pPr>
        <w:pStyle w:val="34-SciencePG-References-content"/>
        <w:numPr>
          <w:ilvl w:val="0"/>
          <w:numId w:val="0"/>
        </w:numPr>
        <w:spacing w:line="240" w:lineRule="exact"/>
        <w:ind w:left="336" w:hangingChars="210" w:hanging="336"/>
        <w:rPr>
          <w:bCs/>
          <w:i/>
          <w:sz w:val="16"/>
          <w:szCs w:val="16"/>
        </w:rPr>
      </w:pPr>
    </w:p>
    <w:p w:rsidR="000F504C" w:rsidRDefault="000F504C" w:rsidP="000F504C">
      <w:pPr>
        <w:pStyle w:val="34-SciencePG-References-content"/>
        <w:numPr>
          <w:ilvl w:val="0"/>
          <w:numId w:val="0"/>
        </w:numPr>
        <w:spacing w:line="240" w:lineRule="exact"/>
        <w:ind w:left="336" w:hangingChars="210" w:hanging="336"/>
        <w:rPr>
          <w:bCs/>
          <w:i/>
          <w:sz w:val="16"/>
          <w:szCs w:val="16"/>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adjustRightInd w:val="0"/>
        <w:snapToGrid w:val="0"/>
        <w:spacing w:after="160" w:line="240" w:lineRule="exact"/>
        <w:ind w:left="337" w:hangingChars="210" w:hanging="337"/>
        <w:rPr>
          <w:rFonts w:ascii="Times New Roman" w:eastAsia="Times New Roman" w:hAnsi="Times New Roman"/>
          <w:bCs/>
          <w:i/>
          <w:sz w:val="16"/>
          <w:szCs w:val="16"/>
        </w:rPr>
      </w:pPr>
      <w:r w:rsidRPr="001657EE">
        <w:rPr>
          <w:rFonts w:ascii="Times New Roman" w:eastAsia="Times New Roman" w:hAnsi="Times New Roman"/>
          <w:b/>
          <w:i/>
          <w:sz w:val="16"/>
          <w:szCs w:val="16"/>
        </w:rPr>
        <w:t xml:space="preserve">Fig. </w:t>
      </w:r>
      <w:r>
        <w:rPr>
          <w:rFonts w:ascii="Times New Roman" w:eastAsia="Times New Roman" w:hAnsi="Times New Roman"/>
          <w:b/>
          <w:i/>
          <w:sz w:val="16"/>
          <w:szCs w:val="16"/>
        </w:rPr>
        <w:t>3</w:t>
      </w:r>
      <w:r w:rsidRPr="001657EE">
        <w:rPr>
          <w:rFonts w:ascii="Times New Roman" w:eastAsia="Times New Roman" w:hAnsi="Times New Roman"/>
          <w:b/>
          <w:i/>
          <w:sz w:val="16"/>
          <w:szCs w:val="16"/>
        </w:rPr>
        <w:t xml:space="preserve">. </w:t>
      </w:r>
      <w:r w:rsidRPr="001657EE">
        <w:rPr>
          <w:rFonts w:ascii="Times New Roman" w:eastAsia="Times New Roman" w:hAnsi="Times New Roman"/>
          <w:bCs/>
          <w:i/>
          <w:sz w:val="16"/>
          <w:szCs w:val="16"/>
        </w:rPr>
        <w:t>Number of eggs (Mean ± SD) of of Chrysoperla rufilabris females, when larvae reared on different diet levels of Ephestia kuehniella eggs.  Means with the same letter are not significantly different at the 0.05 level as determined by Tukey tests.</w:t>
      </w: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25-SciencePG-Table-caption-multiple-lines"/>
        <w:jc w:val="center"/>
        <w:rPr>
          <w:rFonts w:eastAsia="SimSun"/>
        </w:rPr>
      </w:pPr>
      <w:r w:rsidRPr="00B46328">
        <w:rPr>
          <w:b/>
        </w:rPr>
        <w:t xml:space="preserve">Table </w:t>
      </w:r>
      <w:r>
        <w:rPr>
          <w:b/>
        </w:rPr>
        <w:t>4</w:t>
      </w:r>
      <w:r w:rsidRPr="00B46328">
        <w:rPr>
          <w:b/>
        </w:rPr>
        <w:t>.</w:t>
      </w:r>
      <w:r w:rsidRPr="00B46328">
        <w:rPr>
          <w:rFonts w:hint="eastAsia"/>
          <w:b/>
        </w:rPr>
        <w:t xml:space="preserve"> </w:t>
      </w:r>
      <w:r w:rsidRPr="001657EE">
        <w:rPr>
          <w:rFonts w:eastAsia="SimSun"/>
        </w:rPr>
        <w:t>Longevity (day) (Mean ± SD) of Chrysoperla rufilabris adults, when the larvae reared on different diet levels of Ephestia kuehniella eggs</w:t>
      </w:r>
    </w:p>
    <w:tbl>
      <w:tblPr>
        <w:tblW w:w="5000" w:type="pct"/>
        <w:tblLook w:val="04A0"/>
      </w:tblPr>
      <w:tblGrid>
        <w:gridCol w:w="5480"/>
        <w:gridCol w:w="1125"/>
        <w:gridCol w:w="1125"/>
        <w:gridCol w:w="1126"/>
      </w:tblGrid>
      <w:tr w:rsidR="000F504C" w:rsidRPr="009E33FD" w:rsidTr="000F504C">
        <w:trPr>
          <w:trHeight w:val="311"/>
        </w:trPr>
        <w:tc>
          <w:tcPr>
            <w:tcW w:w="2726"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F504C" w:rsidRPr="009E33FD" w:rsidRDefault="000F504C" w:rsidP="00BE657D">
            <w:pPr>
              <w:rPr>
                <w:rFonts w:ascii="Times New Roman" w:eastAsia="Times New Roman" w:hAnsi="Times New Roman"/>
                <w:b/>
                <w:bCs/>
                <w:color w:val="000000"/>
                <w:sz w:val="16"/>
                <w:szCs w:val="16"/>
              </w:rPr>
            </w:pPr>
            <w:r w:rsidRPr="009E33FD">
              <w:rPr>
                <w:rFonts w:ascii="Times New Roman" w:eastAsia="Times New Roman" w:hAnsi="Times New Roman"/>
                <w:b/>
                <w:bCs/>
                <w:color w:val="000000"/>
                <w:sz w:val="16"/>
                <w:szCs w:val="16"/>
              </w:rPr>
              <w:t xml:space="preserve">Daily number of </w:t>
            </w:r>
            <w:r w:rsidRPr="009E33FD">
              <w:rPr>
                <w:rFonts w:ascii="Times New Roman" w:eastAsia="Times New Roman" w:hAnsi="Times New Roman"/>
                <w:b/>
                <w:bCs/>
                <w:i/>
                <w:iCs/>
                <w:color w:val="000000"/>
                <w:sz w:val="16"/>
                <w:szCs w:val="16"/>
              </w:rPr>
              <w:t>E. kuehniella</w:t>
            </w:r>
            <w:r w:rsidRPr="009E33FD">
              <w:rPr>
                <w:rFonts w:ascii="Times New Roman" w:eastAsia="Times New Roman" w:hAnsi="Times New Roman"/>
                <w:b/>
                <w:bCs/>
                <w:color w:val="000000"/>
                <w:sz w:val="16"/>
                <w:szCs w:val="16"/>
              </w:rPr>
              <w:t xml:space="preserve"> eggs supplied  to individual </w:t>
            </w:r>
            <w:r w:rsidRPr="009E33FD">
              <w:rPr>
                <w:rFonts w:ascii="Times New Roman" w:eastAsia="Times New Roman" w:hAnsi="Times New Roman"/>
                <w:b/>
                <w:bCs/>
                <w:i/>
                <w:iCs/>
                <w:color w:val="000000"/>
                <w:sz w:val="16"/>
                <w:szCs w:val="16"/>
              </w:rPr>
              <w:t>C. rufilabris</w:t>
            </w:r>
            <w:r w:rsidRPr="009E33FD">
              <w:rPr>
                <w:rFonts w:ascii="Times New Roman" w:eastAsia="Times New Roman" w:hAnsi="Times New Roman"/>
                <w:b/>
                <w:bCs/>
                <w:color w:val="000000"/>
                <w:sz w:val="16"/>
                <w:szCs w:val="16"/>
              </w:rPr>
              <w:t xml:space="preserve"> larvae</w:t>
            </w:r>
          </w:p>
        </w:tc>
        <w:tc>
          <w:tcPr>
            <w:tcW w:w="758" w:type="pct"/>
            <w:tcBorders>
              <w:top w:val="single" w:sz="8" w:space="0" w:color="auto"/>
              <w:left w:val="nil"/>
              <w:bottom w:val="single" w:sz="4" w:space="0" w:color="auto"/>
              <w:right w:val="single" w:sz="4" w:space="0" w:color="auto"/>
            </w:tcBorders>
            <w:shd w:val="clear" w:color="auto" w:fill="auto"/>
            <w:noWrap/>
            <w:vAlign w:val="center"/>
            <w:hideMark/>
          </w:tcPr>
          <w:p w:rsidR="000F504C" w:rsidRPr="009E33FD" w:rsidRDefault="000F504C" w:rsidP="00BE657D">
            <w:pPr>
              <w:jc w:val="center"/>
              <w:rPr>
                <w:rFonts w:ascii="Times New Roman" w:eastAsia="Times New Roman" w:hAnsi="Times New Roman"/>
                <w:b/>
                <w:bCs/>
                <w:color w:val="000000"/>
                <w:sz w:val="16"/>
                <w:szCs w:val="16"/>
              </w:rPr>
            </w:pPr>
            <w:r w:rsidRPr="009E33FD">
              <w:rPr>
                <w:rFonts w:ascii="Times New Roman" w:eastAsia="Times New Roman" w:hAnsi="Times New Roman"/>
                <w:b/>
                <w:bCs/>
                <w:color w:val="000000"/>
                <w:sz w:val="16"/>
                <w:szCs w:val="16"/>
              </w:rPr>
              <w:t>20</w:t>
            </w:r>
          </w:p>
        </w:tc>
        <w:tc>
          <w:tcPr>
            <w:tcW w:w="758" w:type="pct"/>
            <w:tcBorders>
              <w:top w:val="single" w:sz="8" w:space="0" w:color="auto"/>
              <w:left w:val="nil"/>
              <w:bottom w:val="single" w:sz="4" w:space="0" w:color="auto"/>
              <w:right w:val="single" w:sz="4" w:space="0" w:color="auto"/>
            </w:tcBorders>
            <w:shd w:val="clear" w:color="auto" w:fill="auto"/>
            <w:noWrap/>
            <w:vAlign w:val="center"/>
            <w:hideMark/>
          </w:tcPr>
          <w:p w:rsidR="000F504C" w:rsidRPr="009E33FD" w:rsidRDefault="000F504C" w:rsidP="00BE657D">
            <w:pPr>
              <w:jc w:val="center"/>
              <w:rPr>
                <w:rFonts w:ascii="Times New Roman" w:eastAsia="Times New Roman" w:hAnsi="Times New Roman"/>
                <w:b/>
                <w:bCs/>
                <w:color w:val="000000"/>
                <w:sz w:val="16"/>
                <w:szCs w:val="16"/>
              </w:rPr>
            </w:pPr>
            <w:r w:rsidRPr="009E33FD">
              <w:rPr>
                <w:rFonts w:ascii="Times New Roman" w:eastAsia="Times New Roman" w:hAnsi="Times New Roman"/>
                <w:b/>
                <w:bCs/>
                <w:color w:val="000000"/>
                <w:sz w:val="16"/>
                <w:szCs w:val="16"/>
              </w:rPr>
              <w:t>40</w:t>
            </w:r>
          </w:p>
        </w:tc>
        <w:tc>
          <w:tcPr>
            <w:tcW w:w="758" w:type="pct"/>
            <w:tcBorders>
              <w:top w:val="single" w:sz="8" w:space="0" w:color="auto"/>
              <w:left w:val="nil"/>
              <w:bottom w:val="single" w:sz="4" w:space="0" w:color="auto"/>
              <w:right w:val="single" w:sz="8" w:space="0" w:color="auto"/>
            </w:tcBorders>
            <w:shd w:val="clear" w:color="auto" w:fill="auto"/>
            <w:noWrap/>
            <w:vAlign w:val="center"/>
            <w:hideMark/>
          </w:tcPr>
          <w:p w:rsidR="000F504C" w:rsidRPr="009E33FD" w:rsidRDefault="000F504C" w:rsidP="00BE657D">
            <w:pPr>
              <w:jc w:val="center"/>
              <w:rPr>
                <w:rFonts w:ascii="Times New Roman" w:eastAsia="Times New Roman" w:hAnsi="Times New Roman"/>
                <w:b/>
                <w:bCs/>
                <w:color w:val="000000"/>
                <w:sz w:val="16"/>
                <w:szCs w:val="16"/>
              </w:rPr>
            </w:pPr>
            <w:r w:rsidRPr="009E33FD">
              <w:rPr>
                <w:rFonts w:ascii="Times New Roman" w:eastAsia="Times New Roman" w:hAnsi="Times New Roman"/>
                <w:b/>
                <w:bCs/>
                <w:color w:val="000000"/>
                <w:sz w:val="16"/>
                <w:szCs w:val="16"/>
              </w:rPr>
              <w:t>80</w:t>
            </w:r>
          </w:p>
        </w:tc>
      </w:tr>
      <w:tr w:rsidR="000F504C" w:rsidRPr="009E33FD" w:rsidTr="000F504C">
        <w:trPr>
          <w:trHeight w:val="541"/>
        </w:trPr>
        <w:tc>
          <w:tcPr>
            <w:tcW w:w="2726" w:type="pct"/>
            <w:tcBorders>
              <w:top w:val="nil"/>
              <w:left w:val="single" w:sz="8" w:space="0" w:color="auto"/>
              <w:bottom w:val="single" w:sz="4" w:space="0" w:color="auto"/>
              <w:right w:val="single" w:sz="4" w:space="0" w:color="auto"/>
            </w:tcBorders>
            <w:shd w:val="clear" w:color="auto" w:fill="auto"/>
            <w:noWrap/>
            <w:vAlign w:val="center"/>
            <w:hideMark/>
          </w:tcPr>
          <w:p w:rsidR="000F504C" w:rsidRPr="009E33FD" w:rsidRDefault="000F504C" w:rsidP="00BE657D">
            <w:pPr>
              <w:rPr>
                <w:rFonts w:ascii="Times New Roman" w:eastAsia="Times New Roman" w:hAnsi="Times New Roman"/>
                <w:b/>
                <w:bCs/>
                <w:color w:val="000000"/>
                <w:sz w:val="16"/>
                <w:szCs w:val="16"/>
              </w:rPr>
            </w:pPr>
            <w:r w:rsidRPr="009E33FD">
              <w:rPr>
                <w:rFonts w:ascii="Times New Roman" w:eastAsia="Times New Roman" w:hAnsi="Times New Roman"/>
                <w:b/>
                <w:bCs/>
                <w:color w:val="000000"/>
                <w:sz w:val="16"/>
                <w:szCs w:val="16"/>
              </w:rPr>
              <w:t>Longevity of males (days)</w:t>
            </w:r>
          </w:p>
        </w:tc>
        <w:tc>
          <w:tcPr>
            <w:tcW w:w="758" w:type="pct"/>
            <w:tcBorders>
              <w:top w:val="nil"/>
              <w:left w:val="nil"/>
              <w:bottom w:val="single" w:sz="4" w:space="0" w:color="auto"/>
              <w:right w:val="single" w:sz="4" w:space="0" w:color="auto"/>
            </w:tcBorders>
            <w:shd w:val="clear" w:color="auto" w:fill="auto"/>
            <w:noWrap/>
            <w:vAlign w:val="center"/>
            <w:hideMark/>
          </w:tcPr>
          <w:p w:rsidR="000F504C" w:rsidRPr="009E33FD" w:rsidRDefault="000F504C" w:rsidP="00BE657D">
            <w:pPr>
              <w:jc w:val="center"/>
              <w:rPr>
                <w:rFonts w:ascii="Times New Roman" w:eastAsia="Times New Roman" w:hAnsi="Times New Roman"/>
                <w:color w:val="000000"/>
                <w:sz w:val="16"/>
                <w:szCs w:val="16"/>
              </w:rPr>
            </w:pPr>
            <w:r w:rsidRPr="009E33FD">
              <w:rPr>
                <w:rFonts w:ascii="Times New Roman" w:eastAsia="Times New Roman" w:hAnsi="Times New Roman"/>
                <w:color w:val="000000"/>
                <w:sz w:val="16"/>
                <w:szCs w:val="16"/>
              </w:rPr>
              <w:t>30.3   ± 5.5</w:t>
            </w:r>
          </w:p>
        </w:tc>
        <w:tc>
          <w:tcPr>
            <w:tcW w:w="758" w:type="pct"/>
            <w:tcBorders>
              <w:top w:val="nil"/>
              <w:left w:val="nil"/>
              <w:bottom w:val="single" w:sz="4" w:space="0" w:color="auto"/>
              <w:right w:val="single" w:sz="4" w:space="0" w:color="auto"/>
            </w:tcBorders>
            <w:shd w:val="clear" w:color="auto" w:fill="auto"/>
            <w:noWrap/>
            <w:vAlign w:val="center"/>
            <w:hideMark/>
          </w:tcPr>
          <w:p w:rsidR="000F504C" w:rsidRPr="009E33FD" w:rsidRDefault="000F504C" w:rsidP="00BE657D">
            <w:pPr>
              <w:jc w:val="center"/>
              <w:rPr>
                <w:rFonts w:ascii="Times New Roman" w:eastAsia="Times New Roman" w:hAnsi="Times New Roman"/>
                <w:color w:val="000000"/>
                <w:sz w:val="16"/>
                <w:szCs w:val="16"/>
              </w:rPr>
            </w:pPr>
            <w:r w:rsidRPr="009E33FD">
              <w:rPr>
                <w:rFonts w:ascii="Times New Roman" w:eastAsia="Times New Roman" w:hAnsi="Times New Roman"/>
                <w:color w:val="000000"/>
                <w:sz w:val="16"/>
                <w:szCs w:val="16"/>
              </w:rPr>
              <w:t>25.3  ± 5.1</w:t>
            </w:r>
          </w:p>
        </w:tc>
        <w:tc>
          <w:tcPr>
            <w:tcW w:w="758" w:type="pct"/>
            <w:tcBorders>
              <w:top w:val="nil"/>
              <w:left w:val="nil"/>
              <w:bottom w:val="single" w:sz="4" w:space="0" w:color="auto"/>
              <w:right w:val="single" w:sz="8" w:space="0" w:color="auto"/>
            </w:tcBorders>
            <w:shd w:val="clear" w:color="auto" w:fill="auto"/>
            <w:noWrap/>
            <w:vAlign w:val="center"/>
            <w:hideMark/>
          </w:tcPr>
          <w:p w:rsidR="000F504C" w:rsidRPr="009E33FD" w:rsidRDefault="000F504C" w:rsidP="00BE657D">
            <w:pPr>
              <w:jc w:val="center"/>
              <w:rPr>
                <w:rFonts w:ascii="Times New Roman" w:eastAsia="Times New Roman" w:hAnsi="Times New Roman"/>
                <w:color w:val="000000"/>
                <w:sz w:val="16"/>
                <w:szCs w:val="16"/>
              </w:rPr>
            </w:pPr>
            <w:r w:rsidRPr="009E33FD">
              <w:rPr>
                <w:rFonts w:ascii="Times New Roman" w:eastAsia="Times New Roman" w:hAnsi="Times New Roman"/>
                <w:color w:val="000000"/>
                <w:sz w:val="16"/>
                <w:szCs w:val="16"/>
              </w:rPr>
              <w:t>32.2  ± 8</w:t>
            </w:r>
          </w:p>
        </w:tc>
      </w:tr>
      <w:tr w:rsidR="000F504C" w:rsidRPr="009E33FD" w:rsidTr="000F504C">
        <w:trPr>
          <w:trHeight w:val="639"/>
        </w:trPr>
        <w:tc>
          <w:tcPr>
            <w:tcW w:w="2726" w:type="pct"/>
            <w:tcBorders>
              <w:top w:val="nil"/>
              <w:left w:val="single" w:sz="8" w:space="0" w:color="auto"/>
              <w:bottom w:val="single" w:sz="4" w:space="0" w:color="auto"/>
              <w:right w:val="single" w:sz="4" w:space="0" w:color="auto"/>
            </w:tcBorders>
            <w:shd w:val="clear" w:color="auto" w:fill="auto"/>
            <w:noWrap/>
            <w:vAlign w:val="center"/>
            <w:hideMark/>
          </w:tcPr>
          <w:p w:rsidR="000F504C" w:rsidRPr="009E33FD" w:rsidRDefault="000F504C" w:rsidP="00BE657D">
            <w:pPr>
              <w:rPr>
                <w:rFonts w:ascii="Times New Roman" w:eastAsia="Times New Roman" w:hAnsi="Times New Roman"/>
                <w:b/>
                <w:bCs/>
                <w:color w:val="000000"/>
                <w:sz w:val="16"/>
                <w:szCs w:val="16"/>
              </w:rPr>
            </w:pPr>
            <w:r w:rsidRPr="009E33FD">
              <w:rPr>
                <w:rFonts w:ascii="Times New Roman" w:eastAsia="Times New Roman" w:hAnsi="Times New Roman"/>
                <w:b/>
                <w:bCs/>
                <w:color w:val="000000"/>
                <w:sz w:val="16"/>
                <w:szCs w:val="16"/>
              </w:rPr>
              <w:t>Longevity of females (days)</w:t>
            </w:r>
          </w:p>
        </w:tc>
        <w:tc>
          <w:tcPr>
            <w:tcW w:w="758" w:type="pct"/>
            <w:tcBorders>
              <w:top w:val="nil"/>
              <w:left w:val="nil"/>
              <w:bottom w:val="single" w:sz="4" w:space="0" w:color="auto"/>
              <w:right w:val="single" w:sz="4" w:space="0" w:color="auto"/>
            </w:tcBorders>
            <w:shd w:val="clear" w:color="auto" w:fill="auto"/>
            <w:noWrap/>
            <w:vAlign w:val="center"/>
            <w:hideMark/>
          </w:tcPr>
          <w:p w:rsidR="000F504C" w:rsidRPr="009E33FD" w:rsidRDefault="000F504C" w:rsidP="00BE657D">
            <w:pPr>
              <w:jc w:val="center"/>
              <w:rPr>
                <w:rFonts w:ascii="Times New Roman" w:eastAsia="Times New Roman" w:hAnsi="Times New Roman"/>
                <w:color w:val="000000"/>
                <w:sz w:val="16"/>
                <w:szCs w:val="16"/>
              </w:rPr>
            </w:pPr>
            <w:r w:rsidRPr="009E33FD">
              <w:rPr>
                <w:rFonts w:ascii="Times New Roman" w:eastAsia="Times New Roman" w:hAnsi="Times New Roman"/>
                <w:color w:val="000000"/>
                <w:sz w:val="16"/>
                <w:szCs w:val="16"/>
              </w:rPr>
              <w:t xml:space="preserve">34.7 </w:t>
            </w:r>
          </w:p>
          <w:p w:rsidR="000F504C" w:rsidRPr="009E33FD" w:rsidRDefault="000F504C" w:rsidP="00BE657D">
            <w:pPr>
              <w:jc w:val="center"/>
              <w:rPr>
                <w:rFonts w:ascii="Times New Roman" w:eastAsia="Times New Roman" w:hAnsi="Times New Roman"/>
                <w:color w:val="000000"/>
                <w:sz w:val="16"/>
                <w:szCs w:val="16"/>
              </w:rPr>
            </w:pPr>
            <w:r w:rsidRPr="009E33FD">
              <w:rPr>
                <w:rFonts w:ascii="Times New Roman" w:eastAsia="Times New Roman" w:hAnsi="Times New Roman"/>
                <w:color w:val="000000"/>
                <w:sz w:val="16"/>
                <w:szCs w:val="16"/>
              </w:rPr>
              <w:t>± 4.7</w:t>
            </w:r>
          </w:p>
        </w:tc>
        <w:tc>
          <w:tcPr>
            <w:tcW w:w="758" w:type="pct"/>
            <w:tcBorders>
              <w:top w:val="nil"/>
              <w:left w:val="nil"/>
              <w:bottom w:val="single" w:sz="4" w:space="0" w:color="auto"/>
              <w:right w:val="single" w:sz="4" w:space="0" w:color="auto"/>
            </w:tcBorders>
            <w:shd w:val="clear" w:color="auto" w:fill="auto"/>
            <w:noWrap/>
            <w:vAlign w:val="center"/>
            <w:hideMark/>
          </w:tcPr>
          <w:p w:rsidR="000F504C" w:rsidRPr="009E33FD" w:rsidRDefault="000F504C" w:rsidP="00BE657D">
            <w:pPr>
              <w:jc w:val="center"/>
              <w:rPr>
                <w:rFonts w:ascii="Times New Roman" w:eastAsia="Times New Roman" w:hAnsi="Times New Roman"/>
                <w:color w:val="000000"/>
                <w:sz w:val="16"/>
                <w:szCs w:val="16"/>
              </w:rPr>
            </w:pPr>
            <w:r w:rsidRPr="009E33FD">
              <w:rPr>
                <w:rFonts w:ascii="Times New Roman" w:eastAsia="Times New Roman" w:hAnsi="Times New Roman"/>
                <w:color w:val="000000"/>
                <w:sz w:val="16"/>
                <w:szCs w:val="16"/>
              </w:rPr>
              <w:t>43.5</w:t>
            </w:r>
          </w:p>
          <w:p w:rsidR="000F504C" w:rsidRPr="009E33FD" w:rsidRDefault="000F504C" w:rsidP="00BE657D">
            <w:pPr>
              <w:jc w:val="center"/>
              <w:rPr>
                <w:rFonts w:ascii="Times New Roman" w:eastAsia="Times New Roman" w:hAnsi="Times New Roman"/>
                <w:color w:val="000000"/>
                <w:sz w:val="16"/>
                <w:szCs w:val="16"/>
              </w:rPr>
            </w:pPr>
            <w:r w:rsidRPr="009E33FD">
              <w:rPr>
                <w:rFonts w:ascii="Times New Roman" w:eastAsia="Times New Roman" w:hAnsi="Times New Roman"/>
                <w:b/>
                <w:bCs/>
                <w:color w:val="000000"/>
                <w:sz w:val="16"/>
                <w:szCs w:val="16"/>
              </w:rPr>
              <w:t xml:space="preserve"> </w:t>
            </w:r>
            <w:r w:rsidRPr="009E33FD">
              <w:rPr>
                <w:rFonts w:ascii="Times New Roman" w:eastAsia="Times New Roman" w:hAnsi="Times New Roman"/>
                <w:color w:val="000000"/>
                <w:sz w:val="16"/>
                <w:szCs w:val="16"/>
              </w:rPr>
              <w:t>± 3.7</w:t>
            </w:r>
          </w:p>
        </w:tc>
        <w:tc>
          <w:tcPr>
            <w:tcW w:w="758" w:type="pct"/>
            <w:tcBorders>
              <w:top w:val="nil"/>
              <w:left w:val="nil"/>
              <w:bottom w:val="single" w:sz="4" w:space="0" w:color="auto"/>
              <w:right w:val="single" w:sz="8" w:space="0" w:color="auto"/>
            </w:tcBorders>
            <w:shd w:val="clear" w:color="auto" w:fill="auto"/>
            <w:noWrap/>
            <w:vAlign w:val="center"/>
            <w:hideMark/>
          </w:tcPr>
          <w:p w:rsidR="000F504C" w:rsidRPr="009E33FD" w:rsidRDefault="000F504C" w:rsidP="00BE657D">
            <w:pPr>
              <w:jc w:val="center"/>
              <w:rPr>
                <w:rFonts w:ascii="Times New Roman" w:eastAsia="Times New Roman" w:hAnsi="Times New Roman"/>
                <w:color w:val="000000"/>
                <w:sz w:val="16"/>
                <w:szCs w:val="16"/>
              </w:rPr>
            </w:pPr>
            <w:r w:rsidRPr="009E33FD">
              <w:rPr>
                <w:rFonts w:ascii="Times New Roman" w:eastAsia="Times New Roman" w:hAnsi="Times New Roman"/>
                <w:color w:val="000000"/>
                <w:sz w:val="16"/>
                <w:szCs w:val="16"/>
              </w:rPr>
              <w:t>46.6  ± 7.1</w:t>
            </w:r>
          </w:p>
        </w:tc>
      </w:tr>
    </w:tbl>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p>
    <w:p w:rsidR="000F504C" w:rsidRDefault="000F504C" w:rsidP="000F504C">
      <w:pPr>
        <w:pStyle w:val="34-SciencePG-References-content"/>
        <w:numPr>
          <w:ilvl w:val="0"/>
          <w:numId w:val="0"/>
        </w:numPr>
        <w:spacing w:line="240" w:lineRule="exact"/>
        <w:rPr>
          <w:rFonts w:eastAsia="SimSun"/>
          <w:b/>
          <w:bCs/>
          <w:sz w:val="28"/>
          <w:szCs w:val="28"/>
        </w:rPr>
      </w:pPr>
      <w:r w:rsidRPr="00F968FB">
        <w:rPr>
          <w:rFonts w:eastAsia="SimSun"/>
          <w:b/>
          <w:bCs/>
          <w:sz w:val="28"/>
          <w:szCs w:val="28"/>
        </w:rPr>
        <w:t>Discussion</w:t>
      </w:r>
      <w:r>
        <w:rPr>
          <w:rFonts w:eastAsia="SimSun"/>
          <w:b/>
          <w:bCs/>
          <w:sz w:val="28"/>
          <w:szCs w:val="28"/>
        </w:rPr>
        <w:t xml:space="preserve"> </w:t>
      </w:r>
    </w:p>
    <w:p w:rsidR="000F504C" w:rsidRDefault="000F504C" w:rsidP="000F504C">
      <w:pPr>
        <w:pStyle w:val="34-SciencePG-References-content"/>
        <w:numPr>
          <w:ilvl w:val="0"/>
          <w:numId w:val="0"/>
        </w:numPr>
        <w:spacing w:line="240" w:lineRule="exact"/>
        <w:rPr>
          <w:rFonts w:eastAsia="SimSun"/>
          <w:sz w:val="20"/>
          <w:szCs w:val="20"/>
        </w:rPr>
      </w:pPr>
      <w:r>
        <w:rPr>
          <w:rFonts w:eastAsia="SimSun"/>
          <w:sz w:val="20"/>
          <w:szCs w:val="20"/>
        </w:rPr>
        <w:t xml:space="preserve">          </w:t>
      </w:r>
      <w:r w:rsidRPr="00836E04">
        <w:rPr>
          <w:rFonts w:eastAsia="SimSun"/>
          <w:sz w:val="20"/>
          <w:szCs w:val="20"/>
        </w:rPr>
        <w:t xml:space="preserve">Lower numbers of all developmental periods presumably represent improved performance because shorter developmental times mean shorter generation time, and therefore increased population growth rate.  The larvae diets of </w:t>
      </w:r>
      <w:r w:rsidRPr="00BA3F2C">
        <w:rPr>
          <w:rFonts w:eastAsia="SimSun"/>
          <w:i/>
          <w:iCs/>
          <w:sz w:val="20"/>
          <w:szCs w:val="20"/>
        </w:rPr>
        <w:t>C. rufilabris</w:t>
      </w:r>
      <w:r w:rsidRPr="00836E04">
        <w:rPr>
          <w:rFonts w:eastAsia="SimSun"/>
          <w:sz w:val="20"/>
          <w:szCs w:val="20"/>
        </w:rPr>
        <w:t xml:space="preserve"> apparently affect survival, development, adult emergence, body weight, and female fecundity.  Larvae that were provided a high number </w:t>
      </w:r>
      <w:r w:rsidRPr="00F968FB">
        <w:rPr>
          <w:rFonts w:eastAsia="SimSun"/>
          <w:i/>
          <w:iCs/>
          <w:sz w:val="20"/>
          <w:szCs w:val="20"/>
        </w:rPr>
        <w:t>E. kuehniella</w:t>
      </w:r>
      <w:r w:rsidRPr="00836E04">
        <w:rPr>
          <w:rFonts w:eastAsia="SimSun"/>
          <w:sz w:val="20"/>
          <w:szCs w:val="20"/>
        </w:rPr>
        <w:t xml:space="preserve"> egg developed faster, had an increased survival and fecundity, and weighted than larvae that were provided a low number </w:t>
      </w:r>
      <w:r w:rsidRPr="00F968FB">
        <w:rPr>
          <w:rFonts w:eastAsia="SimSun"/>
          <w:i/>
          <w:iCs/>
          <w:sz w:val="20"/>
          <w:szCs w:val="20"/>
        </w:rPr>
        <w:t xml:space="preserve">E. kuehniella </w:t>
      </w:r>
      <w:r w:rsidRPr="00836E04">
        <w:rPr>
          <w:rFonts w:eastAsia="SimSun"/>
          <w:sz w:val="20"/>
          <w:szCs w:val="20"/>
        </w:rPr>
        <w:t xml:space="preserve">egg.  A high number of </w:t>
      </w:r>
      <w:r w:rsidRPr="00723776">
        <w:rPr>
          <w:rFonts w:eastAsia="SimSun"/>
          <w:i/>
          <w:iCs/>
          <w:sz w:val="20"/>
          <w:szCs w:val="20"/>
        </w:rPr>
        <w:t>E. kuehniella</w:t>
      </w:r>
      <w:r w:rsidRPr="00836E04">
        <w:rPr>
          <w:rFonts w:eastAsia="SimSun"/>
          <w:sz w:val="20"/>
          <w:szCs w:val="20"/>
        </w:rPr>
        <w:t xml:space="preserve"> eggs (up to 20) every day were needed for larval development of </w:t>
      </w:r>
      <w:r w:rsidRPr="00BA3F2C">
        <w:rPr>
          <w:rFonts w:eastAsia="SimSun"/>
          <w:i/>
          <w:iCs/>
          <w:sz w:val="20"/>
          <w:szCs w:val="20"/>
        </w:rPr>
        <w:t>C. rufilabris</w:t>
      </w:r>
      <w:r w:rsidRPr="00836E04">
        <w:rPr>
          <w:rFonts w:eastAsia="SimSun"/>
          <w:sz w:val="20"/>
          <w:szCs w:val="20"/>
        </w:rPr>
        <w:t xml:space="preserve"> to reach the pupal and adult stages.  The larval instar duration was extended and they died before reaching the pupal stage, when they were fed suboptimal diet levels, such as 2, 5, and 10 eggs of </w:t>
      </w:r>
      <w:r w:rsidRPr="00130DA6">
        <w:rPr>
          <w:rFonts w:eastAsia="SimSun"/>
          <w:i/>
          <w:iCs/>
          <w:sz w:val="20"/>
          <w:szCs w:val="20"/>
        </w:rPr>
        <w:t>E. kuehniella</w:t>
      </w:r>
      <w:r w:rsidRPr="00836E04">
        <w:rPr>
          <w:rFonts w:eastAsia="SimSun"/>
          <w:sz w:val="20"/>
          <w:szCs w:val="20"/>
        </w:rPr>
        <w:t xml:space="preserve">. The shortest larval and pupal periods were recorded using high diet levels (up to 40 eggs) provided to larvae.  Larva diets of </w:t>
      </w:r>
      <w:r w:rsidRPr="00130DA6">
        <w:rPr>
          <w:rFonts w:eastAsia="SimSun"/>
          <w:i/>
          <w:iCs/>
          <w:sz w:val="20"/>
          <w:szCs w:val="20"/>
        </w:rPr>
        <w:t>C. carnea</w:t>
      </w:r>
      <w:r w:rsidRPr="00836E04">
        <w:rPr>
          <w:rFonts w:eastAsia="SimSun"/>
          <w:sz w:val="20"/>
          <w:szCs w:val="20"/>
        </w:rPr>
        <w:t xml:space="preserve"> that contain proteins can promote fast growth and fast completion of the larval and pupal period </w:t>
      </w:r>
      <w:r>
        <w:rPr>
          <w:rFonts w:eastAsia="SimSun"/>
          <w:sz w:val="20"/>
          <w:szCs w:val="20"/>
        </w:rPr>
        <w:t>[9]</w:t>
      </w:r>
      <w:r w:rsidRPr="00836E04">
        <w:rPr>
          <w:rFonts w:eastAsia="SimSun"/>
          <w:sz w:val="20"/>
          <w:szCs w:val="20"/>
        </w:rPr>
        <w:t xml:space="preserve">.  Many scientists have reported that the larval diet has an effect on the larval period of the green lacewing as well as the pupal period </w:t>
      </w:r>
      <w:r>
        <w:rPr>
          <w:rFonts w:eastAsia="SimSun"/>
          <w:sz w:val="20"/>
          <w:szCs w:val="20"/>
        </w:rPr>
        <w:t xml:space="preserve">[10, 11, </w:t>
      </w:r>
      <w:r w:rsidRPr="00836E04">
        <w:rPr>
          <w:rFonts w:eastAsia="SimSun"/>
          <w:sz w:val="20"/>
          <w:szCs w:val="20"/>
        </w:rPr>
        <w:t>12</w:t>
      </w:r>
      <w:r>
        <w:rPr>
          <w:rFonts w:eastAsia="SimSun"/>
          <w:sz w:val="20"/>
          <w:szCs w:val="20"/>
        </w:rPr>
        <w:t>]</w:t>
      </w:r>
      <w:r w:rsidRPr="00836E04">
        <w:rPr>
          <w:rFonts w:eastAsia="SimSun"/>
          <w:sz w:val="20"/>
          <w:szCs w:val="20"/>
        </w:rPr>
        <w:t xml:space="preserve">.  We observed a reduction in the pre-oviposition period when larvae of </w:t>
      </w:r>
      <w:r w:rsidRPr="00130DA6">
        <w:rPr>
          <w:rFonts w:eastAsia="SimSun"/>
          <w:i/>
          <w:iCs/>
          <w:sz w:val="20"/>
          <w:szCs w:val="20"/>
        </w:rPr>
        <w:t>C. rufilabris</w:t>
      </w:r>
      <w:r w:rsidRPr="00836E04">
        <w:rPr>
          <w:rFonts w:eastAsia="SimSun"/>
          <w:sz w:val="20"/>
          <w:szCs w:val="20"/>
        </w:rPr>
        <w:t xml:space="preserve"> were offered a high level of protein in </w:t>
      </w:r>
      <w:r w:rsidRPr="00836E04">
        <w:rPr>
          <w:rFonts w:eastAsia="SimSun"/>
          <w:sz w:val="20"/>
          <w:szCs w:val="20"/>
        </w:rPr>
        <w:lastRenderedPageBreak/>
        <w:t xml:space="preserve">their diet.  The pre-oviposition period was observed to be extended by diets containing low level of protein.  Proteins offered to the larvae proved the most suitable resulted in minimum pre-oviposition period of green lacewings </w:t>
      </w:r>
      <w:r>
        <w:rPr>
          <w:rFonts w:eastAsia="SimSun"/>
          <w:sz w:val="20"/>
          <w:szCs w:val="20"/>
        </w:rPr>
        <w:t>[13, 14]</w:t>
      </w:r>
      <w:r w:rsidRPr="00836E04">
        <w:rPr>
          <w:rFonts w:eastAsia="SimSun"/>
          <w:sz w:val="20"/>
          <w:szCs w:val="20"/>
        </w:rPr>
        <w:t>.  The insufficient protein content of diets provided to the green lacewing increased the duration of pre-oviposition period; since females are maturing the ovary and development of eggs occur du</w:t>
      </w:r>
      <w:r>
        <w:rPr>
          <w:rFonts w:eastAsia="SimSun"/>
          <w:sz w:val="20"/>
          <w:szCs w:val="20"/>
        </w:rPr>
        <w:t>ring the pre-oviposition period[15,16]</w:t>
      </w:r>
      <w:r w:rsidRPr="00836E04">
        <w:rPr>
          <w:rFonts w:eastAsia="SimSun"/>
          <w:sz w:val="20"/>
          <w:szCs w:val="20"/>
        </w:rPr>
        <w:t xml:space="preserve">. </w:t>
      </w:r>
    </w:p>
    <w:p w:rsidR="000F504C" w:rsidRDefault="000F504C" w:rsidP="000F504C">
      <w:pPr>
        <w:pStyle w:val="34-SciencePG-References-content"/>
        <w:numPr>
          <w:ilvl w:val="0"/>
          <w:numId w:val="0"/>
        </w:numPr>
        <w:spacing w:line="240" w:lineRule="exact"/>
        <w:rPr>
          <w:rFonts w:eastAsia="SimSun"/>
          <w:sz w:val="20"/>
          <w:szCs w:val="20"/>
        </w:rPr>
      </w:pPr>
      <w:r>
        <w:rPr>
          <w:rFonts w:eastAsia="SimSun"/>
          <w:sz w:val="20"/>
          <w:szCs w:val="20"/>
        </w:rPr>
        <w:t xml:space="preserve">          </w:t>
      </w:r>
      <w:r w:rsidRPr="00836E04">
        <w:rPr>
          <w:rFonts w:eastAsia="SimSun"/>
          <w:sz w:val="20"/>
          <w:szCs w:val="20"/>
        </w:rPr>
        <w:t xml:space="preserve">Fecundity is the most direct measure of population growth rate and, probably, the best measure of the effect of diet.  The highest increase in the fecundity was recorded when the larvae of </w:t>
      </w:r>
      <w:r w:rsidRPr="00D94F5A">
        <w:rPr>
          <w:rFonts w:eastAsia="SimSun"/>
          <w:i/>
          <w:iCs/>
          <w:sz w:val="20"/>
          <w:szCs w:val="20"/>
        </w:rPr>
        <w:t>C. rufilabris</w:t>
      </w:r>
      <w:r w:rsidRPr="00836E04">
        <w:rPr>
          <w:rFonts w:eastAsia="SimSun"/>
          <w:sz w:val="20"/>
          <w:szCs w:val="20"/>
        </w:rPr>
        <w:t xml:space="preserve"> were provided more than 40 eggs of </w:t>
      </w:r>
      <w:r w:rsidRPr="00D94F5A">
        <w:rPr>
          <w:rFonts w:eastAsia="SimSun"/>
          <w:i/>
          <w:iCs/>
          <w:sz w:val="20"/>
          <w:szCs w:val="20"/>
        </w:rPr>
        <w:t>E. kuehniella</w:t>
      </w:r>
      <w:r w:rsidRPr="00836E04">
        <w:rPr>
          <w:rFonts w:eastAsia="SimSun"/>
          <w:sz w:val="20"/>
          <w:szCs w:val="20"/>
        </w:rPr>
        <w:t xml:space="preserve"> compared to the other diet levels under the same laboratory conditions.  This result indicates that feeding larvae of </w:t>
      </w:r>
      <w:r w:rsidRPr="00D94F5A">
        <w:rPr>
          <w:rFonts w:eastAsia="SimSun"/>
          <w:i/>
          <w:iCs/>
          <w:sz w:val="20"/>
          <w:szCs w:val="20"/>
        </w:rPr>
        <w:t>C. rufilabris</w:t>
      </w:r>
      <w:r w:rsidRPr="00836E04">
        <w:rPr>
          <w:rFonts w:eastAsia="SimSun"/>
          <w:sz w:val="20"/>
          <w:szCs w:val="20"/>
        </w:rPr>
        <w:t xml:space="preserve"> with a few number of E. kuehniella eggs will not provide adequate nutrition for maximum egg production of </w:t>
      </w:r>
      <w:r w:rsidRPr="00D94F5A">
        <w:rPr>
          <w:rFonts w:eastAsia="SimSun"/>
          <w:i/>
          <w:iCs/>
          <w:sz w:val="20"/>
          <w:szCs w:val="20"/>
        </w:rPr>
        <w:t>C. rufilabris</w:t>
      </w:r>
      <w:r w:rsidRPr="00836E04">
        <w:rPr>
          <w:rFonts w:eastAsia="SimSun"/>
          <w:sz w:val="20"/>
          <w:szCs w:val="20"/>
        </w:rPr>
        <w:t xml:space="preserve">.  Larvae diets of </w:t>
      </w:r>
      <w:r w:rsidRPr="00D94F5A">
        <w:rPr>
          <w:rFonts w:eastAsia="SimSun"/>
          <w:i/>
          <w:iCs/>
          <w:sz w:val="20"/>
          <w:szCs w:val="20"/>
        </w:rPr>
        <w:t>Chrysoperla</w:t>
      </w:r>
      <w:r w:rsidRPr="00836E04">
        <w:rPr>
          <w:rFonts w:eastAsia="SimSun"/>
          <w:sz w:val="20"/>
          <w:szCs w:val="20"/>
        </w:rPr>
        <w:t xml:space="preserve"> spp. that can provide protein are required for maximum egg production (</w:t>
      </w:r>
      <w:r>
        <w:rPr>
          <w:rFonts w:eastAsia="SimSun"/>
          <w:sz w:val="20"/>
          <w:szCs w:val="20"/>
        </w:rPr>
        <w:t>17, 18, 9]</w:t>
      </w:r>
      <w:r w:rsidRPr="00836E04">
        <w:rPr>
          <w:rFonts w:eastAsia="SimSun"/>
          <w:sz w:val="20"/>
          <w:szCs w:val="20"/>
        </w:rPr>
        <w:t>.  If we wish to sustain populations of natural enemies like lacewings in agricultural fields, we may need to provide sufficient food.  This sufficient protein could develop and sustain natural populations of lacewings or sustain lacewings that are added to fields as augmented biological control when pest problems flare up.  Use of natural enemies to control pests has economic and environmental benefits.</w:t>
      </w:r>
    </w:p>
    <w:p w:rsidR="00ED56C1" w:rsidRDefault="00ED56C1" w:rsidP="000F504C">
      <w:pPr>
        <w:pStyle w:val="34-SciencePG-References-content"/>
        <w:numPr>
          <w:ilvl w:val="0"/>
          <w:numId w:val="0"/>
        </w:numPr>
        <w:spacing w:line="240" w:lineRule="exact"/>
        <w:rPr>
          <w:rFonts w:eastAsia="SimSun"/>
          <w:sz w:val="20"/>
          <w:szCs w:val="20"/>
        </w:rPr>
      </w:pPr>
    </w:p>
    <w:p w:rsidR="004613EB" w:rsidRDefault="004613EB" w:rsidP="00AB384B">
      <w:pPr>
        <w:pStyle w:val="33-SciencePG-ReferencesReferences"/>
        <w:spacing w:line="276" w:lineRule="auto"/>
        <w:rPr>
          <w:sz w:val="24"/>
          <w:szCs w:val="24"/>
        </w:rPr>
      </w:pPr>
      <w:r w:rsidRPr="007A57AA">
        <w:rPr>
          <w:sz w:val="24"/>
          <w:szCs w:val="24"/>
        </w:rPr>
        <w:t>References</w:t>
      </w:r>
    </w:p>
    <w:p w:rsidR="004613EB" w:rsidRPr="00025B89" w:rsidRDefault="00025B89" w:rsidP="00025B89">
      <w:pPr>
        <w:pStyle w:val="34-SciencePG-References-content"/>
        <w:spacing w:line="276" w:lineRule="auto"/>
        <w:rPr>
          <w:sz w:val="20"/>
          <w:szCs w:val="20"/>
        </w:rPr>
      </w:pPr>
      <w:r w:rsidRPr="00025B89">
        <w:rPr>
          <w:b/>
          <w:bCs/>
          <w:sz w:val="20"/>
          <w:szCs w:val="20"/>
        </w:rPr>
        <w:t>DeBach</w:t>
      </w:r>
      <w:r>
        <w:rPr>
          <w:b/>
          <w:bCs/>
          <w:sz w:val="20"/>
          <w:szCs w:val="20"/>
        </w:rPr>
        <w:t xml:space="preserve">, </w:t>
      </w:r>
      <w:r w:rsidR="004613EB" w:rsidRPr="00025B89">
        <w:rPr>
          <w:b/>
          <w:bCs/>
          <w:sz w:val="20"/>
          <w:szCs w:val="20"/>
        </w:rPr>
        <w:t>P.</w:t>
      </w:r>
      <w:r>
        <w:rPr>
          <w:sz w:val="20"/>
          <w:szCs w:val="20"/>
        </w:rPr>
        <w:t xml:space="preserve"> </w:t>
      </w:r>
      <w:r w:rsidR="004613EB" w:rsidRPr="00025B89">
        <w:rPr>
          <w:sz w:val="20"/>
          <w:szCs w:val="20"/>
        </w:rPr>
        <w:t xml:space="preserve">Biological control of insect pests and weeds. Chapman and Hall Ltd: London, 1964, pp. 3-20. </w:t>
      </w:r>
    </w:p>
    <w:p w:rsidR="004613EB" w:rsidRPr="00025B89" w:rsidRDefault="00025B89" w:rsidP="00025B89">
      <w:pPr>
        <w:pStyle w:val="34-SciencePG-References-content"/>
        <w:spacing w:line="276" w:lineRule="auto"/>
        <w:rPr>
          <w:sz w:val="20"/>
          <w:szCs w:val="20"/>
        </w:rPr>
      </w:pPr>
      <w:r w:rsidRPr="00025B89">
        <w:rPr>
          <w:b/>
          <w:bCs/>
          <w:sz w:val="20"/>
          <w:szCs w:val="20"/>
        </w:rPr>
        <w:t>Wang</w:t>
      </w:r>
      <w:r>
        <w:rPr>
          <w:b/>
          <w:bCs/>
          <w:sz w:val="20"/>
          <w:szCs w:val="20"/>
        </w:rPr>
        <w:t>,</w:t>
      </w:r>
      <w:r w:rsidRPr="00025B89">
        <w:rPr>
          <w:b/>
          <w:bCs/>
          <w:sz w:val="20"/>
          <w:szCs w:val="20"/>
        </w:rPr>
        <w:t xml:space="preserve"> </w:t>
      </w:r>
      <w:r w:rsidR="004613EB" w:rsidRPr="00025B89">
        <w:rPr>
          <w:b/>
          <w:bCs/>
          <w:sz w:val="20"/>
          <w:szCs w:val="20"/>
        </w:rPr>
        <w:t xml:space="preserve">R. and </w:t>
      </w:r>
      <w:r w:rsidRPr="00025B89">
        <w:rPr>
          <w:b/>
          <w:bCs/>
          <w:sz w:val="20"/>
          <w:szCs w:val="20"/>
        </w:rPr>
        <w:t>Nordlund</w:t>
      </w:r>
      <w:r w:rsidRPr="00025B89">
        <w:rPr>
          <w:sz w:val="20"/>
          <w:szCs w:val="20"/>
        </w:rPr>
        <w:t>,</w:t>
      </w:r>
      <w:r>
        <w:rPr>
          <w:sz w:val="20"/>
          <w:szCs w:val="20"/>
        </w:rPr>
        <w:t xml:space="preserve"> </w:t>
      </w:r>
      <w:r w:rsidR="004613EB" w:rsidRPr="00025B89">
        <w:rPr>
          <w:b/>
          <w:bCs/>
          <w:sz w:val="20"/>
          <w:szCs w:val="20"/>
        </w:rPr>
        <w:t xml:space="preserve">D. A. </w:t>
      </w:r>
      <w:r>
        <w:rPr>
          <w:sz w:val="20"/>
          <w:szCs w:val="20"/>
        </w:rPr>
        <w:t xml:space="preserve"> </w:t>
      </w:r>
      <w:r w:rsidR="004613EB" w:rsidRPr="00025B89">
        <w:rPr>
          <w:sz w:val="20"/>
          <w:szCs w:val="20"/>
        </w:rPr>
        <w:t xml:space="preserve">Use of </w:t>
      </w:r>
      <w:r w:rsidR="004613EB" w:rsidRPr="00025B89">
        <w:rPr>
          <w:i/>
          <w:iCs/>
          <w:sz w:val="20"/>
          <w:szCs w:val="20"/>
        </w:rPr>
        <w:t>Chrysoperla</w:t>
      </w:r>
      <w:r w:rsidR="004613EB" w:rsidRPr="00025B89">
        <w:rPr>
          <w:sz w:val="20"/>
          <w:szCs w:val="20"/>
        </w:rPr>
        <w:t xml:space="preserve"> spp. (Neuroptera: Chrysopidae) in augmentative release programmes for control of arthropod pests</w:t>
      </w:r>
      <w:r>
        <w:rPr>
          <w:sz w:val="20"/>
          <w:szCs w:val="20"/>
        </w:rPr>
        <w:t xml:space="preserve">. </w:t>
      </w:r>
      <w:r w:rsidR="004613EB" w:rsidRPr="00025B89">
        <w:rPr>
          <w:sz w:val="20"/>
          <w:szCs w:val="20"/>
        </w:rPr>
        <w:t xml:space="preserve"> Biocontrol News and Information, vol. 15, pp. 15:51N–57N, 1994.</w:t>
      </w:r>
    </w:p>
    <w:p w:rsidR="004613EB" w:rsidRPr="00025B89" w:rsidRDefault="00025B89" w:rsidP="00025B89">
      <w:pPr>
        <w:pStyle w:val="34-SciencePG-References-content"/>
        <w:spacing w:line="276" w:lineRule="auto"/>
        <w:rPr>
          <w:sz w:val="20"/>
          <w:szCs w:val="20"/>
        </w:rPr>
      </w:pPr>
      <w:r w:rsidRPr="00025B89">
        <w:rPr>
          <w:b/>
          <w:bCs/>
          <w:sz w:val="20"/>
          <w:szCs w:val="20"/>
        </w:rPr>
        <w:t>Canard,</w:t>
      </w:r>
      <w:r>
        <w:rPr>
          <w:b/>
          <w:bCs/>
          <w:sz w:val="20"/>
          <w:szCs w:val="20"/>
        </w:rPr>
        <w:t xml:space="preserve"> </w:t>
      </w:r>
      <w:r w:rsidR="004613EB" w:rsidRPr="00025B89">
        <w:rPr>
          <w:b/>
          <w:bCs/>
          <w:sz w:val="20"/>
          <w:szCs w:val="20"/>
        </w:rPr>
        <w:t>M.</w:t>
      </w:r>
      <w:r>
        <w:rPr>
          <w:b/>
          <w:bCs/>
          <w:sz w:val="20"/>
          <w:szCs w:val="20"/>
        </w:rPr>
        <w:t xml:space="preserve"> ;</w:t>
      </w:r>
      <w:r w:rsidR="004613EB" w:rsidRPr="00025B89">
        <w:rPr>
          <w:b/>
          <w:bCs/>
          <w:sz w:val="20"/>
          <w:szCs w:val="20"/>
        </w:rPr>
        <w:t xml:space="preserve"> </w:t>
      </w:r>
      <w:r w:rsidRPr="00025B89">
        <w:rPr>
          <w:b/>
          <w:bCs/>
          <w:sz w:val="20"/>
          <w:szCs w:val="20"/>
        </w:rPr>
        <w:t>Séméria,</w:t>
      </w:r>
      <w:r>
        <w:rPr>
          <w:b/>
          <w:bCs/>
          <w:sz w:val="20"/>
          <w:szCs w:val="20"/>
        </w:rPr>
        <w:t xml:space="preserve"> </w:t>
      </w:r>
      <w:r w:rsidR="004613EB" w:rsidRPr="00025B89">
        <w:rPr>
          <w:b/>
          <w:bCs/>
          <w:sz w:val="20"/>
          <w:szCs w:val="20"/>
        </w:rPr>
        <w:t xml:space="preserve">Y. and </w:t>
      </w:r>
      <w:r w:rsidRPr="00025B89">
        <w:rPr>
          <w:b/>
          <w:bCs/>
          <w:sz w:val="20"/>
          <w:szCs w:val="20"/>
        </w:rPr>
        <w:t>New</w:t>
      </w:r>
      <w:r w:rsidRPr="00025B89">
        <w:rPr>
          <w:sz w:val="20"/>
          <w:szCs w:val="20"/>
        </w:rPr>
        <w:t>,</w:t>
      </w:r>
      <w:r>
        <w:rPr>
          <w:b/>
          <w:bCs/>
          <w:sz w:val="20"/>
          <w:szCs w:val="20"/>
        </w:rPr>
        <w:t xml:space="preserve"> </w:t>
      </w:r>
      <w:r w:rsidR="004613EB" w:rsidRPr="00025B89">
        <w:rPr>
          <w:b/>
          <w:bCs/>
          <w:sz w:val="20"/>
          <w:szCs w:val="20"/>
        </w:rPr>
        <w:t xml:space="preserve">T. R. </w:t>
      </w:r>
      <w:r>
        <w:rPr>
          <w:sz w:val="20"/>
          <w:szCs w:val="20"/>
        </w:rPr>
        <w:t xml:space="preserve"> </w:t>
      </w:r>
      <w:r w:rsidR="004613EB" w:rsidRPr="00025B89">
        <w:rPr>
          <w:sz w:val="20"/>
          <w:szCs w:val="20"/>
        </w:rPr>
        <w:t>Biology of Chrysopidae</w:t>
      </w:r>
      <w:r>
        <w:rPr>
          <w:sz w:val="20"/>
          <w:szCs w:val="20"/>
        </w:rPr>
        <w:t xml:space="preserve"> .</w:t>
      </w:r>
      <w:r w:rsidR="004613EB" w:rsidRPr="00025B89">
        <w:rPr>
          <w:sz w:val="20"/>
          <w:szCs w:val="20"/>
        </w:rPr>
        <w:t xml:space="preserve"> Dr. W. Junk Publishers, The Hague: Netherlands, 1984. </w:t>
      </w:r>
    </w:p>
    <w:p w:rsidR="004613EB" w:rsidRPr="00025B89" w:rsidRDefault="00025B89" w:rsidP="00025B89">
      <w:pPr>
        <w:pStyle w:val="34-SciencePG-References-content"/>
        <w:spacing w:line="276" w:lineRule="auto"/>
        <w:rPr>
          <w:sz w:val="20"/>
          <w:szCs w:val="20"/>
        </w:rPr>
      </w:pPr>
      <w:r w:rsidRPr="00025B89">
        <w:rPr>
          <w:b/>
          <w:bCs/>
          <w:sz w:val="20"/>
          <w:szCs w:val="20"/>
        </w:rPr>
        <w:t>Tauber,</w:t>
      </w:r>
      <w:r>
        <w:rPr>
          <w:b/>
          <w:bCs/>
          <w:sz w:val="20"/>
          <w:szCs w:val="20"/>
        </w:rPr>
        <w:t xml:space="preserve"> </w:t>
      </w:r>
      <w:r w:rsidR="004613EB" w:rsidRPr="00025B89">
        <w:rPr>
          <w:b/>
          <w:bCs/>
          <w:sz w:val="20"/>
          <w:szCs w:val="20"/>
        </w:rPr>
        <w:t>M. J.</w:t>
      </w:r>
      <w:r>
        <w:rPr>
          <w:b/>
          <w:bCs/>
          <w:sz w:val="20"/>
          <w:szCs w:val="20"/>
        </w:rPr>
        <w:t xml:space="preserve"> ; </w:t>
      </w:r>
      <w:r w:rsidRPr="00025B89">
        <w:rPr>
          <w:b/>
          <w:bCs/>
          <w:sz w:val="20"/>
          <w:szCs w:val="20"/>
        </w:rPr>
        <w:t>Tauber,</w:t>
      </w:r>
      <w:r>
        <w:rPr>
          <w:b/>
          <w:bCs/>
          <w:sz w:val="20"/>
          <w:szCs w:val="20"/>
        </w:rPr>
        <w:t xml:space="preserve"> </w:t>
      </w:r>
      <w:r w:rsidR="004613EB" w:rsidRPr="00025B89">
        <w:rPr>
          <w:b/>
          <w:bCs/>
          <w:sz w:val="20"/>
          <w:szCs w:val="20"/>
        </w:rPr>
        <w:t>C. A.</w:t>
      </w:r>
      <w:r>
        <w:rPr>
          <w:b/>
          <w:bCs/>
          <w:sz w:val="20"/>
          <w:szCs w:val="20"/>
        </w:rPr>
        <w:t xml:space="preserve"> ; </w:t>
      </w:r>
      <w:r w:rsidRPr="00025B89">
        <w:rPr>
          <w:b/>
          <w:bCs/>
          <w:sz w:val="20"/>
          <w:szCs w:val="20"/>
        </w:rPr>
        <w:t>Daane,</w:t>
      </w:r>
      <w:r>
        <w:rPr>
          <w:b/>
          <w:bCs/>
          <w:sz w:val="20"/>
          <w:szCs w:val="20"/>
        </w:rPr>
        <w:t xml:space="preserve"> </w:t>
      </w:r>
      <w:r w:rsidR="004613EB" w:rsidRPr="00025B89">
        <w:rPr>
          <w:b/>
          <w:bCs/>
          <w:sz w:val="20"/>
          <w:szCs w:val="20"/>
        </w:rPr>
        <w:t xml:space="preserve">K. M. and </w:t>
      </w:r>
      <w:r w:rsidRPr="00025B89">
        <w:rPr>
          <w:b/>
          <w:bCs/>
          <w:sz w:val="20"/>
          <w:szCs w:val="20"/>
        </w:rPr>
        <w:t>Hagen</w:t>
      </w:r>
      <w:r w:rsidRPr="00025B89">
        <w:rPr>
          <w:sz w:val="20"/>
          <w:szCs w:val="20"/>
        </w:rPr>
        <w:t>,</w:t>
      </w:r>
      <w:r>
        <w:rPr>
          <w:sz w:val="20"/>
          <w:szCs w:val="20"/>
        </w:rPr>
        <w:t xml:space="preserve"> </w:t>
      </w:r>
      <w:r w:rsidR="004613EB" w:rsidRPr="00025B89">
        <w:rPr>
          <w:b/>
          <w:bCs/>
          <w:sz w:val="20"/>
          <w:szCs w:val="20"/>
        </w:rPr>
        <w:t xml:space="preserve">K. S. </w:t>
      </w:r>
      <w:r w:rsidR="004613EB" w:rsidRPr="00025B89">
        <w:rPr>
          <w:sz w:val="20"/>
          <w:szCs w:val="20"/>
        </w:rPr>
        <w:t>Commercialization of predators: recent lessons from green lacewings (Neuroptera: Chrysopidae: Chrysoperla)</w:t>
      </w:r>
      <w:r>
        <w:rPr>
          <w:sz w:val="20"/>
          <w:szCs w:val="20"/>
        </w:rPr>
        <w:t xml:space="preserve">. </w:t>
      </w:r>
      <w:r w:rsidR="004613EB" w:rsidRPr="00025B89">
        <w:rPr>
          <w:sz w:val="20"/>
          <w:szCs w:val="20"/>
        </w:rPr>
        <w:t>American Entomologist, vol. 46, pp. 26–38, 2000.</w:t>
      </w:r>
    </w:p>
    <w:p w:rsidR="004613EB" w:rsidRPr="00025B89" w:rsidRDefault="00025B89" w:rsidP="00025B89">
      <w:pPr>
        <w:pStyle w:val="34-SciencePG-References-content"/>
        <w:spacing w:line="276" w:lineRule="auto"/>
        <w:rPr>
          <w:sz w:val="20"/>
          <w:szCs w:val="20"/>
        </w:rPr>
      </w:pPr>
      <w:r w:rsidRPr="00025B89">
        <w:rPr>
          <w:b/>
          <w:bCs/>
          <w:sz w:val="20"/>
          <w:szCs w:val="20"/>
        </w:rPr>
        <w:t>Pappas,</w:t>
      </w:r>
      <w:r>
        <w:rPr>
          <w:b/>
          <w:bCs/>
          <w:sz w:val="20"/>
          <w:szCs w:val="20"/>
        </w:rPr>
        <w:t xml:space="preserve"> </w:t>
      </w:r>
      <w:r w:rsidR="004613EB" w:rsidRPr="00025B89">
        <w:rPr>
          <w:b/>
          <w:bCs/>
          <w:sz w:val="20"/>
          <w:szCs w:val="20"/>
        </w:rPr>
        <w:t xml:space="preserve">M. </w:t>
      </w:r>
      <w:r>
        <w:rPr>
          <w:b/>
          <w:bCs/>
          <w:sz w:val="20"/>
          <w:szCs w:val="20"/>
        </w:rPr>
        <w:t xml:space="preserve">; </w:t>
      </w:r>
      <w:r w:rsidRPr="00025B89">
        <w:rPr>
          <w:b/>
          <w:bCs/>
          <w:sz w:val="20"/>
          <w:szCs w:val="20"/>
        </w:rPr>
        <w:t>Broufas,</w:t>
      </w:r>
      <w:r>
        <w:rPr>
          <w:b/>
          <w:bCs/>
          <w:sz w:val="20"/>
          <w:szCs w:val="20"/>
        </w:rPr>
        <w:t xml:space="preserve"> </w:t>
      </w:r>
      <w:r w:rsidR="004613EB" w:rsidRPr="00025B89">
        <w:rPr>
          <w:b/>
          <w:bCs/>
          <w:sz w:val="20"/>
          <w:szCs w:val="20"/>
        </w:rPr>
        <w:t xml:space="preserve">L., G. D. and </w:t>
      </w:r>
      <w:r w:rsidRPr="00025B89">
        <w:rPr>
          <w:b/>
          <w:bCs/>
          <w:sz w:val="20"/>
          <w:szCs w:val="20"/>
        </w:rPr>
        <w:t>Koveos</w:t>
      </w:r>
      <w:r w:rsidRPr="00025B89">
        <w:rPr>
          <w:sz w:val="20"/>
          <w:szCs w:val="20"/>
        </w:rPr>
        <w:t>,</w:t>
      </w:r>
      <w:r>
        <w:rPr>
          <w:b/>
          <w:bCs/>
          <w:sz w:val="20"/>
          <w:szCs w:val="20"/>
        </w:rPr>
        <w:t xml:space="preserve"> </w:t>
      </w:r>
      <w:r w:rsidR="004613EB" w:rsidRPr="00025B89">
        <w:rPr>
          <w:b/>
          <w:bCs/>
          <w:sz w:val="20"/>
          <w:szCs w:val="20"/>
        </w:rPr>
        <w:t xml:space="preserve">D. S. </w:t>
      </w:r>
      <w:r w:rsidR="004613EB" w:rsidRPr="00025B89">
        <w:rPr>
          <w:sz w:val="20"/>
          <w:szCs w:val="20"/>
        </w:rPr>
        <w:t>Chrysopid predators and their role in biological control</w:t>
      </w:r>
      <w:r>
        <w:rPr>
          <w:sz w:val="20"/>
          <w:szCs w:val="20"/>
        </w:rPr>
        <w:t xml:space="preserve">. </w:t>
      </w:r>
      <w:r w:rsidR="004613EB" w:rsidRPr="00025B89">
        <w:rPr>
          <w:sz w:val="20"/>
          <w:szCs w:val="20"/>
        </w:rPr>
        <w:t xml:space="preserve"> Journal of Entomology, vol. 8, pp. 301–326, 2011.</w:t>
      </w:r>
    </w:p>
    <w:p w:rsidR="004613EB" w:rsidRPr="00025B89" w:rsidRDefault="00025B89" w:rsidP="00025B89">
      <w:pPr>
        <w:pStyle w:val="34-SciencePG-References-content"/>
        <w:spacing w:line="276" w:lineRule="auto"/>
        <w:rPr>
          <w:sz w:val="20"/>
          <w:szCs w:val="20"/>
        </w:rPr>
      </w:pPr>
      <w:r w:rsidRPr="00025B89">
        <w:rPr>
          <w:b/>
          <w:bCs/>
          <w:sz w:val="20"/>
          <w:szCs w:val="20"/>
        </w:rPr>
        <w:t>Thompson</w:t>
      </w:r>
      <w:r w:rsidRPr="00025B89">
        <w:rPr>
          <w:sz w:val="20"/>
          <w:szCs w:val="20"/>
        </w:rPr>
        <w:t>,</w:t>
      </w:r>
      <w:r>
        <w:rPr>
          <w:b/>
          <w:bCs/>
          <w:sz w:val="20"/>
          <w:szCs w:val="20"/>
        </w:rPr>
        <w:t xml:space="preserve"> </w:t>
      </w:r>
      <w:r w:rsidR="004613EB" w:rsidRPr="00025B89">
        <w:rPr>
          <w:b/>
          <w:bCs/>
          <w:sz w:val="20"/>
          <w:szCs w:val="20"/>
        </w:rPr>
        <w:t xml:space="preserve">S. N. </w:t>
      </w:r>
      <w:r w:rsidR="004613EB" w:rsidRPr="00025B89">
        <w:rPr>
          <w:sz w:val="20"/>
          <w:szCs w:val="20"/>
        </w:rPr>
        <w:t>Nutrition and culture of entomophagous insects</w:t>
      </w:r>
      <w:r>
        <w:rPr>
          <w:sz w:val="20"/>
          <w:szCs w:val="20"/>
        </w:rPr>
        <w:t>.</w:t>
      </w:r>
      <w:r w:rsidR="004613EB" w:rsidRPr="00025B89">
        <w:rPr>
          <w:sz w:val="20"/>
          <w:szCs w:val="20"/>
        </w:rPr>
        <w:t xml:space="preserve"> Annual Review of Entomology, vol. 44, pp. 561–592, 1999.</w:t>
      </w:r>
    </w:p>
    <w:p w:rsidR="004613EB" w:rsidRPr="00025B89" w:rsidRDefault="00025B89" w:rsidP="007D5D5C">
      <w:pPr>
        <w:pStyle w:val="34-SciencePG-References-content"/>
        <w:spacing w:line="276" w:lineRule="auto"/>
        <w:rPr>
          <w:sz w:val="20"/>
          <w:szCs w:val="20"/>
        </w:rPr>
      </w:pPr>
      <w:r w:rsidRPr="00025B89">
        <w:rPr>
          <w:b/>
          <w:bCs/>
          <w:sz w:val="20"/>
          <w:szCs w:val="20"/>
        </w:rPr>
        <w:t>Ashfaq,</w:t>
      </w:r>
      <w:r>
        <w:rPr>
          <w:b/>
          <w:bCs/>
          <w:sz w:val="20"/>
          <w:szCs w:val="20"/>
        </w:rPr>
        <w:t xml:space="preserve"> M. ; </w:t>
      </w:r>
      <w:r w:rsidR="007D5D5C" w:rsidRPr="00025B89">
        <w:rPr>
          <w:b/>
          <w:bCs/>
          <w:sz w:val="20"/>
          <w:szCs w:val="20"/>
        </w:rPr>
        <w:t>Abida,</w:t>
      </w:r>
      <w:r w:rsidR="007D5D5C">
        <w:rPr>
          <w:b/>
          <w:bCs/>
          <w:sz w:val="20"/>
          <w:szCs w:val="20"/>
        </w:rPr>
        <w:t xml:space="preserve"> </w:t>
      </w:r>
      <w:r w:rsidR="004613EB" w:rsidRPr="00025B89">
        <w:rPr>
          <w:b/>
          <w:bCs/>
          <w:sz w:val="20"/>
          <w:szCs w:val="20"/>
        </w:rPr>
        <w:t xml:space="preserve">N. and </w:t>
      </w:r>
      <w:r w:rsidR="007D5D5C" w:rsidRPr="00025B89">
        <w:rPr>
          <w:b/>
          <w:bCs/>
          <w:sz w:val="20"/>
          <w:szCs w:val="20"/>
        </w:rPr>
        <w:t>Gulam</w:t>
      </w:r>
      <w:r w:rsidR="007D5D5C" w:rsidRPr="00025B89">
        <w:rPr>
          <w:sz w:val="20"/>
          <w:szCs w:val="20"/>
        </w:rPr>
        <w:t>,</w:t>
      </w:r>
      <w:r w:rsidR="007D5D5C">
        <w:rPr>
          <w:b/>
          <w:bCs/>
          <w:sz w:val="20"/>
          <w:szCs w:val="20"/>
        </w:rPr>
        <w:t xml:space="preserve"> </w:t>
      </w:r>
      <w:r w:rsidR="004613EB" w:rsidRPr="00025B89">
        <w:rPr>
          <w:b/>
          <w:bCs/>
          <w:sz w:val="20"/>
          <w:szCs w:val="20"/>
        </w:rPr>
        <w:t xml:space="preserve">M. C. </w:t>
      </w:r>
      <w:r w:rsidR="004613EB" w:rsidRPr="00025B89">
        <w:rPr>
          <w:sz w:val="20"/>
          <w:szCs w:val="20"/>
        </w:rPr>
        <w:t>“A new technique for mass rearing of green lacewing on commercial scale,” Pakistan Journal of Applied Sciences, vol. 2, pp. 925–926, 2002.</w:t>
      </w:r>
    </w:p>
    <w:p w:rsidR="004613EB" w:rsidRPr="00025B89" w:rsidRDefault="007D5D5C" w:rsidP="007D5D5C">
      <w:pPr>
        <w:pStyle w:val="34-SciencePG-References-content"/>
        <w:spacing w:line="276" w:lineRule="auto"/>
        <w:rPr>
          <w:sz w:val="20"/>
          <w:szCs w:val="20"/>
        </w:rPr>
      </w:pPr>
      <w:r w:rsidRPr="00025B89">
        <w:rPr>
          <w:b/>
          <w:bCs/>
          <w:sz w:val="20"/>
          <w:szCs w:val="20"/>
        </w:rPr>
        <w:t>Hagen,</w:t>
      </w:r>
      <w:r>
        <w:rPr>
          <w:b/>
          <w:bCs/>
          <w:sz w:val="20"/>
          <w:szCs w:val="20"/>
        </w:rPr>
        <w:t xml:space="preserve"> </w:t>
      </w:r>
      <w:r w:rsidR="004613EB" w:rsidRPr="00025B89">
        <w:rPr>
          <w:b/>
          <w:bCs/>
          <w:sz w:val="20"/>
          <w:szCs w:val="20"/>
        </w:rPr>
        <w:t xml:space="preserve">K. S. and </w:t>
      </w:r>
      <w:r w:rsidRPr="00025B89">
        <w:rPr>
          <w:b/>
          <w:bCs/>
          <w:sz w:val="20"/>
          <w:szCs w:val="20"/>
        </w:rPr>
        <w:t>Tassan</w:t>
      </w:r>
      <w:r w:rsidRPr="00025B89">
        <w:rPr>
          <w:sz w:val="20"/>
          <w:szCs w:val="20"/>
        </w:rPr>
        <w:t>,</w:t>
      </w:r>
      <w:r>
        <w:rPr>
          <w:sz w:val="20"/>
          <w:szCs w:val="20"/>
        </w:rPr>
        <w:t xml:space="preserve"> </w:t>
      </w:r>
      <w:r w:rsidR="004613EB" w:rsidRPr="00025B89">
        <w:rPr>
          <w:b/>
          <w:bCs/>
          <w:sz w:val="20"/>
          <w:szCs w:val="20"/>
        </w:rPr>
        <w:t xml:space="preserve">R. L. </w:t>
      </w:r>
      <w:r w:rsidR="004613EB" w:rsidRPr="00025B89">
        <w:rPr>
          <w:sz w:val="20"/>
          <w:szCs w:val="20"/>
        </w:rPr>
        <w:t xml:space="preserve">The influence of food Wheast® and related Saccharomyces fragilis yeast products on the fecundity of </w:t>
      </w:r>
      <w:r w:rsidR="004613EB" w:rsidRPr="00025B89">
        <w:rPr>
          <w:i/>
          <w:iCs/>
          <w:sz w:val="20"/>
          <w:szCs w:val="20"/>
        </w:rPr>
        <w:t>Chrysopa carnea</w:t>
      </w:r>
      <w:r>
        <w:rPr>
          <w:i/>
          <w:iCs/>
          <w:sz w:val="20"/>
          <w:szCs w:val="20"/>
        </w:rPr>
        <w:t xml:space="preserve">. </w:t>
      </w:r>
      <w:r w:rsidR="004613EB" w:rsidRPr="00025B89">
        <w:rPr>
          <w:sz w:val="20"/>
          <w:szCs w:val="20"/>
        </w:rPr>
        <w:t>The Canadian Entomologist, vol. 102, pp. 806–811, 1970.</w:t>
      </w:r>
    </w:p>
    <w:p w:rsidR="004613EB" w:rsidRPr="00025B89" w:rsidRDefault="007D5D5C" w:rsidP="007D5D5C">
      <w:pPr>
        <w:pStyle w:val="34-SciencePG-References-content"/>
        <w:spacing w:line="276" w:lineRule="auto"/>
        <w:rPr>
          <w:sz w:val="20"/>
          <w:szCs w:val="20"/>
        </w:rPr>
      </w:pPr>
      <w:r w:rsidRPr="00025B89">
        <w:rPr>
          <w:b/>
          <w:bCs/>
          <w:sz w:val="20"/>
          <w:szCs w:val="20"/>
        </w:rPr>
        <w:t>Cohen,</w:t>
      </w:r>
      <w:r>
        <w:rPr>
          <w:b/>
          <w:bCs/>
          <w:sz w:val="20"/>
          <w:szCs w:val="20"/>
        </w:rPr>
        <w:t xml:space="preserve"> </w:t>
      </w:r>
      <w:r w:rsidR="004613EB" w:rsidRPr="00025B89">
        <w:rPr>
          <w:b/>
          <w:bCs/>
          <w:sz w:val="20"/>
          <w:szCs w:val="20"/>
        </w:rPr>
        <w:t xml:space="preserve">A. C. and </w:t>
      </w:r>
      <w:r w:rsidRPr="00025B89">
        <w:rPr>
          <w:b/>
          <w:bCs/>
          <w:sz w:val="20"/>
          <w:szCs w:val="20"/>
        </w:rPr>
        <w:t>Smith</w:t>
      </w:r>
      <w:r w:rsidRPr="00025B89">
        <w:rPr>
          <w:sz w:val="20"/>
          <w:szCs w:val="20"/>
        </w:rPr>
        <w:t>,</w:t>
      </w:r>
      <w:r>
        <w:rPr>
          <w:sz w:val="20"/>
          <w:szCs w:val="20"/>
        </w:rPr>
        <w:t xml:space="preserve"> </w:t>
      </w:r>
      <w:r w:rsidR="004613EB" w:rsidRPr="00025B89">
        <w:rPr>
          <w:b/>
          <w:bCs/>
          <w:sz w:val="20"/>
          <w:szCs w:val="20"/>
        </w:rPr>
        <w:t xml:space="preserve">L. K. </w:t>
      </w:r>
      <w:r w:rsidR="004613EB" w:rsidRPr="00025B89">
        <w:rPr>
          <w:sz w:val="20"/>
          <w:szCs w:val="20"/>
        </w:rPr>
        <w:t xml:space="preserve">A new concept in artificial diets for </w:t>
      </w:r>
      <w:r w:rsidR="004613EB" w:rsidRPr="00025B89">
        <w:rPr>
          <w:i/>
          <w:iCs/>
          <w:sz w:val="20"/>
          <w:szCs w:val="20"/>
        </w:rPr>
        <w:t>Chrysoperla rufilabris</w:t>
      </w:r>
      <w:r w:rsidR="004613EB" w:rsidRPr="00025B89">
        <w:rPr>
          <w:sz w:val="20"/>
          <w:szCs w:val="20"/>
        </w:rPr>
        <w:t>: the efficacy of solid diets</w:t>
      </w:r>
      <w:r>
        <w:rPr>
          <w:sz w:val="20"/>
          <w:szCs w:val="20"/>
        </w:rPr>
        <w:t xml:space="preserve">. </w:t>
      </w:r>
      <w:r w:rsidR="004613EB" w:rsidRPr="00025B89">
        <w:rPr>
          <w:sz w:val="20"/>
          <w:szCs w:val="20"/>
        </w:rPr>
        <w:t xml:space="preserve"> Biological Control, vol. 13, pp. 49–54, 1998.</w:t>
      </w:r>
    </w:p>
    <w:p w:rsidR="004613EB" w:rsidRPr="00025B89" w:rsidRDefault="007D5D5C" w:rsidP="007D5D5C">
      <w:pPr>
        <w:pStyle w:val="34-SciencePG-References-content"/>
        <w:spacing w:line="276" w:lineRule="auto"/>
        <w:rPr>
          <w:sz w:val="20"/>
          <w:szCs w:val="20"/>
        </w:rPr>
      </w:pPr>
      <w:r w:rsidRPr="00025B89">
        <w:rPr>
          <w:b/>
          <w:bCs/>
          <w:sz w:val="20"/>
          <w:szCs w:val="20"/>
        </w:rPr>
        <w:t xml:space="preserve">Legaspi, </w:t>
      </w:r>
      <w:r>
        <w:rPr>
          <w:b/>
          <w:bCs/>
          <w:sz w:val="20"/>
          <w:szCs w:val="20"/>
        </w:rPr>
        <w:t xml:space="preserve"> </w:t>
      </w:r>
      <w:r w:rsidR="004613EB" w:rsidRPr="00025B89">
        <w:rPr>
          <w:b/>
          <w:bCs/>
          <w:sz w:val="20"/>
          <w:szCs w:val="20"/>
        </w:rPr>
        <w:t xml:space="preserve">J. C. </w:t>
      </w:r>
      <w:r>
        <w:rPr>
          <w:b/>
          <w:bCs/>
          <w:sz w:val="20"/>
          <w:szCs w:val="20"/>
        </w:rPr>
        <w:t xml:space="preserve">; </w:t>
      </w:r>
      <w:r w:rsidRPr="00025B89">
        <w:rPr>
          <w:b/>
          <w:bCs/>
          <w:sz w:val="20"/>
          <w:szCs w:val="20"/>
        </w:rPr>
        <w:t>Correa,</w:t>
      </w:r>
      <w:r>
        <w:rPr>
          <w:b/>
          <w:bCs/>
          <w:sz w:val="20"/>
          <w:szCs w:val="20"/>
        </w:rPr>
        <w:t xml:space="preserve"> </w:t>
      </w:r>
      <w:r w:rsidR="004613EB" w:rsidRPr="00025B89">
        <w:rPr>
          <w:b/>
          <w:bCs/>
          <w:sz w:val="20"/>
          <w:szCs w:val="20"/>
        </w:rPr>
        <w:t xml:space="preserve">J. A. </w:t>
      </w:r>
      <w:r>
        <w:rPr>
          <w:b/>
          <w:bCs/>
          <w:sz w:val="20"/>
          <w:szCs w:val="20"/>
        </w:rPr>
        <w:t xml:space="preserve">; </w:t>
      </w:r>
      <w:r w:rsidRPr="00025B89">
        <w:rPr>
          <w:b/>
          <w:bCs/>
          <w:sz w:val="20"/>
          <w:szCs w:val="20"/>
        </w:rPr>
        <w:t xml:space="preserve">Carruthers, </w:t>
      </w:r>
      <w:r>
        <w:rPr>
          <w:b/>
          <w:bCs/>
          <w:sz w:val="20"/>
          <w:szCs w:val="20"/>
        </w:rPr>
        <w:t xml:space="preserve"> </w:t>
      </w:r>
      <w:r w:rsidR="004613EB" w:rsidRPr="00025B89">
        <w:rPr>
          <w:b/>
          <w:bCs/>
          <w:sz w:val="20"/>
          <w:szCs w:val="20"/>
        </w:rPr>
        <w:t xml:space="preserve">J. I. </w:t>
      </w:r>
      <w:r>
        <w:rPr>
          <w:b/>
          <w:bCs/>
          <w:sz w:val="20"/>
          <w:szCs w:val="20"/>
        </w:rPr>
        <w:t xml:space="preserve">; </w:t>
      </w:r>
      <w:r w:rsidRPr="00025B89">
        <w:rPr>
          <w:b/>
          <w:bCs/>
          <w:sz w:val="20"/>
          <w:szCs w:val="20"/>
        </w:rPr>
        <w:t>Legaspi,</w:t>
      </w:r>
      <w:r>
        <w:rPr>
          <w:b/>
          <w:bCs/>
          <w:sz w:val="20"/>
          <w:szCs w:val="20"/>
        </w:rPr>
        <w:t xml:space="preserve"> </w:t>
      </w:r>
      <w:r w:rsidR="004613EB" w:rsidRPr="00025B89">
        <w:rPr>
          <w:b/>
          <w:bCs/>
          <w:sz w:val="20"/>
          <w:szCs w:val="20"/>
        </w:rPr>
        <w:t xml:space="preserve">B. C. and </w:t>
      </w:r>
      <w:r w:rsidRPr="00025B89">
        <w:rPr>
          <w:b/>
          <w:bCs/>
          <w:sz w:val="20"/>
          <w:szCs w:val="20"/>
        </w:rPr>
        <w:t>Nordlund</w:t>
      </w:r>
      <w:r w:rsidRPr="00025B89">
        <w:rPr>
          <w:sz w:val="20"/>
          <w:szCs w:val="20"/>
        </w:rPr>
        <w:t>,</w:t>
      </w:r>
      <w:r>
        <w:rPr>
          <w:b/>
          <w:bCs/>
          <w:sz w:val="20"/>
          <w:szCs w:val="20"/>
        </w:rPr>
        <w:t xml:space="preserve"> </w:t>
      </w:r>
      <w:r w:rsidR="004613EB" w:rsidRPr="00025B89">
        <w:rPr>
          <w:b/>
          <w:bCs/>
          <w:sz w:val="20"/>
          <w:szCs w:val="20"/>
        </w:rPr>
        <w:t xml:space="preserve">D. A. </w:t>
      </w:r>
      <w:r w:rsidR="004613EB" w:rsidRPr="00025B89">
        <w:rPr>
          <w:sz w:val="20"/>
          <w:szCs w:val="20"/>
        </w:rPr>
        <w:t xml:space="preserve">“Effect of short-term releases of </w:t>
      </w:r>
      <w:r w:rsidR="004613EB" w:rsidRPr="00025B89">
        <w:rPr>
          <w:i/>
          <w:iCs/>
          <w:sz w:val="20"/>
          <w:szCs w:val="20"/>
        </w:rPr>
        <w:t>Chrysoperla rufilabris</w:t>
      </w:r>
      <w:r w:rsidR="004613EB" w:rsidRPr="00025B89">
        <w:rPr>
          <w:sz w:val="20"/>
          <w:szCs w:val="20"/>
        </w:rPr>
        <w:t xml:space="preserve"> (Neuroptera: Chrysopidae) against silverleaf whitefly (Homoptera: Aleyrodidae) in field cages,” Journal Entomological Society , vol. 31, pp. 102–111, </w:t>
      </w:r>
      <w:r w:rsidR="004613EB" w:rsidRPr="00025B89">
        <w:rPr>
          <w:sz w:val="20"/>
          <w:szCs w:val="20"/>
        </w:rPr>
        <w:lastRenderedPageBreak/>
        <w:t>1994.</w:t>
      </w:r>
    </w:p>
    <w:p w:rsidR="004613EB" w:rsidRPr="00025B89" w:rsidRDefault="007D5D5C" w:rsidP="007D5D5C">
      <w:pPr>
        <w:pStyle w:val="34-SciencePG-References-content"/>
        <w:spacing w:line="276" w:lineRule="auto"/>
        <w:rPr>
          <w:sz w:val="20"/>
          <w:szCs w:val="20"/>
        </w:rPr>
      </w:pPr>
      <w:r w:rsidRPr="00025B89">
        <w:rPr>
          <w:b/>
          <w:bCs/>
          <w:sz w:val="20"/>
          <w:szCs w:val="20"/>
        </w:rPr>
        <w:t>Jokar,</w:t>
      </w:r>
      <w:r>
        <w:rPr>
          <w:b/>
          <w:bCs/>
          <w:sz w:val="20"/>
          <w:szCs w:val="20"/>
        </w:rPr>
        <w:t xml:space="preserve"> </w:t>
      </w:r>
      <w:r w:rsidR="004613EB" w:rsidRPr="00025B89">
        <w:rPr>
          <w:b/>
          <w:bCs/>
          <w:sz w:val="20"/>
          <w:szCs w:val="20"/>
        </w:rPr>
        <w:t>M. and</w:t>
      </w:r>
      <w:r>
        <w:rPr>
          <w:b/>
          <w:bCs/>
          <w:sz w:val="20"/>
          <w:szCs w:val="20"/>
        </w:rPr>
        <w:t xml:space="preserve"> </w:t>
      </w:r>
      <w:r w:rsidRPr="00025B89">
        <w:rPr>
          <w:b/>
          <w:bCs/>
          <w:sz w:val="20"/>
          <w:szCs w:val="20"/>
        </w:rPr>
        <w:t>Zarabi</w:t>
      </w:r>
      <w:r w:rsidRPr="00025B89">
        <w:rPr>
          <w:sz w:val="20"/>
          <w:szCs w:val="20"/>
        </w:rPr>
        <w:t>,</w:t>
      </w:r>
      <w:r w:rsidR="004613EB" w:rsidRPr="00025B89">
        <w:rPr>
          <w:b/>
          <w:bCs/>
          <w:sz w:val="20"/>
          <w:szCs w:val="20"/>
        </w:rPr>
        <w:t xml:space="preserve"> M. </w:t>
      </w:r>
      <w:r w:rsidR="004613EB" w:rsidRPr="00025B89">
        <w:rPr>
          <w:sz w:val="20"/>
          <w:szCs w:val="20"/>
        </w:rPr>
        <w:t xml:space="preserve">“Surveying effect kind of food on biological parameters on </w:t>
      </w:r>
      <w:r w:rsidR="004613EB" w:rsidRPr="00025B89">
        <w:rPr>
          <w:i/>
          <w:iCs/>
          <w:sz w:val="20"/>
          <w:szCs w:val="20"/>
        </w:rPr>
        <w:t>Chrysoperla carnea</w:t>
      </w:r>
      <w:r w:rsidR="004613EB" w:rsidRPr="00025B89">
        <w:rPr>
          <w:sz w:val="20"/>
          <w:szCs w:val="20"/>
        </w:rPr>
        <w:t xml:space="preserve"> (Neuroptera: Chrysopidae) under laboratory conditions,” Egyptian Academic Journal of Biological Sciences, vol. 5, pp. 99–106, 2012.</w:t>
      </w:r>
    </w:p>
    <w:p w:rsidR="004613EB" w:rsidRPr="00025B89" w:rsidRDefault="007D5D5C" w:rsidP="007D5D5C">
      <w:pPr>
        <w:pStyle w:val="34-SciencePG-References-content"/>
        <w:spacing w:line="276" w:lineRule="auto"/>
        <w:rPr>
          <w:sz w:val="20"/>
          <w:szCs w:val="20"/>
        </w:rPr>
      </w:pPr>
      <w:r w:rsidRPr="00025B89">
        <w:rPr>
          <w:b/>
          <w:bCs/>
          <w:sz w:val="20"/>
          <w:szCs w:val="20"/>
        </w:rPr>
        <w:t>Khuhro,</w:t>
      </w:r>
      <w:r>
        <w:rPr>
          <w:b/>
          <w:bCs/>
          <w:sz w:val="20"/>
          <w:szCs w:val="20"/>
        </w:rPr>
        <w:t xml:space="preserve"> </w:t>
      </w:r>
      <w:r w:rsidR="004613EB" w:rsidRPr="00025B89">
        <w:rPr>
          <w:b/>
          <w:bCs/>
          <w:sz w:val="20"/>
          <w:szCs w:val="20"/>
        </w:rPr>
        <w:t xml:space="preserve">N. H. </w:t>
      </w:r>
      <w:r>
        <w:rPr>
          <w:b/>
          <w:bCs/>
          <w:sz w:val="20"/>
          <w:szCs w:val="20"/>
        </w:rPr>
        <w:t xml:space="preserve">; </w:t>
      </w:r>
      <w:r w:rsidRPr="00025B89">
        <w:rPr>
          <w:b/>
          <w:bCs/>
          <w:sz w:val="20"/>
          <w:szCs w:val="20"/>
        </w:rPr>
        <w:t>Chen,</w:t>
      </w:r>
      <w:r>
        <w:rPr>
          <w:b/>
          <w:bCs/>
          <w:sz w:val="20"/>
          <w:szCs w:val="20"/>
        </w:rPr>
        <w:t xml:space="preserve">  </w:t>
      </w:r>
      <w:r w:rsidR="004613EB" w:rsidRPr="00025B89">
        <w:rPr>
          <w:b/>
          <w:bCs/>
          <w:sz w:val="20"/>
          <w:szCs w:val="20"/>
        </w:rPr>
        <w:t xml:space="preserve">H. </w:t>
      </w:r>
      <w:r>
        <w:rPr>
          <w:b/>
          <w:bCs/>
          <w:sz w:val="20"/>
          <w:szCs w:val="20"/>
        </w:rPr>
        <w:t xml:space="preserve">; </w:t>
      </w:r>
      <w:r w:rsidRPr="00025B89">
        <w:rPr>
          <w:b/>
          <w:bCs/>
          <w:sz w:val="20"/>
          <w:szCs w:val="20"/>
        </w:rPr>
        <w:t>Zhang,</w:t>
      </w:r>
      <w:r>
        <w:rPr>
          <w:b/>
          <w:bCs/>
          <w:sz w:val="20"/>
          <w:szCs w:val="20"/>
        </w:rPr>
        <w:t xml:space="preserve"> </w:t>
      </w:r>
      <w:r w:rsidR="004613EB" w:rsidRPr="00025B89">
        <w:rPr>
          <w:b/>
          <w:bCs/>
          <w:sz w:val="20"/>
          <w:szCs w:val="20"/>
        </w:rPr>
        <w:t xml:space="preserve">Y. </w:t>
      </w:r>
      <w:r>
        <w:rPr>
          <w:b/>
          <w:bCs/>
          <w:sz w:val="20"/>
          <w:szCs w:val="20"/>
        </w:rPr>
        <w:t xml:space="preserve">; </w:t>
      </w:r>
      <w:r w:rsidRPr="00025B89">
        <w:rPr>
          <w:b/>
          <w:bCs/>
          <w:sz w:val="20"/>
          <w:szCs w:val="20"/>
        </w:rPr>
        <w:t>Zhang,</w:t>
      </w:r>
      <w:r>
        <w:rPr>
          <w:b/>
          <w:bCs/>
          <w:sz w:val="20"/>
          <w:szCs w:val="20"/>
        </w:rPr>
        <w:t xml:space="preserve"> </w:t>
      </w:r>
      <w:r w:rsidR="004613EB" w:rsidRPr="00025B89">
        <w:rPr>
          <w:b/>
          <w:bCs/>
          <w:sz w:val="20"/>
          <w:szCs w:val="20"/>
        </w:rPr>
        <w:t xml:space="preserve">L. and </w:t>
      </w:r>
      <w:r w:rsidRPr="00025B89">
        <w:rPr>
          <w:b/>
          <w:bCs/>
          <w:sz w:val="20"/>
          <w:szCs w:val="20"/>
        </w:rPr>
        <w:t>Wang</w:t>
      </w:r>
      <w:r w:rsidRPr="00025B89">
        <w:rPr>
          <w:sz w:val="20"/>
          <w:szCs w:val="20"/>
        </w:rPr>
        <w:t>,</w:t>
      </w:r>
      <w:r>
        <w:rPr>
          <w:b/>
          <w:bCs/>
          <w:sz w:val="20"/>
          <w:szCs w:val="20"/>
        </w:rPr>
        <w:t xml:space="preserve"> </w:t>
      </w:r>
      <w:r w:rsidR="004613EB" w:rsidRPr="00025B89">
        <w:rPr>
          <w:b/>
          <w:bCs/>
          <w:sz w:val="20"/>
          <w:szCs w:val="20"/>
        </w:rPr>
        <w:t xml:space="preserve">M. </w:t>
      </w:r>
      <w:r>
        <w:rPr>
          <w:sz w:val="20"/>
          <w:szCs w:val="20"/>
        </w:rPr>
        <w:t xml:space="preserve"> </w:t>
      </w:r>
      <w:r w:rsidR="004613EB" w:rsidRPr="00025B89">
        <w:rPr>
          <w:sz w:val="20"/>
          <w:szCs w:val="20"/>
        </w:rPr>
        <w:t xml:space="preserve">Effect of different prey species on the life history parameters of </w:t>
      </w:r>
      <w:r w:rsidR="004613EB" w:rsidRPr="00025B89">
        <w:rPr>
          <w:i/>
          <w:iCs/>
          <w:sz w:val="20"/>
          <w:szCs w:val="20"/>
        </w:rPr>
        <w:t>Chrysoperla sinica</w:t>
      </w:r>
      <w:r w:rsidR="004613EB" w:rsidRPr="00025B89">
        <w:rPr>
          <w:sz w:val="20"/>
          <w:szCs w:val="20"/>
        </w:rPr>
        <w:t xml:space="preserve"> (Neuroptera: Chrysopidae)</w:t>
      </w:r>
      <w:r>
        <w:rPr>
          <w:sz w:val="20"/>
          <w:szCs w:val="20"/>
        </w:rPr>
        <w:t>.</w:t>
      </w:r>
      <w:r w:rsidR="004613EB" w:rsidRPr="00025B89">
        <w:rPr>
          <w:sz w:val="20"/>
          <w:szCs w:val="20"/>
        </w:rPr>
        <w:t xml:space="preserve"> Eur. J. Entomol., vol. 109, pp. 175–180, 2012.</w:t>
      </w:r>
    </w:p>
    <w:p w:rsidR="004613EB" w:rsidRPr="00025B89" w:rsidRDefault="004613EB" w:rsidP="007D5D5C">
      <w:pPr>
        <w:pStyle w:val="34-SciencePG-References-content"/>
        <w:spacing w:line="276" w:lineRule="auto"/>
        <w:rPr>
          <w:sz w:val="20"/>
          <w:szCs w:val="20"/>
        </w:rPr>
      </w:pPr>
      <w:r w:rsidRPr="00025B89">
        <w:rPr>
          <w:b/>
          <w:bCs/>
          <w:sz w:val="20"/>
          <w:szCs w:val="20"/>
        </w:rPr>
        <w:t xml:space="preserve">Syed, A. N., </w:t>
      </w:r>
      <w:r w:rsidR="007D5D5C" w:rsidRPr="00025B89">
        <w:rPr>
          <w:b/>
          <w:bCs/>
          <w:sz w:val="20"/>
          <w:szCs w:val="20"/>
        </w:rPr>
        <w:t xml:space="preserve">Ashfaq, </w:t>
      </w:r>
      <w:r w:rsidRPr="00025B89">
        <w:rPr>
          <w:b/>
          <w:bCs/>
          <w:sz w:val="20"/>
          <w:szCs w:val="20"/>
        </w:rPr>
        <w:t xml:space="preserve">M. </w:t>
      </w:r>
      <w:r w:rsidR="007D5D5C">
        <w:rPr>
          <w:b/>
          <w:bCs/>
          <w:sz w:val="20"/>
          <w:szCs w:val="20"/>
        </w:rPr>
        <w:t xml:space="preserve"> </w:t>
      </w:r>
      <w:r w:rsidRPr="00025B89">
        <w:rPr>
          <w:b/>
          <w:bCs/>
          <w:sz w:val="20"/>
          <w:szCs w:val="20"/>
        </w:rPr>
        <w:t xml:space="preserve">and </w:t>
      </w:r>
      <w:r w:rsidR="007D5D5C" w:rsidRPr="00025B89">
        <w:rPr>
          <w:b/>
          <w:bCs/>
          <w:sz w:val="20"/>
          <w:szCs w:val="20"/>
        </w:rPr>
        <w:t>Ahmad</w:t>
      </w:r>
      <w:r w:rsidR="007D5D5C">
        <w:rPr>
          <w:sz w:val="20"/>
          <w:szCs w:val="20"/>
        </w:rPr>
        <w:t xml:space="preserve">, </w:t>
      </w:r>
      <w:r w:rsidRPr="00025B89">
        <w:rPr>
          <w:b/>
          <w:bCs/>
          <w:sz w:val="20"/>
          <w:szCs w:val="20"/>
        </w:rPr>
        <w:t xml:space="preserve">S. </w:t>
      </w:r>
      <w:r w:rsidRPr="00025B89">
        <w:rPr>
          <w:sz w:val="20"/>
          <w:szCs w:val="20"/>
        </w:rPr>
        <w:t>2008. Comparative effect of various diets on development of Chrysoperla carnea (Neuroptera: Chrysopidae). International Journal of Agriculture and Biology 10:728–730.</w:t>
      </w:r>
    </w:p>
    <w:p w:rsidR="004613EB" w:rsidRPr="00025B89" w:rsidRDefault="007D5D5C" w:rsidP="007D5D5C">
      <w:pPr>
        <w:pStyle w:val="34-SciencePG-References-content"/>
        <w:spacing w:line="276" w:lineRule="auto"/>
        <w:rPr>
          <w:sz w:val="20"/>
          <w:szCs w:val="20"/>
        </w:rPr>
      </w:pPr>
      <w:r w:rsidRPr="00025B89">
        <w:rPr>
          <w:b/>
          <w:bCs/>
          <w:sz w:val="20"/>
          <w:szCs w:val="20"/>
        </w:rPr>
        <w:t>Sattar,</w:t>
      </w:r>
      <w:r>
        <w:rPr>
          <w:b/>
          <w:bCs/>
          <w:sz w:val="20"/>
          <w:szCs w:val="20"/>
        </w:rPr>
        <w:t xml:space="preserve"> </w:t>
      </w:r>
      <w:r w:rsidR="004613EB" w:rsidRPr="00025B89">
        <w:rPr>
          <w:b/>
          <w:bCs/>
          <w:sz w:val="20"/>
          <w:szCs w:val="20"/>
        </w:rPr>
        <w:t xml:space="preserve">M. </w:t>
      </w:r>
      <w:r>
        <w:rPr>
          <w:b/>
          <w:bCs/>
          <w:sz w:val="20"/>
          <w:szCs w:val="20"/>
        </w:rPr>
        <w:t xml:space="preserve">; </w:t>
      </w:r>
      <w:r w:rsidRPr="00025B89">
        <w:rPr>
          <w:b/>
          <w:bCs/>
          <w:sz w:val="20"/>
          <w:szCs w:val="20"/>
        </w:rPr>
        <w:t>Fatima,</w:t>
      </w:r>
      <w:r>
        <w:rPr>
          <w:b/>
          <w:bCs/>
          <w:sz w:val="20"/>
          <w:szCs w:val="20"/>
        </w:rPr>
        <w:t xml:space="preserve"> </w:t>
      </w:r>
      <w:r w:rsidR="004613EB" w:rsidRPr="00025B89">
        <w:rPr>
          <w:b/>
          <w:bCs/>
          <w:sz w:val="20"/>
          <w:szCs w:val="20"/>
        </w:rPr>
        <w:t xml:space="preserve">B. </w:t>
      </w:r>
      <w:r>
        <w:rPr>
          <w:b/>
          <w:bCs/>
          <w:sz w:val="20"/>
          <w:szCs w:val="20"/>
        </w:rPr>
        <w:t xml:space="preserve">; </w:t>
      </w:r>
      <w:r w:rsidRPr="00025B89">
        <w:rPr>
          <w:b/>
          <w:bCs/>
          <w:sz w:val="20"/>
          <w:szCs w:val="20"/>
        </w:rPr>
        <w:t>Ahmed,</w:t>
      </w:r>
      <w:r>
        <w:rPr>
          <w:b/>
          <w:bCs/>
          <w:sz w:val="20"/>
          <w:szCs w:val="20"/>
        </w:rPr>
        <w:t xml:space="preserve"> </w:t>
      </w:r>
      <w:r w:rsidR="004613EB" w:rsidRPr="00025B89">
        <w:rPr>
          <w:b/>
          <w:bCs/>
          <w:sz w:val="20"/>
          <w:szCs w:val="20"/>
        </w:rPr>
        <w:t xml:space="preserve">N. and </w:t>
      </w:r>
      <w:r w:rsidRPr="00025B89">
        <w:rPr>
          <w:b/>
          <w:bCs/>
          <w:sz w:val="20"/>
          <w:szCs w:val="20"/>
        </w:rPr>
        <w:t>Abro</w:t>
      </w:r>
      <w:r>
        <w:rPr>
          <w:b/>
          <w:bCs/>
          <w:sz w:val="20"/>
          <w:szCs w:val="20"/>
        </w:rPr>
        <w:t xml:space="preserve">, </w:t>
      </w:r>
      <w:r w:rsidR="004613EB" w:rsidRPr="00025B89">
        <w:rPr>
          <w:b/>
          <w:bCs/>
          <w:sz w:val="20"/>
          <w:szCs w:val="20"/>
        </w:rPr>
        <w:t>G. H</w:t>
      </w:r>
      <w:r>
        <w:rPr>
          <w:b/>
          <w:bCs/>
          <w:sz w:val="20"/>
          <w:szCs w:val="20"/>
        </w:rPr>
        <w:t xml:space="preserve">. </w:t>
      </w:r>
      <w:r w:rsidR="004613EB" w:rsidRPr="00025B89">
        <w:rPr>
          <w:sz w:val="20"/>
          <w:szCs w:val="20"/>
        </w:rPr>
        <w:t xml:space="preserve">Development of larval artificial diet of </w:t>
      </w:r>
      <w:r w:rsidR="004613EB" w:rsidRPr="00025B89">
        <w:rPr>
          <w:i/>
          <w:iCs/>
          <w:sz w:val="20"/>
          <w:szCs w:val="20"/>
        </w:rPr>
        <w:t>Chrysoperla carnea</w:t>
      </w:r>
      <w:r w:rsidR="004613EB" w:rsidRPr="00025B89">
        <w:rPr>
          <w:sz w:val="20"/>
          <w:szCs w:val="20"/>
        </w:rPr>
        <w:t xml:space="preserve"> (Stephens) (Neuroptera: Chrysopidae)</w:t>
      </w:r>
      <w:r>
        <w:rPr>
          <w:sz w:val="20"/>
          <w:szCs w:val="20"/>
        </w:rPr>
        <w:t xml:space="preserve">. </w:t>
      </w:r>
      <w:r w:rsidR="004613EB" w:rsidRPr="00025B89">
        <w:rPr>
          <w:sz w:val="20"/>
          <w:szCs w:val="20"/>
        </w:rPr>
        <w:t xml:space="preserve"> Pakistan Journal of Zoology, vol. 39, pp. 103–107, 2007.</w:t>
      </w:r>
    </w:p>
    <w:p w:rsidR="004613EB" w:rsidRPr="00025B89" w:rsidRDefault="007D5D5C" w:rsidP="00896FCA">
      <w:pPr>
        <w:pStyle w:val="34-SciencePG-References-content"/>
        <w:spacing w:line="276" w:lineRule="auto"/>
        <w:rPr>
          <w:sz w:val="20"/>
          <w:szCs w:val="20"/>
        </w:rPr>
      </w:pPr>
      <w:r w:rsidRPr="00025B89">
        <w:rPr>
          <w:b/>
          <w:bCs/>
          <w:sz w:val="20"/>
          <w:szCs w:val="20"/>
        </w:rPr>
        <w:t>Vasanthakumar,</w:t>
      </w:r>
      <w:r>
        <w:rPr>
          <w:b/>
          <w:bCs/>
          <w:sz w:val="20"/>
          <w:szCs w:val="20"/>
        </w:rPr>
        <w:t xml:space="preserve"> </w:t>
      </w:r>
      <w:r w:rsidR="004613EB" w:rsidRPr="00025B89">
        <w:rPr>
          <w:b/>
          <w:bCs/>
          <w:sz w:val="20"/>
          <w:szCs w:val="20"/>
        </w:rPr>
        <w:t xml:space="preserve">D. </w:t>
      </w:r>
      <w:r>
        <w:rPr>
          <w:b/>
          <w:bCs/>
          <w:sz w:val="20"/>
          <w:szCs w:val="20"/>
        </w:rPr>
        <w:t xml:space="preserve">; </w:t>
      </w:r>
      <w:r w:rsidRPr="00025B89">
        <w:rPr>
          <w:b/>
          <w:bCs/>
          <w:sz w:val="20"/>
          <w:szCs w:val="20"/>
        </w:rPr>
        <w:t>Roobakkumar,</w:t>
      </w:r>
      <w:r>
        <w:rPr>
          <w:b/>
          <w:bCs/>
          <w:sz w:val="20"/>
          <w:szCs w:val="20"/>
        </w:rPr>
        <w:t xml:space="preserve"> A. ; </w:t>
      </w:r>
      <w:r w:rsidRPr="00025B89">
        <w:rPr>
          <w:b/>
          <w:bCs/>
          <w:sz w:val="20"/>
          <w:szCs w:val="20"/>
        </w:rPr>
        <w:t xml:space="preserve">Rahman, </w:t>
      </w:r>
      <w:r w:rsidR="004613EB" w:rsidRPr="00025B89">
        <w:rPr>
          <w:b/>
          <w:bCs/>
          <w:sz w:val="20"/>
          <w:szCs w:val="20"/>
        </w:rPr>
        <w:t xml:space="preserve">V. </w:t>
      </w:r>
      <w:r>
        <w:rPr>
          <w:b/>
          <w:bCs/>
          <w:sz w:val="20"/>
          <w:szCs w:val="20"/>
        </w:rPr>
        <w:t xml:space="preserve">; </w:t>
      </w:r>
      <w:r w:rsidR="00896FCA" w:rsidRPr="00025B89">
        <w:rPr>
          <w:b/>
          <w:bCs/>
          <w:sz w:val="20"/>
          <w:szCs w:val="20"/>
        </w:rPr>
        <w:t>Kumar,</w:t>
      </w:r>
      <w:r w:rsidR="00896FCA">
        <w:rPr>
          <w:b/>
          <w:bCs/>
          <w:sz w:val="20"/>
          <w:szCs w:val="20"/>
        </w:rPr>
        <w:t xml:space="preserve"> </w:t>
      </w:r>
      <w:r w:rsidR="004613EB" w:rsidRPr="00025B89">
        <w:rPr>
          <w:b/>
          <w:bCs/>
          <w:sz w:val="20"/>
          <w:szCs w:val="20"/>
        </w:rPr>
        <w:t xml:space="preserve">P. </w:t>
      </w:r>
      <w:r w:rsidR="00896FCA">
        <w:rPr>
          <w:b/>
          <w:bCs/>
          <w:sz w:val="20"/>
          <w:szCs w:val="20"/>
        </w:rPr>
        <w:t xml:space="preserve">; </w:t>
      </w:r>
      <w:r w:rsidR="00896FCA" w:rsidRPr="00025B89">
        <w:rPr>
          <w:b/>
          <w:bCs/>
          <w:sz w:val="20"/>
          <w:szCs w:val="20"/>
        </w:rPr>
        <w:t>Sundaravadivelan,</w:t>
      </w:r>
      <w:r w:rsidR="00896FCA">
        <w:rPr>
          <w:b/>
          <w:bCs/>
          <w:sz w:val="20"/>
          <w:szCs w:val="20"/>
        </w:rPr>
        <w:t xml:space="preserve"> </w:t>
      </w:r>
      <w:r w:rsidR="004613EB" w:rsidRPr="00025B89">
        <w:rPr>
          <w:b/>
          <w:bCs/>
          <w:sz w:val="20"/>
          <w:szCs w:val="20"/>
        </w:rPr>
        <w:t xml:space="preserve">C. and  </w:t>
      </w:r>
      <w:r w:rsidR="00896FCA" w:rsidRPr="00025B89">
        <w:rPr>
          <w:b/>
          <w:bCs/>
          <w:sz w:val="20"/>
          <w:szCs w:val="20"/>
        </w:rPr>
        <w:t>Babu</w:t>
      </w:r>
      <w:r w:rsidR="00896FCA" w:rsidRPr="00025B89">
        <w:rPr>
          <w:sz w:val="20"/>
          <w:szCs w:val="20"/>
        </w:rPr>
        <w:t xml:space="preserve">, </w:t>
      </w:r>
      <w:r w:rsidR="00896FCA">
        <w:rPr>
          <w:b/>
          <w:bCs/>
          <w:sz w:val="20"/>
          <w:szCs w:val="20"/>
        </w:rPr>
        <w:t xml:space="preserve"> </w:t>
      </w:r>
      <w:r w:rsidR="004613EB" w:rsidRPr="00025B89">
        <w:rPr>
          <w:b/>
          <w:bCs/>
          <w:sz w:val="20"/>
          <w:szCs w:val="20"/>
        </w:rPr>
        <w:t>A</w:t>
      </w:r>
      <w:r w:rsidR="00896FCA">
        <w:rPr>
          <w:b/>
          <w:bCs/>
          <w:sz w:val="20"/>
          <w:szCs w:val="20"/>
        </w:rPr>
        <w:t xml:space="preserve">. </w:t>
      </w:r>
      <w:r w:rsidR="004613EB" w:rsidRPr="00025B89">
        <w:rPr>
          <w:sz w:val="20"/>
          <w:szCs w:val="20"/>
        </w:rPr>
        <w:t xml:space="preserve">Enhancement of the reproductive potential of </w:t>
      </w:r>
      <w:r w:rsidR="004613EB" w:rsidRPr="00025B89">
        <w:rPr>
          <w:i/>
          <w:iCs/>
          <w:sz w:val="20"/>
          <w:szCs w:val="20"/>
        </w:rPr>
        <w:t>Mallada boninensis</w:t>
      </w:r>
      <w:r w:rsidR="004613EB" w:rsidRPr="00025B89">
        <w:rPr>
          <w:sz w:val="20"/>
          <w:szCs w:val="20"/>
        </w:rPr>
        <w:t xml:space="preserve"> Okamoto (Neuroptera: Chrysopidae), A predator of red spider mite infesting tea: an evaluation of artificial diets</w:t>
      </w:r>
      <w:r w:rsidR="00896FCA">
        <w:rPr>
          <w:sz w:val="20"/>
          <w:szCs w:val="20"/>
        </w:rPr>
        <w:t xml:space="preserve">. </w:t>
      </w:r>
      <w:r w:rsidR="004613EB" w:rsidRPr="00025B89">
        <w:rPr>
          <w:sz w:val="20"/>
          <w:szCs w:val="20"/>
        </w:rPr>
        <w:t xml:space="preserve"> Archives of Biological Sciences, vol. 64, pp. 281–285, 2012.</w:t>
      </w:r>
    </w:p>
    <w:p w:rsidR="004613EB" w:rsidRPr="00025B89" w:rsidRDefault="00896FCA" w:rsidP="00896FCA">
      <w:pPr>
        <w:pStyle w:val="34-SciencePG-References-content"/>
        <w:spacing w:line="276" w:lineRule="auto"/>
        <w:rPr>
          <w:sz w:val="20"/>
          <w:szCs w:val="20"/>
        </w:rPr>
      </w:pPr>
      <w:r w:rsidRPr="00025B89">
        <w:rPr>
          <w:b/>
          <w:bCs/>
          <w:sz w:val="20"/>
          <w:szCs w:val="20"/>
        </w:rPr>
        <w:t>Lee,</w:t>
      </w:r>
      <w:r>
        <w:rPr>
          <w:b/>
          <w:bCs/>
          <w:sz w:val="20"/>
          <w:szCs w:val="20"/>
        </w:rPr>
        <w:t xml:space="preserve"> </w:t>
      </w:r>
      <w:r w:rsidR="004613EB" w:rsidRPr="00025B89">
        <w:rPr>
          <w:b/>
          <w:bCs/>
          <w:sz w:val="20"/>
          <w:szCs w:val="20"/>
        </w:rPr>
        <w:t xml:space="preserve">K. and </w:t>
      </w:r>
      <w:r w:rsidRPr="00025B89">
        <w:rPr>
          <w:b/>
          <w:bCs/>
          <w:sz w:val="20"/>
          <w:szCs w:val="20"/>
        </w:rPr>
        <w:t>Lee</w:t>
      </w:r>
      <w:r w:rsidRPr="00025B89">
        <w:rPr>
          <w:sz w:val="20"/>
          <w:szCs w:val="20"/>
        </w:rPr>
        <w:t>,</w:t>
      </w:r>
      <w:r>
        <w:rPr>
          <w:sz w:val="20"/>
          <w:szCs w:val="20"/>
        </w:rPr>
        <w:t xml:space="preserve"> </w:t>
      </w:r>
      <w:r w:rsidR="004613EB" w:rsidRPr="00025B89">
        <w:rPr>
          <w:b/>
          <w:bCs/>
          <w:sz w:val="20"/>
          <w:szCs w:val="20"/>
        </w:rPr>
        <w:t xml:space="preserve">J. </w:t>
      </w:r>
      <w:r>
        <w:rPr>
          <w:sz w:val="20"/>
          <w:szCs w:val="20"/>
        </w:rPr>
        <w:t xml:space="preserve"> </w:t>
      </w:r>
      <w:r w:rsidR="004613EB" w:rsidRPr="00025B89">
        <w:rPr>
          <w:sz w:val="20"/>
          <w:szCs w:val="20"/>
        </w:rPr>
        <w:t xml:space="preserve">Rearing of </w:t>
      </w:r>
      <w:r w:rsidR="004613EB" w:rsidRPr="00025B89">
        <w:rPr>
          <w:i/>
          <w:iCs/>
          <w:sz w:val="20"/>
          <w:szCs w:val="20"/>
        </w:rPr>
        <w:t>Chrysopa pallens</w:t>
      </w:r>
      <w:r w:rsidR="004613EB" w:rsidRPr="00025B89">
        <w:rPr>
          <w:sz w:val="20"/>
          <w:szCs w:val="20"/>
        </w:rPr>
        <w:t xml:space="preserve"> (Rambur) (Neuroptera: Chrysopidae) on artificial diet</w:t>
      </w:r>
      <w:r>
        <w:rPr>
          <w:sz w:val="20"/>
          <w:szCs w:val="20"/>
        </w:rPr>
        <w:t xml:space="preserve">. </w:t>
      </w:r>
      <w:r w:rsidR="004613EB" w:rsidRPr="00025B89">
        <w:rPr>
          <w:sz w:val="20"/>
          <w:szCs w:val="20"/>
        </w:rPr>
        <w:t>Entomological Research, vol. 35, pp. 183–188, 2005.</w:t>
      </w:r>
    </w:p>
    <w:p w:rsidR="004613EB" w:rsidRPr="00025B89" w:rsidRDefault="00896FCA" w:rsidP="00896FCA">
      <w:pPr>
        <w:pStyle w:val="34-SciencePG-References-content"/>
        <w:spacing w:line="276" w:lineRule="auto"/>
        <w:rPr>
          <w:sz w:val="20"/>
          <w:szCs w:val="20"/>
        </w:rPr>
      </w:pPr>
      <w:r w:rsidRPr="00025B89">
        <w:rPr>
          <w:b/>
          <w:bCs/>
          <w:sz w:val="20"/>
          <w:szCs w:val="20"/>
        </w:rPr>
        <w:t>Hagen</w:t>
      </w:r>
      <w:r w:rsidRPr="00025B89">
        <w:rPr>
          <w:sz w:val="20"/>
          <w:szCs w:val="20"/>
        </w:rPr>
        <w:t>,</w:t>
      </w:r>
      <w:r>
        <w:rPr>
          <w:b/>
          <w:bCs/>
          <w:sz w:val="20"/>
          <w:szCs w:val="20"/>
        </w:rPr>
        <w:t xml:space="preserve"> </w:t>
      </w:r>
      <w:r w:rsidR="004613EB" w:rsidRPr="00025B89">
        <w:rPr>
          <w:b/>
          <w:bCs/>
          <w:sz w:val="20"/>
          <w:szCs w:val="20"/>
        </w:rPr>
        <w:t xml:space="preserve">K. S. </w:t>
      </w:r>
      <w:r w:rsidR="004613EB" w:rsidRPr="00025B89">
        <w:rPr>
          <w:sz w:val="20"/>
          <w:szCs w:val="20"/>
        </w:rPr>
        <w:t xml:space="preserve">Fecundity of </w:t>
      </w:r>
      <w:r w:rsidR="004613EB" w:rsidRPr="00025B89">
        <w:rPr>
          <w:i/>
          <w:iCs/>
          <w:sz w:val="20"/>
          <w:szCs w:val="20"/>
        </w:rPr>
        <w:t>Chrysopa californica</w:t>
      </w:r>
      <w:r w:rsidR="004613EB" w:rsidRPr="00025B89">
        <w:rPr>
          <w:sz w:val="20"/>
          <w:szCs w:val="20"/>
        </w:rPr>
        <w:t xml:space="preserve"> as affected by synthetic foods. Journal of Economic Entomology, vol. 43, pp. 101–104, 1950.</w:t>
      </w:r>
    </w:p>
    <w:p w:rsidR="004613EB" w:rsidRDefault="00896FCA" w:rsidP="00896FCA">
      <w:pPr>
        <w:pStyle w:val="34-SciencePG-References-content"/>
        <w:spacing w:line="276" w:lineRule="auto"/>
        <w:rPr>
          <w:sz w:val="20"/>
          <w:szCs w:val="20"/>
        </w:rPr>
      </w:pPr>
      <w:r w:rsidRPr="00025B89">
        <w:rPr>
          <w:b/>
          <w:bCs/>
          <w:sz w:val="20"/>
          <w:szCs w:val="20"/>
        </w:rPr>
        <w:t>Zheng,</w:t>
      </w:r>
      <w:r>
        <w:rPr>
          <w:b/>
          <w:bCs/>
          <w:sz w:val="20"/>
          <w:szCs w:val="20"/>
        </w:rPr>
        <w:t xml:space="preserve"> </w:t>
      </w:r>
      <w:r w:rsidR="004613EB" w:rsidRPr="00025B89">
        <w:rPr>
          <w:b/>
          <w:bCs/>
          <w:sz w:val="20"/>
          <w:szCs w:val="20"/>
        </w:rPr>
        <w:t xml:space="preserve">Y. </w:t>
      </w:r>
      <w:r>
        <w:rPr>
          <w:b/>
          <w:bCs/>
          <w:sz w:val="20"/>
          <w:szCs w:val="20"/>
        </w:rPr>
        <w:t xml:space="preserve">; </w:t>
      </w:r>
      <w:r w:rsidRPr="00025B89">
        <w:rPr>
          <w:b/>
          <w:bCs/>
          <w:sz w:val="20"/>
          <w:szCs w:val="20"/>
        </w:rPr>
        <w:t>Hagen,</w:t>
      </w:r>
      <w:r>
        <w:rPr>
          <w:b/>
          <w:bCs/>
          <w:sz w:val="20"/>
          <w:szCs w:val="20"/>
        </w:rPr>
        <w:t xml:space="preserve"> </w:t>
      </w:r>
      <w:r w:rsidR="004613EB" w:rsidRPr="00025B89">
        <w:rPr>
          <w:b/>
          <w:bCs/>
          <w:sz w:val="20"/>
          <w:szCs w:val="20"/>
        </w:rPr>
        <w:t xml:space="preserve">K. S. </w:t>
      </w:r>
      <w:r>
        <w:rPr>
          <w:b/>
          <w:bCs/>
          <w:sz w:val="20"/>
          <w:szCs w:val="20"/>
        </w:rPr>
        <w:t xml:space="preserve">; </w:t>
      </w:r>
      <w:r w:rsidRPr="00025B89">
        <w:rPr>
          <w:b/>
          <w:bCs/>
          <w:sz w:val="20"/>
          <w:szCs w:val="20"/>
        </w:rPr>
        <w:t>Danne,</w:t>
      </w:r>
      <w:r>
        <w:rPr>
          <w:b/>
          <w:bCs/>
          <w:sz w:val="20"/>
          <w:szCs w:val="20"/>
        </w:rPr>
        <w:t xml:space="preserve"> </w:t>
      </w:r>
      <w:r w:rsidR="004613EB" w:rsidRPr="00025B89">
        <w:rPr>
          <w:b/>
          <w:bCs/>
          <w:sz w:val="20"/>
          <w:szCs w:val="20"/>
        </w:rPr>
        <w:t xml:space="preserve">K. M. and </w:t>
      </w:r>
      <w:r w:rsidRPr="00025B89">
        <w:rPr>
          <w:b/>
          <w:bCs/>
          <w:sz w:val="20"/>
          <w:szCs w:val="20"/>
        </w:rPr>
        <w:t>Mittler</w:t>
      </w:r>
      <w:r w:rsidRPr="00025B89">
        <w:rPr>
          <w:sz w:val="20"/>
          <w:szCs w:val="20"/>
        </w:rPr>
        <w:t xml:space="preserve">, </w:t>
      </w:r>
      <w:r w:rsidR="004613EB" w:rsidRPr="00025B89">
        <w:rPr>
          <w:b/>
          <w:bCs/>
          <w:sz w:val="20"/>
          <w:szCs w:val="20"/>
        </w:rPr>
        <w:t xml:space="preserve">T.E. </w:t>
      </w:r>
      <w:r w:rsidR="004613EB" w:rsidRPr="00025B89">
        <w:rPr>
          <w:sz w:val="20"/>
          <w:szCs w:val="20"/>
        </w:rPr>
        <w:t xml:space="preserve">Influence of larval dietary supply on the food consumption, food utilization efficiency, growth and development of the lacewing, </w:t>
      </w:r>
      <w:r w:rsidR="004613EB" w:rsidRPr="00025B89">
        <w:rPr>
          <w:i/>
          <w:iCs/>
          <w:sz w:val="20"/>
          <w:szCs w:val="20"/>
        </w:rPr>
        <w:t>Chrysoperla carnea</w:t>
      </w:r>
      <w:r w:rsidR="004613EB" w:rsidRPr="00025B89">
        <w:rPr>
          <w:sz w:val="20"/>
          <w:szCs w:val="20"/>
        </w:rPr>
        <w:t>. Entomologia Experimentalis et Applicata, vol. 67, pp. 1–7, 1993.</w:t>
      </w:r>
    </w:p>
    <w:p w:rsidR="00A854C0" w:rsidRPr="00025B89" w:rsidRDefault="00A854C0" w:rsidP="00A854C0">
      <w:pPr>
        <w:pStyle w:val="34-SciencePG-References-content"/>
        <w:numPr>
          <w:ilvl w:val="0"/>
          <w:numId w:val="0"/>
        </w:numPr>
        <w:spacing w:line="276" w:lineRule="auto"/>
        <w:rPr>
          <w:sz w:val="20"/>
          <w:szCs w:val="20"/>
        </w:rPr>
      </w:pPr>
    </w:p>
    <w:p w:rsidR="00733DD8" w:rsidRPr="00733DD8" w:rsidRDefault="00733DD8" w:rsidP="00AB384B">
      <w:pPr>
        <w:tabs>
          <w:tab w:val="left" w:pos="9848"/>
          <w:tab w:val="right" w:pos="11198"/>
        </w:tabs>
        <w:jc w:val="both"/>
        <w:rPr>
          <w:rFonts w:ascii="Times New Roman" w:hAnsi="Times New Roman" w:cs="Times New Roman"/>
          <w:i/>
          <w:iCs/>
          <w:sz w:val="20"/>
          <w:szCs w:val="20"/>
          <w:rtl/>
          <w:lang w:bidi="ar-IQ"/>
        </w:rPr>
      </w:pPr>
    </w:p>
    <w:sectPr w:rsidR="00733DD8" w:rsidRPr="00733DD8" w:rsidSect="00EF56AA">
      <w:headerReference w:type="default" r:id="rId11"/>
      <w:footerReference w:type="default" r:id="rId12"/>
      <w:pgSz w:w="12240" w:h="15840"/>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7AD" w:rsidRDefault="00C347AD" w:rsidP="00A97C03">
      <w:pPr>
        <w:spacing w:after="0" w:line="240" w:lineRule="auto"/>
      </w:pPr>
      <w:r>
        <w:separator/>
      </w:r>
    </w:p>
  </w:endnote>
  <w:endnote w:type="continuationSeparator" w:id="1">
    <w:p w:rsidR="00C347AD" w:rsidRDefault="00C347AD"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6AA" w:rsidRDefault="00EF56AA" w:rsidP="00EF56AA">
    <w:pPr>
      <w:pStyle w:val="Footer"/>
      <w:pBdr>
        <w:top w:val="thinThickSmallGap" w:sz="24" w:space="1" w:color="622423" w:themeColor="accent2" w:themeShade="7F"/>
      </w:pBdr>
      <w:rPr>
        <w:rFonts w:asciiTheme="majorHAnsi" w:hAnsiTheme="majorHAnsi"/>
      </w:rPr>
    </w:pPr>
    <w:r>
      <w:rPr>
        <w:rFonts w:asciiTheme="majorHAnsi" w:hAnsiTheme="majorHAnsi"/>
      </w:rPr>
      <w:t>www.bumej.com</w:t>
    </w:r>
    <w:r>
      <w:rPr>
        <w:rFonts w:asciiTheme="majorHAnsi" w:hAnsiTheme="majorHAnsi"/>
      </w:rPr>
      <w:ptab w:relativeTo="margin" w:alignment="right" w:leader="none"/>
    </w:r>
    <w:r>
      <w:rPr>
        <w:rFonts w:asciiTheme="majorHAnsi" w:hAnsiTheme="majorHAnsi"/>
      </w:rPr>
      <w:t xml:space="preserve"> </w:t>
    </w:r>
    <w:fldSimple w:instr=" PAGE   \* MERGEFORMAT ">
      <w:r w:rsidR="00C077BF" w:rsidRPr="00C077BF">
        <w:rPr>
          <w:rFonts w:asciiTheme="majorHAnsi" w:hAnsiTheme="majorHAnsi" w:cs="Cambria"/>
          <w:noProof/>
          <w:lang w:val="ar-SA"/>
        </w:rPr>
        <w:t>1</w:t>
      </w:r>
    </w:fldSimple>
  </w:p>
  <w:p w:rsidR="00384841" w:rsidRPr="00EF56AA" w:rsidRDefault="00384841" w:rsidP="00EF56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7AD" w:rsidRDefault="00C347AD" w:rsidP="00A97C03">
      <w:pPr>
        <w:spacing w:after="0" w:line="240" w:lineRule="auto"/>
      </w:pPr>
      <w:r>
        <w:separator/>
      </w:r>
    </w:p>
  </w:footnote>
  <w:footnote w:type="continuationSeparator" w:id="1">
    <w:p w:rsidR="00C347AD" w:rsidRDefault="00C347AD"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572" w:rsidRPr="0023192D" w:rsidRDefault="008216C5" w:rsidP="00DB6D95">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1088" type="#_x0000_t32" style="position:absolute;margin-left:355.7pt;margin-top:1.35pt;width:88.5pt;height:.05pt;z-index:251657216" o:connectortype="straight" strokeweight="2pt">
          <v:stroke startarrowwidth="wide" startarrowlength="long"/>
          <w10:wrap anchorx="page"/>
        </v:shape>
      </w:pict>
    </w:r>
    <w:r w:rsidR="00810572" w:rsidRPr="0023192D">
      <w:rPr>
        <w:rFonts w:ascii="Times New Roman" w:hAnsi="Times New Roman" w:cs="Times New Roman"/>
        <w:b/>
        <w:bCs/>
        <w:sz w:val="28"/>
        <w:szCs w:val="28"/>
      </w:rPr>
      <w:t>Mesopotamia Environ</w:t>
    </w:r>
    <w:r w:rsidR="00DB6D95">
      <w:rPr>
        <w:rFonts w:ascii="Times New Roman" w:hAnsi="Times New Roman" w:cs="Times New Roman"/>
        <w:b/>
        <w:bCs/>
        <w:sz w:val="28"/>
        <w:szCs w:val="28"/>
      </w:rPr>
      <w:t xml:space="preserve">mental Journal             </w:t>
    </w:r>
    <w:r w:rsidR="00810572" w:rsidRPr="0023192D">
      <w:rPr>
        <w:rFonts w:ascii="Times New Roman" w:hAnsi="Times New Roman" w:cs="Times New Roman"/>
        <w:b/>
        <w:bCs/>
        <w:sz w:val="28"/>
        <w:szCs w:val="28"/>
      </w:rPr>
      <w:t xml:space="preserve"> </w:t>
    </w:r>
    <w:r w:rsidR="00810572">
      <w:rPr>
        <w:rFonts w:ascii="Times New Roman" w:hAnsi="Times New Roman" w:cs="Times New Roman"/>
        <w:b/>
        <w:bCs/>
        <w:sz w:val="28"/>
        <w:szCs w:val="28"/>
      </w:rPr>
      <w:t xml:space="preserve">                       </w:t>
    </w:r>
    <w:r w:rsidR="00810572">
      <w:rPr>
        <w:b/>
        <w:bCs/>
        <w:color w:val="222222"/>
        <w:sz w:val="23"/>
        <w:szCs w:val="23"/>
        <w:shd w:val="clear" w:color="auto" w:fill="FFFFFF"/>
        <w:lang w:val="en-GB"/>
      </w:rPr>
      <w:t>ISSN 2410-2598</w:t>
    </w:r>
    <w:r w:rsidR="00810572" w:rsidRPr="0023192D">
      <w:rPr>
        <w:rFonts w:ascii="Times New Roman" w:hAnsi="Times New Roman" w:cs="Times New Roman"/>
        <w:b/>
        <w:bCs/>
        <w:sz w:val="28"/>
        <w:szCs w:val="28"/>
      </w:rPr>
      <w:t xml:space="preserve">                                                </w:t>
    </w:r>
  </w:p>
  <w:p w:rsidR="00810572" w:rsidRPr="0023192D" w:rsidRDefault="008216C5" w:rsidP="005055CC">
    <w:pPr>
      <w:pStyle w:val="Header"/>
      <w:jc w:val="both"/>
      <w:rPr>
        <w:rFonts w:ascii="Times New Roman" w:hAnsi="Times New Roman" w:cs="Times New Roman"/>
        <w:b/>
        <w:bCs/>
      </w:rPr>
    </w:pPr>
    <w:r w:rsidRPr="008216C5">
      <w:rPr>
        <w:rFonts w:ascii="Times New Roman" w:hAnsi="Times New Roman" w:cs="Times New Roman"/>
        <w:b/>
        <w:bCs/>
        <w:noProof/>
        <w:sz w:val="28"/>
        <w:szCs w:val="28"/>
      </w:rPr>
      <w:pict>
        <v:shape id="_x0000_s1089" type="#_x0000_t32" style="position:absolute;left:0;text-align:left;margin-left:338.95pt;margin-top:1.85pt;width:90pt;height:0;z-index:251658240" o:connectortype="curved" adj="-107640,-1,-107640" strokeweight="2pt">
          <w10:wrap anchorx="page"/>
        </v:shape>
      </w:pict>
    </w:r>
    <w:r w:rsidR="00810572">
      <w:rPr>
        <w:b/>
        <w:bCs/>
        <w:color w:val="222222"/>
        <w:sz w:val="23"/>
        <w:szCs w:val="23"/>
        <w:shd w:val="clear" w:color="auto" w:fill="FFFFFF"/>
        <w:lang w:val="en-GB"/>
      </w:rPr>
      <w:t xml:space="preserve">Mesop. environ. j. </w:t>
    </w:r>
    <w:r w:rsidR="00810572" w:rsidRPr="0023192D">
      <w:rPr>
        <w:rFonts w:ascii="Times New Roman" w:hAnsi="Times New Roman" w:cs="Times New Roman"/>
        <w:b/>
        <w:bCs/>
      </w:rPr>
      <w:t>201</w:t>
    </w:r>
    <w:r w:rsidR="00810572">
      <w:rPr>
        <w:rFonts w:ascii="Times New Roman" w:hAnsi="Times New Roman" w:cs="Times New Roman"/>
        <w:b/>
        <w:bCs/>
      </w:rPr>
      <w:t>5, Vol.1, No.2</w:t>
    </w:r>
    <w:r w:rsidR="00810572" w:rsidRPr="0023192D">
      <w:rPr>
        <w:rFonts w:ascii="Times New Roman" w:hAnsi="Times New Roman" w:cs="Times New Roman"/>
        <w:b/>
        <w:bCs/>
      </w:rPr>
      <w:t>:</w:t>
    </w:r>
    <w:r w:rsidR="005055CC">
      <w:rPr>
        <w:rFonts w:ascii="Times New Roman" w:hAnsi="Times New Roman" w:cs="Times New Roman"/>
        <w:b/>
        <w:bCs/>
      </w:rPr>
      <w:t>pp. 1-7</w:t>
    </w:r>
    <w:r w:rsidR="00810572" w:rsidRPr="0023192D">
      <w:rPr>
        <w:rFonts w:ascii="Times New Roman" w:hAnsi="Times New Roman" w:cs="Times New Roman"/>
        <w:b/>
        <w:bCs/>
      </w:rPr>
      <w:t>.</w:t>
    </w:r>
  </w:p>
  <w:p w:rsidR="00810572" w:rsidRPr="009F5E6C" w:rsidRDefault="00810572" w:rsidP="00810572">
    <w:pPr>
      <w:pStyle w:val="Header"/>
    </w:pPr>
  </w:p>
  <w:p w:rsidR="00AB384B" w:rsidRPr="00810572" w:rsidRDefault="00AB384B" w:rsidP="008105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6CB"/>
    <w:multiLevelType w:val="hybridMultilevel"/>
    <w:tmpl w:val="8EB2E850"/>
    <w:lvl w:ilvl="0" w:tplc="C3149162">
      <w:start w:val="1"/>
      <w:numFmt w:val="decimal"/>
      <w:pStyle w:val="34-SciencePG-References-content"/>
      <w:lvlText w:val="[%1]"/>
      <w:lvlJc w:val="left"/>
      <w:pPr>
        <w:tabs>
          <w:tab w:val="num" w:pos="420"/>
        </w:tabs>
        <w:ind w:left="420" w:hanging="420"/>
      </w:pPr>
      <w:rPr>
        <w:rFonts w:ascii="Times New Roman" w:hAnsi="Times New Roman" w:hint="default"/>
        <w:b/>
        <w:bCs/>
        <w:i w:val="0"/>
        <w:color w:val="auto"/>
        <w:sz w:val="20"/>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BD246D"/>
    <w:multiLevelType w:val="hybridMultilevel"/>
    <w:tmpl w:val="60B0B364"/>
    <w:lvl w:ilvl="0" w:tplc="75F49C52">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6082">
      <o:colormenu v:ext="edit" fillcolor="none" strokecolor="none [1629]"/>
    </o:shapedefaults>
    <o:shapelayout v:ext="edit">
      <o:idmap v:ext="edit" data="1"/>
      <o:rules v:ext="edit">
        <o:r id="V:Rule3" type="connector" idref="#_x0000_s1088"/>
        <o:r id="V:Rule4" type="connector" idref="#_x0000_s1089"/>
      </o:rules>
    </o:shapelayout>
  </w:hdrShapeDefaults>
  <w:footnotePr>
    <w:footnote w:id="0"/>
    <w:footnote w:id="1"/>
  </w:footnotePr>
  <w:endnotePr>
    <w:endnote w:id="0"/>
    <w:endnote w:id="1"/>
  </w:endnotePr>
  <w:compat/>
  <w:rsids>
    <w:rsidRoot w:val="00A97C03"/>
    <w:rsid w:val="0001004A"/>
    <w:rsid w:val="00025B89"/>
    <w:rsid w:val="00030458"/>
    <w:rsid w:val="000378E7"/>
    <w:rsid w:val="00042D2F"/>
    <w:rsid w:val="000F504C"/>
    <w:rsid w:val="00105FC3"/>
    <w:rsid w:val="00112792"/>
    <w:rsid w:val="001215FD"/>
    <w:rsid w:val="0013687D"/>
    <w:rsid w:val="00141458"/>
    <w:rsid w:val="001458E8"/>
    <w:rsid w:val="001900ED"/>
    <w:rsid w:val="00206144"/>
    <w:rsid w:val="002310DC"/>
    <w:rsid w:val="0023192D"/>
    <w:rsid w:val="00231A38"/>
    <w:rsid w:val="00255246"/>
    <w:rsid w:val="0027746D"/>
    <w:rsid w:val="00293872"/>
    <w:rsid w:val="002A4ECF"/>
    <w:rsid w:val="002B02AE"/>
    <w:rsid w:val="002E21A1"/>
    <w:rsid w:val="0030000D"/>
    <w:rsid w:val="00301542"/>
    <w:rsid w:val="00312F84"/>
    <w:rsid w:val="003130FF"/>
    <w:rsid w:val="0032680A"/>
    <w:rsid w:val="003339A8"/>
    <w:rsid w:val="00384841"/>
    <w:rsid w:val="00394B8D"/>
    <w:rsid w:val="003A5BB7"/>
    <w:rsid w:val="003A763B"/>
    <w:rsid w:val="003D79CB"/>
    <w:rsid w:val="003E4366"/>
    <w:rsid w:val="003F2005"/>
    <w:rsid w:val="004064E5"/>
    <w:rsid w:val="00423B8C"/>
    <w:rsid w:val="00433AAA"/>
    <w:rsid w:val="00444EC4"/>
    <w:rsid w:val="00446DFC"/>
    <w:rsid w:val="004613EB"/>
    <w:rsid w:val="004649DF"/>
    <w:rsid w:val="00492432"/>
    <w:rsid w:val="004A5DFD"/>
    <w:rsid w:val="004E6B64"/>
    <w:rsid w:val="005055CC"/>
    <w:rsid w:val="0052056A"/>
    <w:rsid w:val="005417B4"/>
    <w:rsid w:val="0058023E"/>
    <w:rsid w:val="005A258C"/>
    <w:rsid w:val="005B0816"/>
    <w:rsid w:val="005B77E7"/>
    <w:rsid w:val="005F725F"/>
    <w:rsid w:val="00615C5C"/>
    <w:rsid w:val="00665356"/>
    <w:rsid w:val="00695C6F"/>
    <w:rsid w:val="006A08DF"/>
    <w:rsid w:val="006E6B44"/>
    <w:rsid w:val="00711162"/>
    <w:rsid w:val="00722477"/>
    <w:rsid w:val="00733471"/>
    <w:rsid w:val="00733DD8"/>
    <w:rsid w:val="007363F1"/>
    <w:rsid w:val="0075315E"/>
    <w:rsid w:val="0075345E"/>
    <w:rsid w:val="00761AA0"/>
    <w:rsid w:val="007809D5"/>
    <w:rsid w:val="007A6740"/>
    <w:rsid w:val="007C3721"/>
    <w:rsid w:val="007D5D5C"/>
    <w:rsid w:val="00810572"/>
    <w:rsid w:val="00814BCA"/>
    <w:rsid w:val="008216C5"/>
    <w:rsid w:val="008537D0"/>
    <w:rsid w:val="00892E9B"/>
    <w:rsid w:val="00896FCA"/>
    <w:rsid w:val="00920D7A"/>
    <w:rsid w:val="00922F83"/>
    <w:rsid w:val="00951FE6"/>
    <w:rsid w:val="009649BD"/>
    <w:rsid w:val="009B7C21"/>
    <w:rsid w:val="00A1076D"/>
    <w:rsid w:val="00A223C0"/>
    <w:rsid w:val="00A37B9D"/>
    <w:rsid w:val="00A61BE1"/>
    <w:rsid w:val="00A854C0"/>
    <w:rsid w:val="00A97C03"/>
    <w:rsid w:val="00AB384B"/>
    <w:rsid w:val="00AC182A"/>
    <w:rsid w:val="00AF1794"/>
    <w:rsid w:val="00B1048C"/>
    <w:rsid w:val="00B708E6"/>
    <w:rsid w:val="00B7498B"/>
    <w:rsid w:val="00B8478B"/>
    <w:rsid w:val="00B924DB"/>
    <w:rsid w:val="00B94F23"/>
    <w:rsid w:val="00BA4142"/>
    <w:rsid w:val="00C077BF"/>
    <w:rsid w:val="00C30E84"/>
    <w:rsid w:val="00C32572"/>
    <w:rsid w:val="00C347AD"/>
    <w:rsid w:val="00C36AB4"/>
    <w:rsid w:val="00CD0006"/>
    <w:rsid w:val="00CE5AAE"/>
    <w:rsid w:val="00CF5003"/>
    <w:rsid w:val="00D11F05"/>
    <w:rsid w:val="00D27083"/>
    <w:rsid w:val="00D27905"/>
    <w:rsid w:val="00DA0F52"/>
    <w:rsid w:val="00DB6D95"/>
    <w:rsid w:val="00DD0FCE"/>
    <w:rsid w:val="00E209BC"/>
    <w:rsid w:val="00E43449"/>
    <w:rsid w:val="00E52DB8"/>
    <w:rsid w:val="00E94D36"/>
    <w:rsid w:val="00EA77B0"/>
    <w:rsid w:val="00ED56C1"/>
    <w:rsid w:val="00EF56AA"/>
    <w:rsid w:val="00F128E4"/>
    <w:rsid w:val="00F34960"/>
    <w:rsid w:val="00F76F0A"/>
    <w:rsid w:val="00FD7721"/>
    <w:rsid w:val="00FF61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6082">
      <o:colormenu v:ext="edit" fillcolor="none" strokecolor="none [1629]"/>
    </o:shapedefaults>
    <o:shapelayout v:ext="edit">
      <o:idmap v:ext="edit" data="2"/>
      <o:rules v:ext="edit">
        <o:r id="V:Rule3" type="connector" idref="#_x0000_s2053"/>
        <o:r id="V:Rule4" type="connector" idref="#_x0000_s2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character" w:customStyle="1" w:styleId="apple-style-span">
    <w:name w:val="apple-style-span"/>
    <w:basedOn w:val="DefaultParagraphFont"/>
    <w:rsid w:val="00F128E4"/>
  </w:style>
  <w:style w:type="character" w:styleId="Strong">
    <w:name w:val="Strong"/>
    <w:uiPriority w:val="22"/>
    <w:qFormat/>
    <w:rsid w:val="00F128E4"/>
    <w:rPr>
      <w:b/>
      <w:bCs/>
    </w:rPr>
  </w:style>
  <w:style w:type="paragraph" w:customStyle="1" w:styleId="04-SciencePG-Author">
    <w:name w:val="04-SciencePG-Author"/>
    <w:basedOn w:val="Normal"/>
    <w:qFormat/>
    <w:rsid w:val="004613EB"/>
    <w:pPr>
      <w:widowControl w:val="0"/>
      <w:adjustRightInd w:val="0"/>
      <w:snapToGrid w:val="0"/>
      <w:spacing w:before="240" w:after="160" w:line="280" w:lineRule="exact"/>
    </w:pPr>
    <w:rPr>
      <w:rFonts w:ascii="Times New Roman" w:eastAsia="Arial" w:hAnsi="Times New Roman" w:cs="Times New Roman"/>
      <w:b/>
      <w:kern w:val="2"/>
      <w:sz w:val="24"/>
      <w:szCs w:val="24"/>
      <w:lang w:val="en-GB" w:eastAsia="zh-CN"/>
    </w:rPr>
  </w:style>
  <w:style w:type="paragraph" w:customStyle="1" w:styleId="05-SciencePG-Affiliation">
    <w:name w:val="05-SciencePG-Affiliation"/>
    <w:basedOn w:val="Normal"/>
    <w:qFormat/>
    <w:rsid w:val="004613EB"/>
    <w:pPr>
      <w:widowControl w:val="0"/>
      <w:adjustRightInd w:val="0"/>
      <w:snapToGrid w:val="0"/>
      <w:spacing w:after="0" w:line="240" w:lineRule="exact"/>
      <w:ind w:left="50" w:hangingChars="50" w:hanging="50"/>
    </w:pPr>
    <w:rPr>
      <w:rFonts w:ascii="Times New Roman" w:eastAsia="Times New Roman" w:hAnsi="Times New Roman" w:cs="Times New Roman"/>
      <w:kern w:val="2"/>
      <w:sz w:val="18"/>
      <w:szCs w:val="18"/>
      <w:lang w:val="en-GB" w:eastAsia="zh-CN"/>
    </w:rPr>
  </w:style>
  <w:style w:type="paragraph" w:customStyle="1" w:styleId="09-SciencePG-To-cite-this-article-content">
    <w:name w:val="09-SciencePG-To-cite-this-article-content"/>
    <w:basedOn w:val="Normal"/>
    <w:qFormat/>
    <w:rsid w:val="004613EB"/>
    <w:pPr>
      <w:widowControl w:val="0"/>
      <w:adjustRightInd w:val="0"/>
      <w:snapToGrid w:val="0"/>
      <w:spacing w:after="0" w:line="240" w:lineRule="exact"/>
    </w:pPr>
    <w:rPr>
      <w:rFonts w:ascii="Times New Roman" w:eastAsia="Times New Roman" w:hAnsi="Times New Roman" w:cs="Times New Roman"/>
      <w:kern w:val="2"/>
      <w:sz w:val="18"/>
      <w:szCs w:val="18"/>
      <w:lang w:val="en-GB" w:eastAsia="zh-CN"/>
    </w:rPr>
  </w:style>
  <w:style w:type="paragraph" w:customStyle="1" w:styleId="11-SciencePG-Abstract-content">
    <w:name w:val="11-SciencePG-Abstract-content"/>
    <w:basedOn w:val="Normal"/>
    <w:qFormat/>
    <w:rsid w:val="004613EB"/>
    <w:pPr>
      <w:widowControl w:val="0"/>
      <w:adjustRightInd w:val="0"/>
      <w:snapToGrid w:val="0"/>
      <w:spacing w:after="0" w:line="240" w:lineRule="exact"/>
      <w:jc w:val="both"/>
    </w:pPr>
    <w:rPr>
      <w:rFonts w:ascii="Times New Roman" w:eastAsia="Times New Roman" w:hAnsi="Times New Roman" w:cs="Times New Roman"/>
      <w:kern w:val="2"/>
      <w:sz w:val="20"/>
      <w:szCs w:val="20"/>
      <w:lang w:eastAsia="zh-CN"/>
    </w:rPr>
  </w:style>
  <w:style w:type="paragraph" w:customStyle="1" w:styleId="14-SciencePG-Level1-single-line">
    <w:name w:val="14-SciencePG-Level1-single-line"/>
    <w:basedOn w:val="Normal"/>
    <w:qFormat/>
    <w:rsid w:val="004613EB"/>
    <w:pPr>
      <w:widowControl w:val="0"/>
      <w:adjustRightInd w:val="0"/>
      <w:snapToGrid w:val="0"/>
      <w:spacing w:before="320" w:after="160" w:line="240" w:lineRule="exact"/>
    </w:pPr>
    <w:rPr>
      <w:rFonts w:ascii="Times New Roman" w:eastAsia="Times New Roman" w:hAnsi="Times New Roman" w:cs="Times New Roman"/>
      <w:b/>
      <w:kern w:val="2"/>
      <w:sz w:val="28"/>
      <w:szCs w:val="28"/>
      <w:lang w:eastAsia="zh-CN"/>
    </w:rPr>
  </w:style>
  <w:style w:type="paragraph" w:customStyle="1" w:styleId="25-SciencePG-Table-caption-multiple-lines">
    <w:name w:val="25-SciencePG-Table-caption-multiple-lines"/>
    <w:basedOn w:val="Normal"/>
    <w:qFormat/>
    <w:rsid w:val="004613EB"/>
    <w:pPr>
      <w:widowControl w:val="0"/>
      <w:tabs>
        <w:tab w:val="left" w:pos="4680"/>
      </w:tabs>
      <w:adjustRightInd w:val="0"/>
      <w:snapToGrid w:val="0"/>
      <w:spacing w:before="200" w:after="100" w:line="200" w:lineRule="exact"/>
    </w:pPr>
    <w:rPr>
      <w:rFonts w:ascii="Times New Roman" w:eastAsia="Times New Roman" w:hAnsi="Times New Roman" w:cs="Times New Roman"/>
      <w:i/>
      <w:kern w:val="2"/>
      <w:sz w:val="16"/>
      <w:szCs w:val="16"/>
      <w:lang w:eastAsia="zh-CN"/>
    </w:rPr>
  </w:style>
  <w:style w:type="paragraph" w:customStyle="1" w:styleId="33-SciencePG-ReferencesReferences">
    <w:name w:val="33-SciencePG-References (References)"/>
    <w:basedOn w:val="Normal"/>
    <w:qFormat/>
    <w:rsid w:val="004613EB"/>
    <w:pPr>
      <w:widowControl w:val="0"/>
      <w:adjustRightInd w:val="0"/>
      <w:snapToGrid w:val="0"/>
      <w:spacing w:before="120" w:after="160" w:line="240" w:lineRule="exact"/>
    </w:pPr>
    <w:rPr>
      <w:rFonts w:ascii="Times New Roman" w:eastAsia="Times New Roman" w:hAnsi="Times New Roman" w:cs="Times New Roman"/>
      <w:b/>
      <w:kern w:val="2"/>
      <w:sz w:val="28"/>
      <w:szCs w:val="28"/>
      <w:lang w:eastAsia="zh-CN"/>
    </w:rPr>
  </w:style>
  <w:style w:type="paragraph" w:customStyle="1" w:styleId="34-SciencePG-References-content">
    <w:name w:val="34-SciencePG-References-content"/>
    <w:basedOn w:val="Normal"/>
    <w:qFormat/>
    <w:rsid w:val="004613EB"/>
    <w:pPr>
      <w:widowControl w:val="0"/>
      <w:numPr>
        <w:numId w:val="3"/>
      </w:numPr>
      <w:adjustRightInd w:val="0"/>
      <w:snapToGrid w:val="0"/>
      <w:spacing w:after="160" w:line="200" w:lineRule="exact"/>
      <w:jc w:val="both"/>
    </w:pPr>
    <w:rPr>
      <w:rFonts w:ascii="Times New Roman" w:eastAsia="Times New Roman" w:hAnsi="Times New Roman" w:cs="Times New Roman"/>
      <w:kern w:val="2"/>
      <w:sz w:val="18"/>
      <w:szCs w:val="18"/>
      <w:lang w:eastAsia="zh-CN"/>
    </w:rPr>
  </w:style>
</w:styles>
</file>

<file path=word/webSettings.xml><?xml version="1.0" encoding="utf-8"?>
<w:webSettings xmlns:r="http://schemas.openxmlformats.org/officeDocument/2006/relationships" xmlns:w="http://schemas.openxmlformats.org/wordprocessingml/2006/main">
  <w:divs>
    <w:div w:id="40372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assarstats.ne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7</Pages>
  <Words>2251</Words>
  <Characters>12833</Characters>
  <Application>Microsoft Office Word</Application>
  <DocSecurity>0</DocSecurity>
  <Lines>106</Lines>
  <Paragraphs>30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15054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DELL</cp:lastModifiedBy>
  <cp:revision>28</cp:revision>
  <dcterms:created xsi:type="dcterms:W3CDTF">2014-11-26T09:09:00Z</dcterms:created>
  <dcterms:modified xsi:type="dcterms:W3CDTF">2015-03-12T06:22:00Z</dcterms:modified>
</cp:coreProperties>
</file>