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6E" w:rsidRPr="00C420CE" w:rsidRDefault="00057B11" w:rsidP="0046726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420CE">
        <w:rPr>
          <w:rFonts w:asciiTheme="majorBidi" w:hAnsiTheme="majorBidi" w:cstheme="majorBidi"/>
          <w:b/>
          <w:bCs/>
          <w:sz w:val="28"/>
          <w:szCs w:val="28"/>
        </w:rPr>
        <w:t>Synthesis of Novel Heterocyclic Compounds via Schiff bases</w:t>
      </w:r>
    </w:p>
    <w:p w:rsidR="00791054" w:rsidRPr="00791054" w:rsidRDefault="00057B11" w:rsidP="00791054">
      <w:pPr>
        <w:bidi w:val="0"/>
        <w:jc w:val="center"/>
        <w:rPr>
          <w:rFonts w:asciiTheme="majorBidi" w:hAnsiTheme="majorBidi" w:cstheme="majorBidi"/>
          <w:sz w:val="24"/>
          <w:szCs w:val="24"/>
          <w:vertAlign w:val="superscript"/>
          <w:lang w:bidi="ar-IQ"/>
        </w:rPr>
      </w:pPr>
      <w:r w:rsidRPr="00BC3EC3">
        <w:rPr>
          <w:rFonts w:asciiTheme="majorBidi" w:hAnsiTheme="majorBidi" w:cstheme="majorBidi"/>
          <w:sz w:val="24"/>
          <w:szCs w:val="24"/>
        </w:rPr>
        <w:t>Huda A. Hassan</w:t>
      </w:r>
      <w:r w:rsidR="0079105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BC3EC3" w:rsidRPr="00BC3EC3">
        <w:rPr>
          <w:rFonts w:asciiTheme="majorBidi" w:hAnsiTheme="majorBidi" w:cstheme="majorBidi"/>
          <w:sz w:val="24"/>
          <w:szCs w:val="24"/>
        </w:rPr>
        <w:t xml:space="preserve">  </w:t>
      </w:r>
      <w:r w:rsidR="00791054">
        <w:rPr>
          <w:rFonts w:asciiTheme="majorBidi" w:hAnsiTheme="majorBidi" w:cstheme="majorBidi"/>
          <w:sz w:val="24"/>
          <w:szCs w:val="24"/>
        </w:rPr>
        <w:t xml:space="preserve">, </w:t>
      </w:r>
      <w:r w:rsidR="0079105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91054" w:rsidRPr="00BC3EC3">
        <w:rPr>
          <w:rFonts w:ascii="Times New Roman" w:hAnsi="Times New Roman" w:cs="Times New Roman"/>
          <w:sz w:val="24"/>
          <w:szCs w:val="24"/>
        </w:rPr>
        <w:t>Ruwaidah  S. Saeed</w:t>
      </w:r>
      <w:r w:rsidR="00791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1054" w:rsidRPr="00BC3EC3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791054">
        <w:rPr>
          <w:rFonts w:ascii="Times New Roman" w:hAnsi="Times New Roman" w:cs="Times New Roman"/>
          <w:sz w:val="24"/>
          <w:szCs w:val="24"/>
          <w:lang w:bidi="ar-IQ"/>
        </w:rPr>
        <w:t xml:space="preserve">,  </w:t>
      </w:r>
      <w:r w:rsidR="00791054" w:rsidRPr="00BC3EC3">
        <w:rPr>
          <w:rFonts w:ascii="Times New Roman" w:hAnsi="Times New Roman" w:cs="Times New Roman"/>
          <w:sz w:val="24"/>
          <w:szCs w:val="24"/>
        </w:rPr>
        <w:t>Dheefaf F. Hassan</w:t>
      </w:r>
      <w:r w:rsidR="0079105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91054" w:rsidRDefault="00791054" w:rsidP="0079105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Dept. of Chemistry/Ibn-AL-Haithem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91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Faculty of Education for pure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791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cince</w:t>
      </w:r>
    </w:p>
    <w:p w:rsidR="00791054" w:rsidRDefault="00791054" w:rsidP="00791054">
      <w:pPr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 w:rsidRPr="00791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Baghdad University.</w:t>
      </w:r>
      <w:r w:rsidR="00BC3EC3" w:rsidRPr="00BC3EC3">
        <w:rPr>
          <w:rFonts w:asciiTheme="majorBidi" w:hAnsiTheme="majorBidi" w:cstheme="majorBidi"/>
          <w:sz w:val="24"/>
          <w:szCs w:val="24"/>
        </w:rPr>
        <w:t xml:space="preserve">      </w:t>
      </w:r>
      <w:r w:rsidR="00BC3EC3">
        <w:rPr>
          <w:rFonts w:asciiTheme="majorBidi" w:hAnsiTheme="majorBidi" w:cstheme="majorBidi"/>
          <w:sz w:val="24"/>
          <w:szCs w:val="24"/>
        </w:rPr>
        <w:t xml:space="preserve">  </w:t>
      </w:r>
      <w:r w:rsidR="00057B11" w:rsidRPr="00BC3EC3">
        <w:rPr>
          <w:rFonts w:asciiTheme="majorBidi" w:hAnsiTheme="majorBidi" w:cstheme="majorBidi"/>
          <w:sz w:val="24"/>
          <w:szCs w:val="24"/>
        </w:rPr>
        <w:t xml:space="preserve"> </w:t>
      </w:r>
      <w:r w:rsidR="00BC3EC3" w:rsidRPr="00BC3EC3">
        <w:rPr>
          <w:rFonts w:ascii="Times New Roman" w:hAnsi="Times New Roman" w:cs="Times New Roman"/>
          <w:sz w:val="24"/>
          <w:szCs w:val="24"/>
          <w:lang w:bidi="ar-IQ"/>
        </w:rPr>
        <w:t xml:space="preserve">          </w:t>
      </w:r>
    </w:p>
    <w:p w:rsidR="00057B11" w:rsidRPr="00BC3EC3" w:rsidRDefault="00791054" w:rsidP="00791054">
      <w:pPr>
        <w:bidi w:val="0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1</w:t>
      </w:r>
      <w:r w:rsidR="001E704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hyperlink r:id="rId7" w:history="1">
        <w:r w:rsidRPr="009552ED">
          <w:rPr>
            <w:rStyle w:val="Hyperlink"/>
            <w:rFonts w:ascii="Times New Roman" w:hAnsi="Times New Roman" w:cs="Times New Roman"/>
            <w:sz w:val="24"/>
            <w:szCs w:val="24"/>
            <w:lang w:bidi="ar-IQ"/>
          </w:rPr>
          <w:t>dr.m1967@yahoo.com</w:t>
        </w:r>
      </w:hyperlink>
      <w:r>
        <w:rPr>
          <w:rFonts w:ascii="Times New Roman" w:hAnsi="Times New Roman" w:cs="Times New Roman"/>
          <w:sz w:val="24"/>
          <w:szCs w:val="24"/>
          <w:lang w:bidi="ar-IQ"/>
        </w:rPr>
        <w:t xml:space="preserve">, </w:t>
      </w:r>
      <w:r w:rsidR="00BC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3EC3">
        <w:rPr>
          <w:rFonts w:ascii="Times New Roman" w:hAnsi="Times New Roman" w:cs="Times New Roman"/>
          <w:sz w:val="24"/>
          <w:szCs w:val="24"/>
        </w:rPr>
        <w:t xml:space="preserve"> </w:t>
      </w:r>
      <w:r w:rsidR="00BC3EC3" w:rsidRPr="00BC3EC3">
        <w:rPr>
          <w:rFonts w:ascii="Times New Roman" w:hAnsi="Times New Roman" w:cs="Times New Roman"/>
          <w:sz w:val="24"/>
          <w:szCs w:val="24"/>
        </w:rPr>
        <w:t xml:space="preserve">ruwaidah </w:t>
      </w:r>
      <w:hyperlink r:id="rId8" w:history="1">
        <w:r w:rsidRPr="009552ED">
          <w:rPr>
            <w:rStyle w:val="Hyperlink"/>
            <w:rFonts w:ascii="Times New Roman" w:hAnsi="Times New Roman" w:cs="Times New Roman"/>
            <w:sz w:val="24"/>
            <w:szCs w:val="24"/>
          </w:rPr>
          <w:t>samir@yahoo.com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552ED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9552ED">
          <w:rPr>
            <w:rStyle w:val="Hyperlink"/>
            <w:rFonts w:ascii="Times New Roman" w:hAnsi="Times New Roman" w:cs="Times New Roman"/>
            <w:sz w:val="24"/>
            <w:szCs w:val="24"/>
          </w:rPr>
          <w:t>dh73falah@yahoo.com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1C" w:rsidRDefault="00C9251C" w:rsidP="00C9251C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C9251C" w:rsidRDefault="00C9251C" w:rsidP="00C9251C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(NJC)</w:t>
      </w:r>
    </w:p>
    <w:p w:rsidR="00C9251C" w:rsidRDefault="00C9251C" w:rsidP="00C9251C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(Received on  20/10 /2014)                (Accepted for publication  16/12/2014)</w:t>
      </w:r>
    </w:p>
    <w:p w:rsidR="00C9251C" w:rsidRDefault="00C9251C" w:rsidP="00C9251C">
      <w:pPr>
        <w:bidi w:val="0"/>
        <w:spacing w:after="40" w:line="22" w:lineRule="atLeas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413A2" w:rsidRPr="00C420CE" w:rsidRDefault="00B413A2" w:rsidP="00BC3EC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420CE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BB6D88" w:rsidRPr="00C420CE" w:rsidRDefault="00B413A2" w:rsidP="005F64B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257B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257BDB" w:rsidRPr="00257B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Pr="00257B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420CE">
        <w:rPr>
          <w:rFonts w:asciiTheme="majorBidi" w:hAnsiTheme="majorBidi" w:cstheme="majorBidi"/>
          <w:sz w:val="24"/>
          <w:szCs w:val="24"/>
          <w:lang w:bidi="ar-IQ"/>
        </w:rPr>
        <w:t>In the present study a se</w:t>
      </w:r>
      <w:r w:rsidR="00257BDB" w:rsidRPr="00C420CE">
        <w:rPr>
          <w:rFonts w:asciiTheme="majorBidi" w:hAnsiTheme="majorBidi" w:cstheme="majorBidi"/>
          <w:sz w:val="24"/>
          <w:szCs w:val="24"/>
          <w:lang w:bidi="ar-IQ"/>
        </w:rPr>
        <w:t>r</w:t>
      </w:r>
      <w:r w:rsidRPr="00C420CE">
        <w:rPr>
          <w:rFonts w:asciiTheme="majorBidi" w:hAnsiTheme="majorBidi" w:cstheme="majorBidi"/>
          <w:sz w:val="24"/>
          <w:szCs w:val="24"/>
          <w:lang w:bidi="ar-IQ"/>
        </w:rPr>
        <w:t>ies of</w:t>
      </w:r>
      <w:r w:rsidR="008165C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F64B4">
        <w:rPr>
          <w:rFonts w:asciiTheme="majorBidi" w:hAnsiTheme="majorBidi" w:cstheme="majorBidi"/>
          <w:sz w:val="24"/>
          <w:szCs w:val="24"/>
          <w:lang w:bidi="ar-IQ"/>
        </w:rPr>
        <w:t>some</w:t>
      </w:r>
      <w:r w:rsidRPr="00C420CE">
        <w:rPr>
          <w:rFonts w:asciiTheme="majorBidi" w:hAnsiTheme="majorBidi" w:cstheme="majorBidi"/>
          <w:sz w:val="24"/>
          <w:szCs w:val="24"/>
          <w:lang w:bidi="ar-IQ"/>
        </w:rPr>
        <w:t xml:space="preserve"> four-,five-and seven-membered</w:t>
      </w:r>
      <w:r w:rsidR="00F77F5E" w:rsidRPr="00C420CE">
        <w:rPr>
          <w:rFonts w:asciiTheme="majorBidi" w:hAnsiTheme="majorBidi" w:cstheme="majorBidi"/>
          <w:sz w:val="24"/>
          <w:szCs w:val="24"/>
        </w:rPr>
        <w:t xml:space="preserve"> heterocyclic compounds</w:t>
      </w:r>
      <w:r w:rsidR="00F77F5E" w:rsidRPr="00C420CE">
        <w:rPr>
          <w:rFonts w:asciiTheme="majorBidi" w:hAnsiTheme="majorBidi" w:cstheme="majorBidi"/>
          <w:sz w:val="24"/>
          <w:szCs w:val="24"/>
          <w:lang w:bidi="ar-IQ"/>
        </w:rPr>
        <w:t xml:space="preserve"> have been </w:t>
      </w:r>
      <w:r w:rsidR="00D93AF5" w:rsidRPr="00C420C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F77F5E" w:rsidRPr="00C420CE">
        <w:rPr>
          <w:rFonts w:asciiTheme="majorBidi" w:hAnsiTheme="majorBidi" w:cstheme="majorBidi"/>
          <w:sz w:val="24"/>
          <w:szCs w:val="24"/>
          <w:lang w:bidi="ar-IQ"/>
        </w:rPr>
        <w:t xml:space="preserve">ynthesized by </w:t>
      </w:r>
      <w:r w:rsidR="0055332D" w:rsidRPr="00C420CE">
        <w:rPr>
          <w:rFonts w:asciiTheme="majorBidi" w:hAnsiTheme="majorBidi" w:cstheme="majorBidi"/>
          <w:sz w:val="24"/>
          <w:szCs w:val="24"/>
          <w:lang w:bidi="ar-IQ"/>
        </w:rPr>
        <w:t>the r</w:t>
      </w:r>
      <w:r w:rsidR="00F77F5E" w:rsidRPr="00C420CE">
        <w:rPr>
          <w:rFonts w:asciiTheme="majorBidi" w:hAnsiTheme="majorBidi" w:cstheme="majorBidi"/>
          <w:sz w:val="24"/>
          <w:szCs w:val="24"/>
          <w:lang w:bidi="ar-IQ"/>
        </w:rPr>
        <w:t xml:space="preserve">eaetion of Schiff bases (1a,b) with  chloroacetyl chloride, </w:t>
      </w:r>
      <w:r w:rsidR="00D93AF5" w:rsidRPr="00C420C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F77F5E" w:rsidRPr="00C420CE">
        <w:rPr>
          <w:rFonts w:asciiTheme="majorBidi" w:hAnsiTheme="majorBidi" w:cstheme="majorBidi"/>
          <w:sz w:val="24"/>
          <w:szCs w:val="24"/>
          <w:lang w:bidi="ar-IQ"/>
        </w:rPr>
        <w:t xml:space="preserve">odium azide, thioglycolic acid </w:t>
      </w:r>
      <w:r w:rsidR="005F64B4">
        <w:rPr>
          <w:rFonts w:asciiTheme="majorBidi" w:hAnsiTheme="majorBidi" w:cstheme="majorBidi"/>
          <w:sz w:val="24"/>
          <w:szCs w:val="24"/>
          <w:lang w:bidi="ar-IQ"/>
        </w:rPr>
        <w:t>or</w:t>
      </w:r>
      <w:r w:rsidR="00F77F5E" w:rsidRPr="00C420CE">
        <w:rPr>
          <w:rFonts w:asciiTheme="majorBidi" w:hAnsiTheme="majorBidi" w:cstheme="majorBidi"/>
          <w:sz w:val="24"/>
          <w:szCs w:val="24"/>
          <w:lang w:bidi="ar-IQ"/>
        </w:rPr>
        <w:t xml:space="preserve"> various anhydrides to give azetidinone (2a,b), tetrazole (3a,b), thiazolidinone (4a,b) and 1,3-oxa</w:t>
      </w:r>
      <w:r w:rsidR="00BB6D88" w:rsidRPr="00C420CE">
        <w:rPr>
          <w:rFonts w:asciiTheme="majorBidi" w:hAnsiTheme="majorBidi" w:cstheme="majorBidi"/>
          <w:sz w:val="24"/>
          <w:szCs w:val="24"/>
          <w:lang w:bidi="ar-IQ"/>
        </w:rPr>
        <w:t>zepine de</w:t>
      </w:r>
      <w:r w:rsidR="00257BDB" w:rsidRPr="00C420CE">
        <w:rPr>
          <w:rFonts w:asciiTheme="majorBidi" w:hAnsiTheme="majorBidi" w:cstheme="majorBidi"/>
          <w:sz w:val="24"/>
          <w:szCs w:val="24"/>
          <w:lang w:bidi="ar-IQ"/>
        </w:rPr>
        <w:t>rivatives (5-8a,b) respective</w:t>
      </w:r>
      <w:r w:rsidR="001E7045">
        <w:rPr>
          <w:rFonts w:asciiTheme="majorBidi" w:hAnsiTheme="majorBidi" w:cstheme="majorBidi"/>
          <w:sz w:val="24"/>
          <w:szCs w:val="24"/>
          <w:lang w:bidi="ar-IQ"/>
        </w:rPr>
        <w:t>l</w:t>
      </w:r>
      <w:r w:rsidR="00257BDB" w:rsidRPr="00C420CE">
        <w:rPr>
          <w:rFonts w:asciiTheme="majorBidi" w:hAnsiTheme="majorBidi" w:cstheme="majorBidi"/>
          <w:sz w:val="24"/>
          <w:szCs w:val="24"/>
          <w:lang w:bidi="ar-IQ"/>
        </w:rPr>
        <w:t>y.</w:t>
      </w:r>
      <w:r w:rsidR="00C420CE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</w:p>
    <w:p w:rsidR="00BB6D88" w:rsidRPr="00C420CE" w:rsidRDefault="00257BDB" w:rsidP="001E704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420CE"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  <w:r w:rsidR="0046726E" w:rsidRPr="00C420CE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1E704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B6D88" w:rsidRPr="00C420CE">
        <w:rPr>
          <w:rFonts w:asciiTheme="majorBidi" w:hAnsiTheme="majorBidi" w:cstheme="majorBidi"/>
          <w:sz w:val="24"/>
          <w:szCs w:val="24"/>
          <w:lang w:bidi="ar-IQ"/>
        </w:rPr>
        <w:t>Schiff bases (1a,b)were prepared from the reaction of p-toluidine with aromatic aldehydes. All</w:t>
      </w:r>
      <w:r w:rsidR="00B413A2" w:rsidRPr="00C420C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B6D88" w:rsidRPr="00C420CE">
        <w:rPr>
          <w:rFonts w:asciiTheme="majorBidi" w:hAnsiTheme="majorBidi" w:cstheme="majorBidi"/>
          <w:sz w:val="24"/>
          <w:szCs w:val="24"/>
          <w:lang w:bidi="ar-IQ"/>
        </w:rPr>
        <w:t>synthesized</w:t>
      </w:r>
      <w:r w:rsidR="00BB6D88" w:rsidRPr="00C420CE">
        <w:rPr>
          <w:rFonts w:asciiTheme="majorBidi" w:hAnsiTheme="majorBidi" w:cstheme="majorBidi"/>
          <w:sz w:val="24"/>
          <w:szCs w:val="24"/>
        </w:rPr>
        <w:t xml:space="preserve"> compounds were cha</w:t>
      </w:r>
      <w:r w:rsidRPr="00C420CE">
        <w:rPr>
          <w:rFonts w:asciiTheme="majorBidi" w:hAnsiTheme="majorBidi" w:cstheme="majorBidi"/>
          <w:sz w:val="24"/>
          <w:szCs w:val="24"/>
        </w:rPr>
        <w:t>racter</w:t>
      </w:r>
      <w:r w:rsidR="00BB6D88" w:rsidRPr="00C420CE">
        <w:rPr>
          <w:rFonts w:asciiTheme="majorBidi" w:hAnsiTheme="majorBidi" w:cstheme="majorBidi"/>
          <w:sz w:val="24"/>
          <w:szCs w:val="24"/>
        </w:rPr>
        <w:t>ized by physical</w:t>
      </w:r>
      <w:r w:rsidR="005F64B4">
        <w:rPr>
          <w:rFonts w:asciiTheme="majorBidi" w:hAnsiTheme="majorBidi" w:cstheme="majorBidi"/>
          <w:sz w:val="24"/>
          <w:szCs w:val="24"/>
        </w:rPr>
        <w:t xml:space="preserve"> properties</w:t>
      </w:r>
      <w:r w:rsidR="00BB6D88" w:rsidRPr="00C420CE">
        <w:rPr>
          <w:rFonts w:asciiTheme="majorBidi" w:hAnsiTheme="majorBidi" w:cstheme="majorBidi"/>
          <w:sz w:val="24"/>
          <w:szCs w:val="24"/>
        </w:rPr>
        <w:t xml:space="preserve"> and spectral data</w:t>
      </w:r>
      <w:r w:rsidR="00C420CE">
        <w:rPr>
          <w:rFonts w:asciiTheme="majorBidi" w:hAnsiTheme="majorBidi" w:cstheme="majorBidi"/>
          <w:sz w:val="24"/>
          <w:szCs w:val="24"/>
        </w:rPr>
        <w:t>.</w:t>
      </w:r>
      <w:r w:rsidR="005F64B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420CE">
        <w:rPr>
          <w:rFonts w:asciiTheme="majorBidi" w:hAnsiTheme="majorBidi" w:cstheme="majorBidi"/>
          <w:sz w:val="24"/>
          <w:szCs w:val="24"/>
        </w:rPr>
        <w:t xml:space="preserve">        </w:t>
      </w:r>
      <w:r w:rsidR="00251A0B" w:rsidRPr="00C420CE">
        <w:rPr>
          <w:rFonts w:asciiTheme="majorBidi" w:hAnsiTheme="majorBidi" w:cstheme="majorBidi"/>
          <w:sz w:val="24"/>
          <w:szCs w:val="24"/>
        </w:rPr>
        <w:t xml:space="preserve"> </w:t>
      </w:r>
    </w:p>
    <w:p w:rsidR="0019730E" w:rsidRPr="003F6DD1" w:rsidRDefault="00B817C3" w:rsidP="001E7045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E7045">
        <w:rPr>
          <w:rFonts w:asciiTheme="majorBidi" w:hAnsiTheme="majorBidi" w:cstheme="majorBidi"/>
          <w:b/>
          <w:bCs/>
          <w:sz w:val="28"/>
          <w:szCs w:val="28"/>
        </w:rPr>
        <w:t>Key words:-</w:t>
      </w:r>
      <w:r w:rsidRPr="003F6DD1">
        <w:rPr>
          <w:rFonts w:asciiTheme="majorBidi" w:hAnsiTheme="majorBidi" w:cstheme="majorBidi"/>
          <w:sz w:val="24"/>
          <w:szCs w:val="24"/>
        </w:rPr>
        <w:t xml:space="preserve"> </w:t>
      </w:r>
      <w:r w:rsidR="00D93AF5" w:rsidRPr="003F6DD1">
        <w:rPr>
          <w:rFonts w:asciiTheme="majorBidi" w:hAnsiTheme="majorBidi" w:cstheme="majorBidi"/>
          <w:sz w:val="24"/>
          <w:szCs w:val="24"/>
          <w:lang w:bidi="ar-IQ"/>
        </w:rPr>
        <w:t>A</w:t>
      </w:r>
      <w:r w:rsidRPr="003F6DD1">
        <w:rPr>
          <w:rFonts w:asciiTheme="majorBidi" w:hAnsiTheme="majorBidi" w:cstheme="majorBidi"/>
          <w:sz w:val="24"/>
          <w:szCs w:val="24"/>
          <w:lang w:bidi="ar-IQ"/>
        </w:rPr>
        <w:t xml:space="preserve">zetidinone, </w:t>
      </w:r>
      <w:r w:rsidR="00D93AF5" w:rsidRPr="003F6DD1">
        <w:rPr>
          <w:rFonts w:asciiTheme="majorBidi" w:hAnsiTheme="majorBidi" w:cstheme="majorBidi"/>
          <w:sz w:val="24"/>
          <w:szCs w:val="24"/>
          <w:lang w:bidi="ar-IQ"/>
        </w:rPr>
        <w:t>T</w:t>
      </w:r>
      <w:r w:rsidRPr="003F6DD1">
        <w:rPr>
          <w:rFonts w:asciiTheme="majorBidi" w:hAnsiTheme="majorBidi" w:cstheme="majorBidi"/>
          <w:sz w:val="24"/>
          <w:szCs w:val="24"/>
          <w:lang w:bidi="ar-IQ"/>
        </w:rPr>
        <w:t xml:space="preserve">etrazole, </w:t>
      </w:r>
      <w:r w:rsidR="00D93AF5" w:rsidRPr="003F6DD1">
        <w:rPr>
          <w:rFonts w:asciiTheme="majorBidi" w:hAnsiTheme="majorBidi" w:cstheme="majorBidi"/>
          <w:sz w:val="24"/>
          <w:szCs w:val="24"/>
          <w:lang w:bidi="ar-IQ"/>
        </w:rPr>
        <w:t>T</w:t>
      </w:r>
      <w:r w:rsidRPr="003F6DD1">
        <w:rPr>
          <w:rFonts w:asciiTheme="majorBidi" w:hAnsiTheme="majorBidi" w:cstheme="majorBidi"/>
          <w:sz w:val="24"/>
          <w:szCs w:val="24"/>
          <w:lang w:bidi="ar-IQ"/>
        </w:rPr>
        <w:t>hiazolidinone, 1,3-</w:t>
      </w:r>
      <w:r w:rsidR="00D93AF5" w:rsidRPr="003F6DD1">
        <w:rPr>
          <w:rFonts w:asciiTheme="majorBidi" w:hAnsiTheme="majorBidi" w:cstheme="majorBidi"/>
          <w:sz w:val="24"/>
          <w:szCs w:val="24"/>
          <w:lang w:bidi="ar-IQ"/>
        </w:rPr>
        <w:t>O</w:t>
      </w:r>
      <w:r w:rsidRPr="003F6DD1">
        <w:rPr>
          <w:rFonts w:asciiTheme="majorBidi" w:hAnsiTheme="majorBidi" w:cstheme="majorBidi"/>
          <w:sz w:val="24"/>
          <w:szCs w:val="24"/>
          <w:lang w:bidi="ar-IQ"/>
        </w:rPr>
        <w:t xml:space="preserve">xazepine </w:t>
      </w:r>
      <w:r w:rsidR="00257BDB" w:rsidRPr="003F6DD1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C47DC" w:rsidRPr="002C47DC" w:rsidRDefault="002C47DC" w:rsidP="002C47D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الخلاصة</w:t>
      </w:r>
    </w:p>
    <w:p w:rsidR="002C47DC" w:rsidRPr="002C47DC" w:rsidRDefault="002C47DC" w:rsidP="002C47D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حضر في هذا البحث بعض من مركبات حلقية غير متجانسة حاوية على حلقة رباعية وخماسية وسباعية من مفاعلة قواعد شف (</w:t>
      </w:r>
      <w:r w:rsidRPr="002C47DC">
        <w:rPr>
          <w:rFonts w:ascii="Simplified Arabic" w:hAnsi="Simplified Arabic" w:cs="Simplified Arabic"/>
          <w:sz w:val="24"/>
          <w:szCs w:val="24"/>
          <w:lang w:bidi="ar-IQ"/>
        </w:rPr>
        <w:t>1a,b</w:t>
      </w: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) مع كلورواسيتايل كلورايد أو ثايوكلايكولك اسيد أو انهدريدات متنوعة للحصول على مشتقات ازيتيدينون (</w:t>
      </w:r>
      <w:r w:rsidRPr="002C47DC">
        <w:rPr>
          <w:rFonts w:ascii="Simplified Arabic" w:hAnsi="Simplified Arabic" w:cs="Simplified Arabic"/>
          <w:sz w:val="24"/>
          <w:szCs w:val="24"/>
          <w:lang w:bidi="ar-IQ"/>
        </w:rPr>
        <w:t>2a,b</w:t>
      </w: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) وتيترازول (</w:t>
      </w:r>
      <w:r w:rsidRPr="002C47DC">
        <w:rPr>
          <w:rFonts w:ascii="Simplified Arabic" w:hAnsi="Simplified Arabic" w:cs="Simplified Arabic"/>
          <w:sz w:val="24"/>
          <w:szCs w:val="24"/>
          <w:lang w:bidi="ar-IQ"/>
        </w:rPr>
        <w:t>3a,b</w:t>
      </w: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) وثايوزوليدينون (</w:t>
      </w:r>
      <w:r w:rsidRPr="002C47DC">
        <w:rPr>
          <w:rFonts w:ascii="Simplified Arabic" w:hAnsi="Simplified Arabic" w:cs="Simplified Arabic"/>
          <w:sz w:val="24"/>
          <w:szCs w:val="24"/>
          <w:lang w:bidi="ar-IQ"/>
        </w:rPr>
        <w:t>4a,b</w:t>
      </w: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) و3,1-اوكسازبين (</w:t>
      </w:r>
      <w:r w:rsidRPr="002C47DC">
        <w:rPr>
          <w:rFonts w:ascii="Simplified Arabic" w:hAnsi="Simplified Arabic" w:cs="Simplified Arabic"/>
          <w:sz w:val="24"/>
          <w:szCs w:val="24"/>
          <w:lang w:bidi="ar-IQ"/>
        </w:rPr>
        <w:t xml:space="preserve">5-8a,b </w:t>
      </w: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) على التوالي .</w:t>
      </w:r>
    </w:p>
    <w:p w:rsidR="002C47DC" w:rsidRPr="002C47DC" w:rsidRDefault="002C47DC" w:rsidP="002C47D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حضرت قواعد شف (</w:t>
      </w:r>
      <w:r w:rsidRPr="002C47DC">
        <w:rPr>
          <w:rFonts w:ascii="Simplified Arabic" w:hAnsi="Simplified Arabic" w:cs="Simplified Arabic"/>
          <w:sz w:val="24"/>
          <w:szCs w:val="24"/>
          <w:lang w:bidi="ar-IQ"/>
        </w:rPr>
        <w:t>1a,b</w:t>
      </w: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) من تفاعل بارا- تولويدين مع الديهايدات اروماتية , شخصت جميع المركبات المحضرة بالطرق الفيزيائية والطيفية .</w:t>
      </w:r>
    </w:p>
    <w:p w:rsidR="002C47DC" w:rsidRPr="002C47DC" w:rsidRDefault="002C47DC" w:rsidP="002C47DC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2C47DC">
        <w:rPr>
          <w:rFonts w:ascii="Simplified Arabic" w:hAnsi="Simplified Arabic" w:cs="Simplified Arabic"/>
          <w:sz w:val="24"/>
          <w:szCs w:val="24"/>
          <w:rtl/>
          <w:lang w:bidi="ar-IQ"/>
        </w:rPr>
        <w:t>الكلمات المفتاحية :- الازيتيدينون, التترازول, الثايوزولدينون, 3,1 - اوكسازبين .</w:t>
      </w:r>
    </w:p>
    <w:p w:rsidR="00C86DF0" w:rsidRDefault="00C86DF0" w:rsidP="00BC3EC3">
      <w:pPr>
        <w:tabs>
          <w:tab w:val="left" w:pos="3535"/>
          <w:tab w:val="right" w:pos="9070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  <w:sectPr w:rsidR="00C86DF0" w:rsidSect="00C9251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134" w:left="1418" w:header="1134" w:footer="1134" w:gutter="0"/>
          <w:pgNumType w:start="405"/>
          <w:cols w:space="708"/>
          <w:titlePg/>
          <w:bidi/>
          <w:rtlGutter/>
          <w:docGrid w:linePitch="360"/>
        </w:sectPr>
      </w:pPr>
    </w:p>
    <w:p w:rsidR="0019730E" w:rsidRPr="001E7045" w:rsidRDefault="0019730E" w:rsidP="00BC3EC3">
      <w:pPr>
        <w:tabs>
          <w:tab w:val="left" w:pos="3535"/>
          <w:tab w:val="right" w:pos="9070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E704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Introduction</w:t>
      </w:r>
    </w:p>
    <w:p w:rsidR="004844F3" w:rsidRDefault="0055332D" w:rsidP="00D341D0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E75E9">
        <w:rPr>
          <w:rFonts w:asciiTheme="majorBidi" w:hAnsiTheme="majorBidi" w:cstheme="majorBidi"/>
          <w:sz w:val="24"/>
          <w:szCs w:val="24"/>
          <w:rtl/>
        </w:rPr>
        <w:t xml:space="preserve">     </w:t>
      </w:r>
      <w:r w:rsidRPr="008E75E9">
        <w:rPr>
          <w:rFonts w:asciiTheme="majorBidi" w:hAnsiTheme="majorBidi" w:cstheme="majorBidi"/>
          <w:sz w:val="24"/>
          <w:szCs w:val="24"/>
        </w:rPr>
        <w:t xml:space="preserve">      </w:t>
      </w:r>
      <w:r w:rsidR="001D7C33" w:rsidRPr="008E75E9">
        <w:rPr>
          <w:rFonts w:asciiTheme="majorBidi" w:hAnsiTheme="majorBidi" w:cstheme="majorBidi"/>
          <w:sz w:val="24"/>
          <w:szCs w:val="24"/>
        </w:rPr>
        <w:t xml:space="preserve">        </w:t>
      </w:r>
      <w:r w:rsidR="0046726E" w:rsidRPr="008E75E9">
        <w:rPr>
          <w:rFonts w:asciiTheme="majorBidi" w:hAnsiTheme="majorBidi" w:cstheme="majorBidi"/>
          <w:sz w:val="24"/>
          <w:szCs w:val="24"/>
        </w:rPr>
        <w:t xml:space="preserve">  </w:t>
      </w:r>
      <w:r w:rsidR="001D7C33" w:rsidRPr="008E75E9">
        <w:rPr>
          <w:rFonts w:asciiTheme="majorBidi" w:hAnsiTheme="majorBidi" w:cstheme="majorBidi"/>
          <w:sz w:val="24"/>
          <w:szCs w:val="24"/>
        </w:rPr>
        <w:t xml:space="preserve"> </w:t>
      </w:r>
      <w:r w:rsidR="001E7045">
        <w:rPr>
          <w:rFonts w:asciiTheme="majorBidi" w:hAnsiTheme="majorBidi" w:cstheme="majorBidi"/>
          <w:sz w:val="24"/>
          <w:szCs w:val="24"/>
        </w:rPr>
        <w:t xml:space="preserve"> </w:t>
      </w:r>
      <w:r w:rsidRPr="008E75E9">
        <w:rPr>
          <w:rFonts w:asciiTheme="majorBidi" w:hAnsiTheme="majorBidi" w:cstheme="majorBidi"/>
          <w:sz w:val="24"/>
          <w:szCs w:val="24"/>
        </w:rPr>
        <w:t>Heterocyclic compounds consist</w:t>
      </w:r>
      <w:r w:rsidR="001E7045">
        <w:rPr>
          <w:rFonts w:asciiTheme="majorBidi" w:hAnsiTheme="majorBidi" w:cstheme="majorBidi"/>
          <w:sz w:val="24"/>
          <w:szCs w:val="24"/>
        </w:rPr>
        <w:t>ing</w:t>
      </w:r>
      <w:r w:rsidRPr="008E75E9">
        <w:rPr>
          <w:rFonts w:asciiTheme="majorBidi" w:hAnsiTheme="majorBidi" w:cstheme="majorBidi"/>
          <w:sz w:val="24"/>
          <w:szCs w:val="24"/>
        </w:rPr>
        <w:t xml:space="preserve"> of four -, five- and</w:t>
      </w:r>
      <w:r w:rsidR="00787F1C" w:rsidRPr="008E75E9">
        <w:rPr>
          <w:rFonts w:asciiTheme="majorBidi" w:hAnsiTheme="majorBidi" w:cstheme="majorBidi"/>
          <w:sz w:val="24"/>
          <w:szCs w:val="24"/>
        </w:rPr>
        <w:t xml:space="preserve"> </w:t>
      </w:r>
      <w:r w:rsidRPr="008E75E9">
        <w:rPr>
          <w:rFonts w:asciiTheme="majorBidi" w:hAnsiTheme="majorBidi" w:cstheme="majorBidi"/>
          <w:sz w:val="24"/>
          <w:szCs w:val="24"/>
        </w:rPr>
        <w:t xml:space="preserve"> seven</w:t>
      </w:r>
      <w:r w:rsidR="001D7C33" w:rsidRPr="008E75E9">
        <w:rPr>
          <w:rFonts w:asciiTheme="majorBidi" w:hAnsiTheme="majorBidi" w:cstheme="majorBidi"/>
          <w:sz w:val="24"/>
          <w:szCs w:val="24"/>
        </w:rPr>
        <w:t>-</w:t>
      </w:r>
      <w:r w:rsidRPr="008E75E9">
        <w:rPr>
          <w:rFonts w:asciiTheme="majorBidi" w:hAnsiTheme="majorBidi" w:cstheme="majorBidi"/>
          <w:sz w:val="24"/>
          <w:szCs w:val="24"/>
        </w:rPr>
        <w:t xml:space="preserve"> membered rings have g</w:t>
      </w:r>
      <w:r w:rsidR="001D7C33" w:rsidRPr="008E75E9">
        <w:rPr>
          <w:rFonts w:asciiTheme="majorBidi" w:hAnsiTheme="majorBidi" w:cstheme="majorBidi"/>
          <w:sz w:val="24"/>
          <w:szCs w:val="24"/>
        </w:rPr>
        <w:t>aiv</w:t>
      </w:r>
      <w:r w:rsidRPr="008E75E9">
        <w:rPr>
          <w:rFonts w:asciiTheme="majorBidi" w:hAnsiTheme="majorBidi" w:cstheme="majorBidi"/>
          <w:sz w:val="24"/>
          <w:szCs w:val="24"/>
        </w:rPr>
        <w:t>e</w:t>
      </w:r>
      <w:r w:rsidR="001E7045">
        <w:rPr>
          <w:rFonts w:asciiTheme="majorBidi" w:hAnsiTheme="majorBidi" w:cstheme="majorBidi"/>
          <w:sz w:val="24"/>
          <w:szCs w:val="24"/>
        </w:rPr>
        <w:t>n</w:t>
      </w:r>
      <w:r w:rsidRPr="008E75E9">
        <w:rPr>
          <w:rFonts w:asciiTheme="majorBidi" w:hAnsiTheme="majorBidi" w:cstheme="majorBidi"/>
          <w:sz w:val="24"/>
          <w:szCs w:val="24"/>
        </w:rPr>
        <w:t xml:space="preserve"> more importance in the recent decades for industrial and medicinal reasons. Azetidinone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derivatives are one of these compounds , they represent an important class 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>of four –membered cyclic amides,</w:t>
      </w:r>
      <w:r w:rsidR="00787F1C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commonly known as β-lactam, due to their antibacterial </w:t>
      </w:r>
      <w:r w:rsidR="0028787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[1-4]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, antifungal </w:t>
      </w:r>
      <w:r w:rsidR="0028787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[2-4]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, antitubercular </w:t>
      </w:r>
      <w:r w:rsidR="0028787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[3-4]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, antianthelminic </w:t>
      </w:r>
      <w:r w:rsidR="0028787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[5]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="001D7C3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enzymetic activity </w:t>
      </w:r>
      <w:r w:rsidR="0028787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[6]</w:t>
      </w:r>
      <w:r w:rsidR="00287875" w:rsidRPr="008E75E9">
        <w:rPr>
          <w:rFonts w:asciiTheme="majorBidi" w:hAnsiTheme="majorBidi" w:cstheme="majorBidi"/>
          <w:sz w:val="24"/>
          <w:szCs w:val="24"/>
          <w:lang w:bidi="ar-IQ"/>
        </w:rPr>
        <w:t>, furthermore they found to inhibit cholesterol absorption</w:t>
      </w:r>
      <w:r w:rsidR="00286C97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86C97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[7]</w:t>
      </w:r>
      <w:r w:rsidR="00286C97" w:rsidRPr="008E75E9">
        <w:rPr>
          <w:rFonts w:asciiTheme="majorBidi" w:hAnsiTheme="majorBidi" w:cstheme="majorBidi"/>
          <w:sz w:val="24"/>
          <w:szCs w:val="24"/>
          <w:lang w:bidi="ar-IQ"/>
        </w:rPr>
        <w:t>. Five</w:t>
      </w:r>
      <w:r w:rsidR="006109B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membered hetercyclics like tetrazole and thiazolidinone derivatives have gained increasing according to their industrial and biological properties. </w:t>
      </w:r>
      <w:r w:rsidR="0030530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Tetrazole, for example, </w:t>
      </w:r>
      <w:r w:rsidR="004844F3">
        <w:rPr>
          <w:rFonts w:asciiTheme="majorBidi" w:hAnsiTheme="majorBidi" w:cstheme="majorBidi"/>
          <w:sz w:val="24"/>
          <w:szCs w:val="24"/>
          <w:lang w:bidi="ar-IQ"/>
        </w:rPr>
        <w:t xml:space="preserve">is </w:t>
      </w:r>
      <w:r w:rsidR="0030530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well known to have antibacterial, anti-inflammatory </w:t>
      </w:r>
      <w:r w:rsidR="0030530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[8-10]</w:t>
      </w:r>
      <w:r w:rsidR="0030530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and fungicide </w:t>
      </w:r>
      <w:r w:rsidR="0030530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[11] </w:t>
      </w:r>
      <w:r w:rsidR="0030530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activities. They also have been examined for reducing uric acid </w:t>
      </w:r>
      <w:r w:rsidR="00305305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[12]</w:t>
      </w:r>
      <w:r w:rsidR="0030530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, Moreover , tetrazole derivatives</w:t>
      </w:r>
      <w:r w:rsidR="004844F3">
        <w:rPr>
          <w:rFonts w:asciiTheme="majorBidi" w:hAnsiTheme="majorBidi" w:cstheme="majorBidi"/>
          <w:sz w:val="24"/>
          <w:szCs w:val="24"/>
          <w:lang w:bidi="ar-IQ"/>
        </w:rPr>
        <w:t xml:space="preserve"> are</w:t>
      </w:r>
      <w:r w:rsidR="006109B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05305" w:rsidRPr="008E75E9">
        <w:rPr>
          <w:rFonts w:asciiTheme="majorBidi" w:hAnsiTheme="majorBidi" w:cstheme="majorBidi"/>
          <w:sz w:val="24"/>
          <w:szCs w:val="24"/>
          <w:lang w:bidi="ar-IQ"/>
        </w:rPr>
        <w:t>used to prepare epoxy resin which is a</w:t>
      </w:r>
      <w:r w:rsidR="009151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0530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raw material of </w:t>
      </w:r>
      <w:r w:rsidR="00166828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printed circuit boards </w:t>
      </w:r>
      <w:r w:rsidR="00166828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[13]</w:t>
      </w:r>
      <w:r w:rsidR="00166828" w:rsidRPr="008E75E9">
        <w:rPr>
          <w:rFonts w:asciiTheme="majorBidi" w:hAnsiTheme="majorBidi" w:cstheme="majorBidi"/>
          <w:sz w:val="24"/>
          <w:szCs w:val="24"/>
          <w:lang w:bidi="ar-IQ"/>
        </w:rPr>
        <w:t>. On the other hand</w:t>
      </w:r>
      <w:r w:rsidR="00BA4E88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thiazolidinone  are obriousely important because of their wide use in medicaments as antihyperglycemic </w:t>
      </w:r>
      <w:r w:rsidR="00BA4E88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[14]</w:t>
      </w:r>
      <w:r w:rsidR="00BA4E88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, antit</w:t>
      </w:r>
      <w:r w:rsidR="00FC5C3F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umor growth </w:t>
      </w:r>
      <w:r w:rsidR="00FC5C3F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[15,16]</w:t>
      </w:r>
      <w:r w:rsidR="00FC5C3F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, antifungal </w:t>
      </w:r>
      <w:r w:rsidR="00FC5C3F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[17]</w:t>
      </w:r>
      <w:r w:rsidR="00FC5C3F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, anticonvulsant </w:t>
      </w:r>
      <w:r w:rsidR="00FC5C3F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[18] </w:t>
      </w:r>
      <w:r w:rsidR="00FC5C3F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and inhipitor for CDC7 protein kinase agents </w:t>
      </w:r>
      <w:r w:rsidR="00FC5C3F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[19]</w:t>
      </w:r>
      <w:r w:rsidR="00FC5C3F" w:rsidRPr="008E75E9">
        <w:rPr>
          <w:rFonts w:asciiTheme="majorBidi" w:hAnsiTheme="majorBidi" w:cstheme="majorBidi"/>
          <w:sz w:val="24"/>
          <w:szCs w:val="24"/>
          <w:lang w:bidi="ar-IQ"/>
        </w:rPr>
        <w:t>. Finally, 1,3-</w:t>
      </w:r>
      <w:r w:rsidR="00FC5C3F" w:rsidRPr="008E75E9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oxazepine ring which 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>constitutes a</w:t>
      </w:r>
      <w:r w:rsidR="004844F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class of nitrogen and oxygen containing seven-membered heterocyclics have been investigated for their antibacterial activity </w:t>
      </w:r>
      <w:r w:rsidR="00BE7207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[20-2</w:t>
      </w:r>
      <w:r w:rsidR="008C5AFC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</w:t>
      </w:r>
      <w:r w:rsidR="00BE7207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]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and some of those </w:t>
      </w:r>
      <w:r w:rsidR="00BA4E88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derivatives show liquid crystalilline properties </w:t>
      </w:r>
      <w:r w:rsidR="00BE7207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[2</w:t>
      </w:r>
      <w:r w:rsidR="008C5AFC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="00BE7207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]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4844F3">
        <w:rPr>
          <w:rFonts w:asciiTheme="majorBidi" w:hAnsiTheme="majorBidi" w:cstheme="majorBidi"/>
          <w:sz w:val="24"/>
          <w:szCs w:val="24"/>
          <w:lang w:bidi="ar-IQ"/>
        </w:rPr>
        <w:t>w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>hile others</w:t>
      </w:r>
      <w:r w:rsidR="004844F3">
        <w:rPr>
          <w:rFonts w:asciiTheme="majorBidi" w:hAnsiTheme="majorBidi" w:cstheme="majorBidi"/>
          <w:sz w:val="24"/>
          <w:szCs w:val="24"/>
          <w:lang w:bidi="ar-IQ"/>
        </w:rPr>
        <w:t xml:space="preserve"> are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used as photo</w:t>
      </w:r>
      <w:r w:rsidR="004D203C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stabilizing additives for pmma films </w:t>
      </w:r>
      <w:r w:rsidR="00BE7207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[2</w:t>
      </w:r>
      <w:r w:rsidR="008C5AFC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3</w:t>
      </w:r>
      <w:r w:rsidR="00BE7207" w:rsidRPr="00D341D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]</w:t>
      </w:r>
      <w:r w:rsidR="00BE7207" w:rsidRPr="008E75E9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4844F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</w:t>
      </w:r>
    </w:p>
    <w:p w:rsidR="00DD247F" w:rsidRPr="00D341D0" w:rsidRDefault="004844F3" w:rsidP="004844F3">
      <w:pPr>
        <w:tabs>
          <w:tab w:val="left" w:pos="3535"/>
          <w:tab w:val="right" w:pos="9070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341D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D203C" w:rsidRPr="00D341D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D247F" w:rsidRPr="00D341D0">
        <w:rPr>
          <w:rFonts w:asciiTheme="majorBidi" w:hAnsiTheme="majorBidi" w:cstheme="majorBidi"/>
          <w:b/>
          <w:bCs/>
          <w:sz w:val="28"/>
          <w:szCs w:val="28"/>
          <w:lang w:bidi="ar-IQ"/>
        </w:rPr>
        <w:t>Materials and Methods</w:t>
      </w:r>
      <w:r w:rsidRPr="00D341D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</w:p>
    <w:p w:rsidR="00D341D0" w:rsidRDefault="003B6E63" w:rsidP="00D341D0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46726E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 w:rsidR="00DD247F" w:rsidRPr="008E75E9">
        <w:rPr>
          <w:rFonts w:asciiTheme="majorBidi" w:hAnsiTheme="majorBidi" w:cstheme="majorBidi"/>
          <w:sz w:val="24"/>
          <w:szCs w:val="24"/>
          <w:lang w:bidi="ar-IQ"/>
        </w:rPr>
        <w:t>All chemicals were supplied from Merck, Fluka</w:t>
      </w:r>
      <w:r w:rsidR="0046726E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D247F" w:rsidRPr="008E75E9">
        <w:rPr>
          <w:rFonts w:asciiTheme="majorBidi" w:hAnsiTheme="majorBidi" w:cstheme="majorBidi"/>
          <w:sz w:val="24"/>
          <w:szCs w:val="24"/>
          <w:lang w:bidi="ar-IQ"/>
        </w:rPr>
        <w:t>and</w:t>
      </w:r>
      <w:r w:rsidR="005F64B4">
        <w:rPr>
          <w:rFonts w:asciiTheme="majorBidi" w:hAnsiTheme="majorBidi" w:cstheme="majorBidi"/>
          <w:sz w:val="24"/>
          <w:szCs w:val="24"/>
          <w:lang w:bidi="ar-IQ"/>
        </w:rPr>
        <w:t xml:space="preserve"> Sigma -</w:t>
      </w:r>
      <w:r w:rsidR="00DD247F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Aldrich chemicals Co. and used as received . Melting points were determind in open caoillary tubes on adigital Gallen –Kamp MFB-595 . FTIR spe</w:t>
      </w:r>
      <w:r w:rsidR="00F242B2" w:rsidRPr="008E75E9">
        <w:rPr>
          <w:rFonts w:asciiTheme="majorBidi" w:hAnsiTheme="majorBidi" w:cstheme="majorBidi"/>
          <w:sz w:val="24"/>
          <w:szCs w:val="24"/>
          <w:lang w:bidi="ar-IQ"/>
        </w:rPr>
        <w:t>ctra were taken on a 8400s Shimadzu spectrophoto</w:t>
      </w:r>
      <w:r w:rsidR="001402A9" w:rsidRPr="008E75E9">
        <w:rPr>
          <w:rFonts w:asciiTheme="majorBidi" w:hAnsiTheme="majorBidi" w:cstheme="majorBidi"/>
          <w:sz w:val="24"/>
          <w:szCs w:val="24"/>
          <w:lang w:bidi="ar-IQ"/>
        </w:rPr>
        <w:t>meter, using samples in KBr disks.</w:t>
      </w:r>
      <w:r w:rsidR="00D84E5F" w:rsidRPr="00D84E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4E5F" w:rsidRPr="00D84E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84E5F" w:rsidRPr="00D84E5F">
        <w:rPr>
          <w:rFonts w:ascii="Times New Roman" w:hAnsi="Times New Roman" w:cs="Times New Roman"/>
          <w:sz w:val="24"/>
          <w:szCs w:val="24"/>
        </w:rPr>
        <w:t>HNMR spectra were carried out by company : Bruker , model: ultra shield 300 MHz , origin : Switzerland and are reported in ppm(δ), DMSO was used as a solvent with TMS as an internal standard</w:t>
      </w:r>
      <w:r w:rsidR="00D84E5F">
        <w:rPr>
          <w:rFonts w:ascii="Times New Roman" w:hAnsi="Times New Roman" w:cs="Times New Roman"/>
          <w:sz w:val="24"/>
          <w:szCs w:val="24"/>
        </w:rPr>
        <w:t>.</w:t>
      </w:r>
      <w:r w:rsidR="004844F3" w:rsidRPr="00D84E5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C47DC" w:rsidRDefault="004844F3" w:rsidP="00D84E5F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                 </w:t>
      </w:r>
    </w:p>
    <w:p w:rsidR="002C47DC" w:rsidRDefault="002C47DC" w:rsidP="00D84E5F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4844F3" w:rsidRDefault="004844F3" w:rsidP="00D84E5F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</w:t>
      </w:r>
    </w:p>
    <w:p w:rsidR="00C23085" w:rsidRDefault="00EE638C" w:rsidP="004844F3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</w:p>
    <w:p w:rsidR="00D341D0" w:rsidRDefault="00D341D0" w:rsidP="004844F3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C86DF0" w:rsidRDefault="00C86DF0" w:rsidP="004844F3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  <w:sectPr w:rsidR="00C86DF0" w:rsidSect="00C86DF0">
          <w:type w:val="continuous"/>
          <w:pgSz w:w="11906" w:h="16838"/>
          <w:pgMar w:top="851" w:right="1418" w:bottom="1134" w:left="1418" w:header="1134" w:footer="1134" w:gutter="0"/>
          <w:cols w:num="2" w:space="709"/>
          <w:rtlGutter/>
          <w:docGrid w:linePitch="360"/>
        </w:sectPr>
      </w:pPr>
    </w:p>
    <w:p w:rsidR="00D341D0" w:rsidRDefault="00D341D0" w:rsidP="004844F3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341D0" w:rsidRPr="008E75E9" w:rsidRDefault="00D341D0" w:rsidP="004844F3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3085" w:rsidRDefault="001D4235" w:rsidP="009151E9">
      <w:pPr>
        <w:tabs>
          <w:tab w:val="left" w:pos="3535"/>
          <w:tab w:val="right" w:pos="907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1D42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4.35pt;margin-top:1.15pt;width:411.05pt;height:238.65pt;z-index:251660288">
            <v:imagedata r:id="rId14" o:title=""/>
            <w10:wrap type="square"/>
          </v:shape>
          <o:OLEObject Type="Embed" ProgID="ChemDraw.Document.6.0" ShapeID="_x0000_s1027" DrawAspect="Content" ObjectID="_1486358815" r:id="rId15"/>
        </w:pict>
      </w:r>
    </w:p>
    <w:p w:rsidR="004D203C" w:rsidRDefault="004D203C" w:rsidP="004D203C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</w:p>
    <w:p w:rsidR="00C23085" w:rsidRDefault="003B6E63" w:rsidP="00FC109C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57B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A1125" w:rsidRPr="001A1125" w:rsidRDefault="001A1125" w:rsidP="001A1125">
      <w:pPr>
        <w:tabs>
          <w:tab w:val="left" w:pos="3535"/>
          <w:tab w:val="right" w:pos="9070"/>
        </w:tabs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1A1125">
        <w:rPr>
          <w:rFonts w:asciiTheme="majorBidi" w:hAnsiTheme="majorBidi" w:cstheme="majorBidi"/>
          <w:sz w:val="16"/>
          <w:szCs w:val="16"/>
        </w:rPr>
        <w:t>1a     R =4-N( CH</w:t>
      </w:r>
      <w:r w:rsidRPr="001A1125">
        <w:rPr>
          <w:rFonts w:asciiTheme="majorBidi" w:hAnsiTheme="majorBidi" w:cstheme="majorBidi"/>
          <w:sz w:val="16"/>
          <w:szCs w:val="16"/>
          <w:vertAlign w:val="subscript"/>
        </w:rPr>
        <w:t>3</w:t>
      </w:r>
      <w:r w:rsidRPr="001A1125">
        <w:rPr>
          <w:rFonts w:asciiTheme="majorBidi" w:hAnsiTheme="majorBidi" w:cstheme="majorBidi"/>
          <w:sz w:val="16"/>
          <w:szCs w:val="16"/>
        </w:rPr>
        <w:t>)</w:t>
      </w:r>
      <w:r w:rsidRPr="001A1125">
        <w:rPr>
          <w:rFonts w:asciiTheme="majorBidi" w:hAnsiTheme="majorBidi" w:cstheme="majorBidi"/>
          <w:sz w:val="16"/>
          <w:szCs w:val="16"/>
          <w:vertAlign w:val="subscript"/>
        </w:rPr>
        <w:t>2</w:t>
      </w:r>
      <w:r w:rsidRPr="001A1125">
        <w:rPr>
          <w:rFonts w:asciiTheme="majorBidi" w:hAnsiTheme="majorBidi" w:cstheme="majorBidi"/>
          <w:sz w:val="16"/>
          <w:szCs w:val="16"/>
        </w:rPr>
        <w:t xml:space="preserve">     ,        1b      R=4- OH</w:t>
      </w:r>
    </w:p>
    <w:p w:rsidR="003D77F5" w:rsidRPr="00791054" w:rsidRDefault="008E75E9" w:rsidP="008E75E9">
      <w:pPr>
        <w:tabs>
          <w:tab w:val="left" w:pos="3535"/>
          <w:tab w:val="right" w:pos="9070"/>
        </w:tabs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1054">
        <w:rPr>
          <w:rFonts w:asciiTheme="majorBidi" w:hAnsiTheme="majorBidi" w:cstheme="majorBidi"/>
          <w:b/>
          <w:bCs/>
          <w:sz w:val="24"/>
          <w:szCs w:val="24"/>
        </w:rPr>
        <w:t>Scheme (1)</w:t>
      </w:r>
    </w:p>
    <w:p w:rsidR="00063B47" w:rsidRDefault="001D4235" w:rsidP="00063B47">
      <w:pPr>
        <w:tabs>
          <w:tab w:val="left" w:pos="3535"/>
          <w:tab w:val="right" w:pos="9070"/>
        </w:tabs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D4235">
        <w:rPr>
          <w:noProof/>
        </w:rPr>
        <w:pict>
          <v:shape id="_x0000_s1028" type="#_x0000_t75" style="position:absolute;left:0;text-align:left;margin-left:27.35pt;margin-top:27.25pt;width:415.15pt;height:218.25pt;z-index:251662336">
            <v:imagedata r:id="rId16" o:title=""/>
            <w10:wrap type="square"/>
          </v:shape>
          <o:OLEObject Type="Embed" ProgID="ChemDraw.Document.6.0" ShapeID="_x0000_s1028" DrawAspect="Content" ObjectID="_1486358816" r:id="rId17"/>
        </w:pict>
      </w:r>
    </w:p>
    <w:p w:rsidR="003D77F5" w:rsidRDefault="003D77F5" w:rsidP="003D77F5">
      <w:pPr>
        <w:tabs>
          <w:tab w:val="left" w:pos="3535"/>
          <w:tab w:val="right" w:pos="9070"/>
        </w:tabs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23085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A1125" w:rsidRPr="001A1125" w:rsidRDefault="001A1125" w:rsidP="001A1125">
      <w:pPr>
        <w:tabs>
          <w:tab w:val="left" w:pos="3535"/>
          <w:tab w:val="right" w:pos="9070"/>
        </w:tabs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1A1125">
        <w:rPr>
          <w:rFonts w:asciiTheme="majorBidi" w:hAnsiTheme="majorBidi" w:cstheme="majorBidi"/>
          <w:sz w:val="16"/>
          <w:szCs w:val="16"/>
        </w:rPr>
        <w:t>1a     R =4-N( CH</w:t>
      </w:r>
      <w:r w:rsidRPr="001A1125">
        <w:rPr>
          <w:rFonts w:asciiTheme="majorBidi" w:hAnsiTheme="majorBidi" w:cstheme="majorBidi"/>
          <w:sz w:val="16"/>
          <w:szCs w:val="16"/>
          <w:vertAlign w:val="subscript"/>
        </w:rPr>
        <w:t>3</w:t>
      </w:r>
      <w:r w:rsidRPr="001A1125">
        <w:rPr>
          <w:rFonts w:asciiTheme="majorBidi" w:hAnsiTheme="majorBidi" w:cstheme="majorBidi"/>
          <w:sz w:val="16"/>
          <w:szCs w:val="16"/>
        </w:rPr>
        <w:t>)</w:t>
      </w:r>
      <w:r w:rsidRPr="001A1125">
        <w:rPr>
          <w:rFonts w:asciiTheme="majorBidi" w:hAnsiTheme="majorBidi" w:cstheme="majorBidi"/>
          <w:sz w:val="16"/>
          <w:szCs w:val="16"/>
          <w:vertAlign w:val="subscript"/>
        </w:rPr>
        <w:t>2</w:t>
      </w:r>
      <w:r w:rsidRPr="001A1125">
        <w:rPr>
          <w:rFonts w:asciiTheme="majorBidi" w:hAnsiTheme="majorBidi" w:cstheme="majorBidi"/>
          <w:sz w:val="16"/>
          <w:szCs w:val="16"/>
        </w:rPr>
        <w:t xml:space="preserve">     ,        1b      R=4- OH</w:t>
      </w:r>
    </w:p>
    <w:p w:rsidR="00C23085" w:rsidRPr="00791054" w:rsidRDefault="00C23085" w:rsidP="00C23085">
      <w:pPr>
        <w:tabs>
          <w:tab w:val="left" w:pos="3535"/>
          <w:tab w:val="right" w:pos="9070"/>
        </w:tabs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1054">
        <w:rPr>
          <w:rFonts w:asciiTheme="majorBidi" w:hAnsiTheme="majorBidi" w:cstheme="majorBidi"/>
          <w:b/>
          <w:bCs/>
          <w:sz w:val="24"/>
          <w:szCs w:val="24"/>
        </w:rPr>
        <w:t>Scheme (2)</w:t>
      </w:r>
    </w:p>
    <w:p w:rsidR="00C86DF0" w:rsidRDefault="00C86DF0" w:rsidP="00D341D0">
      <w:pPr>
        <w:bidi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86DF0" w:rsidSect="00C86DF0">
          <w:type w:val="continuous"/>
          <w:pgSz w:w="11906" w:h="16838"/>
          <w:pgMar w:top="851" w:right="1418" w:bottom="1134" w:left="1418" w:header="1134" w:footer="1134" w:gutter="0"/>
          <w:cols w:space="708"/>
          <w:bidi/>
          <w:rtlGutter/>
          <w:docGrid w:linePitch="360"/>
        </w:sectPr>
      </w:pPr>
    </w:p>
    <w:p w:rsidR="00BC3EC3" w:rsidRPr="00D341D0" w:rsidRDefault="00BC3EC3" w:rsidP="00D341D0">
      <w:pPr>
        <w:bidi w:val="0"/>
        <w:spacing w:line="240" w:lineRule="auto"/>
        <w:rPr>
          <w:rFonts w:ascii="Times New Roman" w:hAnsi="Times New Roman" w:cs="Times New Roman"/>
          <w:color w:val="000000"/>
          <w:w w:val="110"/>
          <w:sz w:val="28"/>
          <w:szCs w:val="28"/>
        </w:rPr>
      </w:pPr>
      <w:r w:rsidRPr="00D34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 w:rsidR="00D341D0">
        <w:rPr>
          <w:rFonts w:ascii="Times New Roman" w:hAnsi="Times New Roman" w:cs="Times New Roman"/>
          <w:b/>
          <w:bCs/>
          <w:sz w:val="28"/>
          <w:szCs w:val="28"/>
        </w:rPr>
        <w:t>ynthesis</w:t>
      </w:r>
      <w:r w:rsidRPr="00D341D0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D341D0">
        <w:rPr>
          <w:rFonts w:ascii="Times New Roman" w:hAnsi="Times New Roman" w:cs="Times New Roman"/>
          <w:b/>
          <w:bCs/>
          <w:sz w:val="28"/>
          <w:szCs w:val="28"/>
        </w:rPr>
        <w:t>ethods</w:t>
      </w:r>
    </w:p>
    <w:p w:rsidR="001402A9" w:rsidRPr="008E75E9" w:rsidRDefault="00BC3EC3" w:rsidP="004112E5">
      <w:pPr>
        <w:tabs>
          <w:tab w:val="left" w:pos="3535"/>
          <w:tab w:val="right" w:pos="9070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E75E9">
        <w:rPr>
          <w:rFonts w:asciiTheme="majorBidi" w:hAnsiTheme="majorBidi" w:cstheme="majorBidi"/>
          <w:b/>
          <w:bCs/>
          <w:sz w:val="24"/>
          <w:szCs w:val="24"/>
        </w:rPr>
        <w:t>Preparation of</w:t>
      </w:r>
      <w:r w:rsidR="001402A9" w:rsidRPr="008E75E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Schiff bases (1a,b) :-   </w:t>
      </w:r>
      <w:r w:rsidR="001402A9" w:rsidRPr="008E75E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5F64B4" w:rsidRPr="00EE49D2" w:rsidRDefault="007E4C81" w:rsidP="00EE49D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  <w:r w:rsidR="00DF0BCD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Amixture of </w:t>
      </w:r>
      <w:r w:rsidR="006748D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F0BCD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p-toluidine (0.01mol) and </w:t>
      </w:r>
      <w:r w:rsidR="0066289A">
        <w:rPr>
          <w:rFonts w:asciiTheme="majorBidi" w:hAnsiTheme="majorBidi" w:cstheme="majorBidi"/>
          <w:sz w:val="24"/>
          <w:szCs w:val="24"/>
          <w:lang w:bidi="ar-IQ"/>
        </w:rPr>
        <w:t>4-</w:t>
      </w:r>
      <w:r w:rsidR="00DF0BCD" w:rsidRPr="00063B47">
        <w:rPr>
          <w:rFonts w:asciiTheme="majorBidi" w:hAnsiTheme="majorBidi" w:cstheme="majorBidi"/>
          <w:i/>
          <w:iCs/>
          <w:sz w:val="24"/>
          <w:szCs w:val="24"/>
          <w:lang w:bidi="ar-IQ"/>
        </w:rPr>
        <w:t>N,N</w:t>
      </w:r>
      <w:r w:rsidR="00DF0BCD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-dimethyl benzaldehyde or </w:t>
      </w:r>
      <w:r w:rsidR="0066289A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DF0BCD" w:rsidRPr="008E75E9">
        <w:rPr>
          <w:rFonts w:asciiTheme="majorBidi" w:hAnsiTheme="majorBidi" w:cstheme="majorBidi"/>
          <w:sz w:val="24"/>
          <w:szCs w:val="24"/>
          <w:lang w:bidi="ar-IQ"/>
        </w:rPr>
        <w:t>-hydroxybenzaldehyde (0.01mol) w</w:t>
      </w:r>
      <w:r w:rsidR="00063B47">
        <w:rPr>
          <w:rFonts w:asciiTheme="majorBidi" w:hAnsiTheme="majorBidi" w:cstheme="majorBidi"/>
          <w:sz w:val="24"/>
          <w:szCs w:val="24"/>
          <w:lang w:bidi="ar-IQ"/>
        </w:rPr>
        <w:t>ere</w:t>
      </w:r>
      <w:r w:rsidR="00DF0BCD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stirred under reflux in absolute ethanol(10 m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>L</w:t>
      </w:r>
      <w:r w:rsidR="00DF0BCD" w:rsidRPr="008E75E9">
        <w:rPr>
          <w:rFonts w:asciiTheme="majorBidi" w:hAnsiTheme="majorBidi" w:cstheme="majorBidi"/>
          <w:sz w:val="24"/>
          <w:szCs w:val="24"/>
          <w:lang w:bidi="ar-IQ"/>
        </w:rPr>
        <w:t>) in the presence of few drops of glacial acetic</w:t>
      </w:r>
      <w:r w:rsidR="00141E92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acid for 4hrs . The solvent was evaporated under vacuum and the residue crystallized from ethanol</w:t>
      </w:r>
      <w:r w:rsidR="005F64B4">
        <w:rPr>
          <w:rFonts w:ascii="Times New Roman" w:hAnsi="Times New Roman" w:cs="Times New Roman"/>
          <w:sz w:val="28"/>
        </w:rPr>
        <w:t>,</w:t>
      </w:r>
      <w:r w:rsidR="005F64B4" w:rsidRPr="005F64B4">
        <w:rPr>
          <w:rFonts w:ascii="Times New Roman" w:hAnsi="Times New Roman" w:cs="Times New Roman"/>
          <w:sz w:val="28"/>
        </w:rPr>
        <w:t xml:space="preserve"> </w:t>
      </w:r>
      <w:r w:rsidR="0066289A" w:rsidRPr="00EE49D2">
        <w:rPr>
          <w:rFonts w:asciiTheme="majorBidi" w:hAnsiTheme="majorBidi" w:cstheme="majorBidi"/>
          <w:sz w:val="24"/>
          <w:szCs w:val="24"/>
        </w:rPr>
        <w:t xml:space="preserve">The solids obtained were filtered ,washed and recrystallized from chloroform, (80% and 72%) , m.p = 111-113 </w:t>
      </w:r>
      <w:r w:rsidR="0066289A" w:rsidRPr="00EE49D2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66289A" w:rsidRPr="00EE49D2">
        <w:rPr>
          <w:rFonts w:asciiTheme="majorBidi" w:hAnsiTheme="majorBidi" w:cstheme="majorBidi"/>
          <w:sz w:val="24"/>
          <w:szCs w:val="24"/>
        </w:rPr>
        <w:t>C and 194-196</w:t>
      </w:r>
      <w:r w:rsidR="0066289A" w:rsidRPr="00EE49D2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66289A" w:rsidRPr="00EE49D2">
        <w:rPr>
          <w:rFonts w:asciiTheme="majorBidi" w:hAnsiTheme="majorBidi" w:cstheme="majorBidi"/>
          <w:sz w:val="24"/>
          <w:szCs w:val="24"/>
        </w:rPr>
        <w:t xml:space="preserve">C , respectively. </w:t>
      </w:r>
    </w:p>
    <w:p w:rsidR="008954DF" w:rsidRPr="0080311E" w:rsidRDefault="008954DF" w:rsidP="004112E5">
      <w:pPr>
        <w:tabs>
          <w:tab w:val="left" w:pos="3535"/>
          <w:tab w:val="right" w:pos="907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0311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Synthesis of </w:t>
      </w:r>
      <w:r w:rsidR="00B24AC3" w:rsidRPr="0080311E">
        <w:rPr>
          <w:rFonts w:asciiTheme="majorBidi" w:hAnsiTheme="majorBidi" w:cstheme="majorBidi"/>
          <w:b/>
          <w:bCs/>
          <w:sz w:val="24"/>
          <w:szCs w:val="24"/>
          <w:lang w:bidi="ar-IQ"/>
        </w:rPr>
        <w:t>3</w:t>
      </w:r>
      <w:r w:rsidRPr="0080311E">
        <w:rPr>
          <w:rFonts w:asciiTheme="majorBidi" w:hAnsiTheme="majorBidi" w:cstheme="majorBidi"/>
          <w:b/>
          <w:bCs/>
          <w:sz w:val="24"/>
          <w:szCs w:val="24"/>
          <w:lang w:bidi="ar-IQ"/>
        </w:rPr>
        <w:t>-chloro-</w:t>
      </w:r>
      <w:r w:rsidR="00AB2B72" w:rsidRPr="0080311E"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Pr="0080311E">
        <w:rPr>
          <w:rFonts w:asciiTheme="majorBidi" w:hAnsiTheme="majorBidi" w:cstheme="majorBidi"/>
          <w:b/>
          <w:bCs/>
          <w:sz w:val="24"/>
          <w:szCs w:val="24"/>
          <w:lang w:bidi="ar-IQ"/>
        </w:rPr>
        <w:t>-azetidinone derivatives (2a,b) :-</w:t>
      </w:r>
    </w:p>
    <w:p w:rsidR="00D84E5F" w:rsidRDefault="007E4C81" w:rsidP="00421C64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>Chloroacetyl chloride (0.01mol.) in 10m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>L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of dioxan cooled at (0-5) C</w:t>
      </w:r>
      <w:r w:rsidRPr="008E75E9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o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, to this , triethylamine (0.01mol.) in(10m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>L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>) dioxane was added , and Schiff</w:t>
      </w:r>
      <w:r w:rsidR="006B0571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bases (0.01mol.) in 10m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>L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of dioxane was slowly added 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and refluxed in water bath for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>12hrs . After the reaction had bee</w:t>
      </w:r>
      <w:r w:rsidR="00201524" w:rsidRPr="008E75E9">
        <w:rPr>
          <w:rFonts w:asciiTheme="majorBidi" w:hAnsiTheme="majorBidi" w:cstheme="majorBidi"/>
          <w:sz w:val="24"/>
          <w:szCs w:val="24"/>
          <w:lang w:bidi="ar-IQ"/>
        </w:rPr>
        <w:t>n completed- (detectad by TLC) ,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the reaction mixture </w:t>
      </w:r>
      <w:r w:rsidR="0080311E">
        <w:rPr>
          <w:rFonts w:asciiTheme="majorBidi" w:hAnsiTheme="majorBidi" w:cstheme="majorBidi"/>
          <w:sz w:val="24"/>
          <w:szCs w:val="24"/>
          <w:lang w:bidi="ar-IQ"/>
        </w:rPr>
        <w:t xml:space="preserve">was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>poured into ice-cold water to give solid precipitate , which was filtere</w:t>
      </w:r>
      <w:r w:rsidR="003B6E63" w:rsidRPr="008E75E9">
        <w:rPr>
          <w:rFonts w:asciiTheme="majorBidi" w:hAnsiTheme="majorBidi" w:cstheme="majorBidi"/>
          <w:sz w:val="24"/>
          <w:szCs w:val="24"/>
          <w:lang w:bidi="ar-IQ"/>
        </w:rPr>
        <w:t>d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B6E6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and dried , recrystallized by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>benzene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>ether(50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>50).</w:t>
      </w:r>
      <w:r w:rsidR="009151E9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</w:p>
    <w:p w:rsidR="00507D51" w:rsidRPr="008E75E9" w:rsidRDefault="003F6DD1" w:rsidP="00D341D0">
      <w:pPr>
        <w:tabs>
          <w:tab w:val="left" w:pos="3535"/>
          <w:tab w:val="right" w:pos="907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E4C81" w:rsidRPr="008E75E9">
        <w:rPr>
          <w:rFonts w:asciiTheme="majorBidi" w:hAnsiTheme="majorBidi" w:cstheme="majorBidi"/>
          <w:b/>
          <w:bCs/>
          <w:sz w:val="24"/>
          <w:szCs w:val="24"/>
          <w:lang w:bidi="ar-IQ"/>
        </w:rPr>
        <w:t>Synthesis of tetrazol derivatives (3a,b) :-</w:t>
      </w:r>
      <w:r w:rsidR="005F00E2" w:rsidRPr="008E75E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</w:t>
      </w:r>
    </w:p>
    <w:p w:rsidR="004112E5" w:rsidRDefault="00507D51" w:rsidP="00421C64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E75E9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                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F00E2" w:rsidRPr="008E75E9">
        <w:rPr>
          <w:rFonts w:asciiTheme="majorBidi" w:hAnsiTheme="majorBidi" w:cstheme="majorBidi"/>
          <w:sz w:val="24"/>
          <w:szCs w:val="24"/>
          <w:lang w:bidi="ar-IQ"/>
        </w:rPr>
        <w:t>Sodium azide (0.01mol) was added to a</w:t>
      </w:r>
      <w:r w:rsidR="00FC109C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F00E2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stirring solution  of  Schiff bases (1a,b) </w:t>
      </w: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(0.01mol) in DMF (15mL) , the mixture </w:t>
      </w:r>
      <w:r w:rsidR="005F00E2" w:rsidRPr="008E75E9">
        <w:rPr>
          <w:rFonts w:asciiTheme="majorBidi" w:hAnsiTheme="majorBidi" w:cstheme="majorBidi"/>
          <w:sz w:val="24"/>
          <w:szCs w:val="24"/>
          <w:lang w:bidi="ar-IQ"/>
        </w:rPr>
        <w:t>was refluxed for 4hrs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5F00E2" w:rsidRPr="008E75E9">
        <w:rPr>
          <w:rFonts w:asciiTheme="majorBidi" w:hAnsiTheme="majorBidi" w:cstheme="majorBidi"/>
          <w:sz w:val="24"/>
          <w:szCs w:val="24"/>
          <w:lang w:bidi="ar-IQ"/>
        </w:rPr>
        <w:t>then it was allowed to cool and the precipitate was filtered , washed with water and recrysallized from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83830" w:rsidRPr="008E75E9">
        <w:rPr>
          <w:rFonts w:asciiTheme="majorBidi" w:hAnsiTheme="majorBidi" w:cstheme="majorBidi"/>
          <w:sz w:val="24"/>
          <w:szCs w:val="24"/>
        </w:rPr>
        <w:t>petroleum ether</w:t>
      </w:r>
      <w:r w:rsidR="005F00E2" w:rsidRPr="008E75E9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3F6DD1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</w:p>
    <w:p w:rsidR="00AA01E5" w:rsidRPr="008E75E9" w:rsidRDefault="00AA01E5" w:rsidP="003443E5">
      <w:pPr>
        <w:tabs>
          <w:tab w:val="left" w:pos="3535"/>
          <w:tab w:val="right" w:pos="9070"/>
        </w:tabs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E75E9">
        <w:rPr>
          <w:rFonts w:asciiTheme="majorBidi" w:hAnsiTheme="majorBidi" w:cstheme="majorBidi"/>
          <w:b/>
          <w:bCs/>
          <w:sz w:val="24"/>
          <w:szCs w:val="24"/>
          <w:lang w:bidi="ar-IQ"/>
        </w:rPr>
        <w:t>Synthesis of thiazolidin-4-one derivatives (4a,b) :-</w:t>
      </w:r>
    </w:p>
    <w:p w:rsidR="0019730E" w:rsidRPr="008E75E9" w:rsidRDefault="00201524" w:rsidP="003443E5">
      <w:pPr>
        <w:tabs>
          <w:tab w:val="left" w:pos="3535"/>
          <w:tab w:val="right" w:pos="90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AA01E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Amixture of Schiff bases </w:t>
      </w:r>
      <w:r w:rsidR="00F21C90" w:rsidRPr="008E75E9">
        <w:rPr>
          <w:rFonts w:asciiTheme="majorBidi" w:hAnsiTheme="majorBidi" w:cstheme="majorBidi"/>
          <w:sz w:val="24"/>
          <w:szCs w:val="24"/>
          <w:lang w:bidi="ar-IQ"/>
        </w:rPr>
        <w:t>(1a,b) (0.01mol) and thioglycolic acid (0.01mol) w</w:t>
      </w:r>
      <w:r w:rsidR="003443E5">
        <w:rPr>
          <w:rFonts w:asciiTheme="majorBidi" w:hAnsiTheme="majorBidi" w:cstheme="majorBidi"/>
          <w:sz w:val="24"/>
          <w:szCs w:val="24"/>
          <w:lang w:bidi="ar-IQ"/>
        </w:rPr>
        <w:t>ere</w:t>
      </w:r>
      <w:r w:rsidR="00F21C9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stirred under reflux in dry benzene for 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F21C9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hrs. 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>T</w:t>
      </w:r>
      <w:r w:rsidR="00F21C90" w:rsidRPr="008E75E9">
        <w:rPr>
          <w:rFonts w:asciiTheme="majorBidi" w:hAnsiTheme="majorBidi" w:cstheme="majorBidi"/>
          <w:sz w:val="24"/>
          <w:szCs w:val="24"/>
          <w:lang w:bidi="ar-IQ"/>
        </w:rPr>
        <w:t>he solvent was evaporated and the reaction mixture was neutralized with sodium bicarbonate solution , the product was filtered off and recrystallized from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chloroform</w:t>
      </w:r>
      <w:r w:rsidR="00F21C9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82BC5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       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</w:p>
    <w:p w:rsidR="00A05343" w:rsidRPr="008E75E9" w:rsidRDefault="00A05343" w:rsidP="003443E5">
      <w:pPr>
        <w:tabs>
          <w:tab w:val="left" w:pos="3535"/>
          <w:tab w:val="right" w:pos="9070"/>
        </w:tabs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E75E9">
        <w:rPr>
          <w:rFonts w:asciiTheme="majorBidi" w:hAnsiTheme="majorBidi" w:cstheme="majorBidi"/>
          <w:b/>
          <w:bCs/>
          <w:sz w:val="24"/>
          <w:szCs w:val="24"/>
          <w:lang w:bidi="ar-IQ"/>
        </w:rPr>
        <w:t>Synthesis of 1,3-oxazepine derivatives (5-8a,b) :-</w:t>
      </w:r>
    </w:p>
    <w:p w:rsidR="001415DA" w:rsidRDefault="00201524" w:rsidP="00421C64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>Amixture of</w:t>
      </w:r>
      <w:r w:rsidR="00EF1B9E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equimolar amounts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F1B9E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(0.01mol) of 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Schiff bases (1a,b) </w:t>
      </w:r>
      <w:r w:rsidR="00EF1B9E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and different acid anhydrides in dry benzene 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>(0.01mol) w</w:t>
      </w:r>
      <w:r w:rsidR="003443E5">
        <w:rPr>
          <w:rFonts w:asciiTheme="majorBidi" w:hAnsiTheme="majorBidi" w:cstheme="majorBidi"/>
          <w:sz w:val="24"/>
          <w:szCs w:val="24"/>
          <w:lang w:bidi="ar-IQ"/>
        </w:rPr>
        <w:t>ere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reflux for</w:t>
      </w:r>
      <w:r w:rsidR="00783830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F1B9E" w:rsidRPr="008E75E9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hrs. </w:t>
      </w:r>
      <w:r w:rsidR="003443E5">
        <w:rPr>
          <w:rFonts w:asciiTheme="majorBidi" w:hAnsiTheme="majorBidi" w:cstheme="majorBidi"/>
          <w:sz w:val="24"/>
          <w:szCs w:val="24"/>
          <w:lang w:bidi="ar-IQ"/>
        </w:rPr>
        <w:t>T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>he solvent</w:t>
      </w:r>
      <w:r w:rsidR="003443E5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A05343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F1B9E" w:rsidRPr="008E75E9">
        <w:rPr>
          <w:rFonts w:asciiTheme="majorBidi" w:hAnsiTheme="majorBidi" w:cstheme="majorBidi"/>
          <w:sz w:val="24"/>
          <w:szCs w:val="24"/>
          <w:lang w:bidi="ar-IQ"/>
        </w:rPr>
        <w:t>resulting crystalline solid</w:t>
      </w:r>
      <w:r w:rsidR="003443E5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EF1B9E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443E5" w:rsidRPr="008E75E9">
        <w:rPr>
          <w:rFonts w:asciiTheme="majorBidi" w:hAnsiTheme="majorBidi" w:cstheme="majorBidi"/>
          <w:sz w:val="24"/>
          <w:szCs w:val="24"/>
          <w:lang w:bidi="ar-IQ"/>
        </w:rPr>
        <w:t xml:space="preserve">was removed and </w:t>
      </w:r>
      <w:r w:rsidR="00EF1B9E" w:rsidRPr="008E75E9">
        <w:rPr>
          <w:rFonts w:asciiTheme="majorBidi" w:hAnsiTheme="majorBidi" w:cstheme="majorBidi"/>
          <w:sz w:val="24"/>
          <w:szCs w:val="24"/>
          <w:lang w:bidi="ar-IQ"/>
        </w:rPr>
        <w:t>recrystallized from ethanol .</w:t>
      </w:r>
      <w:r w:rsidR="00783830" w:rsidRPr="008E75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83830" w:rsidRPr="008E75E9">
        <w:rPr>
          <w:rFonts w:asciiTheme="majorBidi" w:hAnsiTheme="majorBidi" w:cstheme="majorBidi"/>
          <w:sz w:val="24"/>
          <w:szCs w:val="24"/>
        </w:rPr>
        <w:t>All physical properties of compounds were reported in table (1).</w:t>
      </w:r>
      <w:r w:rsidR="004112E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83830" w:rsidRPr="008E75E9">
        <w:rPr>
          <w:rFonts w:asciiTheme="majorBidi" w:hAnsiTheme="majorBidi" w:cstheme="majorBidi"/>
          <w:sz w:val="24"/>
          <w:szCs w:val="24"/>
        </w:rPr>
        <w:t>All spectral data were reported in table (2).</w:t>
      </w:r>
      <w:r w:rsidR="00F82BC5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p w:rsidR="00AD02B6" w:rsidRPr="00791054" w:rsidRDefault="00783830" w:rsidP="001415DA">
      <w:pPr>
        <w:tabs>
          <w:tab w:val="left" w:pos="3535"/>
          <w:tab w:val="right" w:pos="907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91054">
        <w:rPr>
          <w:rFonts w:asciiTheme="majorBidi" w:hAnsiTheme="majorBidi" w:cstheme="majorBidi"/>
          <w:b/>
          <w:bCs/>
          <w:sz w:val="28"/>
          <w:szCs w:val="28"/>
        </w:rPr>
        <w:lastRenderedPageBreak/>
        <w:t>Results and Discussion</w:t>
      </w:r>
      <w:r w:rsidR="00F82BC5" w:rsidRPr="00791054">
        <w:rPr>
          <w:rFonts w:asciiTheme="majorBidi" w:hAnsiTheme="majorBidi" w:cstheme="majorBidi"/>
          <w:b/>
          <w:bCs/>
          <w:sz w:val="28"/>
          <w:szCs w:val="28"/>
          <w:lang w:bidi="ar-IQ"/>
        </w:rPr>
        <w:t>:-</w:t>
      </w:r>
      <w:r w:rsidR="00AD02B6" w:rsidRPr="00791054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AD02B6" w:rsidRPr="0079105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5A08B6" w:rsidRPr="00D40225" w:rsidRDefault="00AD02B6" w:rsidP="0066289A">
      <w:pPr>
        <w:bidi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00A3B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B65DD8"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>The Schiff bases (1a</w:t>
      </w:r>
      <w:r w:rsidR="0032105E" w:rsidRPr="00743AB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>b) were synthesized by refluxing equemolare amount of p-toluidine  with aromatic aldehydes 4-</w:t>
      </w:r>
      <w:r w:rsidR="00B65DD8" w:rsidRPr="006722D2">
        <w:rPr>
          <w:rFonts w:asciiTheme="majorBidi" w:hAnsiTheme="majorBidi" w:cstheme="majorBidi"/>
          <w:i/>
          <w:iCs/>
          <w:sz w:val="24"/>
          <w:szCs w:val="24"/>
          <w:lang w:bidi="ar-IQ"/>
        </w:rPr>
        <w:t>N,N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-dimethylbenzaldehyde and 4-hydroxybenzaldehyde in dry benzene with some drops of glacial acetic acid (GAA). These Schiff bases </w:t>
      </w:r>
      <w:r w:rsidR="006722D2">
        <w:rPr>
          <w:rFonts w:asciiTheme="majorBidi" w:hAnsiTheme="majorBidi" w:cstheme="majorBidi"/>
          <w:sz w:val="24"/>
          <w:szCs w:val="24"/>
          <w:lang w:bidi="ar-IQ"/>
        </w:rPr>
        <w:t xml:space="preserve">were </w:t>
      </w:r>
      <w:r w:rsidR="00B65DD8" w:rsidRPr="00743AB0">
        <w:rPr>
          <w:rFonts w:asciiTheme="majorBidi" w:hAnsiTheme="majorBidi" w:cstheme="majorBidi"/>
          <w:sz w:val="24"/>
          <w:szCs w:val="24"/>
        </w:rPr>
        <w:t>namely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65DD8" w:rsidRPr="006722D2">
        <w:rPr>
          <w:rFonts w:asciiTheme="majorBidi" w:eastAsia="TimesNewRoman" w:hAnsiTheme="majorBidi" w:cstheme="majorBidi"/>
          <w:i/>
          <w:iCs/>
          <w:sz w:val="24"/>
          <w:szCs w:val="24"/>
        </w:rPr>
        <w:t>N</w:t>
      </w:r>
      <w:r w:rsidR="00B65DD8" w:rsidRPr="00743AB0">
        <w:rPr>
          <w:rFonts w:asciiTheme="majorBidi" w:eastAsia="TimesNewRoman" w:hAnsiTheme="majorBidi" w:cstheme="majorBidi"/>
          <w:sz w:val="24"/>
          <w:szCs w:val="24"/>
        </w:rPr>
        <w:t>-(4-</w:t>
      </w:r>
      <w:r w:rsidR="00B65DD8" w:rsidRPr="006722D2">
        <w:rPr>
          <w:rFonts w:asciiTheme="majorBidi" w:eastAsia="TimesNewRoman" w:hAnsiTheme="majorBidi" w:cstheme="majorBidi"/>
          <w:i/>
          <w:iCs/>
          <w:sz w:val="24"/>
          <w:szCs w:val="24"/>
        </w:rPr>
        <w:t>N,N</w:t>
      </w:r>
      <w:r w:rsidR="00B65DD8" w:rsidRPr="00743AB0">
        <w:rPr>
          <w:rFonts w:asciiTheme="majorBidi" w:eastAsia="TimesNewRoman" w:hAnsiTheme="majorBidi" w:cstheme="majorBidi"/>
          <w:sz w:val="24"/>
          <w:szCs w:val="24"/>
        </w:rPr>
        <w:t>-dimethylaminobenzylidene)-4-methylaniline</w:t>
      </w:r>
      <w:r w:rsidR="00000589" w:rsidRPr="00743AB0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B65DD8" w:rsidRPr="00743AB0">
        <w:rPr>
          <w:rFonts w:asciiTheme="majorBidi" w:eastAsia="TimesNewRoman" w:hAnsiTheme="majorBidi" w:cstheme="majorBidi"/>
          <w:sz w:val="24"/>
          <w:szCs w:val="24"/>
        </w:rPr>
        <w:t xml:space="preserve">and </w:t>
      </w:r>
      <w:r w:rsidR="00B65DD8" w:rsidRPr="006722D2">
        <w:rPr>
          <w:rFonts w:asciiTheme="majorBidi" w:eastAsia="TimesNewRoman" w:hAnsiTheme="majorBidi" w:cstheme="majorBidi"/>
          <w:i/>
          <w:iCs/>
          <w:sz w:val="24"/>
          <w:szCs w:val="24"/>
        </w:rPr>
        <w:t>N</w:t>
      </w:r>
      <w:r w:rsidR="00B65DD8" w:rsidRPr="00743AB0">
        <w:rPr>
          <w:rFonts w:asciiTheme="majorBidi" w:eastAsia="TimesNewRoman" w:hAnsiTheme="majorBidi" w:cstheme="majorBidi"/>
          <w:sz w:val="24"/>
          <w:szCs w:val="24"/>
        </w:rPr>
        <w:t>-(4-hydroxyaminobenzylidene)</w:t>
      </w:r>
      <w:r w:rsidR="00000589" w:rsidRPr="00743AB0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B65DD8" w:rsidRPr="00743AB0">
        <w:rPr>
          <w:rFonts w:asciiTheme="majorBidi" w:eastAsia="TimesNewRoman" w:hAnsiTheme="majorBidi" w:cstheme="majorBidi"/>
          <w:sz w:val="24"/>
          <w:szCs w:val="24"/>
        </w:rPr>
        <w:t>-2-methylaniline,</w:t>
      </w:r>
      <w:r w:rsidR="00000589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2105E" w:rsidRPr="00743AB0">
        <w:rPr>
          <w:rFonts w:asciiTheme="majorBidi" w:hAnsiTheme="majorBidi" w:cstheme="majorBidi"/>
          <w:sz w:val="24"/>
          <w:szCs w:val="24"/>
          <w:lang w:bidi="ar-IQ"/>
        </w:rPr>
        <w:t>respectively</w:t>
      </w:r>
      <w:r w:rsidR="00000589" w:rsidRPr="00743AB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1535C4" w:rsidRPr="00743AB0" w:rsidRDefault="00000589" w:rsidP="006722D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AB0">
        <w:rPr>
          <w:rFonts w:asciiTheme="majorBidi" w:hAnsiTheme="majorBidi" w:cstheme="majorBidi"/>
          <w:sz w:val="24"/>
          <w:szCs w:val="24"/>
          <w:lang w:bidi="ar-IQ"/>
        </w:rPr>
        <w:t xml:space="preserve">Schiff bases (1a,b) 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>were identified by their melting points and FTIR spectroscopy. FTIR absorption spectra showed the disappearance of absorption bands due to NH</w:t>
      </w:r>
      <w:r w:rsidR="00B65DD8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and C=O groups of the starting meterials together with appearance of new absorption band in the region (16</w:t>
      </w:r>
      <w:r w:rsidR="007D68CF" w:rsidRPr="00743AB0">
        <w:rPr>
          <w:rFonts w:asciiTheme="majorBidi" w:hAnsiTheme="majorBidi" w:cstheme="majorBidi"/>
          <w:sz w:val="24"/>
          <w:szCs w:val="24"/>
          <w:lang w:bidi="ar-IQ"/>
        </w:rPr>
        <w:t>16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>-163</w:t>
      </w:r>
      <w:r w:rsidR="007D68CF" w:rsidRPr="00743AB0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>) cm</w:t>
      </w:r>
      <w:r w:rsidR="00B65DD8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-1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which is assigned to azomethine group</w:t>
      </w:r>
      <w:r w:rsidR="006748D5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65DD8" w:rsidRPr="00743AB0">
        <w:rPr>
          <w:rFonts w:asciiTheme="majorBidi" w:hAnsiTheme="majorBidi" w:cstheme="majorBidi"/>
          <w:sz w:val="24"/>
          <w:szCs w:val="24"/>
          <w:lang w:bidi="ar-IQ"/>
        </w:rPr>
        <w:t>( C=N stretching)</w:t>
      </w:r>
      <w:r w:rsidR="008A2981" w:rsidRPr="00743AB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00589" w:rsidRPr="00743AB0" w:rsidRDefault="000860A6" w:rsidP="006722D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="001535C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     The </w:t>
      </w:r>
      <w:r w:rsidRPr="00743AB0">
        <w:rPr>
          <w:rFonts w:asciiTheme="majorBidi" w:hAnsiTheme="majorBidi" w:cstheme="majorBidi"/>
          <w:sz w:val="24"/>
          <w:szCs w:val="24"/>
          <w:lang w:bidi="ar-IQ"/>
        </w:rPr>
        <w:t>Schiff  bases  compounds (1a,b) were  treated   with  chloroacetyl chloride  followed by the addition of  triethyl amine</w:t>
      </w:r>
      <w:r w:rsidR="00000589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B24AC3" w:rsidRPr="00743AB0">
        <w:rPr>
          <w:rFonts w:asciiTheme="majorBidi" w:hAnsiTheme="majorBidi" w:cstheme="majorBidi"/>
          <w:sz w:val="24"/>
          <w:szCs w:val="24"/>
        </w:rPr>
        <w:t>under reflux</w:t>
      </w:r>
      <w:r w:rsidR="00000589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B24AC3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in water bath </w:t>
      </w:r>
      <w:r w:rsidR="00000589" w:rsidRPr="00743AB0">
        <w:rPr>
          <w:rFonts w:asciiTheme="majorBidi" w:hAnsiTheme="majorBidi" w:cstheme="majorBidi"/>
          <w:sz w:val="24"/>
          <w:szCs w:val="24"/>
        </w:rPr>
        <w:t xml:space="preserve">to yield the corresponding </w:t>
      </w:r>
      <w:r w:rsidR="00B24AC3" w:rsidRPr="00743AB0">
        <w:rPr>
          <w:rFonts w:asciiTheme="majorBidi" w:hAnsiTheme="majorBidi" w:cstheme="majorBidi"/>
          <w:sz w:val="24"/>
          <w:szCs w:val="24"/>
          <w:lang w:bidi="ar-IQ"/>
        </w:rPr>
        <w:t>azetidinone derivatives (2a,b)</w:t>
      </w:r>
      <w:r w:rsidR="00BB5BAD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000589" w:rsidRPr="00743AB0">
        <w:rPr>
          <w:rFonts w:asciiTheme="majorBidi" w:hAnsiTheme="majorBidi" w:cstheme="majorBidi"/>
          <w:sz w:val="24"/>
          <w:szCs w:val="24"/>
        </w:rPr>
        <w:t xml:space="preserve">, respectively. </w:t>
      </w:r>
    </w:p>
    <w:p w:rsidR="00BC7A64" w:rsidRPr="00743AB0" w:rsidRDefault="00000589" w:rsidP="006722D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3AB0">
        <w:rPr>
          <w:rFonts w:asciiTheme="majorBidi" w:hAnsiTheme="majorBidi" w:cstheme="majorBidi"/>
          <w:sz w:val="24"/>
          <w:szCs w:val="24"/>
        </w:rPr>
        <w:t xml:space="preserve">               The structure of the </w:t>
      </w:r>
      <w:r w:rsidR="0052216A" w:rsidRPr="00743AB0">
        <w:rPr>
          <w:rFonts w:asciiTheme="majorBidi" w:hAnsiTheme="majorBidi" w:cstheme="majorBidi"/>
          <w:sz w:val="24"/>
          <w:szCs w:val="24"/>
          <w:lang w:bidi="ar-IQ"/>
        </w:rPr>
        <w:t>azetidinone</w:t>
      </w:r>
      <w:r w:rsidRPr="00743AB0">
        <w:rPr>
          <w:rFonts w:asciiTheme="majorBidi" w:hAnsiTheme="majorBidi" w:cstheme="majorBidi"/>
          <w:sz w:val="24"/>
          <w:szCs w:val="24"/>
        </w:rPr>
        <w:t xml:space="preserve"> derivatives</w:t>
      </w:r>
      <w:r w:rsidR="0052216A" w:rsidRPr="00743AB0">
        <w:rPr>
          <w:rFonts w:asciiTheme="majorBidi" w:hAnsiTheme="majorBidi" w:cstheme="majorBidi"/>
          <w:sz w:val="24"/>
          <w:szCs w:val="24"/>
        </w:rPr>
        <w:t>(</w:t>
      </w:r>
      <w:r w:rsidRPr="00743AB0">
        <w:rPr>
          <w:rFonts w:asciiTheme="majorBidi" w:hAnsiTheme="majorBidi" w:cstheme="majorBidi"/>
          <w:sz w:val="24"/>
          <w:szCs w:val="24"/>
        </w:rPr>
        <w:t xml:space="preserve"> 2a,b) w</w:t>
      </w:r>
      <w:r w:rsidR="0052216A" w:rsidRPr="00743AB0">
        <w:rPr>
          <w:rFonts w:asciiTheme="majorBidi" w:hAnsiTheme="majorBidi" w:cstheme="majorBidi"/>
          <w:sz w:val="24"/>
          <w:szCs w:val="24"/>
        </w:rPr>
        <w:t>ere</w:t>
      </w:r>
      <w:r w:rsidRPr="00743AB0">
        <w:rPr>
          <w:rFonts w:asciiTheme="majorBidi" w:hAnsiTheme="majorBidi" w:cstheme="majorBidi"/>
          <w:sz w:val="24"/>
          <w:szCs w:val="24"/>
        </w:rPr>
        <w:t xml:space="preserve"> identified by their </w:t>
      </w:r>
      <w:r w:rsidRPr="00743AB0">
        <w:rPr>
          <w:rFonts w:asciiTheme="majorBidi" w:hAnsiTheme="majorBidi" w:cstheme="majorBidi"/>
          <w:sz w:val="24"/>
          <w:szCs w:val="24"/>
        </w:rPr>
        <w:lastRenderedPageBreak/>
        <w:t>melting point, FTIR and</w:t>
      </w:r>
      <w:r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1</w:t>
      </w:r>
      <w:r w:rsidRPr="00743AB0">
        <w:rPr>
          <w:rFonts w:asciiTheme="majorBidi" w:hAnsiTheme="majorBidi" w:cstheme="majorBidi"/>
          <w:sz w:val="24"/>
          <w:szCs w:val="24"/>
          <w:lang w:bidi="ar-IQ"/>
        </w:rPr>
        <w:t>HNMR</w:t>
      </w:r>
      <w:r w:rsidRPr="00743AB0">
        <w:rPr>
          <w:rFonts w:asciiTheme="majorBidi" w:hAnsiTheme="majorBidi" w:cstheme="majorBidi"/>
          <w:sz w:val="24"/>
          <w:szCs w:val="24"/>
        </w:rPr>
        <w:t xml:space="preserve"> spectroscopy. </w:t>
      </w:r>
      <w:r w:rsidR="0052216A" w:rsidRPr="00743AB0">
        <w:rPr>
          <w:rFonts w:asciiTheme="majorBidi" w:hAnsiTheme="majorBidi" w:cstheme="majorBidi"/>
          <w:sz w:val="24"/>
          <w:szCs w:val="24"/>
          <w:lang w:bidi="ar-IQ"/>
        </w:rPr>
        <w:t>The  FT-IR spectra of compounds (2a,b) showed the appearance  of  the characteristic absorption band  in  region  (1655-1660) cm</w:t>
      </w:r>
      <w:r w:rsidR="0052216A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-1 </w:t>
      </w:r>
      <w:r w:rsidR="0052216A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due  to  stretching vibration  of  carbonyl group of azetidine ring. Also the FT-IR spectrum</w:t>
      </w:r>
      <w:r w:rsidR="005A214C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of compound (2b)</w:t>
      </w:r>
      <w:r w:rsidR="00BB5BAD" w:rsidRPr="00743AB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52216A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B5BAD" w:rsidRPr="00743AB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BB5BAD" w:rsidRPr="00743AB0">
        <w:rPr>
          <w:rFonts w:asciiTheme="majorBidi" w:hAnsiTheme="majorBidi" w:cstheme="majorBidi"/>
          <w:sz w:val="24"/>
          <w:szCs w:val="24"/>
        </w:rPr>
        <w:t xml:space="preserve">Figure 1), </w:t>
      </w:r>
      <w:r w:rsidR="0052216A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showed the suggested band for   olefinic (C-H),  (C=C)  aromatic .  All  the  spectral   data   for   these compounds  are  listed  in </w:t>
      </w:r>
      <w:r w:rsidR="005A214C" w:rsidRPr="00743AB0">
        <w:rPr>
          <w:rFonts w:asciiTheme="majorBidi" w:hAnsiTheme="majorBidi" w:cstheme="majorBidi"/>
          <w:sz w:val="24"/>
          <w:szCs w:val="24"/>
          <w:lang w:bidi="ar-IQ"/>
        </w:rPr>
        <w:t>(T</w:t>
      </w:r>
      <w:r w:rsidR="0052216A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able 2). </w:t>
      </w:r>
    </w:p>
    <w:p w:rsidR="002A7D56" w:rsidRPr="00743AB0" w:rsidRDefault="004B690F" w:rsidP="006722D2">
      <w:pPr>
        <w:bidi w:val="0"/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bidi="ar-IQ"/>
        </w:rPr>
      </w:pPr>
      <w:r w:rsidRPr="00743AB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2A7D56" w:rsidRPr="00743AB0">
        <w:rPr>
          <w:rFonts w:asciiTheme="majorBidi" w:hAnsiTheme="majorBidi" w:cstheme="majorBidi"/>
          <w:sz w:val="24"/>
          <w:szCs w:val="24"/>
        </w:rPr>
        <w:t xml:space="preserve">  The </w:t>
      </w:r>
      <w:r w:rsidR="00000589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</w:t>
      </w:r>
      <w:r w:rsidR="00000589" w:rsidRPr="00743AB0">
        <w:rPr>
          <w:rFonts w:asciiTheme="majorBidi" w:hAnsiTheme="majorBidi" w:cstheme="majorBidi"/>
          <w:sz w:val="24"/>
          <w:szCs w:val="24"/>
          <w:lang w:bidi="ar-IQ"/>
        </w:rPr>
        <w:t>HNMR spectrum of compound (</w:t>
      </w:r>
      <w:r w:rsidRPr="00743AB0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000589" w:rsidRPr="00743AB0">
        <w:rPr>
          <w:rFonts w:asciiTheme="majorBidi" w:hAnsiTheme="majorBidi" w:cstheme="majorBidi"/>
          <w:sz w:val="24"/>
          <w:szCs w:val="24"/>
          <w:lang w:bidi="ar-IQ"/>
        </w:rPr>
        <w:t>), (</w:t>
      </w:r>
      <w:r w:rsidR="00000589" w:rsidRPr="00743AB0">
        <w:rPr>
          <w:rFonts w:asciiTheme="majorBidi" w:hAnsiTheme="majorBidi" w:cstheme="majorBidi"/>
          <w:sz w:val="24"/>
          <w:szCs w:val="24"/>
        </w:rPr>
        <w:t xml:space="preserve">Figure </w:t>
      </w:r>
      <w:r w:rsidR="00E926DD" w:rsidRPr="00743AB0">
        <w:rPr>
          <w:rFonts w:asciiTheme="majorBidi" w:hAnsiTheme="majorBidi" w:cstheme="majorBidi"/>
          <w:sz w:val="24"/>
          <w:szCs w:val="24"/>
        </w:rPr>
        <w:t>2</w:t>
      </w:r>
      <w:r w:rsidR="00000589" w:rsidRPr="00743AB0">
        <w:rPr>
          <w:rFonts w:asciiTheme="majorBidi" w:hAnsiTheme="majorBidi" w:cstheme="majorBidi"/>
          <w:sz w:val="24"/>
          <w:szCs w:val="24"/>
        </w:rPr>
        <w:t xml:space="preserve">), </w:t>
      </w:r>
      <w:r w:rsidR="00000589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(in DMSO as a solvent)  </w:t>
      </w:r>
      <w:r w:rsidR="00000589" w:rsidRPr="00743AB0">
        <w:rPr>
          <w:rFonts w:asciiTheme="majorBidi" w:hAnsiTheme="majorBidi" w:cstheme="majorBidi"/>
          <w:sz w:val="24"/>
          <w:szCs w:val="24"/>
        </w:rPr>
        <w:t xml:space="preserve">shows the following signals: 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The signal at δ 2.33ppm for protons of methyl group, 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>CH proton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in azetidione ring 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appeared as 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a 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signal at δ 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>3.40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ppm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926DD" w:rsidRPr="00743AB0">
        <w:rPr>
          <w:rFonts w:asciiTheme="majorBidi" w:hAnsiTheme="majorBidi" w:cstheme="majorBidi"/>
          <w:sz w:val="24"/>
          <w:szCs w:val="24"/>
        </w:rPr>
        <w:t xml:space="preserve">and signal 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>at δ 2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>ppm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for six protons for</w:t>
      </w:r>
      <w:r w:rsidR="00E926DD" w:rsidRPr="00743AB0">
        <w:rPr>
          <w:rFonts w:asciiTheme="majorBidi" w:hAnsiTheme="majorBidi" w:cstheme="majorBidi"/>
          <w:sz w:val="24"/>
          <w:szCs w:val="24"/>
        </w:rPr>
        <w:t xml:space="preserve"> N-</w:t>
      </w:r>
      <w:r w:rsidR="00183290" w:rsidRPr="00743AB0">
        <w:rPr>
          <w:rFonts w:asciiTheme="majorBidi" w:hAnsiTheme="majorBidi" w:cstheme="majorBidi"/>
          <w:sz w:val="24"/>
          <w:szCs w:val="24"/>
        </w:rPr>
        <w:t>(</w:t>
      </w:r>
      <w:r w:rsidR="00E926DD" w:rsidRPr="00743AB0">
        <w:rPr>
          <w:rFonts w:asciiTheme="majorBidi" w:hAnsiTheme="majorBidi" w:cstheme="majorBidi"/>
          <w:sz w:val="24"/>
          <w:szCs w:val="24"/>
        </w:rPr>
        <w:t>CH</w:t>
      </w:r>
      <w:r w:rsidR="00E926DD" w:rsidRPr="00743AB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83290" w:rsidRPr="00743AB0">
        <w:rPr>
          <w:rFonts w:asciiTheme="majorBidi" w:hAnsiTheme="majorBidi" w:cstheme="majorBidi"/>
          <w:sz w:val="24"/>
          <w:szCs w:val="24"/>
        </w:rPr>
        <w:t>)</w:t>
      </w:r>
      <w:r w:rsidR="00183290" w:rsidRPr="00743AB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E926DD" w:rsidRPr="00743AB0">
        <w:rPr>
          <w:rFonts w:asciiTheme="majorBidi" w:hAnsiTheme="majorBidi" w:cstheme="majorBidi"/>
          <w:sz w:val="24"/>
          <w:szCs w:val="24"/>
        </w:rPr>
        <w:t>.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926DD" w:rsidRPr="00743AB0">
        <w:rPr>
          <w:rFonts w:asciiTheme="majorBidi" w:hAnsiTheme="majorBidi" w:cstheme="majorBidi"/>
          <w:sz w:val="24"/>
          <w:szCs w:val="24"/>
        </w:rPr>
        <w:t>Furthermore</w:t>
      </w:r>
      <w:r w:rsidR="006F7795" w:rsidRPr="00743AB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δ </w:t>
      </w:r>
      <w:r w:rsidR="00E926DD" w:rsidRPr="00743AB0">
        <w:rPr>
          <w:rFonts w:asciiTheme="majorBidi" w:hAnsiTheme="majorBidi" w:cstheme="majorBidi"/>
          <w:sz w:val="24"/>
          <w:szCs w:val="24"/>
        </w:rPr>
        <w:t>6.98-8.62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ppm </w:t>
      </w:r>
      <w:r w:rsidR="006722D2">
        <w:rPr>
          <w:rFonts w:asciiTheme="majorBidi" w:hAnsiTheme="majorBidi" w:cstheme="majorBidi"/>
          <w:sz w:val="24"/>
          <w:szCs w:val="24"/>
          <w:lang w:bidi="ar-IQ"/>
        </w:rPr>
        <w:t xml:space="preserve">are 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>for aromatic ring proton</w:t>
      </w:r>
      <w:r w:rsidR="00E926DD" w:rsidRPr="00743AB0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2A7D5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BC7A64" w:rsidRPr="00743AB0" w:rsidRDefault="002A7D56" w:rsidP="006722D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            </w:t>
      </w:r>
      <w:r w:rsid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Tetrazole </w:t>
      </w:r>
      <w:r w:rsidR="00BC7A64" w:rsidRPr="00743AB0">
        <w:rPr>
          <w:rFonts w:asciiTheme="majorBidi" w:hAnsiTheme="majorBidi" w:cstheme="majorBidi"/>
          <w:sz w:val="24"/>
          <w:szCs w:val="24"/>
        </w:rPr>
        <w:t xml:space="preserve"> derivatives (3a,b) were obtained by addition </w:t>
      </w:r>
      <w:r w:rsidR="006722D2">
        <w:rPr>
          <w:rFonts w:asciiTheme="majorBidi" w:hAnsiTheme="majorBidi" w:cstheme="majorBidi"/>
          <w:sz w:val="24"/>
          <w:szCs w:val="24"/>
        </w:rPr>
        <w:t>of</w:t>
      </w:r>
      <w:r w:rsidR="00BC7A64" w:rsidRPr="00743AB0">
        <w:rPr>
          <w:rFonts w:asciiTheme="majorBidi" w:hAnsiTheme="majorBidi" w:cstheme="majorBidi"/>
          <w:sz w:val="24"/>
          <w:szCs w:val="24"/>
        </w:rPr>
        <w:t xml:space="preserve"> reaction  of Schiff bases(1a,b)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with</w:t>
      </w:r>
      <w:r w:rsidR="00BC7A64" w:rsidRPr="00743AB0">
        <w:rPr>
          <w:rFonts w:asciiTheme="majorBidi" w:hAnsiTheme="majorBidi" w:cstheme="majorBidi"/>
          <w:sz w:val="24"/>
          <w:szCs w:val="24"/>
        </w:rPr>
        <w:t xml:space="preserve"> sodium azide in dry dimethylformamid (DMF). These compounds were identified by their melting points , FTIR and  </w:t>
      </w:r>
      <w:r w:rsidR="00BC7A64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>HNMR</w:t>
      </w:r>
      <w:r w:rsidR="00BC7A64" w:rsidRPr="00743AB0">
        <w:rPr>
          <w:rFonts w:asciiTheme="majorBidi" w:hAnsiTheme="majorBidi" w:cstheme="majorBidi"/>
          <w:sz w:val="24"/>
          <w:szCs w:val="24"/>
        </w:rPr>
        <w:t xml:space="preserve"> spectroscopy.</w:t>
      </w:r>
      <w:r w:rsidR="005A214C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BC7A64" w:rsidRPr="00743AB0">
        <w:rPr>
          <w:rFonts w:asciiTheme="majorBidi" w:hAnsiTheme="majorBidi" w:cstheme="majorBidi"/>
          <w:sz w:val="24"/>
          <w:szCs w:val="24"/>
        </w:rPr>
        <w:t xml:space="preserve">The 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>FTIR spectra</w:t>
      </w:r>
      <w:r w:rsidR="00BC7A64" w:rsidRPr="00743AB0">
        <w:rPr>
          <w:rFonts w:asciiTheme="majorBidi" w:hAnsiTheme="majorBidi" w:cstheme="majorBidi"/>
          <w:sz w:val="24"/>
          <w:szCs w:val="24"/>
        </w:rPr>
        <w:t xml:space="preserve"> (Table 2)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>, showed the disappearance of absorption stretching band of imine group with appearance of new absorption stretching band in the region around 1511cm</w:t>
      </w:r>
      <w:r w:rsidR="00BC7A64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-1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which 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are assigned to N=N stretching. </w:t>
      </w:r>
      <w:r w:rsidR="00BC7A64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HNMR spectrum of compound </w:t>
      </w:r>
      <w:r w:rsidR="00183290" w:rsidRPr="00743AB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>3a</w:t>
      </w:r>
      <w:r w:rsidR="00183290" w:rsidRPr="00743AB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BC7A64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 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(in DMSO as a solvent), showed many signals( </w:t>
      </w:r>
      <w:r w:rsidR="00183290" w:rsidRPr="00743AB0">
        <w:rPr>
          <w:rFonts w:asciiTheme="majorBidi" w:hAnsiTheme="majorBidi" w:cstheme="majorBidi"/>
          <w:sz w:val="24"/>
          <w:szCs w:val="24"/>
          <w:lang w:bidi="ar-IQ"/>
        </w:rPr>
        <w:t>eight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aromatic protons) appeared in the region δ 7.02-7.94 ppm and two sharp signals at  δ 1.93ppm and δ 3.81ppm could be attributed </w:t>
      </w:r>
      <w:r w:rsidR="0018329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to 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>protons of -CH</w:t>
      </w:r>
      <w:r w:rsidR="00BC7A64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group and six protons of </w:t>
      </w:r>
      <w:r w:rsidR="00183290" w:rsidRPr="00743AB0">
        <w:rPr>
          <w:rFonts w:asciiTheme="majorBidi" w:hAnsiTheme="majorBidi" w:cstheme="majorBidi"/>
          <w:sz w:val="24"/>
          <w:szCs w:val="24"/>
          <w:lang w:bidi="ar-IQ"/>
        </w:rPr>
        <w:t>N-(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>CH</w:t>
      </w:r>
      <w:r w:rsidR="00BC7A64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183290" w:rsidRPr="00743AB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183290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="00BC7A64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groups, respectively.</w:t>
      </w:r>
    </w:p>
    <w:p w:rsidR="001971EE" w:rsidRPr="00743AB0" w:rsidRDefault="00BB4F84" w:rsidP="00421C64">
      <w:pPr>
        <w:tabs>
          <w:tab w:val="left" w:pos="2261"/>
          <w:tab w:val="center" w:pos="4153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       The thiazolidine-4-one derivatives (4a,b) were synthesized by refluxing equimolar amounts from the imine compounds with thioglycolic  acid in dry benzene .The FT-IR  spectra for compound </w:t>
      </w:r>
      <w:r w:rsidR="00835566" w:rsidRPr="00743AB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>4a</w:t>
      </w:r>
      <w:r w:rsidR="00835566" w:rsidRPr="00743AB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showed the appearance  of  the characteristic absorption bands in the region (1605-1730) cm</w:t>
      </w:r>
      <w:r w:rsidR="00682240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-1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due to stretching vibration of carbonyl group of  thiazolidinone  ring. Also  the  FT-IR  spectrum  showed  the suggested band for olefinic (C-H) , (C=C) aromatic. All the spectral dat</w:t>
      </w:r>
      <w:r w:rsidR="00457EE1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for these  compounds  in table (2).  The</w:t>
      </w:r>
      <w:r w:rsidR="00682240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H-NMR spectrum for compound </w:t>
      </w:r>
      <w:r w:rsidR="00E0397D" w:rsidRPr="00743AB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>4a</w:t>
      </w:r>
      <w:r w:rsidR="00E0397D" w:rsidRPr="00743AB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835566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showed the following characteristic chemical shifts , (DMSO)ppm: the aromatic ring protons of compound  </w:t>
      </w:r>
      <w:r w:rsidR="00E0397D" w:rsidRPr="00743AB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>4a</w:t>
      </w:r>
      <w:r w:rsidR="00E0397D" w:rsidRPr="00743AB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82240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 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>appeared as multiplet at δ (6.8-7.8)ppm , singlet signal at δ 2.9 ppm due to CH</w:t>
      </w:r>
      <w:r w:rsidR="00682240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proton , signal at δ 8.4 ppm due to the C-H proton in thiazolidinone as singlet and protons of CH</w:t>
      </w:r>
      <w:r w:rsidR="00682240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of thiazolidinone appeared at δ 3.35 ppm .</w:t>
      </w:r>
      <w:r w:rsidR="00743AB0">
        <w:rPr>
          <w:rFonts w:asciiTheme="majorBidi" w:hAnsiTheme="majorBidi" w:cstheme="majorBidi"/>
          <w:sz w:val="24"/>
          <w:szCs w:val="24"/>
          <w:lang w:bidi="ar-IQ"/>
        </w:rPr>
        <w:t xml:space="preserve">           The 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>singlet signal at δ 3.07 ppm is for proton of (CH</w:t>
      </w:r>
      <w:r w:rsidR="00682240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682240" w:rsidRPr="00743AB0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="00682240" w:rsidRPr="00743AB0">
        <w:rPr>
          <w:rFonts w:asciiTheme="majorBidi" w:hAnsiTheme="majorBidi" w:cstheme="majorBidi"/>
          <w:sz w:val="24"/>
          <w:szCs w:val="24"/>
          <w:lang w:bidi="ar-IQ"/>
        </w:rPr>
        <w:t>N group.</w:t>
      </w:r>
      <w:r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</w:t>
      </w:r>
      <w:r w:rsidR="00456AC0" w:rsidRPr="00743AB0"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  <w:r w:rsidR="00BF3514" w:rsidRPr="00743AB0">
        <w:rPr>
          <w:rFonts w:asciiTheme="majorBidi" w:hAnsiTheme="majorBidi" w:cstheme="majorBidi"/>
          <w:sz w:val="24"/>
          <w:szCs w:val="24"/>
        </w:rPr>
        <w:lastRenderedPageBreak/>
        <w:t>It’s well known that 1,3-oxazepine-4,7-dione is a seven-member ring containing nitrogen, oxygen and two carbonyl groups. In previous work</w:t>
      </w:r>
      <w:r w:rsidR="00457EE1">
        <w:rPr>
          <w:rFonts w:asciiTheme="majorBidi" w:hAnsiTheme="majorBidi" w:cstheme="majorBidi"/>
          <w:sz w:val="24"/>
          <w:szCs w:val="24"/>
        </w:rPr>
        <w:t>,</w:t>
      </w:r>
      <w:r w:rsidR="00BF3514" w:rsidRPr="00743AB0">
        <w:rPr>
          <w:rFonts w:asciiTheme="majorBidi" w:hAnsiTheme="majorBidi" w:cstheme="majorBidi"/>
          <w:sz w:val="24"/>
          <w:szCs w:val="24"/>
        </w:rPr>
        <w:t xml:space="preserve"> a series of 1,3-oxazepine derivatives 5-8(a,b)  w</w:t>
      </w:r>
      <w:r w:rsidR="00457EE1">
        <w:rPr>
          <w:rFonts w:asciiTheme="majorBidi" w:hAnsiTheme="majorBidi" w:cstheme="majorBidi"/>
          <w:sz w:val="24"/>
          <w:szCs w:val="24"/>
        </w:rPr>
        <w:t>as</w:t>
      </w:r>
      <w:r w:rsidR="00BF3514" w:rsidRPr="00743AB0">
        <w:rPr>
          <w:rFonts w:asciiTheme="majorBidi" w:hAnsiTheme="majorBidi" w:cstheme="majorBidi"/>
          <w:sz w:val="24"/>
          <w:szCs w:val="24"/>
        </w:rPr>
        <w:t xml:space="preserve"> prepared from substituted imines1(a,b) with </w:t>
      </w:r>
      <w:r w:rsidR="00BF3514" w:rsidRPr="00743AB0">
        <w:rPr>
          <w:rFonts w:asciiTheme="majorBidi" w:hAnsiTheme="majorBidi" w:cstheme="majorBidi"/>
          <w:sz w:val="24"/>
          <w:szCs w:val="24"/>
          <w:lang w:bidi="ar-IQ"/>
        </w:rPr>
        <w:t>different anhydrides</w:t>
      </w:r>
      <w:r w:rsidR="00BF3514" w:rsidRPr="00743AB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: </w:t>
      </w:r>
      <w:r w:rsidR="00BF3514" w:rsidRPr="00743AB0">
        <w:rPr>
          <w:rFonts w:asciiTheme="majorBidi" w:hAnsiTheme="majorBidi" w:cstheme="majorBidi"/>
          <w:sz w:val="24"/>
          <w:szCs w:val="24"/>
          <w:lang w:bidi="ar-IQ"/>
        </w:rPr>
        <w:t>pyromellitic dianhydride, naphthalic, phthalic, maleic anhydride</w:t>
      </w:r>
      <w:r w:rsidR="00BF3514" w:rsidRPr="00743AB0">
        <w:rPr>
          <w:rFonts w:asciiTheme="majorBidi" w:hAnsiTheme="majorBidi" w:cstheme="majorBidi"/>
          <w:sz w:val="24"/>
          <w:szCs w:val="24"/>
        </w:rPr>
        <w:t xml:space="preserve"> throughout concerted reaction of the type (2+5) cyclization </w:t>
      </w:r>
      <w:r w:rsidR="00C611FE">
        <w:rPr>
          <w:rFonts w:asciiTheme="majorBidi" w:hAnsiTheme="majorBidi" w:cstheme="majorBidi"/>
          <w:sz w:val="24"/>
          <w:szCs w:val="24"/>
        </w:rPr>
        <w:t>reaction.</w:t>
      </w:r>
      <w:r w:rsidR="00BF3514" w:rsidRPr="00743AB0">
        <w:rPr>
          <w:rFonts w:asciiTheme="majorBidi" w:hAnsiTheme="majorBidi" w:cstheme="majorBidi"/>
          <w:sz w:val="24"/>
          <w:szCs w:val="24"/>
        </w:rPr>
        <w:t xml:space="preserve"> The structures of the prepared compounds were determined on the basis of their FT-IR ,1H-NMR </w:t>
      </w:r>
      <w:r w:rsidR="00C611FE">
        <w:rPr>
          <w:rFonts w:asciiTheme="majorBidi" w:hAnsiTheme="majorBidi" w:cstheme="majorBidi"/>
          <w:sz w:val="24"/>
          <w:szCs w:val="24"/>
        </w:rPr>
        <w:t>.</w:t>
      </w:r>
    </w:p>
    <w:p w:rsidR="00164DE9" w:rsidRPr="00743AB0" w:rsidRDefault="00682240" w:rsidP="00457EE1">
      <w:pPr>
        <w:pStyle w:val="P1"/>
        <w:jc w:val="both"/>
        <w:rPr>
          <w:rFonts w:asciiTheme="majorBidi" w:hAnsiTheme="majorBidi" w:cstheme="majorBidi"/>
          <w:sz w:val="24"/>
          <w:szCs w:val="24"/>
        </w:rPr>
      </w:pPr>
      <w:r w:rsidRPr="00743AB0">
        <w:rPr>
          <w:rFonts w:asciiTheme="majorBidi" w:hAnsiTheme="majorBidi" w:cstheme="majorBidi"/>
          <w:sz w:val="24"/>
          <w:szCs w:val="24"/>
        </w:rPr>
        <w:t xml:space="preserve">  </w:t>
      </w:r>
      <w:r w:rsidR="00456AC0" w:rsidRPr="00743AB0">
        <w:rPr>
          <w:rFonts w:asciiTheme="majorBidi" w:hAnsiTheme="majorBidi" w:cstheme="majorBidi"/>
          <w:sz w:val="24"/>
          <w:szCs w:val="24"/>
        </w:rPr>
        <w:t xml:space="preserve">      </w:t>
      </w:r>
      <w:r w:rsidR="001971EE" w:rsidRPr="00743AB0">
        <w:rPr>
          <w:rFonts w:asciiTheme="majorBidi" w:hAnsiTheme="majorBidi" w:cstheme="majorBidi"/>
          <w:sz w:val="24"/>
          <w:szCs w:val="24"/>
        </w:rPr>
        <w:t>The characteristic FTIR absorption bands of these compounds,</w:t>
      </w:r>
      <w:r w:rsidR="00BF3514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1971EE" w:rsidRPr="00743AB0">
        <w:rPr>
          <w:rFonts w:asciiTheme="majorBidi" w:hAnsiTheme="majorBidi" w:cstheme="majorBidi"/>
          <w:sz w:val="24"/>
          <w:szCs w:val="24"/>
        </w:rPr>
        <w:t>Figure (</w:t>
      </w:r>
      <w:r w:rsidR="00456AC0" w:rsidRPr="00743AB0">
        <w:rPr>
          <w:rFonts w:asciiTheme="majorBidi" w:hAnsiTheme="majorBidi" w:cstheme="majorBidi"/>
          <w:sz w:val="24"/>
          <w:szCs w:val="24"/>
        </w:rPr>
        <w:t>3</w:t>
      </w:r>
      <w:r w:rsidR="00BF3514" w:rsidRPr="00743AB0">
        <w:rPr>
          <w:rFonts w:asciiTheme="majorBidi" w:hAnsiTheme="majorBidi" w:cstheme="majorBidi"/>
          <w:sz w:val="24"/>
          <w:szCs w:val="24"/>
        </w:rPr>
        <w:t>) for compound (7a)</w:t>
      </w:r>
      <w:r w:rsidR="001971EE" w:rsidRPr="00743AB0">
        <w:rPr>
          <w:rFonts w:asciiTheme="majorBidi" w:hAnsiTheme="majorBidi" w:cstheme="majorBidi"/>
          <w:sz w:val="24"/>
          <w:szCs w:val="24"/>
        </w:rPr>
        <w:t>, w</w:t>
      </w:r>
      <w:r w:rsidR="00457EE1">
        <w:rPr>
          <w:rFonts w:asciiTheme="majorBidi" w:hAnsiTheme="majorBidi" w:cstheme="majorBidi"/>
          <w:sz w:val="24"/>
          <w:szCs w:val="24"/>
        </w:rPr>
        <w:t>ere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confirmed from the disappearance of band due to C=N of schiff base and  other peaks characterized of cyclic anhydride of the starting materials together</w:t>
      </w:r>
      <w:r w:rsidR="00457EE1">
        <w:rPr>
          <w:rFonts w:asciiTheme="majorBidi" w:hAnsiTheme="majorBidi" w:cstheme="majorBidi"/>
          <w:sz w:val="24"/>
          <w:szCs w:val="24"/>
        </w:rPr>
        <w:t>;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Besides this,  the appearance of band at </w:t>
      </w:r>
      <w:r w:rsidR="001161C4" w:rsidRPr="00743AB0">
        <w:rPr>
          <w:rFonts w:asciiTheme="majorBidi" w:hAnsiTheme="majorBidi" w:cstheme="majorBidi"/>
          <w:sz w:val="24"/>
          <w:szCs w:val="24"/>
        </w:rPr>
        <w:t>(</w:t>
      </w:r>
      <w:r w:rsidR="001971EE" w:rsidRPr="00743AB0">
        <w:rPr>
          <w:rFonts w:asciiTheme="majorBidi" w:hAnsiTheme="majorBidi" w:cstheme="majorBidi"/>
          <w:sz w:val="24"/>
          <w:szCs w:val="24"/>
        </w:rPr>
        <w:t>17</w:t>
      </w:r>
      <w:r w:rsidR="00BF3514" w:rsidRPr="00743AB0">
        <w:rPr>
          <w:rFonts w:asciiTheme="majorBidi" w:hAnsiTheme="majorBidi" w:cstheme="majorBidi"/>
          <w:sz w:val="24"/>
          <w:szCs w:val="24"/>
        </w:rPr>
        <w:t>49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1161C4" w:rsidRPr="00743AB0">
        <w:rPr>
          <w:rFonts w:asciiTheme="majorBidi" w:hAnsiTheme="majorBidi" w:cstheme="majorBidi"/>
          <w:sz w:val="24"/>
          <w:szCs w:val="24"/>
        </w:rPr>
        <w:t>–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1710</w:t>
      </w:r>
      <w:r w:rsidR="001161C4" w:rsidRPr="00743AB0">
        <w:rPr>
          <w:rFonts w:asciiTheme="majorBidi" w:hAnsiTheme="majorBidi" w:cstheme="majorBidi"/>
          <w:sz w:val="24"/>
          <w:szCs w:val="24"/>
        </w:rPr>
        <w:t>)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cm</w:t>
      </w:r>
      <w:r w:rsidR="001971EE" w:rsidRPr="00743AB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6043F4" w:rsidRPr="00743AB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1971EE" w:rsidRPr="00743AB0">
        <w:rPr>
          <w:rFonts w:asciiTheme="majorBidi" w:hAnsiTheme="majorBidi" w:cstheme="majorBidi"/>
          <w:sz w:val="24"/>
          <w:szCs w:val="24"/>
        </w:rPr>
        <w:t>for carbonyl groups</w:t>
      </w:r>
      <w:r w:rsidR="001971EE" w:rsidRPr="00743AB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1971EE" w:rsidRPr="00743AB0">
        <w:rPr>
          <w:rFonts w:asciiTheme="majorBidi" w:hAnsiTheme="majorBidi" w:cstheme="majorBidi"/>
          <w:sz w:val="24"/>
          <w:szCs w:val="24"/>
        </w:rPr>
        <w:t>in oxazepine ring. C-H aliphatic band in the region ( 2983 -2845)cm</w:t>
      </w:r>
      <w:r w:rsidR="001971EE" w:rsidRPr="00743AB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and bands around (1280 and 1103 cm</w:t>
      </w:r>
      <w:r w:rsidR="001971EE" w:rsidRPr="00743AB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) belong to asymmetric and symmetric (C-O-C) band. All the spectral data of </w:t>
      </w:r>
      <w:r w:rsidR="006043F4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1971EE" w:rsidRPr="00743AB0">
        <w:rPr>
          <w:rFonts w:asciiTheme="majorBidi" w:hAnsiTheme="majorBidi" w:cstheme="majorBidi"/>
          <w:sz w:val="24"/>
          <w:szCs w:val="24"/>
        </w:rPr>
        <w:t>FTIR for other compounds are listed in Table (</w:t>
      </w:r>
      <w:r w:rsidR="006043F4" w:rsidRPr="00743AB0">
        <w:rPr>
          <w:rFonts w:asciiTheme="majorBidi" w:hAnsiTheme="majorBidi" w:cstheme="majorBidi"/>
          <w:sz w:val="24"/>
          <w:szCs w:val="24"/>
        </w:rPr>
        <w:t>2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). </w:t>
      </w:r>
      <w:r w:rsidR="006043F4" w:rsidRPr="00743AB0">
        <w:rPr>
          <w:rFonts w:asciiTheme="majorBidi" w:hAnsiTheme="majorBidi" w:cstheme="majorBidi"/>
          <w:sz w:val="24"/>
          <w:szCs w:val="24"/>
        </w:rPr>
        <w:t>T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he </w:t>
      </w:r>
      <w:r w:rsidR="001971EE" w:rsidRPr="00743AB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1971EE" w:rsidRPr="00743AB0">
        <w:rPr>
          <w:rFonts w:asciiTheme="majorBidi" w:hAnsiTheme="majorBidi" w:cstheme="majorBidi"/>
          <w:sz w:val="24"/>
          <w:szCs w:val="24"/>
        </w:rPr>
        <w:t>HNMR spectrum of compound</w:t>
      </w:r>
      <w:r w:rsidR="00603254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603254" w:rsidRPr="00743AB0">
        <w:rPr>
          <w:rFonts w:asciiTheme="majorBidi" w:hAnsiTheme="majorBidi" w:cstheme="majorBidi"/>
          <w:sz w:val="24"/>
          <w:szCs w:val="24"/>
        </w:rPr>
        <w:t>(7</w:t>
      </w:r>
      <w:r w:rsidR="007B0857" w:rsidRPr="00743AB0">
        <w:rPr>
          <w:rFonts w:asciiTheme="majorBidi" w:hAnsiTheme="majorBidi" w:cstheme="majorBidi"/>
          <w:sz w:val="24"/>
          <w:szCs w:val="24"/>
        </w:rPr>
        <w:t>b</w:t>
      </w:r>
      <w:r w:rsidR="00603254" w:rsidRPr="00743AB0">
        <w:rPr>
          <w:rFonts w:asciiTheme="majorBidi" w:hAnsiTheme="majorBidi" w:cstheme="majorBidi"/>
          <w:sz w:val="24"/>
          <w:szCs w:val="24"/>
        </w:rPr>
        <w:t>)</w:t>
      </w:r>
      <w:r w:rsidR="008D2D94" w:rsidRPr="00743AB0">
        <w:rPr>
          <w:rFonts w:asciiTheme="majorBidi" w:hAnsiTheme="majorBidi" w:cstheme="majorBidi"/>
          <w:sz w:val="24"/>
          <w:szCs w:val="24"/>
        </w:rPr>
        <w:t>, Figure (4)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(in DMSO),  also showed </w:t>
      </w:r>
      <w:r w:rsidR="00D87E61" w:rsidRPr="00743AB0">
        <w:rPr>
          <w:rFonts w:asciiTheme="majorBidi" w:hAnsiTheme="majorBidi" w:cstheme="majorBidi"/>
          <w:sz w:val="24"/>
          <w:szCs w:val="24"/>
        </w:rPr>
        <w:t>a signal at δ2.49ppm that could be attributed to protons of -CH</w:t>
      </w:r>
      <w:r w:rsidR="00D87E61" w:rsidRPr="00743AB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D87E61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D87E61" w:rsidRPr="00743AB0">
        <w:rPr>
          <w:rFonts w:asciiTheme="majorBidi" w:hAnsiTheme="majorBidi" w:cstheme="majorBidi"/>
          <w:sz w:val="24"/>
          <w:szCs w:val="24"/>
        </w:rPr>
        <w:lastRenderedPageBreak/>
        <w:t xml:space="preserve">group </w:t>
      </w:r>
      <w:r w:rsidR="001971EE" w:rsidRPr="00743AB0">
        <w:rPr>
          <w:rFonts w:asciiTheme="majorBidi" w:hAnsiTheme="majorBidi" w:cstheme="majorBidi"/>
          <w:sz w:val="24"/>
          <w:szCs w:val="24"/>
        </w:rPr>
        <w:t>a</w:t>
      </w:r>
      <w:r w:rsidR="00D87E61" w:rsidRPr="00743AB0">
        <w:rPr>
          <w:rFonts w:asciiTheme="majorBidi" w:hAnsiTheme="majorBidi" w:cstheme="majorBidi"/>
          <w:sz w:val="24"/>
          <w:szCs w:val="24"/>
        </w:rPr>
        <w:t>nd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singlet signal that could be attributed to the proton of  N-CH absorbed</w:t>
      </w:r>
      <w:r w:rsidR="001971EE" w:rsidRPr="00743AB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1971EE" w:rsidRPr="00743AB0">
        <w:rPr>
          <w:rFonts w:asciiTheme="majorBidi" w:hAnsiTheme="majorBidi" w:cstheme="majorBidi"/>
          <w:sz w:val="24"/>
          <w:szCs w:val="24"/>
        </w:rPr>
        <w:t>at δ 7.1</w:t>
      </w:r>
      <w:r w:rsidR="00603254" w:rsidRPr="00743AB0">
        <w:rPr>
          <w:rFonts w:asciiTheme="majorBidi" w:hAnsiTheme="majorBidi" w:cstheme="majorBidi"/>
          <w:sz w:val="24"/>
          <w:szCs w:val="24"/>
        </w:rPr>
        <w:t>3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ppm</w:t>
      </w:r>
      <w:r w:rsidR="00D87E61" w:rsidRPr="00743AB0">
        <w:rPr>
          <w:rFonts w:asciiTheme="majorBidi" w:hAnsiTheme="majorBidi" w:cstheme="majorBidi"/>
          <w:sz w:val="24"/>
          <w:szCs w:val="24"/>
        </w:rPr>
        <w:t>.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D87E61" w:rsidRPr="00743AB0">
        <w:rPr>
          <w:rFonts w:asciiTheme="majorBidi" w:hAnsiTheme="majorBidi" w:cstheme="majorBidi"/>
          <w:sz w:val="24"/>
          <w:szCs w:val="24"/>
        </w:rPr>
        <w:t>Furthermore</w:t>
      </w:r>
      <w:r w:rsidR="008D2D94" w:rsidRPr="00743AB0">
        <w:rPr>
          <w:rFonts w:asciiTheme="majorBidi" w:hAnsiTheme="majorBidi" w:cstheme="majorBidi"/>
          <w:sz w:val="24"/>
          <w:szCs w:val="24"/>
        </w:rPr>
        <w:t>,</w:t>
      </w:r>
      <w:r w:rsidR="00D87E61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603254" w:rsidRPr="00743AB0">
        <w:rPr>
          <w:rFonts w:asciiTheme="majorBidi" w:hAnsiTheme="majorBidi" w:cstheme="majorBidi"/>
          <w:sz w:val="24"/>
          <w:szCs w:val="24"/>
        </w:rPr>
        <w:t>the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 aromatic ring protons appear at the range (δ </w:t>
      </w:r>
      <w:r w:rsidR="00603254" w:rsidRPr="00743AB0">
        <w:rPr>
          <w:rFonts w:asciiTheme="majorBidi" w:hAnsiTheme="majorBidi" w:cstheme="majorBidi"/>
          <w:sz w:val="24"/>
          <w:szCs w:val="24"/>
        </w:rPr>
        <w:t>6.90</w:t>
      </w:r>
      <w:r w:rsidR="001971EE" w:rsidRPr="00743AB0">
        <w:rPr>
          <w:rFonts w:asciiTheme="majorBidi" w:hAnsiTheme="majorBidi" w:cstheme="majorBidi"/>
          <w:sz w:val="24"/>
          <w:szCs w:val="24"/>
        </w:rPr>
        <w:t>-</w:t>
      </w:r>
      <w:r w:rsidR="00603254" w:rsidRPr="00743AB0">
        <w:rPr>
          <w:rFonts w:asciiTheme="majorBidi" w:hAnsiTheme="majorBidi" w:cstheme="majorBidi"/>
          <w:sz w:val="24"/>
          <w:szCs w:val="24"/>
        </w:rPr>
        <w:t>8.48</w:t>
      </w:r>
      <w:r w:rsidR="001971EE" w:rsidRPr="00743AB0">
        <w:rPr>
          <w:rFonts w:asciiTheme="majorBidi" w:hAnsiTheme="majorBidi" w:cstheme="majorBidi"/>
          <w:sz w:val="24"/>
          <w:szCs w:val="24"/>
        </w:rPr>
        <w:t>) ppm</w:t>
      </w:r>
      <w:r w:rsidR="00D87E61" w:rsidRPr="00743AB0">
        <w:rPr>
          <w:rFonts w:asciiTheme="majorBidi" w:hAnsiTheme="majorBidi" w:cstheme="majorBidi"/>
          <w:sz w:val="24"/>
          <w:szCs w:val="24"/>
        </w:rPr>
        <w:t>,</w:t>
      </w:r>
      <w:r w:rsidR="001971EE" w:rsidRPr="00743AB0">
        <w:rPr>
          <w:rFonts w:asciiTheme="majorBidi" w:hAnsiTheme="majorBidi" w:cstheme="majorBidi"/>
          <w:sz w:val="24"/>
          <w:szCs w:val="24"/>
        </w:rPr>
        <w:t xml:space="preserve"> </w:t>
      </w:r>
      <w:r w:rsidR="00603254" w:rsidRPr="00743AB0">
        <w:rPr>
          <w:rFonts w:asciiTheme="majorBidi" w:hAnsiTheme="majorBidi" w:cstheme="majorBidi"/>
          <w:sz w:val="24"/>
          <w:szCs w:val="24"/>
        </w:rPr>
        <w:t>and a singlet at 10.36ppm could be attributed to the proton of  -OH group</w:t>
      </w:r>
      <w:r w:rsidR="001161C4" w:rsidRPr="00743AB0">
        <w:rPr>
          <w:rFonts w:asciiTheme="majorBidi" w:hAnsiTheme="majorBidi" w:cstheme="majorBidi"/>
          <w:sz w:val="24"/>
          <w:szCs w:val="24"/>
        </w:rPr>
        <w:t>.</w:t>
      </w:r>
    </w:p>
    <w:p w:rsidR="00C86DF0" w:rsidRDefault="00C86DF0" w:rsidP="00791054">
      <w:pPr>
        <w:pStyle w:val="P1"/>
        <w:jc w:val="center"/>
        <w:rPr>
          <w:b/>
          <w:bCs/>
          <w:sz w:val="24"/>
          <w:szCs w:val="24"/>
          <w:rtl/>
        </w:rPr>
      </w:pPr>
    </w:p>
    <w:p w:rsidR="00C86DF0" w:rsidRDefault="00C86DF0" w:rsidP="00791054">
      <w:pPr>
        <w:pStyle w:val="P1"/>
        <w:jc w:val="center"/>
        <w:rPr>
          <w:b/>
          <w:bCs/>
          <w:sz w:val="24"/>
          <w:szCs w:val="24"/>
          <w:rtl/>
        </w:rPr>
      </w:pPr>
    </w:p>
    <w:p w:rsidR="00C86DF0" w:rsidRDefault="00C86DF0" w:rsidP="00791054">
      <w:pPr>
        <w:pStyle w:val="P1"/>
        <w:jc w:val="center"/>
        <w:rPr>
          <w:b/>
          <w:bCs/>
          <w:sz w:val="24"/>
          <w:szCs w:val="24"/>
          <w:rtl/>
        </w:rPr>
      </w:pPr>
    </w:p>
    <w:p w:rsidR="00C86DF0" w:rsidRDefault="00C86DF0" w:rsidP="00791054">
      <w:pPr>
        <w:pStyle w:val="P1"/>
        <w:jc w:val="center"/>
        <w:rPr>
          <w:b/>
          <w:bCs/>
          <w:sz w:val="24"/>
          <w:szCs w:val="24"/>
        </w:rPr>
        <w:sectPr w:rsidR="00C86DF0" w:rsidSect="00C86DF0">
          <w:type w:val="continuous"/>
          <w:pgSz w:w="11906" w:h="16838"/>
          <w:pgMar w:top="851" w:right="1418" w:bottom="1134" w:left="1418" w:header="1134" w:footer="1134" w:gutter="0"/>
          <w:cols w:num="2" w:space="709"/>
          <w:rtlGutter/>
          <w:docGrid w:linePitch="360"/>
        </w:sectPr>
      </w:pPr>
    </w:p>
    <w:p w:rsidR="001971EE" w:rsidRDefault="00164DE9" w:rsidP="00791054">
      <w:pPr>
        <w:pStyle w:val="P1"/>
        <w:jc w:val="center"/>
        <w:rPr>
          <w:b/>
          <w:bCs/>
          <w:sz w:val="24"/>
          <w:szCs w:val="24"/>
          <w:rtl/>
        </w:rPr>
      </w:pPr>
      <w:r w:rsidRPr="00791054">
        <w:rPr>
          <w:b/>
          <w:bCs/>
          <w:sz w:val="24"/>
          <w:szCs w:val="24"/>
        </w:rPr>
        <w:lastRenderedPageBreak/>
        <w:t>Table(1)The physical properties of synthesized compounds</w:t>
      </w:r>
    </w:p>
    <w:p w:rsidR="00C86DF0" w:rsidRPr="00791054" w:rsidRDefault="00C86DF0" w:rsidP="00791054">
      <w:pPr>
        <w:pStyle w:val="P1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851"/>
        <w:gridCol w:w="4678"/>
        <w:gridCol w:w="1417"/>
        <w:gridCol w:w="992"/>
        <w:gridCol w:w="993"/>
        <w:gridCol w:w="1417"/>
      </w:tblGrid>
      <w:tr w:rsidR="00164DE9" w:rsidRPr="00791054" w:rsidTr="002C47DC">
        <w:trPr>
          <w:trHeight w:val="737"/>
        </w:trPr>
        <w:tc>
          <w:tcPr>
            <w:tcW w:w="851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Comp. No.</w:t>
            </w:r>
          </w:p>
        </w:tc>
        <w:tc>
          <w:tcPr>
            <w:tcW w:w="4678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Nomenclature</w:t>
            </w:r>
          </w:p>
        </w:tc>
        <w:tc>
          <w:tcPr>
            <w:tcW w:w="1417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Molecular</w:t>
            </w:r>
          </w:p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Formula</w:t>
            </w:r>
          </w:p>
        </w:tc>
        <w:tc>
          <w:tcPr>
            <w:tcW w:w="992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M.P. °C</w:t>
            </w:r>
          </w:p>
        </w:tc>
        <w:tc>
          <w:tcPr>
            <w:tcW w:w="993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Yield%</w:t>
            </w:r>
          </w:p>
        </w:tc>
        <w:tc>
          <w:tcPr>
            <w:tcW w:w="1417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Color</w:t>
            </w:r>
          </w:p>
        </w:tc>
      </w:tr>
      <w:tr w:rsidR="00164DE9" w:rsidRPr="00791054" w:rsidTr="002C47DC">
        <w:trPr>
          <w:trHeight w:val="567"/>
        </w:trPr>
        <w:tc>
          <w:tcPr>
            <w:tcW w:w="851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2a</w:t>
            </w:r>
          </w:p>
        </w:tc>
        <w:tc>
          <w:tcPr>
            <w:tcW w:w="4678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 xml:space="preserve">3-chloro-1- ( 4 – dimethyl aminophenyl) - 4 -(4-methylphenyl) azetidine-2-one </w:t>
            </w:r>
          </w:p>
        </w:tc>
        <w:tc>
          <w:tcPr>
            <w:tcW w:w="1417" w:type="dxa"/>
          </w:tcPr>
          <w:p w:rsidR="00164DE9" w:rsidRPr="00791054" w:rsidRDefault="00CD75D4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18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8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OC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</w:rPr>
              <w:t>l</w:t>
            </w:r>
          </w:p>
        </w:tc>
        <w:tc>
          <w:tcPr>
            <w:tcW w:w="992" w:type="dxa"/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158-160</w:t>
            </w:r>
          </w:p>
        </w:tc>
        <w:tc>
          <w:tcPr>
            <w:tcW w:w="993" w:type="dxa"/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78</w:t>
            </w:r>
          </w:p>
        </w:tc>
        <w:tc>
          <w:tcPr>
            <w:tcW w:w="1417" w:type="dxa"/>
          </w:tcPr>
          <w:p w:rsidR="006B4843" w:rsidRPr="00791054" w:rsidRDefault="006B4843" w:rsidP="002C47D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 xml:space="preserve">Yellowish </w:t>
            </w:r>
          </w:p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Brown</w:t>
            </w:r>
          </w:p>
        </w:tc>
      </w:tr>
      <w:tr w:rsidR="00164DE9" w:rsidRPr="00791054" w:rsidTr="002C47DC">
        <w:tc>
          <w:tcPr>
            <w:tcW w:w="851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2b</w:t>
            </w:r>
          </w:p>
        </w:tc>
        <w:tc>
          <w:tcPr>
            <w:tcW w:w="4678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3-chloro-1- (4–hydroxyphenyl) -4-(4-methyl phenyl) azetidine-2-one</w:t>
            </w:r>
          </w:p>
        </w:tc>
        <w:tc>
          <w:tcPr>
            <w:tcW w:w="1417" w:type="dxa"/>
          </w:tcPr>
          <w:p w:rsidR="00164DE9" w:rsidRPr="00791054" w:rsidRDefault="00CD75D4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16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3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NO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</w:rPr>
              <w:t>l</w:t>
            </w:r>
          </w:p>
        </w:tc>
        <w:tc>
          <w:tcPr>
            <w:tcW w:w="992" w:type="dxa"/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180-182</w:t>
            </w:r>
          </w:p>
        </w:tc>
        <w:tc>
          <w:tcPr>
            <w:tcW w:w="993" w:type="dxa"/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Yellow</w:t>
            </w:r>
          </w:p>
        </w:tc>
      </w:tr>
      <w:tr w:rsidR="00164DE9" w:rsidRPr="00791054" w:rsidTr="002C47DC">
        <w:tc>
          <w:tcPr>
            <w:tcW w:w="851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3a</w:t>
            </w:r>
          </w:p>
        </w:tc>
        <w:tc>
          <w:tcPr>
            <w:tcW w:w="4678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N- (4–dimethylaminophenyl) - 1 -(4-methylphenyl)-1H-  tetrazole-5-yl</w:t>
            </w:r>
          </w:p>
        </w:tc>
        <w:tc>
          <w:tcPr>
            <w:tcW w:w="1417" w:type="dxa"/>
          </w:tcPr>
          <w:p w:rsidR="00164DE9" w:rsidRPr="00791054" w:rsidRDefault="00CD75D4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16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7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="00A3209F"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92" w:type="dxa"/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148-150</w:t>
            </w:r>
          </w:p>
        </w:tc>
        <w:tc>
          <w:tcPr>
            <w:tcW w:w="993" w:type="dxa"/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164DE9" w:rsidRPr="00791054" w:rsidRDefault="006B4843" w:rsidP="002C47D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White</w:t>
            </w:r>
          </w:p>
        </w:tc>
      </w:tr>
      <w:tr w:rsidR="00164DE9" w:rsidRPr="00791054" w:rsidTr="002C47DC">
        <w:tc>
          <w:tcPr>
            <w:tcW w:w="851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3b</w:t>
            </w:r>
          </w:p>
        </w:tc>
        <w:tc>
          <w:tcPr>
            <w:tcW w:w="4678" w:type="dxa"/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N- (4–hydroxyphenyl) - 1 -(4-methylphenyl)-1H-  tetrazole-5-yl</w:t>
            </w:r>
          </w:p>
        </w:tc>
        <w:tc>
          <w:tcPr>
            <w:tcW w:w="1417" w:type="dxa"/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14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4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O</w:t>
            </w:r>
          </w:p>
        </w:tc>
        <w:tc>
          <w:tcPr>
            <w:tcW w:w="992" w:type="dxa"/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200-202</w:t>
            </w:r>
          </w:p>
        </w:tc>
        <w:tc>
          <w:tcPr>
            <w:tcW w:w="993" w:type="dxa"/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164DE9" w:rsidRPr="00791054" w:rsidRDefault="006B4843" w:rsidP="002C47D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Pale  yellow</w:t>
            </w:r>
          </w:p>
        </w:tc>
      </w:tr>
      <w:tr w:rsidR="00164DE9" w:rsidRPr="00791054" w:rsidTr="002C47DC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4a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64DE9" w:rsidRPr="00791054" w:rsidRDefault="004D4D60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N- (4–dimethylaminophenyl) - 1 -(4-methylphenyl)  thiazolidine-4-one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18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20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E912A8" w:rsidRPr="00791054">
              <w:rPr>
                <w:rFonts w:asciiTheme="majorBidi" w:hAnsiTheme="majorBidi" w:cstheme="majorBidi"/>
                <w:sz w:val="22"/>
                <w:szCs w:val="22"/>
              </w:rPr>
              <w:t>21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-1</w:t>
            </w:r>
            <w:r w:rsidR="00E912A8" w:rsidRPr="00791054">
              <w:rPr>
                <w:rFonts w:asciiTheme="majorBidi" w:hAnsiTheme="majorBidi" w:cstheme="majorBidi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Y</w:t>
            </w:r>
            <w:r w:rsidR="006B4843" w:rsidRPr="00791054">
              <w:rPr>
                <w:rFonts w:asciiTheme="majorBidi" w:hAnsiTheme="majorBidi" w:cstheme="majorBidi"/>
                <w:sz w:val="22"/>
                <w:szCs w:val="22"/>
              </w:rPr>
              <w:t>ellow</w:t>
            </w:r>
          </w:p>
        </w:tc>
      </w:tr>
      <w:tr w:rsidR="00164DE9" w:rsidRPr="00791054" w:rsidTr="002C47DC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4b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4D4D60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N- (4–hydroxyphenyl) - 1 -(4-methylphenyl)  thiazolidine-4-one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16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15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132-135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 xml:space="preserve">Bright </w:t>
            </w:r>
            <w:r w:rsidR="008C768D" w:rsidRPr="00791054">
              <w:rPr>
                <w:rFonts w:asciiTheme="majorBidi" w:hAnsiTheme="majorBidi" w:cstheme="majorBidi"/>
                <w:sz w:val="22"/>
                <w:szCs w:val="22"/>
              </w:rPr>
              <w:t>Brown</w:t>
            </w:r>
          </w:p>
        </w:tc>
      </w:tr>
      <w:tr w:rsidR="00164DE9" w:rsidRPr="00791054" w:rsidTr="002C47DC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Benzene1,2,4,5-{2- (4–dimethylaminophenyl) - 1 –tolyl -2,3-   dihydro [1,3]-oxazepine-4,7-diones}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26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20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239-240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4843" w:rsidRPr="00791054" w:rsidRDefault="006B4843" w:rsidP="002C47D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Dark yellow</w:t>
            </w:r>
          </w:p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64DE9" w:rsidRPr="00791054" w:rsidTr="002C47DC">
        <w:trPr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5b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Benzene1,2,4,5-{2- (4–hydroxyphenyl) - 1 –tolyl -2,3-   dihydro [1,3]-oxazepine-4,7-diones}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24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15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222-224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Orange</w:t>
            </w:r>
          </w:p>
        </w:tc>
      </w:tr>
      <w:tr w:rsidR="00164DE9" w:rsidRPr="00791054" w:rsidTr="002C47DC">
        <w:trPr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6a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4D4D60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2- (4–dimethylaminophenyl) - 1 –tolyl-2,3-   dihydrobenz- [1,2e][1,3]-oxazepine-4,7-diones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28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24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166-168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4843" w:rsidRPr="00791054" w:rsidRDefault="006B4843" w:rsidP="002C47D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 xml:space="preserve">Yellowish </w:t>
            </w:r>
          </w:p>
          <w:p w:rsidR="006B4843" w:rsidRPr="00791054" w:rsidRDefault="006B4843" w:rsidP="002C47D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 xml:space="preserve">Brown </w:t>
            </w:r>
          </w:p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64DE9" w:rsidRPr="00791054" w:rsidTr="002C47DC">
        <w:trPr>
          <w:trHeight w:val="375"/>
        </w:trPr>
        <w:tc>
          <w:tcPr>
            <w:tcW w:w="851" w:type="dxa"/>
            <w:tcBorders>
              <w:top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6b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64DE9" w:rsidRPr="00791054" w:rsidRDefault="004D4D60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2- (4–hydroxyphenyl) - 1 –tolyl-2,3-   dihydrobenz- [1,2e][1,3]-oxazepine-4,7-diones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26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19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205-207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4843" w:rsidRPr="00791054" w:rsidRDefault="006B4843" w:rsidP="002C47DC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791054">
              <w:rPr>
                <w:rFonts w:asciiTheme="majorBidi" w:hAnsiTheme="majorBidi" w:cstheme="majorBidi"/>
                <w:lang w:bidi="ar-IQ"/>
              </w:rPr>
              <w:t>Pale</w:t>
            </w:r>
          </w:p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Brown</w:t>
            </w:r>
          </w:p>
        </w:tc>
      </w:tr>
      <w:tr w:rsidR="00164DE9" w:rsidRPr="00791054" w:rsidTr="002C47DC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64DE9" w:rsidRPr="00791054" w:rsidRDefault="004D4D60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2- (4–dimethylaminophenyl) - 1 –tolyl-2,3-   dihydro naphtha- [2,3e][1,3]-oxazepine-4,7-diones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24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160-162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Dark yellow</w:t>
            </w:r>
          </w:p>
        </w:tc>
      </w:tr>
      <w:tr w:rsidR="00164DE9" w:rsidRPr="00791054" w:rsidTr="002C47DC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7b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4D4D60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2- (4–hydroxyphenyl) - 1 –tolyl-2,3-   dihydro naphtha- [2,3e][1,3]-oxazepine-4,7-diones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17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250-252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Pale orange</w:t>
            </w:r>
          </w:p>
        </w:tc>
      </w:tr>
      <w:tr w:rsidR="00164DE9" w:rsidRPr="00791054" w:rsidTr="002C47DC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8a</w:t>
            </w:r>
            <w:r w:rsidR="004D4D60" w:rsidRPr="0079105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2- (4–dimethylaminophenyl) - 1 –tolyl-2,3-  dihydro- [1,3]-oxazepine-4,7-diones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20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20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183-185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6B4843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Off-white</w:t>
            </w:r>
          </w:p>
        </w:tc>
      </w:tr>
      <w:tr w:rsidR="00164DE9" w:rsidRPr="00791054" w:rsidTr="002C47DC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164DE9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8b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2- (4–hydroxyphenyl) - 1 –tolyl-2,3-   dihydro- [1,3]-oxazepine-4,7-diones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A3209F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18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15</w:t>
            </w:r>
            <w:r w:rsidRPr="00791054">
              <w:rPr>
                <w:rFonts w:asciiTheme="majorBidi" w:hAnsiTheme="majorBidi" w:cstheme="majorBidi"/>
                <w:sz w:val="22"/>
                <w:szCs w:val="22"/>
              </w:rPr>
              <w:t>NO</w:t>
            </w:r>
            <w:r w:rsidRPr="00791054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BD4D0A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148-150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DE9" w:rsidRPr="00791054" w:rsidRDefault="00E912A8" w:rsidP="002C47DC">
            <w:pPr>
              <w:pStyle w:val="P1"/>
              <w:spacing w:after="0" w:line="240" w:lineRule="auto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91054"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6B4843" w:rsidRPr="00791054">
              <w:rPr>
                <w:rFonts w:asciiTheme="majorBidi" w:hAnsiTheme="majorBidi" w:cstheme="majorBidi"/>
                <w:sz w:val="22"/>
                <w:szCs w:val="22"/>
              </w:rPr>
              <w:t>rown</w:t>
            </w:r>
          </w:p>
        </w:tc>
      </w:tr>
    </w:tbl>
    <w:p w:rsidR="00611B80" w:rsidRDefault="00611B80" w:rsidP="001971EE">
      <w:pPr>
        <w:tabs>
          <w:tab w:val="left" w:pos="2261"/>
          <w:tab w:val="center" w:pos="4153"/>
        </w:tabs>
        <w:bidi w:val="0"/>
        <w:spacing w:line="360" w:lineRule="auto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1415DA" w:rsidRDefault="001415DA" w:rsidP="001415DA">
      <w:pPr>
        <w:tabs>
          <w:tab w:val="left" w:pos="2261"/>
          <w:tab w:val="center" w:pos="4153"/>
        </w:tabs>
        <w:bidi w:val="0"/>
        <w:spacing w:line="360" w:lineRule="auto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682240" w:rsidRDefault="00362397" w:rsidP="00C86DF0">
      <w:pPr>
        <w:tabs>
          <w:tab w:val="left" w:pos="2261"/>
          <w:tab w:val="center" w:pos="4153"/>
        </w:tabs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2397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Table(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Pr="0036239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) Charcterrisitic FTIR absorption band of compounds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2-8(a,b)</w:t>
      </w:r>
      <w:r w:rsidR="00D84E5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(cm</w:t>
      </w:r>
      <w:r w:rsidR="00D84E5F" w:rsidRPr="00D84E5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-1</w:t>
      </w:r>
      <w:r w:rsidR="00D84E5F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</w:p>
    <w:tbl>
      <w:tblPr>
        <w:tblStyle w:val="a5"/>
        <w:tblW w:w="0" w:type="auto"/>
        <w:tblInd w:w="950" w:type="dxa"/>
        <w:tblLook w:val="04A0"/>
      </w:tblPr>
      <w:tblGrid>
        <w:gridCol w:w="863"/>
        <w:gridCol w:w="1056"/>
        <w:gridCol w:w="1701"/>
        <w:gridCol w:w="1134"/>
        <w:gridCol w:w="1276"/>
        <w:gridCol w:w="1743"/>
      </w:tblGrid>
      <w:tr w:rsidR="00E95D15" w:rsidRPr="00C86DF0" w:rsidTr="00C86DF0">
        <w:tc>
          <w:tcPr>
            <w:tcW w:w="817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</w:rPr>
              <w:t>Comp. No.</w:t>
            </w:r>
          </w:p>
        </w:tc>
        <w:tc>
          <w:tcPr>
            <w:tcW w:w="992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Ѵ(C-H) aromatic</w:t>
            </w:r>
          </w:p>
        </w:tc>
        <w:tc>
          <w:tcPr>
            <w:tcW w:w="1701" w:type="dxa"/>
          </w:tcPr>
          <w:p w:rsidR="00E95D15" w:rsidRPr="00C86DF0" w:rsidRDefault="00E95D15" w:rsidP="0036239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Ѵ(C-H)</w:t>
            </w:r>
          </w:p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Aliphatic</w:t>
            </w:r>
          </w:p>
        </w:tc>
        <w:tc>
          <w:tcPr>
            <w:tcW w:w="1134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Ѵ (C=O</w:t>
            </w:r>
          </w:p>
        </w:tc>
        <w:tc>
          <w:tcPr>
            <w:tcW w:w="1276" w:type="dxa"/>
          </w:tcPr>
          <w:p w:rsidR="00E95D15" w:rsidRPr="00C86DF0" w:rsidRDefault="00E95D15" w:rsidP="0036239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Ѵ (C=C)</w:t>
            </w:r>
          </w:p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aromatic</w:t>
            </w:r>
          </w:p>
        </w:tc>
        <w:tc>
          <w:tcPr>
            <w:tcW w:w="1743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="00E95D15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thers</w:t>
            </w:r>
          </w:p>
        </w:tc>
      </w:tr>
      <w:tr w:rsidR="00E95D15" w:rsidRPr="00C86DF0" w:rsidTr="00C86DF0">
        <w:tc>
          <w:tcPr>
            <w:tcW w:w="817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2a</w:t>
            </w:r>
          </w:p>
        </w:tc>
        <w:tc>
          <w:tcPr>
            <w:tcW w:w="992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28</w:t>
            </w:r>
          </w:p>
        </w:tc>
        <w:tc>
          <w:tcPr>
            <w:tcW w:w="1701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291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-2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730</w:t>
            </w:r>
          </w:p>
        </w:tc>
        <w:tc>
          <w:tcPr>
            <w:tcW w:w="1134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167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276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743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C-Cl:8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38</w:t>
            </w:r>
          </w:p>
        </w:tc>
      </w:tr>
      <w:tr w:rsidR="00E95D15" w:rsidRPr="00C86DF0" w:rsidTr="00C86DF0">
        <w:tc>
          <w:tcPr>
            <w:tcW w:w="817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2b</w:t>
            </w:r>
          </w:p>
        </w:tc>
        <w:tc>
          <w:tcPr>
            <w:tcW w:w="992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eastAsia="Times New Roman+FPEF" w:hAnsiTheme="majorBidi" w:cstheme="majorBidi"/>
                <w:sz w:val="24"/>
                <w:szCs w:val="24"/>
              </w:rPr>
              <w:t>30</w:t>
            </w:r>
            <w:r w:rsidR="00D06A53" w:rsidRPr="00C86DF0">
              <w:rPr>
                <w:rFonts w:asciiTheme="majorBidi" w:eastAsia="Times New Roman+FPEF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eastAsia="Times New Roman+FPEF" w:hAnsiTheme="majorBidi" w:cstheme="majorBidi"/>
                <w:sz w:val="24"/>
                <w:szCs w:val="24"/>
              </w:rPr>
              <w:t>29</w:t>
            </w:r>
            <w:r w:rsidR="00D06A53" w:rsidRPr="00C86DF0">
              <w:rPr>
                <w:rFonts w:asciiTheme="majorBidi" w:eastAsia="Times New Roman+FPEF" w:hAnsiTheme="majorBidi" w:cstheme="majorBidi"/>
                <w:sz w:val="24"/>
                <w:szCs w:val="24"/>
              </w:rPr>
              <w:t>17</w:t>
            </w:r>
            <w:r w:rsidRPr="00C86DF0">
              <w:rPr>
                <w:rFonts w:asciiTheme="majorBidi" w:eastAsia="Times New Roman+FPEF" w:hAnsiTheme="majorBidi" w:cstheme="majorBidi"/>
                <w:sz w:val="24"/>
                <w:szCs w:val="24"/>
              </w:rPr>
              <w:t>-273</w:t>
            </w:r>
            <w:r w:rsidR="00D06A53" w:rsidRPr="00C86DF0">
              <w:rPr>
                <w:rFonts w:asciiTheme="majorBidi" w:eastAsia="Times New Roman+FPEF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165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276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603</w:t>
            </w:r>
          </w:p>
        </w:tc>
        <w:tc>
          <w:tcPr>
            <w:tcW w:w="1743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C-Cl:8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37</w:t>
            </w:r>
          </w:p>
          <w:p w:rsidR="00D06A53" w:rsidRPr="00C86DF0" w:rsidRDefault="00D06A53" w:rsidP="003C27C0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OH:33</w:t>
            </w:r>
            <w:r w:rsidR="003C27C0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</w:tr>
      <w:tr w:rsidR="00E95D15" w:rsidRPr="00C86DF0" w:rsidTr="00C86DF0">
        <w:tc>
          <w:tcPr>
            <w:tcW w:w="817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3a</w:t>
            </w:r>
          </w:p>
        </w:tc>
        <w:tc>
          <w:tcPr>
            <w:tcW w:w="992" w:type="dxa"/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3026</w:t>
            </w:r>
          </w:p>
        </w:tc>
        <w:tc>
          <w:tcPr>
            <w:tcW w:w="1701" w:type="dxa"/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2909-2793</w:t>
            </w:r>
          </w:p>
        </w:tc>
        <w:tc>
          <w:tcPr>
            <w:tcW w:w="1134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</w:p>
        </w:tc>
        <w:tc>
          <w:tcPr>
            <w:tcW w:w="1276" w:type="dxa"/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1606</w:t>
            </w:r>
          </w:p>
        </w:tc>
        <w:tc>
          <w:tcPr>
            <w:tcW w:w="1743" w:type="dxa"/>
          </w:tcPr>
          <w:p w:rsidR="00E95D15" w:rsidRPr="00C86DF0" w:rsidRDefault="00D06A53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N=N:1515</w:t>
            </w:r>
          </w:p>
        </w:tc>
      </w:tr>
      <w:tr w:rsidR="00E95D15" w:rsidRPr="00C86DF0" w:rsidTr="00C86DF0">
        <w:tc>
          <w:tcPr>
            <w:tcW w:w="817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3b</w:t>
            </w:r>
          </w:p>
        </w:tc>
        <w:tc>
          <w:tcPr>
            <w:tcW w:w="992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3028</w:t>
            </w:r>
          </w:p>
        </w:tc>
        <w:tc>
          <w:tcPr>
            <w:tcW w:w="1701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2918-2795</w:t>
            </w:r>
          </w:p>
        </w:tc>
        <w:tc>
          <w:tcPr>
            <w:tcW w:w="1134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</w:p>
        </w:tc>
        <w:tc>
          <w:tcPr>
            <w:tcW w:w="1276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1602</w:t>
            </w:r>
          </w:p>
        </w:tc>
        <w:tc>
          <w:tcPr>
            <w:tcW w:w="1743" w:type="dxa"/>
          </w:tcPr>
          <w:p w:rsidR="00E95D15" w:rsidRPr="00C86DF0" w:rsidRDefault="00D06A53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N=N:1511</w:t>
            </w:r>
          </w:p>
          <w:p w:rsidR="00D06A53" w:rsidRPr="00C86DF0" w:rsidRDefault="00D06A53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OH:3249</w:t>
            </w:r>
          </w:p>
        </w:tc>
      </w:tr>
      <w:tr w:rsidR="00E95D15" w:rsidRPr="00C86DF0" w:rsidTr="00C86DF0">
        <w:tc>
          <w:tcPr>
            <w:tcW w:w="817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4a</w:t>
            </w:r>
          </w:p>
        </w:tc>
        <w:tc>
          <w:tcPr>
            <w:tcW w:w="992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3039</w:t>
            </w:r>
          </w:p>
        </w:tc>
        <w:tc>
          <w:tcPr>
            <w:tcW w:w="1701" w:type="dxa"/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2924-2733</w:t>
            </w:r>
          </w:p>
        </w:tc>
        <w:tc>
          <w:tcPr>
            <w:tcW w:w="1134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1719</w:t>
            </w:r>
          </w:p>
        </w:tc>
        <w:tc>
          <w:tcPr>
            <w:tcW w:w="1276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1602</w:t>
            </w:r>
          </w:p>
        </w:tc>
        <w:tc>
          <w:tcPr>
            <w:tcW w:w="1743" w:type="dxa"/>
          </w:tcPr>
          <w:p w:rsidR="00E95D15" w:rsidRPr="00C86DF0" w:rsidRDefault="003C27C0" w:rsidP="003C27C0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</w:p>
        </w:tc>
      </w:tr>
      <w:tr w:rsidR="00E95D15" w:rsidRPr="00C86DF0" w:rsidTr="00C86DF0">
        <w:tc>
          <w:tcPr>
            <w:tcW w:w="817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4b</w:t>
            </w:r>
          </w:p>
        </w:tc>
        <w:tc>
          <w:tcPr>
            <w:tcW w:w="992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045</w:t>
            </w:r>
          </w:p>
        </w:tc>
        <w:tc>
          <w:tcPr>
            <w:tcW w:w="1701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-2698</w:t>
            </w:r>
          </w:p>
        </w:tc>
        <w:tc>
          <w:tcPr>
            <w:tcW w:w="1134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1730</w:t>
            </w:r>
          </w:p>
        </w:tc>
        <w:tc>
          <w:tcPr>
            <w:tcW w:w="1276" w:type="dxa"/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1598</w:t>
            </w:r>
          </w:p>
        </w:tc>
        <w:tc>
          <w:tcPr>
            <w:tcW w:w="1743" w:type="dxa"/>
          </w:tcPr>
          <w:p w:rsidR="00E95D15" w:rsidRPr="00C86DF0" w:rsidRDefault="00E95D1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</w:rPr>
              <w:t>OH</w:t>
            </w:r>
            <w:r w:rsidR="00D06A53"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:3340</w:t>
            </w:r>
          </w:p>
        </w:tc>
      </w:tr>
      <w:tr w:rsidR="00E95D15" w:rsidRPr="00C86DF0" w:rsidTr="00C86DF0">
        <w:trPr>
          <w:trHeight w:val="189"/>
        </w:trPr>
        <w:tc>
          <w:tcPr>
            <w:tcW w:w="817" w:type="dxa"/>
            <w:tcBorders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2942-2867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1602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95D15" w:rsidRPr="00C86DF0" w:rsidTr="00C86DF0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FA2158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FA2158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2974-2789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FA2158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FA2158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FA2158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OH:3398</w:t>
            </w:r>
          </w:p>
        </w:tc>
      </w:tr>
      <w:tr w:rsidR="00E95D15" w:rsidRPr="00C86DF0" w:rsidTr="00C86DF0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2922-2735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1601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3C27C0" w:rsidP="003C27C0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</w:p>
        </w:tc>
      </w:tr>
      <w:tr w:rsidR="00E95D15" w:rsidRPr="00C86DF0" w:rsidTr="00C86DF0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2960-2725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1595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OH:3286</w:t>
            </w:r>
          </w:p>
        </w:tc>
      </w:tr>
      <w:tr w:rsidR="00E95D15" w:rsidRPr="00C86DF0" w:rsidTr="00C86DF0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2995-2730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1604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3C27C0" w:rsidP="003C27C0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</w:p>
        </w:tc>
      </w:tr>
      <w:tr w:rsidR="00E95D15" w:rsidRPr="00C86DF0" w:rsidTr="00C86DF0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2920-2733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D06A53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OH:3345</w:t>
            </w:r>
          </w:p>
        </w:tc>
      </w:tr>
      <w:tr w:rsidR="00E95D15" w:rsidRPr="00C86DF0" w:rsidTr="00C86DF0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2996-2880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0F5195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1604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3C27C0" w:rsidP="003C27C0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</w:p>
        </w:tc>
      </w:tr>
      <w:tr w:rsidR="00E95D15" w:rsidRPr="00C86DF0" w:rsidTr="00C86DF0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E95D1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2958-2715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362397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1602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95D15" w:rsidRPr="00C86DF0" w:rsidRDefault="000F5195" w:rsidP="00D06A53">
            <w:pPr>
              <w:tabs>
                <w:tab w:val="left" w:pos="2261"/>
                <w:tab w:val="center" w:pos="4153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86DF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OH:3356</w:t>
            </w:r>
          </w:p>
        </w:tc>
      </w:tr>
    </w:tbl>
    <w:p w:rsidR="00BC7A64" w:rsidRPr="00682240" w:rsidRDefault="00421C64" w:rsidP="00421C64">
      <w:pPr>
        <w:tabs>
          <w:tab w:val="left" w:pos="2261"/>
          <w:tab w:val="center" w:pos="415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229235</wp:posOffset>
            </wp:positionV>
            <wp:extent cx="5153025" cy="2362200"/>
            <wp:effectExtent l="19050" t="19050" r="28575" b="19050"/>
            <wp:wrapSquare wrapText="bothSides"/>
            <wp:docPr id="9" name="Picture 3" descr="C:\Users\muna samir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a samir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240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</w:t>
      </w:r>
    </w:p>
    <w:p w:rsidR="00BC7A64" w:rsidRDefault="00BC7A64" w:rsidP="00BC7A6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0A6" w:rsidRPr="000860A6" w:rsidRDefault="000860A6" w:rsidP="000860A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8"/>
          <w:szCs w:val="28"/>
        </w:rPr>
      </w:pPr>
    </w:p>
    <w:p w:rsidR="00A068F9" w:rsidRPr="00257BDB" w:rsidRDefault="00A068F9" w:rsidP="00257BDB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B5BAD" w:rsidRPr="002C47DC" w:rsidRDefault="00BB5BAD" w:rsidP="00C420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2C47DC">
        <w:rPr>
          <w:rFonts w:ascii="Times New Roman" w:hAnsi="Times New Roman" w:cs="Times New Roman"/>
          <w:b/>
          <w:bCs/>
          <w:sz w:val="24"/>
          <w:szCs w:val="24"/>
        </w:rPr>
        <w:t>Figure (1): FTIR spectrum of compound (2b)</w:t>
      </w:r>
    </w:p>
    <w:p w:rsidR="00BB5BAD" w:rsidRDefault="00C420CE" w:rsidP="00BB5BAD">
      <w:pPr>
        <w:spacing w:line="360" w:lineRule="auto"/>
        <w:jc w:val="center"/>
        <w:rPr>
          <w:rFonts w:ascii="Times New Roman" w:hAnsi="Times New Roman" w:cs="Times New Roman"/>
          <w:lang w:bidi="ar-IQ"/>
        </w:rPr>
      </w:pPr>
      <w:r>
        <w:rPr>
          <w:rFonts w:ascii="Times New Roman" w:hAnsi="Times New Roman" w:cs="Times New Roman" w:hint="cs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288290</wp:posOffset>
            </wp:positionV>
            <wp:extent cx="5143500" cy="3483610"/>
            <wp:effectExtent l="19050" t="19050" r="19050" b="21590"/>
            <wp:wrapSquare wrapText="bothSides"/>
            <wp:docPr id="2" name="صورة 42" descr="C:\Users\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2" descr="C:\Users\a\Desktop\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652" r="1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836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BB5BAD" w:rsidRPr="002C47DC" w:rsidRDefault="00E926DD" w:rsidP="00E926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DC">
        <w:rPr>
          <w:rFonts w:ascii="Times New Roman" w:hAnsi="Times New Roman" w:cs="Times New Roman"/>
          <w:b/>
          <w:bCs/>
          <w:sz w:val="24"/>
          <w:szCs w:val="24"/>
        </w:rPr>
        <w:t>Figure (2):</w:t>
      </w:r>
      <w:r w:rsidRPr="002C47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C47DC">
        <w:rPr>
          <w:rFonts w:ascii="Times New Roman" w:hAnsi="Times New Roman" w:cs="Times New Roman"/>
          <w:b/>
          <w:bCs/>
          <w:sz w:val="24"/>
          <w:szCs w:val="24"/>
        </w:rPr>
        <w:t>HNMR spectrum of compound( 2a)</w:t>
      </w: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86995</wp:posOffset>
            </wp:positionV>
            <wp:extent cx="5143500" cy="3332480"/>
            <wp:effectExtent l="19050" t="19050" r="19050" b="20320"/>
            <wp:wrapSquare wrapText="bothSides"/>
            <wp:docPr id="1" name="Picture 3" descr="C:\Users\muna sami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a samir\Desktop\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24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0CE" w:rsidRDefault="00C420CE" w:rsidP="00E926DD">
      <w:pPr>
        <w:spacing w:line="360" w:lineRule="auto"/>
        <w:jc w:val="center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</w:rPr>
      </w:pPr>
    </w:p>
    <w:p w:rsidR="00C420CE" w:rsidRDefault="00C420CE" w:rsidP="00C420CE">
      <w:pPr>
        <w:spacing w:line="360" w:lineRule="auto"/>
        <w:rPr>
          <w:rFonts w:ascii="Times New Roman" w:hAnsi="Times New Roman" w:cs="Times New Roman"/>
          <w:lang w:bidi="ar-IQ"/>
        </w:rPr>
      </w:pPr>
    </w:p>
    <w:p w:rsidR="00C420CE" w:rsidRPr="002C47DC" w:rsidRDefault="00C420CE" w:rsidP="00C420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2C47DC">
        <w:rPr>
          <w:rFonts w:ascii="Times New Roman" w:hAnsi="Times New Roman" w:cs="Times New Roman"/>
          <w:b/>
          <w:bCs/>
          <w:sz w:val="24"/>
          <w:szCs w:val="24"/>
        </w:rPr>
        <w:t>Figure (3): FTIR spectrum of compound (7a)</w:t>
      </w:r>
    </w:p>
    <w:p w:rsidR="003C27C0" w:rsidRDefault="00C420CE" w:rsidP="003C27C0">
      <w:pPr>
        <w:spacing w:line="360" w:lineRule="auto"/>
        <w:jc w:val="center"/>
        <w:rPr>
          <w:rFonts w:ascii="Times New Roman" w:hAnsi="Times New Roman" w:cs="Times New Roman"/>
          <w:lang w:bidi="ar-IQ"/>
        </w:rPr>
      </w:pPr>
      <w:r>
        <w:rPr>
          <w:rFonts w:ascii="Times New Roman" w:hAnsi="Times New Roman" w:cs="Times New Roman" w:hint="cs"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222885</wp:posOffset>
            </wp:positionV>
            <wp:extent cx="5248275" cy="3549015"/>
            <wp:effectExtent l="19050" t="19050" r="28575" b="13335"/>
            <wp:wrapSquare wrapText="bothSides"/>
            <wp:docPr id="11" name="Picture 4" descr="C:\Users\muna sami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na samir\Desktop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49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0CE" w:rsidRPr="002C47DC" w:rsidRDefault="00C420CE" w:rsidP="00C420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2C47DC">
        <w:rPr>
          <w:rFonts w:ascii="Times New Roman" w:hAnsi="Times New Roman" w:cs="Times New Roman"/>
          <w:b/>
          <w:bCs/>
          <w:sz w:val="24"/>
          <w:szCs w:val="24"/>
        </w:rPr>
        <w:t>Figure (4):</w:t>
      </w:r>
      <w:r w:rsidRPr="002C47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C47DC">
        <w:rPr>
          <w:rFonts w:ascii="Times New Roman" w:hAnsi="Times New Roman" w:cs="Times New Roman"/>
          <w:b/>
          <w:bCs/>
          <w:sz w:val="24"/>
          <w:szCs w:val="24"/>
        </w:rPr>
        <w:t>HNMR spectrum of compound( 7b)</w:t>
      </w:r>
    </w:p>
    <w:p w:rsidR="00AD75A6" w:rsidRDefault="00AD75A6" w:rsidP="00421C6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  <w:sectPr w:rsidR="00AD75A6" w:rsidSect="00C86DF0">
          <w:type w:val="continuous"/>
          <w:pgSz w:w="11906" w:h="16838"/>
          <w:pgMar w:top="851" w:right="1418" w:bottom="1134" w:left="1418" w:header="1134" w:footer="1134" w:gutter="0"/>
          <w:cols w:space="708"/>
          <w:bidi/>
          <w:rtlGutter/>
          <w:docGrid w:linePitch="360"/>
        </w:sectPr>
      </w:pPr>
    </w:p>
    <w:p w:rsidR="003C27C0" w:rsidRDefault="00A068F9" w:rsidP="00421C6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BDB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References </w:t>
      </w:r>
    </w:p>
    <w:p w:rsidR="009F2482" w:rsidRPr="00C611FE" w:rsidRDefault="00A068F9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1-Shaw Kat A. Abdel mohsen and Mohammed S. Abaddy,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9F2482" w:rsidRPr="00C611FE">
        <w:rPr>
          <w:rFonts w:asciiTheme="majorBidi" w:hAnsiTheme="majorBidi" w:cstheme="majorBidi"/>
          <w:sz w:val="24"/>
          <w:szCs w:val="24"/>
          <w:lang w:bidi="ar-IQ"/>
        </w:rPr>
        <w:t>Interna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-</w:t>
      </w:r>
      <w:r w:rsidR="009F2482" w:rsidRPr="00C611FE">
        <w:rPr>
          <w:rFonts w:asciiTheme="majorBidi" w:hAnsiTheme="majorBidi" w:cstheme="majorBidi"/>
          <w:sz w:val="24"/>
          <w:szCs w:val="24"/>
          <w:lang w:bidi="ar-IQ"/>
        </w:rPr>
        <w:t>tional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F2482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Journal of Pharmacy and </w:t>
      </w:r>
      <w:r w:rsidR="003A7E2D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P</w:t>
      </w:r>
      <w:r w:rsidR="009F2482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harmaceutical Sciences</w:t>
      </w:r>
      <w:r w:rsidR="009F2482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421C64">
        <w:rPr>
          <w:rFonts w:asciiTheme="majorBidi" w:hAnsiTheme="majorBidi" w:cstheme="majorBidi"/>
          <w:sz w:val="24"/>
          <w:szCs w:val="24"/>
          <w:lang w:bidi="ar-IQ"/>
        </w:rPr>
        <w:t xml:space="preserve">2014, </w:t>
      </w:r>
      <w:r w:rsidR="009F2482" w:rsidRPr="00421C64">
        <w:rPr>
          <w:rFonts w:asciiTheme="majorBidi" w:hAnsiTheme="majorBidi" w:cstheme="majorBidi"/>
          <w:b/>
          <w:bCs/>
          <w:sz w:val="24"/>
          <w:szCs w:val="24"/>
          <w:lang w:bidi="ar-IQ"/>
        </w:rPr>
        <w:t>6</w:t>
      </w:r>
      <w:r w:rsidR="009F2482" w:rsidRPr="00C611FE">
        <w:rPr>
          <w:rFonts w:asciiTheme="majorBidi" w:hAnsiTheme="majorBidi" w:cstheme="majorBidi"/>
          <w:sz w:val="24"/>
          <w:szCs w:val="24"/>
          <w:lang w:bidi="ar-IQ"/>
        </w:rPr>
        <w:t>, issue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9F2482" w:rsidRPr="00C611F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A068F9" w:rsidRPr="00C611FE" w:rsidRDefault="007E5703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2-N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eeta Rajput , A. 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k.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Sikarwar and A.Dubey, </w:t>
      </w:r>
      <w:r w:rsidR="008E4C1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http: </w:t>
      </w:r>
      <w:r w:rsidR="008E4C1A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heteroletters</w:t>
      </w:r>
      <w:r w:rsidR="00C611FE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E4C1A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.</w:t>
      </w:r>
      <w:r w:rsidR="00C611FE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E4C1A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org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8E4C1A"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421C64">
        <w:rPr>
          <w:rFonts w:asciiTheme="majorBidi" w:hAnsiTheme="majorBidi" w:cstheme="majorBidi"/>
          <w:sz w:val="24"/>
          <w:szCs w:val="24"/>
          <w:lang w:bidi="ar-IQ"/>
        </w:rPr>
        <w:t xml:space="preserve"> 2013, </w:t>
      </w:r>
      <w:r w:rsidR="008E4C1A" w:rsidRPr="00421C64">
        <w:rPr>
          <w:rFonts w:asciiTheme="majorBidi" w:hAnsiTheme="majorBidi" w:cstheme="majorBidi"/>
          <w:b/>
          <w:bCs/>
          <w:sz w:val="24"/>
          <w:szCs w:val="24"/>
          <w:lang w:bidi="ar-IQ"/>
        </w:rPr>
        <w:t>3(2)</w:t>
      </w:r>
      <w:r w:rsidR="008E4C1A"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421C6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>191-</w:t>
      </w:r>
      <w:r w:rsidR="008E4C1A" w:rsidRPr="00C611FE">
        <w:rPr>
          <w:rFonts w:asciiTheme="majorBidi" w:hAnsiTheme="majorBidi" w:cstheme="majorBidi"/>
          <w:sz w:val="24"/>
          <w:szCs w:val="24"/>
          <w:lang w:bidi="ar-IQ"/>
        </w:rPr>
        <w:t>196.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</w:t>
      </w:r>
      <w:r w:rsidR="00421C6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E4C1A" w:rsidRPr="00C611FE" w:rsidRDefault="008E4C1A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3-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>P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.Sama</w:t>
      </w:r>
      <w:r w:rsidR="0057620A" w:rsidRPr="00C611FE">
        <w:rPr>
          <w:rFonts w:asciiTheme="majorBidi" w:hAnsiTheme="majorBidi" w:cstheme="majorBidi"/>
          <w:sz w:val="24"/>
          <w:szCs w:val="24"/>
          <w:lang w:bidi="ar-IQ"/>
        </w:rPr>
        <w:t>dhiya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7620A"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7620A" w:rsidRPr="00C611FE">
        <w:rPr>
          <w:rFonts w:asciiTheme="majorBidi" w:hAnsiTheme="majorBidi" w:cstheme="majorBidi"/>
          <w:sz w:val="24"/>
          <w:szCs w:val="24"/>
          <w:lang w:bidi="ar-IQ"/>
        </w:rPr>
        <w:t>R.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57620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harma , 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57620A" w:rsidRPr="00C611F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>K</w:t>
      </w:r>
      <w:r w:rsidR="0057620A" w:rsidRPr="00C611FE">
        <w:rPr>
          <w:rFonts w:asciiTheme="majorBidi" w:hAnsiTheme="majorBidi" w:cstheme="majorBidi"/>
          <w:sz w:val="24"/>
          <w:szCs w:val="24"/>
          <w:lang w:bidi="ar-IQ"/>
        </w:rPr>
        <w:t>.Srivastava  and S.D.</w:t>
      </w:r>
      <w:r w:rsidR="004033D8" w:rsidRPr="00C611F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57620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rivastava </w:t>
      </w:r>
      <w:r w:rsidR="001B50B3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B50B3" w:rsidRPr="00421C6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Quim. Nova,</w:t>
      </w:r>
      <w:r w:rsidR="001B50B3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21C64">
        <w:rPr>
          <w:rFonts w:asciiTheme="majorBidi" w:hAnsiTheme="majorBidi" w:cstheme="majorBidi"/>
          <w:sz w:val="24"/>
          <w:szCs w:val="24"/>
          <w:lang w:bidi="ar-IQ"/>
        </w:rPr>
        <w:t xml:space="preserve">2012, </w:t>
      </w:r>
      <w:r w:rsidR="001B50B3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35</w:t>
      </w:r>
      <w:r w:rsid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(5)</w:t>
      </w:r>
      <w:r w:rsidR="001B50B3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1B50B3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914-919.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</w:t>
      </w:r>
    </w:p>
    <w:p w:rsidR="001B50B3" w:rsidRPr="00C611FE" w:rsidRDefault="001B50B3" w:rsidP="00421C6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4-R. Sharma , P. Samadhiqa , S. D. Srivastava and S. K. Srivastava " Synthesis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and biological activity of 2-oxo-azetidine derivatives of</w:t>
      </w:r>
      <w:r w:rsidR="005D75E4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phenothiazine"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5D75E4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Org. Commun. 4:2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>, 2012</w:t>
      </w:r>
      <w:r w:rsidR="005D75E4" w:rsidRPr="00C611F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A1F6C" w:rsidRPr="00C611FE" w:rsidRDefault="005D75E4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5-S. B. Sathe , S. S. Saner and Md. Rageeb Md. Usman</w:t>
      </w:r>
      <w:r w:rsidR="00AD75A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311C2E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Journal of Pharmaceutical and</w:t>
      </w:r>
      <w:r w:rsidR="00DA1F6C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Scientific innovation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, 2012, </w:t>
      </w:r>
      <w:r w:rsidR="00DA1F6C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1(2)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 , March</w:t>
      </w:r>
      <w:r w:rsidR="00DA1F6C"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A1F6C" w:rsidRPr="00C611FE">
        <w:rPr>
          <w:rFonts w:asciiTheme="majorBidi" w:hAnsiTheme="majorBidi" w:cstheme="majorBidi"/>
          <w:sz w:val="24"/>
          <w:szCs w:val="24"/>
          <w:lang w:bidi="ar-IQ"/>
        </w:rPr>
        <w:t>43-46 .</w:t>
      </w:r>
      <w:r w:rsidR="005F64B4"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</w:p>
    <w:p w:rsidR="00926839" w:rsidRPr="00C611FE" w:rsidRDefault="00DA1F6C" w:rsidP="00421C6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lastRenderedPageBreak/>
        <w:t>6- Hua Bai , Xuyang Zhav and Xiaoyiexu, "</w:t>
      </w:r>
      <w:r w:rsidR="00311C2E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26839" w:rsidRPr="00C611FE">
        <w:rPr>
          <w:rFonts w:asciiTheme="majorBidi" w:hAnsiTheme="majorBidi" w:cstheme="majorBidi"/>
          <w:sz w:val="24"/>
          <w:szCs w:val="24"/>
          <w:lang w:bidi="ar-IQ"/>
        </w:rPr>
        <w:t>Azetidinone compounds and medical use there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26839" w:rsidRPr="00C611FE">
        <w:rPr>
          <w:rFonts w:asciiTheme="majorBidi" w:hAnsiTheme="majorBidi" w:cstheme="majorBidi"/>
          <w:sz w:val="24"/>
          <w:szCs w:val="24"/>
          <w:lang w:bidi="ar-IQ"/>
        </w:rPr>
        <w:t>of "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92683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>U</w:t>
      </w:r>
      <w:r w:rsidR="00926839" w:rsidRPr="00C611FE">
        <w:rPr>
          <w:rFonts w:asciiTheme="majorBidi" w:hAnsiTheme="majorBidi" w:cstheme="majorBidi"/>
          <w:sz w:val="24"/>
          <w:szCs w:val="24"/>
          <w:lang w:bidi="ar-IQ"/>
        </w:rPr>
        <w:t>S Patent , 8, 623 , 855 B</w:t>
      </w:r>
      <w:r w:rsidR="00926839" w:rsidRPr="00C611FE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="00926839" w:rsidRPr="00C611FE">
        <w:rPr>
          <w:rFonts w:asciiTheme="majorBidi" w:hAnsiTheme="majorBidi" w:cstheme="majorBidi"/>
          <w:sz w:val="24"/>
          <w:szCs w:val="24"/>
          <w:lang w:bidi="ar-IQ"/>
        </w:rPr>
        <w:t>, 2014.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</w:t>
      </w:r>
      <w:r w:rsidR="0092683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B447A4" w:rsidRPr="00C611FE" w:rsidRDefault="00926839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7- Y. Wang</w:t>
      </w:r>
      <w:r w:rsidR="003116C2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Haiqian , W. Huang , H. Zhang and J. Zhou , </w:t>
      </w:r>
      <w:r w:rsidR="003116C2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Letters in Drug Design and Discovery</w:t>
      </w:r>
      <w:r w:rsidR="003116C2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2011, </w:t>
      </w:r>
      <w:r w:rsidR="003116C2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8 </w:t>
      </w:r>
      <w:r w:rsidR="003116C2" w:rsidRPr="00C611FE">
        <w:rPr>
          <w:rFonts w:asciiTheme="majorBidi" w:hAnsiTheme="majorBidi" w:cstheme="majorBidi"/>
          <w:sz w:val="24"/>
          <w:szCs w:val="24"/>
          <w:lang w:bidi="ar-IQ"/>
        </w:rPr>
        <w:t>, 500-505.</w:t>
      </w:r>
      <w:r w:rsid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</w:t>
      </w:r>
      <w:r w:rsidR="003116C2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A97786" w:rsidRPr="00C611FE" w:rsidRDefault="00B447A4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8-M. Maria Dorathi Anu , M. Jayanthi , S. Damoclar Kumar S. Raja and S. V. Thirunavukkarasu, </w:t>
      </w:r>
      <w:r w:rsidR="00A97786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Inter national Journal of chem.. Tech. Research</w:t>
      </w:r>
      <w:r w:rsidR="00A9778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2013, </w:t>
      </w:r>
      <w:r w:rsidR="00A97786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5</w:t>
      </w:r>
      <w:r w:rsid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A97786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4</w:t>
      </w:r>
      <w:r w:rsid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A9778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1982-1990.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</w:p>
    <w:p w:rsidR="00544F2A" w:rsidRPr="00C611FE" w:rsidRDefault="00A9778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9- S. N. Rao , T. Ravisankar , J. Latha and K. S. Babu , </w:t>
      </w:r>
      <w:r w:rsidR="00847C11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Der Pharma chemical</w:t>
      </w:r>
      <w:r w:rsidR="00847C11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2012, </w:t>
      </w:r>
      <w:r w:rsidR="00847C11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4(3)</w:t>
      </w:r>
      <w:r w:rsidR="00847C11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1093-1103.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</w:t>
      </w:r>
      <w:r w:rsidR="00544F2A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</w:t>
      </w:r>
    </w:p>
    <w:p w:rsidR="005D75E4" w:rsidRPr="00C611FE" w:rsidRDefault="00847C11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10- P. B. Mohite, R. B. P</w:t>
      </w:r>
      <w:r w:rsidR="00606C9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andhave and S. G.Khamage, </w:t>
      </w:r>
      <w:r w:rsidR="00261653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Analele Universitatiidin Bucuvesti-chimie (serienoua)</w:t>
      </w:r>
      <w:r w:rsidR="00261653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2011, </w:t>
      </w:r>
      <w:r w:rsidR="00261653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zo</w:t>
      </w:r>
      <w:r w:rsidR="00FB30A9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r</w:t>
      </w:r>
      <w:r w:rsidR="00261653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o, 02,</w:t>
      </w:r>
      <w:r w:rsidR="00261653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107-113 .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</w:p>
    <w:p w:rsidR="00AD75A6" w:rsidRDefault="00261653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11- Christian Beier , Jurgen Benting , Isabelle Christian and Pierre –Yres 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Coqueron , </w:t>
      </w:r>
      <w:r w:rsidR="00C7663C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US patent</w:t>
      </w:r>
      <w:r w:rsidR="00C7663C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8,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2013, </w:t>
      </w:r>
      <w:r w:rsidR="00C7663C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557,</w:t>
      </w:r>
      <w:r w:rsidR="00C7663C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849B2.</w:t>
      </w:r>
      <w:r w:rsidR="00FB30A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</w:p>
    <w:p w:rsidR="00261653" w:rsidRPr="00C611FE" w:rsidRDefault="00C7663C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12- James Dennen O</w:t>
      </w:r>
      <w:r w:rsidRPr="00C611FE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, 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Neil , Shahinil Sharma and Ramacham dran  Aruchadran , "Tetrazole Compounds For Reducing Uric acid " ,</w:t>
      </w:r>
      <w:r w:rsidR="0047776B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US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Patent 0206653</w:t>
      </w:r>
      <w:r w:rsidR="0047776B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="00FB30A9" w:rsidRPr="00C611FE">
        <w:rPr>
          <w:rFonts w:asciiTheme="majorBidi" w:hAnsiTheme="majorBidi" w:cstheme="majorBidi"/>
          <w:sz w:val="24"/>
          <w:szCs w:val="24"/>
          <w:lang w:bidi="ar-IQ"/>
        </w:rPr>
        <w:t>I</w:t>
      </w:r>
      <w:r w:rsidR="0047776B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,2011.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</w:t>
      </w:r>
    </w:p>
    <w:p w:rsidR="002C6D7F" w:rsidRDefault="0047776B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13-Young Kwan , Sung Nam CHO , Jun Young KIM and Tae Hoon KIM , "Alkyl Sulfonated Tetrazole Compound , Preparing method thereof , and epoxy resin containing the same , and substrate produced there from " , US Patent 0209760 A1 , 2013 .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</w:t>
      </w:r>
      <w:r w:rsidR="00606C9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14- M. R. Bhosle , J. R. Mali and R. H. Mane </w:t>
      </w:r>
      <w:r w:rsidR="00606C96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Bioorganic and medicinal chemistry letters </w:t>
      </w:r>
      <w:r w:rsidR="00606C9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2014, </w:t>
      </w:r>
      <w:r w:rsidR="00606C96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24</w:t>
      </w:r>
      <w:r w:rsidR="00606C9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issue12 , 2651-2654 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</w:p>
    <w:p w:rsidR="00606C96" w:rsidRPr="00C611FE" w:rsidRDefault="00606C9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15- Jing Wu, Lihix Yu , Feifei Yong  and Jingiie Li , </w:t>
      </w:r>
      <w:r w:rsidR="00BD780D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European Journal</w:t>
      </w:r>
      <w:r w:rsidR="00FB30A9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of</w:t>
      </w:r>
      <w:r w:rsidR="00BD780D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chemistry </w:t>
      </w:r>
      <w:r w:rsidR="00BD780D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2014, </w:t>
      </w:r>
      <w:r w:rsidR="00BD780D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80 </w:t>
      </w:r>
      <w:r w:rsidR="00BD780D" w:rsidRPr="00C611FE">
        <w:rPr>
          <w:rFonts w:asciiTheme="majorBidi" w:hAnsiTheme="majorBidi" w:cstheme="majorBidi"/>
          <w:sz w:val="24"/>
          <w:szCs w:val="24"/>
          <w:lang w:bidi="ar-IQ"/>
        </w:rPr>
        <w:t>, 340-351.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</w:t>
      </w:r>
    </w:p>
    <w:p w:rsidR="00BF2630" w:rsidRPr="00C611FE" w:rsidRDefault="00BD780D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16- Mohamed A. Abdelgawad , Amany Belal and Osman M. Ahmed , </w:t>
      </w:r>
      <w:r w:rsidR="00BF2630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Journal of chemical and Pharma ceutical Research </w:t>
      </w:r>
      <w:r w:rsidR="00BF2630"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2013, </w:t>
      </w:r>
      <w:r w:rsidR="00BF2630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5(2)</w:t>
      </w:r>
      <w:r w:rsidR="00BF2630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318-327 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                         </w:t>
      </w:r>
      <w:r w:rsidR="00FB30A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</w:p>
    <w:p w:rsidR="00BF2630" w:rsidRPr="00C611FE" w:rsidRDefault="00BF2630" w:rsidP="002C6D7F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17- C.Kant Belwal and K. A. Joshi , </w:t>
      </w:r>
      <w:r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International J</w:t>
      </w:r>
      <w:r w:rsidR="00FB30A9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.</w:t>
      </w:r>
      <w:r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of chem.Tech. Research,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2012, </w:t>
      </w:r>
      <w:r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4</w:t>
      </w:r>
      <w:r w:rsid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4</w:t>
      </w:r>
      <w:r w:rsid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1758-1764 .</w:t>
      </w:r>
      <w:r w:rsidR="00FB30A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</w:t>
      </w:r>
      <w:r w:rsidR="00D84E5F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B2093" w:rsidRPr="00C611FE" w:rsidRDefault="00BF2630" w:rsidP="002C6D7F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18- V. Velmurugan</w:t>
      </w:r>
      <w:r w:rsidR="0014202F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N. Leelavathi , S. Kalvikkarasi and S. Priya Shanmuga , </w:t>
      </w:r>
      <w:r w:rsidR="0014202F"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International Journal of chem.Tech. Research </w:t>
      </w:r>
      <w:r w:rsidR="0014202F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2012, </w:t>
      </w:r>
      <w:r w:rsidR="0014202F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4</w:t>
      </w:r>
      <w:r w:rsid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14202F"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14202F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01-04</w:t>
      </w:r>
      <w:r w:rsidR="000B2093" w:rsidRPr="00C611F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  </w:t>
      </w:r>
    </w:p>
    <w:p w:rsidR="000B2093" w:rsidRPr="00C611FE" w:rsidRDefault="000B2093" w:rsidP="002C6D7F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19-Takayuki Irie , Massaki Sawa , Sayuri Ito and Chika Tanaka , </w:t>
      </w:r>
      <w:r w:rsidRPr="002C6D7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US Patent 8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2012, </w:t>
      </w:r>
      <w:r w:rsidRPr="002C6D7F">
        <w:rPr>
          <w:rFonts w:asciiTheme="majorBidi" w:hAnsiTheme="majorBidi" w:cstheme="majorBidi"/>
          <w:b/>
          <w:bCs/>
          <w:sz w:val="24"/>
          <w:szCs w:val="24"/>
          <w:lang w:bidi="ar-IQ"/>
        </w:rPr>
        <w:t>119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C6D7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812 B2.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</w:t>
      </w:r>
    </w:p>
    <w:p w:rsidR="0014202F" w:rsidRPr="00C611FE" w:rsidRDefault="000B2093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20-Muna S.</w:t>
      </w:r>
      <w:r w:rsidR="00FB30A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AL-Rawi , Huda A. Hassen , Dheefaf  F. Hassan and </w:t>
      </w:r>
      <w:r w:rsidR="0067417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Rana M. Abdullah, </w:t>
      </w:r>
      <w:r w:rsidR="00674176" w:rsidRPr="00AD75A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International Journal for Science and Technology </w:t>
      </w:r>
      <w:r w:rsidR="0067417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AD75A6">
        <w:rPr>
          <w:rFonts w:asciiTheme="majorBidi" w:hAnsiTheme="majorBidi" w:cstheme="majorBidi"/>
          <w:sz w:val="24"/>
          <w:szCs w:val="24"/>
          <w:lang w:bidi="ar-IQ"/>
        </w:rPr>
        <w:t xml:space="preserve">2013, </w:t>
      </w:r>
      <w:r w:rsidR="00674176" w:rsidRPr="00AD75A6">
        <w:rPr>
          <w:rFonts w:asciiTheme="majorBidi" w:hAnsiTheme="majorBidi" w:cstheme="majorBidi"/>
          <w:b/>
          <w:bCs/>
          <w:sz w:val="24"/>
          <w:szCs w:val="24"/>
          <w:lang w:bidi="ar-IQ"/>
        </w:rPr>
        <w:t>8</w:t>
      </w:r>
      <w:r w:rsidR="00AD75A6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674176" w:rsidRPr="00AD75A6"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="00AD75A6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674176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48-54.</w:t>
      </w:r>
      <w:r w:rsidR="00FB30A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</w:t>
      </w:r>
      <w:r w:rsidR="00FB30A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</w:t>
      </w:r>
      <w:r w:rsidR="0014202F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1D78FB" w:rsidRPr="00C611FE" w:rsidRDefault="001D78FB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8C5AFC" w:rsidRPr="00C611FE">
        <w:rPr>
          <w:rFonts w:asciiTheme="majorBidi" w:hAnsiTheme="majorBidi" w:cstheme="majorBidi"/>
          <w:sz w:val="24"/>
          <w:szCs w:val="24"/>
          <w:lang w:bidi="ar-IQ"/>
        </w:rPr>
        <w:t>1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-A. W. Naser and Aseel F. Abdulla , </w:t>
      </w:r>
      <w:r w:rsidRPr="00AD75A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Journal of chemical and pharmaceutical Research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AD75A6">
        <w:rPr>
          <w:rFonts w:asciiTheme="majorBidi" w:hAnsiTheme="majorBidi" w:cstheme="majorBidi"/>
          <w:sz w:val="24"/>
          <w:szCs w:val="24"/>
          <w:lang w:bidi="ar-IQ"/>
        </w:rPr>
        <w:t xml:space="preserve"> 2014, </w:t>
      </w:r>
      <w:r w:rsidRPr="00AD75A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6(5)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 872-879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        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</w:t>
      </w:r>
    </w:p>
    <w:p w:rsidR="001D78FB" w:rsidRPr="00C611FE" w:rsidRDefault="001D78FB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8C5AFC" w:rsidRPr="00C611FE"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 xml:space="preserve">-A. AL-dujaili , Nisreen H. Karam and Jumbad H. Tomma , </w:t>
      </w:r>
      <w:r w:rsidR="00681644" w:rsidRPr="00AD75A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Journal of International Academic Research for Multidisplinary </w:t>
      </w:r>
      <w:r w:rsidR="00681644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AD75A6">
        <w:rPr>
          <w:rFonts w:asciiTheme="majorBidi" w:hAnsiTheme="majorBidi" w:cstheme="majorBidi"/>
          <w:sz w:val="24"/>
          <w:szCs w:val="24"/>
          <w:lang w:bidi="ar-IQ"/>
        </w:rPr>
        <w:t xml:space="preserve">2013, </w:t>
      </w:r>
      <w:r w:rsidR="00681644" w:rsidRPr="00AD75A6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="00681644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Issue 11 , 184-190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81644" w:rsidRPr="00C611F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</w:t>
      </w:r>
    </w:p>
    <w:p w:rsidR="00C420CE" w:rsidRDefault="00681644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611FE">
        <w:rPr>
          <w:rFonts w:asciiTheme="majorBidi" w:hAnsiTheme="majorBidi" w:cstheme="majorBidi"/>
          <w:sz w:val="24"/>
          <w:szCs w:val="24"/>
          <w:lang w:bidi="ar-IQ"/>
        </w:rPr>
        <w:lastRenderedPageBreak/>
        <w:t>2</w:t>
      </w:r>
      <w:r w:rsidR="008C5AFC" w:rsidRPr="00C611FE">
        <w:rPr>
          <w:rFonts w:asciiTheme="majorBidi" w:hAnsiTheme="majorBidi" w:cstheme="majorBidi"/>
          <w:sz w:val="24"/>
          <w:szCs w:val="24"/>
          <w:lang w:bidi="ar-IQ"/>
        </w:rPr>
        <w:t>3</w:t>
      </w:r>
      <w:r w:rsidRPr="00C611FE">
        <w:rPr>
          <w:rFonts w:asciiTheme="majorBidi" w:hAnsiTheme="majorBidi" w:cstheme="majorBidi"/>
          <w:sz w:val="24"/>
          <w:szCs w:val="24"/>
          <w:lang w:bidi="ar-IQ"/>
        </w:rPr>
        <w:t>-Ayad Hameed ,</w:t>
      </w:r>
      <w:r w:rsidR="00AD75A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95459" w:rsidRPr="00AD75A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Journal of AL-Nahrain University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AD75A6">
        <w:rPr>
          <w:rFonts w:asciiTheme="majorBidi" w:hAnsiTheme="majorBidi" w:cstheme="majorBidi"/>
          <w:sz w:val="24"/>
          <w:szCs w:val="24"/>
          <w:lang w:bidi="ar-IQ"/>
        </w:rPr>
        <w:t xml:space="preserve"> 2012, </w:t>
      </w:r>
      <w:r w:rsidR="00795459" w:rsidRPr="00AD75A6">
        <w:rPr>
          <w:rFonts w:asciiTheme="majorBidi" w:hAnsiTheme="majorBidi" w:cstheme="majorBidi"/>
          <w:b/>
          <w:bCs/>
          <w:sz w:val="24"/>
          <w:szCs w:val="24"/>
          <w:lang w:bidi="ar-IQ"/>
        </w:rPr>
        <w:t>15(4)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,  47-59 .  </w:t>
      </w:r>
      <w:r w:rsidR="00B6574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</w:t>
      </w:r>
      <w:r w:rsidR="00795459" w:rsidRPr="00C611F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</w:t>
      </w: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75A6" w:rsidRPr="00421C64" w:rsidRDefault="00AD75A6" w:rsidP="00AD75A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AD75A6" w:rsidRPr="00421C64" w:rsidSect="00AD75A6">
      <w:type w:val="continuous"/>
      <w:pgSz w:w="11906" w:h="16838"/>
      <w:pgMar w:top="851" w:right="1418" w:bottom="1134" w:left="1418" w:header="1134" w:footer="1134" w:gutter="0"/>
      <w:cols w:num="2"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7E" w:rsidRDefault="00FF3A7E" w:rsidP="009F191F">
      <w:pPr>
        <w:spacing w:after="0" w:line="240" w:lineRule="auto"/>
      </w:pPr>
      <w:r>
        <w:separator/>
      </w:r>
    </w:p>
  </w:endnote>
  <w:endnote w:type="continuationSeparator" w:id="1">
    <w:p w:rsidR="00FF3A7E" w:rsidRDefault="00FF3A7E" w:rsidP="009F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  <w:rtl/>
      </w:rPr>
      <w:id w:val="1860126"/>
      <w:docPartObj>
        <w:docPartGallery w:val="Page Numbers (Bottom of Page)"/>
        <w:docPartUnique/>
      </w:docPartObj>
    </w:sdtPr>
    <w:sdtContent>
      <w:p w:rsidR="00AD75A6" w:rsidRPr="00AD75A6" w:rsidRDefault="001D4235">
        <w:pPr>
          <w:pStyle w:val="a4"/>
          <w:jc w:val="center"/>
          <w:rPr>
            <w:rFonts w:asciiTheme="majorBidi" w:hAnsiTheme="majorBidi" w:cstheme="majorBidi"/>
            <w:sz w:val="24"/>
            <w:szCs w:val="24"/>
          </w:rPr>
        </w:pPr>
        <w:r w:rsidRPr="00AD75A6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AD75A6" w:rsidRPr="00AD75A6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AD75A6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1415DA" w:rsidRPr="001415DA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415</w:t>
        </w:r>
        <w:r w:rsidRPr="00AD75A6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AD75A6" w:rsidRDefault="00AD75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60134"/>
      <w:docPartObj>
        <w:docPartGallery w:val="Page Numbers (Bottom of Page)"/>
        <w:docPartUnique/>
      </w:docPartObj>
    </w:sdtPr>
    <w:sdtContent>
      <w:p w:rsidR="00C9251C" w:rsidRDefault="001D4235">
        <w:pPr>
          <w:pStyle w:val="a4"/>
          <w:jc w:val="center"/>
        </w:pPr>
        <w:r w:rsidRPr="00C9251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C9251C" w:rsidRPr="00C9251C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C9251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1415DA" w:rsidRPr="001415DA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405</w:t>
        </w:r>
        <w:r w:rsidRPr="00C9251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C9251C" w:rsidRDefault="00C925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7E" w:rsidRDefault="00FF3A7E" w:rsidP="009F191F">
      <w:pPr>
        <w:spacing w:after="0" w:line="240" w:lineRule="auto"/>
      </w:pPr>
      <w:r>
        <w:separator/>
      </w:r>
    </w:p>
  </w:footnote>
  <w:footnote w:type="continuationSeparator" w:id="1">
    <w:p w:rsidR="00FF3A7E" w:rsidRDefault="00FF3A7E" w:rsidP="009F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C" w:rsidRPr="00C9251C" w:rsidRDefault="00C9251C" w:rsidP="00C9251C">
    <w:pPr>
      <w:ind w:right="-709" w:hanging="483"/>
      <w:rPr>
        <w:lang w:bidi="ar-IQ"/>
      </w:rPr>
    </w:pP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>المجلة العراقية الوطنية لعلوم الكيمياء-201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4</w:t>
    </w: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 xml:space="preserve"> العدد</w:t>
    </w:r>
    <w:r>
      <w:rPr>
        <w:rFonts w:hint="cs"/>
        <w:rtl/>
        <w:lang w:bidi="ar-IQ"/>
      </w:rPr>
      <w:t xml:space="preserve"> 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السادس</w:t>
    </w:r>
    <w:r w:rsidRPr="00655484">
      <w:rPr>
        <w:rFonts w:ascii="Simplified Arabic" w:hAnsi="Simplified Arabic" w:cs="Simplified Arabic"/>
        <w:sz w:val="20"/>
        <w:szCs w:val="20"/>
        <w:rtl/>
        <w:lang w:bidi="ar-IQ"/>
      </w:rPr>
      <w:t xml:space="preserve"> والخمسون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 xml:space="preserve">  </w:t>
    </w:r>
    <w:r w:rsidRPr="00A8139E">
      <w:rPr>
        <w:sz w:val="20"/>
        <w:szCs w:val="20"/>
        <w:lang w:bidi="ar-IQ"/>
      </w:rPr>
      <w:t>Iraqi National Journal of Chemistry, 201</w:t>
    </w:r>
    <w:r>
      <w:rPr>
        <w:sz w:val="20"/>
        <w:szCs w:val="20"/>
        <w:lang w:bidi="ar-IQ"/>
      </w:rPr>
      <w:t>4</w:t>
    </w:r>
    <w:r w:rsidRPr="00A8139E">
      <w:rPr>
        <w:sz w:val="20"/>
        <w:szCs w:val="20"/>
        <w:lang w:bidi="ar-IQ"/>
      </w:rPr>
      <w:t>, volume</w:t>
    </w:r>
    <w:r>
      <w:rPr>
        <w:sz w:val="20"/>
        <w:szCs w:val="20"/>
        <w:lang w:bidi="ar-IQ"/>
      </w:rPr>
      <w:t xml:space="preserve"> 56       </w:t>
    </w:r>
    <w:r w:rsidRPr="00A8139E">
      <w:rPr>
        <w:sz w:val="20"/>
        <w:szCs w:val="20"/>
        <w:lang w:bidi="ar-IQ"/>
      </w:rPr>
      <w:t xml:space="preserve"> </w:t>
    </w:r>
  </w:p>
  <w:p w:rsidR="00C9251C" w:rsidRDefault="00C925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C" w:rsidRPr="00C9251C" w:rsidRDefault="00C9251C" w:rsidP="00C9251C">
    <w:pPr>
      <w:ind w:right="-709" w:hanging="483"/>
      <w:rPr>
        <w:lang w:bidi="ar-IQ"/>
      </w:rPr>
    </w:pP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>المجلة العراقية الوطنية لعلوم الكيمياء-201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4</w:t>
    </w: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 xml:space="preserve"> العدد</w:t>
    </w:r>
    <w:r>
      <w:rPr>
        <w:rFonts w:hint="cs"/>
        <w:rtl/>
        <w:lang w:bidi="ar-IQ"/>
      </w:rPr>
      <w:t xml:space="preserve"> 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السادس</w:t>
    </w:r>
    <w:r w:rsidRPr="00655484">
      <w:rPr>
        <w:rFonts w:ascii="Simplified Arabic" w:hAnsi="Simplified Arabic" w:cs="Simplified Arabic"/>
        <w:sz w:val="20"/>
        <w:szCs w:val="20"/>
        <w:rtl/>
        <w:lang w:bidi="ar-IQ"/>
      </w:rPr>
      <w:t xml:space="preserve"> والخمسون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 xml:space="preserve">  </w:t>
    </w:r>
    <w:r w:rsidRPr="00A8139E">
      <w:rPr>
        <w:sz w:val="20"/>
        <w:szCs w:val="20"/>
        <w:lang w:bidi="ar-IQ"/>
      </w:rPr>
      <w:t>Iraqi National Journal of Chemistry, 201</w:t>
    </w:r>
    <w:r>
      <w:rPr>
        <w:sz w:val="20"/>
        <w:szCs w:val="20"/>
        <w:lang w:bidi="ar-IQ"/>
      </w:rPr>
      <w:t>4</w:t>
    </w:r>
    <w:r w:rsidRPr="00A8139E">
      <w:rPr>
        <w:sz w:val="20"/>
        <w:szCs w:val="20"/>
        <w:lang w:bidi="ar-IQ"/>
      </w:rPr>
      <w:t>, volume</w:t>
    </w:r>
    <w:r>
      <w:rPr>
        <w:sz w:val="20"/>
        <w:szCs w:val="20"/>
        <w:lang w:bidi="ar-IQ"/>
      </w:rPr>
      <w:t xml:space="preserve"> 56, 405-415       </w:t>
    </w:r>
    <w:r w:rsidRPr="00A8139E">
      <w:rPr>
        <w:sz w:val="20"/>
        <w:szCs w:val="20"/>
        <w:lang w:bidi="ar-IQ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B11"/>
    <w:rsid w:val="00000589"/>
    <w:rsid w:val="000218CF"/>
    <w:rsid w:val="0005660A"/>
    <w:rsid w:val="00057B11"/>
    <w:rsid w:val="00063B47"/>
    <w:rsid w:val="000860A6"/>
    <w:rsid w:val="000A6B7E"/>
    <w:rsid w:val="000A76E3"/>
    <w:rsid w:val="000B2093"/>
    <w:rsid w:val="000C2803"/>
    <w:rsid w:val="000F5195"/>
    <w:rsid w:val="00111955"/>
    <w:rsid w:val="001161C4"/>
    <w:rsid w:val="00122C3C"/>
    <w:rsid w:val="0013365E"/>
    <w:rsid w:val="001402A9"/>
    <w:rsid w:val="001415DA"/>
    <w:rsid w:val="00141E92"/>
    <w:rsid w:val="0014202F"/>
    <w:rsid w:val="001535C4"/>
    <w:rsid w:val="00164DE9"/>
    <w:rsid w:val="00166828"/>
    <w:rsid w:val="00183290"/>
    <w:rsid w:val="001971EE"/>
    <w:rsid w:val="001972F8"/>
    <w:rsid w:val="0019730E"/>
    <w:rsid w:val="001A1125"/>
    <w:rsid w:val="001B50B3"/>
    <w:rsid w:val="001D4235"/>
    <w:rsid w:val="001D78FB"/>
    <w:rsid w:val="001D7C33"/>
    <w:rsid w:val="001E7045"/>
    <w:rsid w:val="00201524"/>
    <w:rsid w:val="00251A0B"/>
    <w:rsid w:val="00257BDB"/>
    <w:rsid w:val="00261571"/>
    <w:rsid w:val="00261653"/>
    <w:rsid w:val="00286C97"/>
    <w:rsid w:val="00287875"/>
    <w:rsid w:val="002A7D56"/>
    <w:rsid w:val="002C1A7F"/>
    <w:rsid w:val="002C47DC"/>
    <w:rsid w:val="002C6D7F"/>
    <w:rsid w:val="002C7A77"/>
    <w:rsid w:val="00305305"/>
    <w:rsid w:val="003116C2"/>
    <w:rsid w:val="00311C2E"/>
    <w:rsid w:val="003177C3"/>
    <w:rsid w:val="003178E7"/>
    <w:rsid w:val="0032105E"/>
    <w:rsid w:val="00331137"/>
    <w:rsid w:val="00334DA6"/>
    <w:rsid w:val="0033774C"/>
    <w:rsid w:val="003443E5"/>
    <w:rsid w:val="003468A4"/>
    <w:rsid w:val="00362397"/>
    <w:rsid w:val="003A7E2D"/>
    <w:rsid w:val="003B6E63"/>
    <w:rsid w:val="003C27C0"/>
    <w:rsid w:val="003D77F5"/>
    <w:rsid w:val="003E0878"/>
    <w:rsid w:val="003E095E"/>
    <w:rsid w:val="003F6DD1"/>
    <w:rsid w:val="004033D8"/>
    <w:rsid w:val="00410F60"/>
    <w:rsid w:val="004112E5"/>
    <w:rsid w:val="00421C64"/>
    <w:rsid w:val="00433F93"/>
    <w:rsid w:val="00456AC0"/>
    <w:rsid w:val="00457EE1"/>
    <w:rsid w:val="00466F58"/>
    <w:rsid w:val="0046726E"/>
    <w:rsid w:val="0047776B"/>
    <w:rsid w:val="004844F3"/>
    <w:rsid w:val="00495F95"/>
    <w:rsid w:val="004B572B"/>
    <w:rsid w:val="004B690F"/>
    <w:rsid w:val="004C025D"/>
    <w:rsid w:val="004D203C"/>
    <w:rsid w:val="004D4D60"/>
    <w:rsid w:val="004F5E1A"/>
    <w:rsid w:val="00507D51"/>
    <w:rsid w:val="0052216A"/>
    <w:rsid w:val="00544F2A"/>
    <w:rsid w:val="0055332D"/>
    <w:rsid w:val="00560D4B"/>
    <w:rsid w:val="0057620A"/>
    <w:rsid w:val="005A08B6"/>
    <w:rsid w:val="005A214C"/>
    <w:rsid w:val="005A72B4"/>
    <w:rsid w:val="005D3360"/>
    <w:rsid w:val="005D75E4"/>
    <w:rsid w:val="005F00E2"/>
    <w:rsid w:val="005F64B4"/>
    <w:rsid w:val="00603254"/>
    <w:rsid w:val="006043F4"/>
    <w:rsid w:val="00606C96"/>
    <w:rsid w:val="006109B3"/>
    <w:rsid w:val="00611B80"/>
    <w:rsid w:val="006162EA"/>
    <w:rsid w:val="00623A9F"/>
    <w:rsid w:val="0066289A"/>
    <w:rsid w:val="006722D2"/>
    <w:rsid w:val="00674176"/>
    <w:rsid w:val="006748D5"/>
    <w:rsid w:val="00681644"/>
    <w:rsid w:val="00682240"/>
    <w:rsid w:val="006867B2"/>
    <w:rsid w:val="0069189B"/>
    <w:rsid w:val="00693A5D"/>
    <w:rsid w:val="00695857"/>
    <w:rsid w:val="006A0115"/>
    <w:rsid w:val="006B0571"/>
    <w:rsid w:val="006B4843"/>
    <w:rsid w:val="006C0A06"/>
    <w:rsid w:val="006C5216"/>
    <w:rsid w:val="006D34BD"/>
    <w:rsid w:val="006E7A3B"/>
    <w:rsid w:val="006F71A6"/>
    <w:rsid w:val="006F7795"/>
    <w:rsid w:val="00707193"/>
    <w:rsid w:val="0072122B"/>
    <w:rsid w:val="00743AB0"/>
    <w:rsid w:val="00783830"/>
    <w:rsid w:val="00787F1C"/>
    <w:rsid w:val="00790769"/>
    <w:rsid w:val="00791054"/>
    <w:rsid w:val="00795459"/>
    <w:rsid w:val="007B0857"/>
    <w:rsid w:val="007B3B0D"/>
    <w:rsid w:val="007D68CF"/>
    <w:rsid w:val="007E4C81"/>
    <w:rsid w:val="007E5703"/>
    <w:rsid w:val="0080311E"/>
    <w:rsid w:val="008165CA"/>
    <w:rsid w:val="00827675"/>
    <w:rsid w:val="00835566"/>
    <w:rsid w:val="008417D3"/>
    <w:rsid w:val="00847C11"/>
    <w:rsid w:val="008571C1"/>
    <w:rsid w:val="0088626F"/>
    <w:rsid w:val="00892FBE"/>
    <w:rsid w:val="008954DF"/>
    <w:rsid w:val="008A2981"/>
    <w:rsid w:val="008C5AFC"/>
    <w:rsid w:val="008C768D"/>
    <w:rsid w:val="008D2D94"/>
    <w:rsid w:val="008E4C1A"/>
    <w:rsid w:val="008E75E9"/>
    <w:rsid w:val="009122AA"/>
    <w:rsid w:val="00913DCE"/>
    <w:rsid w:val="009151E9"/>
    <w:rsid w:val="00926839"/>
    <w:rsid w:val="00962608"/>
    <w:rsid w:val="00987FC3"/>
    <w:rsid w:val="009B0696"/>
    <w:rsid w:val="009C18BA"/>
    <w:rsid w:val="009D12FA"/>
    <w:rsid w:val="009F0EB0"/>
    <w:rsid w:val="009F191F"/>
    <w:rsid w:val="009F2482"/>
    <w:rsid w:val="00A05343"/>
    <w:rsid w:val="00A068F9"/>
    <w:rsid w:val="00A2048E"/>
    <w:rsid w:val="00A3209F"/>
    <w:rsid w:val="00A97786"/>
    <w:rsid w:val="00AA01E5"/>
    <w:rsid w:val="00AB2B72"/>
    <w:rsid w:val="00AD02B6"/>
    <w:rsid w:val="00AD75A6"/>
    <w:rsid w:val="00B11FEC"/>
    <w:rsid w:val="00B24AC3"/>
    <w:rsid w:val="00B413A2"/>
    <w:rsid w:val="00B447A4"/>
    <w:rsid w:val="00B65749"/>
    <w:rsid w:val="00B65DD8"/>
    <w:rsid w:val="00B817C3"/>
    <w:rsid w:val="00B83180"/>
    <w:rsid w:val="00B979FF"/>
    <w:rsid w:val="00BA4E88"/>
    <w:rsid w:val="00BB4F84"/>
    <w:rsid w:val="00BB5BAD"/>
    <w:rsid w:val="00BB6D88"/>
    <w:rsid w:val="00BC3EC3"/>
    <w:rsid w:val="00BC7A64"/>
    <w:rsid w:val="00BD4D0A"/>
    <w:rsid w:val="00BD780D"/>
    <w:rsid w:val="00BE7207"/>
    <w:rsid w:val="00BE7265"/>
    <w:rsid w:val="00BF2630"/>
    <w:rsid w:val="00BF3510"/>
    <w:rsid w:val="00BF3514"/>
    <w:rsid w:val="00C1389A"/>
    <w:rsid w:val="00C23085"/>
    <w:rsid w:val="00C420CE"/>
    <w:rsid w:val="00C43908"/>
    <w:rsid w:val="00C611FE"/>
    <w:rsid w:val="00C7663C"/>
    <w:rsid w:val="00C83B43"/>
    <w:rsid w:val="00C86DF0"/>
    <w:rsid w:val="00C9251C"/>
    <w:rsid w:val="00C93074"/>
    <w:rsid w:val="00CD75D4"/>
    <w:rsid w:val="00CE41F7"/>
    <w:rsid w:val="00CE7452"/>
    <w:rsid w:val="00D067E7"/>
    <w:rsid w:val="00D06A53"/>
    <w:rsid w:val="00D341D0"/>
    <w:rsid w:val="00D53C81"/>
    <w:rsid w:val="00D84E5F"/>
    <w:rsid w:val="00D87E61"/>
    <w:rsid w:val="00D93AF5"/>
    <w:rsid w:val="00DA1F6C"/>
    <w:rsid w:val="00DD247F"/>
    <w:rsid w:val="00DF0BCD"/>
    <w:rsid w:val="00DF4B8C"/>
    <w:rsid w:val="00E0397D"/>
    <w:rsid w:val="00E12363"/>
    <w:rsid w:val="00E67101"/>
    <w:rsid w:val="00E912A8"/>
    <w:rsid w:val="00E926DD"/>
    <w:rsid w:val="00E95D15"/>
    <w:rsid w:val="00EA27E0"/>
    <w:rsid w:val="00EA4B5F"/>
    <w:rsid w:val="00EE49D2"/>
    <w:rsid w:val="00EE638C"/>
    <w:rsid w:val="00EF1B9E"/>
    <w:rsid w:val="00F21C90"/>
    <w:rsid w:val="00F242B2"/>
    <w:rsid w:val="00F43412"/>
    <w:rsid w:val="00F77F5E"/>
    <w:rsid w:val="00F82BC5"/>
    <w:rsid w:val="00FA2158"/>
    <w:rsid w:val="00FB30A9"/>
    <w:rsid w:val="00FC109C"/>
    <w:rsid w:val="00FC5C3F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F191F"/>
  </w:style>
  <w:style w:type="paragraph" w:styleId="a4">
    <w:name w:val="footer"/>
    <w:basedOn w:val="a"/>
    <w:link w:val="Char0"/>
    <w:uiPriority w:val="99"/>
    <w:unhideWhenUsed/>
    <w:rsid w:val="009F1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F191F"/>
  </w:style>
  <w:style w:type="paragraph" w:customStyle="1" w:styleId="P1">
    <w:name w:val="P1"/>
    <w:basedOn w:val="a"/>
    <w:rsid w:val="001971EE"/>
    <w:pPr>
      <w:bidi w:val="0"/>
      <w:spacing w:after="120" w:line="360" w:lineRule="auto"/>
      <w:ind w:firstLine="567"/>
      <w:jc w:val="lowKashida"/>
    </w:pPr>
    <w:rPr>
      <w:rFonts w:ascii="Times New Roman" w:eastAsia="Times New Roman" w:hAnsi="Times New Roman" w:cs="Times New Roman"/>
      <w:sz w:val="28"/>
      <w:szCs w:val="28"/>
      <w:lang w:bidi="ar-IQ"/>
    </w:rPr>
  </w:style>
  <w:style w:type="table" w:styleId="a5">
    <w:name w:val="Table Grid"/>
    <w:basedOn w:val="a1"/>
    <w:uiPriority w:val="59"/>
    <w:rsid w:val="0016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Char1"/>
    <w:qFormat/>
    <w:rsid w:val="006B4843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har1">
    <w:name w:val="العنوان Char"/>
    <w:basedOn w:val="a0"/>
    <w:link w:val="a6"/>
    <w:rsid w:val="006B4843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6B4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BB5BA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91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@yahoo.com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mailto:dr.m1967@yahoo.com" TargetMode="Externa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3dh73falah@yahoo.com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8B0C-3F7A-427E-B1F8-5DFA2CB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2830</Words>
  <Characters>16134</Characters>
  <Application>Microsoft Office Word</Application>
  <DocSecurity>0</DocSecurity>
  <Lines>134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natasha</cp:lastModifiedBy>
  <cp:revision>8</cp:revision>
  <cp:lastPrinted>2015-02-25T05:39:00Z</cp:lastPrinted>
  <dcterms:created xsi:type="dcterms:W3CDTF">2014-12-17T06:16:00Z</dcterms:created>
  <dcterms:modified xsi:type="dcterms:W3CDTF">2015-02-25T05:40:00Z</dcterms:modified>
</cp:coreProperties>
</file>