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5D" w:rsidRPr="000669A6" w:rsidRDefault="00F1705D" w:rsidP="00710AAF">
      <w:pPr>
        <w:jc w:val="center"/>
        <w:rPr>
          <w:rFonts w:asciiTheme="majorBidi" w:hAnsiTheme="majorBidi" w:cstheme="majorBidi"/>
          <w:b/>
          <w:bCs/>
          <w:sz w:val="20"/>
          <w:szCs w:val="20"/>
        </w:rPr>
      </w:pPr>
      <w:r w:rsidRPr="000669A6">
        <w:rPr>
          <w:rFonts w:asciiTheme="majorBidi" w:hAnsiTheme="majorBidi" w:cstheme="majorBidi"/>
          <w:b/>
          <w:bCs/>
          <w:sz w:val="28"/>
          <w:szCs w:val="28"/>
        </w:rPr>
        <w:t xml:space="preserve">The Effect of  </w:t>
      </w:r>
      <w:r w:rsidRPr="000669A6">
        <w:rPr>
          <w:rFonts w:asciiTheme="majorBidi" w:hAnsiTheme="majorBidi" w:cstheme="majorBidi"/>
          <w:b/>
          <w:bCs/>
          <w:i/>
          <w:iCs/>
          <w:sz w:val="28"/>
          <w:szCs w:val="28"/>
        </w:rPr>
        <w:t>Ortho</w:t>
      </w:r>
      <w:r w:rsidRPr="000669A6">
        <w:rPr>
          <w:rFonts w:asciiTheme="majorBidi" w:hAnsiTheme="majorBidi" w:cstheme="majorBidi"/>
          <w:b/>
          <w:bCs/>
          <w:sz w:val="28"/>
          <w:szCs w:val="28"/>
        </w:rPr>
        <w:t xml:space="preserve"> and </w:t>
      </w:r>
      <w:r w:rsidRPr="000669A6">
        <w:rPr>
          <w:rFonts w:asciiTheme="majorBidi" w:hAnsiTheme="majorBidi" w:cstheme="majorBidi"/>
          <w:b/>
          <w:bCs/>
          <w:i/>
          <w:iCs/>
          <w:sz w:val="28"/>
          <w:szCs w:val="28"/>
        </w:rPr>
        <w:t>Para</w:t>
      </w:r>
      <w:r w:rsidRPr="000669A6">
        <w:rPr>
          <w:rFonts w:asciiTheme="majorBidi" w:hAnsiTheme="majorBidi" w:cstheme="majorBidi"/>
          <w:b/>
          <w:bCs/>
          <w:sz w:val="28"/>
          <w:szCs w:val="28"/>
        </w:rPr>
        <w:t xml:space="preserve"> </w:t>
      </w:r>
      <w:r w:rsidRPr="000669A6">
        <w:rPr>
          <w:rFonts w:asciiTheme="majorBidi" w:hAnsiTheme="majorBidi" w:cstheme="majorBidi"/>
          <w:b/>
          <w:bCs/>
          <w:i/>
          <w:iCs/>
          <w:sz w:val="28"/>
          <w:szCs w:val="28"/>
        </w:rPr>
        <w:t>-</w:t>
      </w:r>
      <w:r w:rsidRPr="000669A6">
        <w:rPr>
          <w:rFonts w:asciiTheme="majorBidi" w:hAnsiTheme="majorBidi" w:cstheme="majorBidi"/>
          <w:b/>
          <w:bCs/>
          <w:sz w:val="28"/>
          <w:szCs w:val="28"/>
        </w:rPr>
        <w:t>Hydroxy cinnamic acid and Caffeic acid on  Adventitious Root Formation of Mung bean Cuttings in Presence or Absence of Boron</w:t>
      </w:r>
    </w:p>
    <w:p w:rsidR="00F1705D" w:rsidRPr="00F745D9" w:rsidRDefault="00F1705D" w:rsidP="00F1705D">
      <w:pPr>
        <w:bidi w:val="0"/>
        <w:rPr>
          <w:rFonts w:asciiTheme="majorBidi" w:hAnsiTheme="majorBidi" w:cstheme="majorBidi"/>
          <w:b/>
          <w:bCs/>
        </w:rPr>
      </w:pPr>
    </w:p>
    <w:p w:rsidR="00710AAF" w:rsidRPr="00577C32" w:rsidRDefault="00F1705D" w:rsidP="00710AAF">
      <w:pPr>
        <w:bidi w:val="0"/>
        <w:jc w:val="center"/>
        <w:rPr>
          <w:rFonts w:asciiTheme="majorBidi" w:hAnsiTheme="majorBidi" w:cstheme="majorBidi"/>
          <w:i/>
          <w:iCs/>
          <w:sz w:val="26"/>
          <w:szCs w:val="26"/>
        </w:rPr>
      </w:pPr>
      <w:r w:rsidRPr="00577C32">
        <w:rPr>
          <w:rFonts w:asciiTheme="majorBidi" w:hAnsiTheme="majorBidi" w:cstheme="majorBidi"/>
          <w:sz w:val="26"/>
          <w:szCs w:val="26"/>
          <w:lang w:eastAsia="zh-CN"/>
        </w:rPr>
        <w:t>Abdullah I. Shaheed,</w:t>
      </w:r>
    </w:p>
    <w:p w:rsidR="00F1705D" w:rsidRPr="00577C32" w:rsidRDefault="0064055F" w:rsidP="00710AAF">
      <w:pPr>
        <w:bidi w:val="0"/>
        <w:jc w:val="center"/>
        <w:rPr>
          <w:rFonts w:asciiTheme="majorBidi" w:hAnsiTheme="majorBidi" w:cstheme="majorBidi"/>
          <w:b/>
          <w:bCs/>
          <w:lang w:eastAsia="zh-CN"/>
        </w:rPr>
      </w:pPr>
      <w:r w:rsidRPr="00577C32">
        <w:rPr>
          <w:rFonts w:asciiTheme="majorBidi" w:hAnsiTheme="majorBidi" w:cstheme="majorBidi"/>
          <w:b/>
          <w:bCs/>
          <w:i/>
          <w:iCs/>
        </w:rPr>
        <w:t>Department of Biology, College of Science, University of Babylon</w:t>
      </w:r>
      <w:r w:rsidRPr="00577C32">
        <w:rPr>
          <w:rFonts w:asciiTheme="majorBidi" w:hAnsiTheme="majorBidi" w:cstheme="majorBidi"/>
          <w:b/>
          <w:bCs/>
          <w:lang w:eastAsia="zh-CN"/>
        </w:rPr>
        <w:t>.</w:t>
      </w:r>
    </w:p>
    <w:p w:rsidR="00710AAF" w:rsidRDefault="00710AAF" w:rsidP="00710AAF">
      <w:pPr>
        <w:keepNext/>
        <w:bidi w:val="0"/>
        <w:jc w:val="center"/>
        <w:outlineLvl w:val="0"/>
        <w:rPr>
          <w:rFonts w:asciiTheme="majorBidi" w:hAnsiTheme="majorBidi" w:cstheme="majorBidi"/>
          <w:lang w:eastAsia="zh-CN"/>
        </w:rPr>
      </w:pPr>
    </w:p>
    <w:p w:rsidR="00710AAF" w:rsidRPr="00577C32" w:rsidRDefault="00577C32" w:rsidP="00577C32">
      <w:pPr>
        <w:bidi w:val="0"/>
        <w:jc w:val="center"/>
        <w:rPr>
          <w:rFonts w:asciiTheme="majorBidi" w:hAnsiTheme="majorBidi" w:cstheme="majorBidi"/>
          <w:sz w:val="26"/>
          <w:szCs w:val="26"/>
          <w:lang w:eastAsia="zh-CN"/>
        </w:rPr>
      </w:pPr>
      <w:r>
        <w:rPr>
          <w:rFonts w:asciiTheme="majorBidi" w:hAnsiTheme="majorBidi" w:cstheme="majorBidi"/>
          <w:lang w:eastAsia="zh-CN"/>
        </w:rPr>
        <w:t xml:space="preserve">            </w:t>
      </w:r>
      <w:r w:rsidR="00710AAF" w:rsidRPr="00577C32">
        <w:rPr>
          <w:rFonts w:asciiTheme="majorBidi" w:hAnsiTheme="majorBidi" w:cstheme="majorBidi"/>
          <w:sz w:val="26"/>
          <w:szCs w:val="26"/>
          <w:lang w:eastAsia="zh-CN"/>
        </w:rPr>
        <w:t>Oda M. Yasser                        Marwa Saad Mohammed Kheider</w:t>
      </w:r>
    </w:p>
    <w:p w:rsidR="000669A6" w:rsidRDefault="00710AAF" w:rsidP="000669A6">
      <w:pPr>
        <w:bidi w:val="0"/>
        <w:jc w:val="center"/>
        <w:rPr>
          <w:rFonts w:asciiTheme="majorBidi" w:hAnsiTheme="majorBidi" w:cstheme="majorBidi"/>
          <w:b/>
          <w:bCs/>
          <w:i/>
          <w:iCs/>
        </w:rPr>
      </w:pPr>
      <w:r>
        <w:rPr>
          <w:rFonts w:asciiTheme="majorBidi" w:hAnsiTheme="majorBidi" w:cstheme="majorBidi"/>
          <w:i/>
          <w:iCs/>
        </w:rPr>
        <w:t xml:space="preserve">   </w:t>
      </w:r>
      <w:r w:rsidR="000669A6">
        <w:rPr>
          <w:rFonts w:asciiTheme="majorBidi" w:hAnsiTheme="majorBidi" w:cstheme="majorBidi"/>
          <w:i/>
          <w:iCs/>
        </w:rPr>
        <w:t xml:space="preserve">                         </w:t>
      </w:r>
      <w:r>
        <w:rPr>
          <w:rFonts w:asciiTheme="majorBidi" w:hAnsiTheme="majorBidi" w:cstheme="majorBidi"/>
          <w:i/>
          <w:iCs/>
        </w:rPr>
        <w:t xml:space="preserve">                                </w:t>
      </w:r>
      <w:r w:rsidRPr="00577C32">
        <w:rPr>
          <w:rFonts w:asciiTheme="majorBidi" w:hAnsiTheme="majorBidi" w:cstheme="majorBidi"/>
          <w:b/>
          <w:bCs/>
          <w:sz w:val="22"/>
          <w:szCs w:val="22"/>
        </w:rPr>
        <w:t xml:space="preserve"> Marwas48@yahoo.com                      </w:t>
      </w:r>
      <w:r w:rsidRPr="00577C32">
        <w:rPr>
          <w:rFonts w:asciiTheme="majorBidi" w:hAnsiTheme="majorBidi" w:cstheme="majorBidi"/>
          <w:b/>
          <w:bCs/>
        </w:rPr>
        <w:t xml:space="preserve">   </w:t>
      </w:r>
      <w:r w:rsidRPr="00F745D9">
        <w:rPr>
          <w:rFonts w:asciiTheme="majorBidi" w:hAnsiTheme="majorBidi" w:cstheme="majorBidi"/>
          <w:i/>
          <w:iCs/>
        </w:rPr>
        <w:t xml:space="preserve">  </w:t>
      </w:r>
    </w:p>
    <w:p w:rsidR="0064055F" w:rsidRPr="00577C32" w:rsidRDefault="00710AAF" w:rsidP="000669A6">
      <w:pPr>
        <w:jc w:val="center"/>
        <w:rPr>
          <w:rFonts w:asciiTheme="majorBidi" w:hAnsiTheme="majorBidi" w:cstheme="majorBidi"/>
          <w:b/>
          <w:bCs/>
          <w:lang w:eastAsia="zh-CN"/>
        </w:rPr>
      </w:pPr>
      <w:r w:rsidRPr="00577C32">
        <w:rPr>
          <w:rFonts w:asciiTheme="majorBidi" w:hAnsiTheme="majorBidi" w:cstheme="majorBidi"/>
          <w:b/>
          <w:bCs/>
          <w:i/>
          <w:iCs/>
        </w:rPr>
        <w:t xml:space="preserve"> </w:t>
      </w:r>
      <w:r w:rsidR="0064055F" w:rsidRPr="00577C32">
        <w:rPr>
          <w:rFonts w:asciiTheme="majorBidi" w:hAnsiTheme="majorBidi" w:cstheme="majorBidi"/>
          <w:b/>
          <w:bCs/>
          <w:i/>
          <w:iCs/>
        </w:rPr>
        <w:t>Department of Chemistry, College of Science, University of Babylon</w:t>
      </w:r>
      <w:r w:rsidR="0064055F" w:rsidRPr="00577C32">
        <w:rPr>
          <w:rFonts w:asciiTheme="majorBidi" w:hAnsiTheme="majorBidi" w:cstheme="majorBidi"/>
          <w:b/>
          <w:bCs/>
          <w:lang w:eastAsia="zh-CN"/>
        </w:rPr>
        <w:t>.</w:t>
      </w:r>
    </w:p>
    <w:p w:rsidR="0064055F" w:rsidRPr="00F745D9" w:rsidRDefault="0064055F" w:rsidP="00710AAF">
      <w:pPr>
        <w:jc w:val="center"/>
        <w:rPr>
          <w:rFonts w:asciiTheme="majorBidi" w:hAnsiTheme="majorBidi" w:cstheme="majorBidi"/>
          <w:b/>
          <w:bCs/>
          <w:i/>
          <w:iCs/>
          <w:rtl/>
          <w:lang w:bidi="ar-IQ"/>
        </w:rPr>
      </w:pPr>
    </w:p>
    <w:p w:rsidR="00287733" w:rsidRPr="00577C32" w:rsidRDefault="00F1705D" w:rsidP="000669A6">
      <w:pPr>
        <w:jc w:val="right"/>
        <w:rPr>
          <w:rFonts w:asciiTheme="majorBidi" w:hAnsiTheme="majorBidi" w:cstheme="majorBidi"/>
          <w:b/>
          <w:bCs/>
          <w:sz w:val="28"/>
          <w:szCs w:val="28"/>
        </w:rPr>
      </w:pPr>
      <w:r w:rsidRPr="00F745D9">
        <w:rPr>
          <w:rFonts w:asciiTheme="majorBidi" w:hAnsiTheme="majorBidi" w:cstheme="majorBidi"/>
          <w:b/>
          <w:bCs/>
        </w:rPr>
        <w:t xml:space="preserve">                           </w:t>
      </w:r>
      <w:r w:rsidRPr="00F745D9">
        <w:rPr>
          <w:rFonts w:asciiTheme="majorBidi" w:hAnsiTheme="majorBidi" w:cstheme="majorBidi"/>
        </w:rPr>
        <w:t xml:space="preserve">        </w:t>
      </w:r>
    </w:p>
    <w:p w:rsidR="00287733" w:rsidRDefault="00287733" w:rsidP="00287733">
      <w:pPr>
        <w:jc w:val="center"/>
        <w:rPr>
          <w:rFonts w:asciiTheme="majorBidi" w:hAnsiTheme="majorBidi" w:cstheme="majorBidi" w:hint="cs"/>
          <w:b/>
          <w:bCs/>
          <w:sz w:val="32"/>
          <w:szCs w:val="32"/>
          <w:rtl/>
          <w:lang w:bidi="ar-IQ"/>
        </w:rPr>
      </w:pPr>
      <w:r w:rsidRPr="000669A6">
        <w:rPr>
          <w:rFonts w:asciiTheme="majorBidi" w:hAnsiTheme="majorBidi" w:cstheme="majorBidi"/>
          <w:b/>
          <w:bCs/>
          <w:sz w:val="32"/>
          <w:szCs w:val="32"/>
        </w:rPr>
        <w:t>(NJC)</w:t>
      </w:r>
    </w:p>
    <w:p w:rsidR="000669A6" w:rsidRPr="000669A6" w:rsidRDefault="000669A6" w:rsidP="00287733">
      <w:pPr>
        <w:jc w:val="center"/>
        <w:rPr>
          <w:rFonts w:asciiTheme="majorBidi" w:hAnsiTheme="majorBidi" w:cstheme="majorBidi"/>
          <w:b/>
          <w:bCs/>
          <w:sz w:val="32"/>
          <w:szCs w:val="32"/>
          <w:rtl/>
          <w:lang w:bidi="ar-IQ"/>
        </w:rPr>
      </w:pPr>
    </w:p>
    <w:p w:rsidR="00287733" w:rsidRPr="00577C32" w:rsidRDefault="00287733" w:rsidP="00577C32">
      <w:pPr>
        <w:bidi w:val="0"/>
        <w:jc w:val="center"/>
        <w:rPr>
          <w:rFonts w:asciiTheme="majorBidi" w:hAnsiTheme="majorBidi" w:cstheme="majorBidi"/>
          <w:b/>
          <w:bCs/>
          <w:sz w:val="28"/>
          <w:szCs w:val="28"/>
          <w:lang w:bidi="ar-IQ"/>
        </w:rPr>
      </w:pPr>
      <w:r w:rsidRPr="00577C32">
        <w:rPr>
          <w:rFonts w:asciiTheme="majorBidi" w:hAnsiTheme="majorBidi" w:cstheme="majorBidi"/>
          <w:b/>
          <w:bCs/>
          <w:sz w:val="26"/>
          <w:szCs w:val="26"/>
        </w:rPr>
        <w:t xml:space="preserve">(Received on </w:t>
      </w:r>
      <w:r w:rsidR="00577C32" w:rsidRPr="00577C32">
        <w:rPr>
          <w:rFonts w:asciiTheme="majorBidi" w:hAnsiTheme="majorBidi" w:cstheme="majorBidi"/>
          <w:b/>
          <w:bCs/>
          <w:sz w:val="26"/>
          <w:szCs w:val="26"/>
        </w:rPr>
        <w:t>7</w:t>
      </w:r>
      <w:r w:rsidRPr="00577C32">
        <w:rPr>
          <w:rFonts w:asciiTheme="majorBidi" w:hAnsiTheme="majorBidi" w:cstheme="majorBidi"/>
          <w:b/>
          <w:bCs/>
          <w:sz w:val="26"/>
          <w:szCs w:val="26"/>
        </w:rPr>
        <w:t>/</w:t>
      </w:r>
      <w:r w:rsidR="00577C32" w:rsidRPr="00577C32">
        <w:rPr>
          <w:rFonts w:asciiTheme="majorBidi" w:hAnsiTheme="majorBidi" w:cstheme="majorBidi"/>
          <w:b/>
          <w:bCs/>
          <w:sz w:val="26"/>
          <w:szCs w:val="26"/>
        </w:rPr>
        <w:t>1</w:t>
      </w:r>
      <w:r w:rsidRPr="00577C32">
        <w:rPr>
          <w:rFonts w:asciiTheme="majorBidi" w:hAnsiTheme="majorBidi" w:cstheme="majorBidi"/>
          <w:b/>
          <w:bCs/>
          <w:sz w:val="26"/>
          <w:szCs w:val="26"/>
        </w:rPr>
        <w:t>/201</w:t>
      </w:r>
      <w:r w:rsidR="00577C32" w:rsidRPr="00577C32">
        <w:rPr>
          <w:rFonts w:asciiTheme="majorBidi" w:hAnsiTheme="majorBidi" w:cstheme="majorBidi"/>
          <w:b/>
          <w:bCs/>
          <w:sz w:val="26"/>
          <w:szCs w:val="26"/>
        </w:rPr>
        <w:t>4</w:t>
      </w:r>
      <w:r w:rsidRPr="00577C32">
        <w:rPr>
          <w:rFonts w:asciiTheme="majorBidi" w:hAnsiTheme="majorBidi" w:cstheme="majorBidi"/>
          <w:b/>
          <w:bCs/>
          <w:sz w:val="26"/>
          <w:szCs w:val="26"/>
        </w:rPr>
        <w:t xml:space="preserve">)            (Accepted for publication </w:t>
      </w:r>
      <w:r w:rsidR="00577C32" w:rsidRPr="00577C32">
        <w:rPr>
          <w:rFonts w:asciiTheme="majorBidi" w:hAnsiTheme="majorBidi" w:cstheme="majorBidi"/>
          <w:b/>
          <w:bCs/>
          <w:sz w:val="26"/>
          <w:szCs w:val="26"/>
        </w:rPr>
        <w:t>1</w:t>
      </w:r>
      <w:r w:rsidRPr="00577C32">
        <w:rPr>
          <w:rFonts w:asciiTheme="majorBidi" w:hAnsiTheme="majorBidi" w:cstheme="majorBidi"/>
          <w:b/>
          <w:bCs/>
          <w:sz w:val="26"/>
          <w:szCs w:val="26"/>
        </w:rPr>
        <w:t>3/</w:t>
      </w:r>
      <w:r w:rsidR="00577C32" w:rsidRPr="00577C32">
        <w:rPr>
          <w:rFonts w:asciiTheme="majorBidi" w:hAnsiTheme="majorBidi" w:cstheme="majorBidi"/>
          <w:b/>
          <w:bCs/>
          <w:sz w:val="26"/>
          <w:szCs w:val="26"/>
        </w:rPr>
        <w:t>4</w:t>
      </w:r>
      <w:r w:rsidRPr="00577C32">
        <w:rPr>
          <w:rFonts w:asciiTheme="majorBidi" w:hAnsiTheme="majorBidi" w:cstheme="majorBidi"/>
          <w:b/>
          <w:bCs/>
          <w:sz w:val="26"/>
          <w:szCs w:val="26"/>
        </w:rPr>
        <w:t>/2014)</w:t>
      </w:r>
    </w:p>
    <w:p w:rsidR="00287733" w:rsidRPr="00577C32" w:rsidRDefault="00287733" w:rsidP="00EB7232">
      <w:pPr>
        <w:jc w:val="lowKashida"/>
        <w:rPr>
          <w:rFonts w:asciiTheme="majorBidi" w:hAnsiTheme="majorBidi" w:cstheme="majorBidi"/>
          <w:sz w:val="28"/>
          <w:szCs w:val="28"/>
          <w:rtl/>
          <w:lang w:bidi="ar-IQ"/>
        </w:rPr>
      </w:pPr>
    </w:p>
    <w:p w:rsidR="00EB7232" w:rsidRPr="00F745D9" w:rsidRDefault="00EB7232" w:rsidP="00EB7232">
      <w:pPr>
        <w:jc w:val="lowKashida"/>
        <w:rPr>
          <w:rFonts w:asciiTheme="majorBidi" w:hAnsiTheme="majorBidi" w:cstheme="majorBidi"/>
          <w:rtl/>
          <w:lang w:bidi="ar-IQ"/>
        </w:rPr>
      </w:pPr>
    </w:p>
    <w:p w:rsidR="00640D08" w:rsidRPr="00F745D9" w:rsidRDefault="00640D08" w:rsidP="00F1705D">
      <w:pPr>
        <w:jc w:val="right"/>
        <w:rPr>
          <w:rFonts w:asciiTheme="majorBidi" w:hAnsiTheme="majorBidi" w:cstheme="majorBidi"/>
          <w:i/>
          <w:iCs/>
          <w:rtl/>
          <w:lang w:bidi="ar-IQ"/>
        </w:rPr>
      </w:pPr>
    </w:p>
    <w:p w:rsidR="00F1705D" w:rsidRPr="000669A6" w:rsidRDefault="00F1705D" w:rsidP="00F1705D">
      <w:pPr>
        <w:jc w:val="right"/>
        <w:rPr>
          <w:rFonts w:asciiTheme="majorBidi" w:hAnsiTheme="majorBidi" w:cstheme="majorBidi"/>
          <w:b/>
          <w:bCs/>
          <w:sz w:val="28"/>
          <w:szCs w:val="28"/>
        </w:rPr>
      </w:pPr>
      <w:r w:rsidRPr="000669A6">
        <w:rPr>
          <w:rFonts w:asciiTheme="majorBidi" w:hAnsiTheme="majorBidi" w:cstheme="majorBidi"/>
          <w:b/>
          <w:bCs/>
          <w:sz w:val="28"/>
          <w:szCs w:val="28"/>
        </w:rPr>
        <w:t>Abstract</w:t>
      </w:r>
    </w:p>
    <w:p w:rsidR="00F1705D" w:rsidRPr="00F745D9" w:rsidRDefault="00577C32" w:rsidP="000669A6">
      <w:pPr>
        <w:jc w:val="lowKashida"/>
        <w:rPr>
          <w:rFonts w:asciiTheme="majorBidi" w:hAnsiTheme="majorBidi" w:cstheme="majorBidi"/>
          <w:lang w:bidi="ar-IQ"/>
        </w:rPr>
      </w:pPr>
      <w:r>
        <w:rPr>
          <w:rFonts w:asciiTheme="majorBidi" w:hAnsiTheme="majorBidi" w:cstheme="majorBidi"/>
        </w:rPr>
        <w:t xml:space="preserve">     </w:t>
      </w:r>
      <w:r w:rsidR="00F1705D" w:rsidRPr="00F745D9">
        <w:rPr>
          <w:rFonts w:asciiTheme="majorBidi" w:hAnsiTheme="majorBidi" w:cstheme="majorBidi"/>
        </w:rPr>
        <w:t xml:space="preserve">The effect of </w:t>
      </w:r>
      <w:r w:rsidR="00F1705D" w:rsidRPr="00F745D9">
        <w:rPr>
          <w:rFonts w:asciiTheme="majorBidi" w:hAnsiTheme="majorBidi" w:cstheme="majorBidi"/>
          <w:i/>
          <w:iCs/>
        </w:rPr>
        <w:t>O-</w:t>
      </w:r>
      <w:r w:rsidR="00F1705D" w:rsidRPr="00F745D9">
        <w:rPr>
          <w:rFonts w:asciiTheme="majorBidi" w:hAnsiTheme="majorBidi" w:cstheme="majorBidi"/>
        </w:rPr>
        <w:t xml:space="preserve"> and </w:t>
      </w:r>
      <w:r w:rsidR="00F1705D" w:rsidRPr="00F745D9">
        <w:rPr>
          <w:rFonts w:asciiTheme="majorBidi" w:hAnsiTheme="majorBidi" w:cstheme="majorBidi"/>
          <w:i/>
          <w:iCs/>
        </w:rPr>
        <w:t xml:space="preserve">P- </w:t>
      </w:r>
      <w:r w:rsidR="00F1705D" w:rsidRPr="00F745D9">
        <w:rPr>
          <w:rFonts w:asciiTheme="majorBidi" w:hAnsiTheme="majorBidi" w:cstheme="majorBidi"/>
        </w:rPr>
        <w:t>Hydroxy cinnamic acid and Caffeic acid on rooting response of mung bean cuttings with respect to auxin (IAA) &amp; boron has been studied . The effective concentration  is 10</w:t>
      </w:r>
      <w:r w:rsidR="00F1705D" w:rsidRPr="00F745D9">
        <w:rPr>
          <w:rFonts w:asciiTheme="majorBidi" w:hAnsiTheme="majorBidi" w:cstheme="majorBidi"/>
          <w:vertAlign w:val="superscript"/>
        </w:rPr>
        <w:t>-3</w:t>
      </w:r>
      <w:r w:rsidR="00F1705D" w:rsidRPr="00F745D9">
        <w:rPr>
          <w:rFonts w:asciiTheme="majorBidi" w:hAnsiTheme="majorBidi" w:cstheme="majorBidi"/>
        </w:rPr>
        <w:t>M for all of the above tested compounds, whether cuttings were taken from 10 –day-old light grown seedling</w:t>
      </w:r>
      <w:r w:rsidR="00AC7C2B" w:rsidRPr="00F745D9">
        <w:rPr>
          <w:rFonts w:asciiTheme="majorBidi" w:hAnsiTheme="majorBidi" w:cstheme="majorBidi"/>
        </w:rPr>
        <w:t>s</w:t>
      </w:r>
      <w:r w:rsidR="00F1705D" w:rsidRPr="00F745D9">
        <w:rPr>
          <w:rFonts w:asciiTheme="majorBidi" w:hAnsiTheme="majorBidi" w:cstheme="majorBidi"/>
        </w:rPr>
        <w:t xml:space="preserve"> in deionized H</w:t>
      </w:r>
      <w:r w:rsidR="00F1705D" w:rsidRPr="00F745D9">
        <w:rPr>
          <w:rFonts w:asciiTheme="majorBidi" w:hAnsiTheme="majorBidi" w:cstheme="majorBidi"/>
          <w:vertAlign w:val="subscript"/>
        </w:rPr>
        <w:t>2</w:t>
      </w:r>
      <w:r w:rsidR="00F1705D" w:rsidRPr="00F745D9">
        <w:rPr>
          <w:rFonts w:asciiTheme="majorBidi" w:hAnsiTheme="majorBidi" w:cstheme="majorBidi"/>
        </w:rPr>
        <w:t xml:space="preserve">O or in boric acid (5µg\ml). The results were revealed that at this conc. the above compounds induce adventitious rooting by </w:t>
      </w:r>
      <w:r w:rsidR="00C90940" w:rsidRPr="00F745D9">
        <w:rPr>
          <w:rFonts w:asciiTheme="majorBidi" w:hAnsiTheme="majorBidi" w:cstheme="majorBidi"/>
        </w:rPr>
        <w:t>267.7</w:t>
      </w:r>
      <w:r w:rsidR="00F1705D" w:rsidRPr="00F745D9">
        <w:rPr>
          <w:rFonts w:asciiTheme="majorBidi" w:hAnsiTheme="majorBidi" w:cstheme="majorBidi"/>
        </w:rPr>
        <w:t>% ,</w:t>
      </w:r>
      <w:r w:rsidR="00C90940" w:rsidRPr="00F745D9">
        <w:rPr>
          <w:rFonts w:asciiTheme="majorBidi" w:hAnsiTheme="majorBidi" w:cstheme="majorBidi"/>
        </w:rPr>
        <w:t>219.1</w:t>
      </w:r>
      <w:r w:rsidR="00F1705D" w:rsidRPr="00F745D9">
        <w:rPr>
          <w:rFonts w:asciiTheme="majorBidi" w:hAnsiTheme="majorBidi" w:cstheme="majorBidi"/>
        </w:rPr>
        <w:t xml:space="preserve">% , </w:t>
      </w:r>
      <w:r w:rsidR="00C90940" w:rsidRPr="00F745D9">
        <w:rPr>
          <w:rFonts w:asciiTheme="majorBidi" w:hAnsiTheme="majorBidi" w:cstheme="majorBidi"/>
        </w:rPr>
        <w:t>202.9</w:t>
      </w:r>
      <w:r w:rsidR="00F1705D" w:rsidRPr="00F745D9">
        <w:rPr>
          <w:rFonts w:asciiTheme="majorBidi" w:hAnsiTheme="majorBidi" w:cstheme="majorBidi"/>
        </w:rPr>
        <w:t>% over control respectively , in cuttings taken from seedling</w:t>
      </w:r>
      <w:r w:rsidR="0064055F" w:rsidRPr="00F745D9">
        <w:rPr>
          <w:rFonts w:asciiTheme="majorBidi" w:hAnsiTheme="majorBidi" w:cstheme="majorBidi"/>
        </w:rPr>
        <w:t>s</w:t>
      </w:r>
      <w:r w:rsidR="00F1705D" w:rsidRPr="00F745D9">
        <w:rPr>
          <w:rFonts w:asciiTheme="majorBidi" w:hAnsiTheme="majorBidi" w:cstheme="majorBidi"/>
        </w:rPr>
        <w:t xml:space="preserve"> grown in Deionized \H</w:t>
      </w:r>
      <w:r w:rsidR="00F1705D" w:rsidRPr="00F745D9">
        <w:rPr>
          <w:rFonts w:asciiTheme="majorBidi" w:hAnsiTheme="majorBidi" w:cstheme="majorBidi"/>
          <w:vertAlign w:val="subscript"/>
        </w:rPr>
        <w:t>2</w:t>
      </w:r>
      <w:r w:rsidR="00F1705D" w:rsidRPr="00F745D9">
        <w:rPr>
          <w:rFonts w:asciiTheme="majorBidi" w:hAnsiTheme="majorBidi" w:cstheme="majorBidi"/>
        </w:rPr>
        <w:t>O</w:t>
      </w:r>
      <w:r w:rsidR="00AC7C2B" w:rsidRPr="00F745D9">
        <w:rPr>
          <w:rFonts w:asciiTheme="majorBidi" w:hAnsiTheme="majorBidi" w:cstheme="majorBidi"/>
          <w:lang w:bidi="ar-IQ"/>
        </w:rPr>
        <w:t>;</w:t>
      </w:r>
      <w:r w:rsidR="00F1705D" w:rsidRPr="00F745D9">
        <w:rPr>
          <w:rFonts w:asciiTheme="majorBidi" w:hAnsiTheme="majorBidi" w:cstheme="majorBidi"/>
          <w:lang w:bidi="ar-IQ"/>
        </w:rPr>
        <w:t xml:space="preserve"> </w:t>
      </w:r>
      <w:r w:rsidR="00AC7C2B" w:rsidRPr="00F745D9">
        <w:rPr>
          <w:rFonts w:asciiTheme="majorBidi" w:hAnsiTheme="majorBidi" w:cstheme="majorBidi"/>
          <w:lang w:bidi="ar-IQ"/>
        </w:rPr>
        <w:t>w</w:t>
      </w:r>
      <w:r w:rsidR="00F1705D" w:rsidRPr="00F745D9">
        <w:rPr>
          <w:rFonts w:asciiTheme="majorBidi" w:hAnsiTheme="majorBidi" w:cstheme="majorBidi"/>
          <w:lang w:bidi="ar-IQ"/>
        </w:rPr>
        <w:t>hereas</w:t>
      </w:r>
      <w:r w:rsidR="00AC7C2B" w:rsidRPr="00F745D9">
        <w:rPr>
          <w:rFonts w:asciiTheme="majorBidi" w:hAnsiTheme="majorBidi" w:cstheme="majorBidi"/>
          <w:lang w:bidi="ar-IQ"/>
        </w:rPr>
        <w:t>,</w:t>
      </w:r>
      <w:r w:rsidR="00F1705D" w:rsidRPr="00F745D9">
        <w:rPr>
          <w:rFonts w:asciiTheme="majorBidi" w:hAnsiTheme="majorBidi" w:cstheme="majorBidi"/>
          <w:lang w:bidi="ar-IQ"/>
        </w:rPr>
        <w:t xml:space="preserve"> </w:t>
      </w:r>
      <w:r w:rsidR="00F1705D" w:rsidRPr="00F745D9">
        <w:rPr>
          <w:rFonts w:asciiTheme="majorBidi" w:hAnsiTheme="majorBidi" w:cstheme="majorBidi"/>
        </w:rPr>
        <w:t xml:space="preserve">the percentage of induction was </w:t>
      </w:r>
      <w:r w:rsidR="00F72D82" w:rsidRPr="00F745D9">
        <w:rPr>
          <w:rFonts w:asciiTheme="majorBidi" w:hAnsiTheme="majorBidi" w:cstheme="majorBidi"/>
        </w:rPr>
        <w:t>declined to</w:t>
      </w:r>
      <w:r w:rsidR="00F1705D" w:rsidRPr="00F745D9">
        <w:rPr>
          <w:rFonts w:asciiTheme="majorBidi" w:hAnsiTheme="majorBidi" w:cstheme="majorBidi"/>
        </w:rPr>
        <w:t xml:space="preserve"> </w:t>
      </w:r>
      <w:r w:rsidR="00C90940" w:rsidRPr="00F745D9">
        <w:rPr>
          <w:rFonts w:asciiTheme="majorBidi" w:hAnsiTheme="majorBidi" w:cstheme="majorBidi"/>
        </w:rPr>
        <w:t>188.3</w:t>
      </w:r>
      <w:r w:rsidR="00F1705D" w:rsidRPr="00F745D9">
        <w:rPr>
          <w:rFonts w:asciiTheme="majorBidi" w:hAnsiTheme="majorBidi" w:cstheme="majorBidi"/>
        </w:rPr>
        <w:t xml:space="preserve">%, </w:t>
      </w:r>
      <w:r w:rsidR="00C90940" w:rsidRPr="00F745D9">
        <w:rPr>
          <w:rFonts w:asciiTheme="majorBidi" w:hAnsiTheme="majorBidi" w:cstheme="majorBidi"/>
        </w:rPr>
        <w:t>174.6</w:t>
      </w:r>
      <w:r w:rsidR="00F1705D" w:rsidRPr="00F745D9">
        <w:rPr>
          <w:rFonts w:asciiTheme="majorBidi" w:hAnsiTheme="majorBidi" w:cstheme="majorBidi"/>
        </w:rPr>
        <w:t xml:space="preserve">%, </w:t>
      </w:r>
      <w:r w:rsidR="00C90940" w:rsidRPr="00F745D9">
        <w:rPr>
          <w:rFonts w:asciiTheme="majorBidi" w:hAnsiTheme="majorBidi" w:cstheme="majorBidi"/>
        </w:rPr>
        <w:t>180.6</w:t>
      </w:r>
      <w:r w:rsidR="00F1705D" w:rsidRPr="00F745D9">
        <w:rPr>
          <w:rFonts w:asciiTheme="majorBidi" w:hAnsiTheme="majorBidi" w:cstheme="majorBidi"/>
        </w:rPr>
        <w:t>% respectively in cuttings taken from seedling</w:t>
      </w:r>
      <w:r w:rsidR="0064055F" w:rsidRPr="00F745D9">
        <w:rPr>
          <w:rFonts w:asciiTheme="majorBidi" w:hAnsiTheme="majorBidi" w:cstheme="majorBidi"/>
        </w:rPr>
        <w:t>s</w:t>
      </w:r>
      <w:r w:rsidR="00F1705D" w:rsidRPr="00F745D9">
        <w:rPr>
          <w:rFonts w:asciiTheme="majorBidi" w:hAnsiTheme="majorBidi" w:cstheme="majorBidi"/>
        </w:rPr>
        <w:t xml:space="preserve"> grown in boric acid (5µg\ml).  However, caffeic acid was significantly increase </w:t>
      </w:r>
      <w:r w:rsidR="0064055F" w:rsidRPr="00F745D9">
        <w:rPr>
          <w:rFonts w:asciiTheme="majorBidi" w:hAnsiTheme="majorBidi" w:cstheme="majorBidi"/>
        </w:rPr>
        <w:t xml:space="preserve">adventitious root formation </w:t>
      </w:r>
      <w:r w:rsidR="00F1705D" w:rsidRPr="00F745D9">
        <w:rPr>
          <w:rFonts w:asciiTheme="majorBidi" w:hAnsiTheme="majorBidi" w:cstheme="majorBidi"/>
        </w:rPr>
        <w:t xml:space="preserve">in simultaneous application with IAA over control in presence or absence of boric acid compared to  </w:t>
      </w:r>
      <w:r w:rsidR="00F1705D" w:rsidRPr="00F745D9">
        <w:rPr>
          <w:rFonts w:asciiTheme="majorBidi" w:hAnsiTheme="majorBidi" w:cstheme="majorBidi"/>
          <w:i/>
          <w:iCs/>
        </w:rPr>
        <w:t>o-</w:t>
      </w:r>
      <w:r w:rsidR="00F1705D" w:rsidRPr="00F745D9">
        <w:rPr>
          <w:rFonts w:asciiTheme="majorBidi" w:hAnsiTheme="majorBidi" w:cstheme="majorBidi"/>
        </w:rPr>
        <w:t xml:space="preserve"> coumaric acid &amp; </w:t>
      </w:r>
      <w:r w:rsidR="00F1705D" w:rsidRPr="00F745D9">
        <w:rPr>
          <w:rFonts w:asciiTheme="majorBidi" w:hAnsiTheme="majorBidi" w:cstheme="majorBidi"/>
          <w:i/>
          <w:iCs/>
        </w:rPr>
        <w:t>p-</w:t>
      </w:r>
      <w:r w:rsidR="00F1705D" w:rsidRPr="00F745D9">
        <w:rPr>
          <w:rFonts w:asciiTheme="majorBidi" w:hAnsiTheme="majorBidi" w:cstheme="majorBidi"/>
        </w:rPr>
        <w:t>coumaric acid</w:t>
      </w:r>
      <w:r w:rsidR="0064055F" w:rsidRPr="00F745D9">
        <w:rPr>
          <w:rFonts w:asciiTheme="majorBidi" w:hAnsiTheme="majorBidi" w:cstheme="majorBidi"/>
        </w:rPr>
        <w:t>,</w:t>
      </w:r>
      <w:r w:rsidR="00F1705D" w:rsidRPr="00F745D9">
        <w:rPr>
          <w:rFonts w:asciiTheme="majorBidi" w:hAnsiTheme="majorBidi" w:cstheme="majorBidi"/>
        </w:rPr>
        <w:t xml:space="preserve"> but the root</w:t>
      </w:r>
      <w:r w:rsidR="0064055F" w:rsidRPr="00F745D9">
        <w:rPr>
          <w:rFonts w:asciiTheme="majorBidi" w:hAnsiTheme="majorBidi" w:cstheme="majorBidi"/>
        </w:rPr>
        <w:t>ing</w:t>
      </w:r>
      <w:r w:rsidR="00F1705D" w:rsidRPr="00F745D9">
        <w:rPr>
          <w:rFonts w:asciiTheme="majorBidi" w:hAnsiTheme="majorBidi" w:cstheme="majorBidi"/>
        </w:rPr>
        <w:t xml:space="preserve"> response was declined in cuttings  were  taken from seedling</w:t>
      </w:r>
      <w:r w:rsidR="00AC7C2B" w:rsidRPr="00F745D9">
        <w:rPr>
          <w:rFonts w:asciiTheme="majorBidi" w:hAnsiTheme="majorBidi" w:cstheme="majorBidi"/>
        </w:rPr>
        <w:t>s</w:t>
      </w:r>
      <w:r w:rsidR="00F1705D" w:rsidRPr="00F745D9">
        <w:rPr>
          <w:rFonts w:asciiTheme="majorBidi" w:hAnsiTheme="majorBidi" w:cstheme="majorBidi"/>
        </w:rPr>
        <w:t xml:space="preserve"> grown in boric acid compared to d\d H</w:t>
      </w:r>
      <w:r w:rsidR="00F1705D" w:rsidRPr="00F745D9">
        <w:rPr>
          <w:rFonts w:asciiTheme="majorBidi" w:hAnsiTheme="majorBidi" w:cstheme="majorBidi"/>
          <w:vertAlign w:val="subscript"/>
        </w:rPr>
        <w:t>2</w:t>
      </w:r>
      <w:r w:rsidR="00F1705D" w:rsidRPr="00F745D9">
        <w:rPr>
          <w:rFonts w:asciiTheme="majorBidi" w:hAnsiTheme="majorBidi" w:cstheme="majorBidi"/>
        </w:rPr>
        <w:t xml:space="preserve">O ( </w:t>
      </w:r>
      <w:r w:rsidR="00C90940" w:rsidRPr="00F745D9">
        <w:rPr>
          <w:rFonts w:asciiTheme="majorBidi" w:hAnsiTheme="majorBidi" w:cstheme="majorBidi"/>
        </w:rPr>
        <w:t>533.9</w:t>
      </w:r>
      <w:r w:rsidR="00F1705D" w:rsidRPr="00F745D9">
        <w:rPr>
          <w:rFonts w:asciiTheme="majorBidi" w:hAnsiTheme="majorBidi" w:cstheme="majorBidi"/>
        </w:rPr>
        <w:t xml:space="preserve">% &amp; </w:t>
      </w:r>
      <w:r w:rsidR="00C90940" w:rsidRPr="00F745D9">
        <w:rPr>
          <w:rFonts w:asciiTheme="majorBidi" w:hAnsiTheme="majorBidi" w:cstheme="majorBidi"/>
        </w:rPr>
        <w:t>498</w:t>
      </w:r>
      <w:r w:rsidR="00F1705D" w:rsidRPr="00F745D9">
        <w:rPr>
          <w:rFonts w:asciiTheme="majorBidi" w:hAnsiTheme="majorBidi" w:cstheme="majorBidi"/>
        </w:rPr>
        <w:t xml:space="preserve">%) respectively . The role of boron in combination with the above phenolic compounds individually was suggested </w:t>
      </w:r>
      <w:r w:rsidR="0064055F" w:rsidRPr="00F745D9">
        <w:rPr>
          <w:rFonts w:asciiTheme="majorBidi" w:hAnsiTheme="majorBidi" w:cstheme="majorBidi"/>
        </w:rPr>
        <w:t xml:space="preserve">to </w:t>
      </w:r>
      <w:r w:rsidR="00F1705D" w:rsidRPr="00F745D9">
        <w:rPr>
          <w:rFonts w:asciiTheme="majorBidi" w:hAnsiTheme="majorBidi" w:cstheme="majorBidi"/>
        </w:rPr>
        <w:t>affec</w:t>
      </w:r>
      <w:r w:rsidR="0064055F" w:rsidRPr="00F745D9">
        <w:rPr>
          <w:rFonts w:asciiTheme="majorBidi" w:hAnsiTheme="majorBidi" w:cstheme="majorBidi"/>
        </w:rPr>
        <w:t>ts</w:t>
      </w:r>
      <w:r w:rsidR="00F1705D" w:rsidRPr="00F745D9">
        <w:rPr>
          <w:rFonts w:asciiTheme="majorBidi" w:hAnsiTheme="majorBidi" w:cstheme="majorBidi"/>
        </w:rPr>
        <w:t xml:space="preserve"> the decarboxylation of IAA that catalyzed by IAA-Oxidase.</w:t>
      </w:r>
      <w:r w:rsidR="0064055F" w:rsidRPr="00F745D9">
        <w:rPr>
          <w:rFonts w:asciiTheme="majorBidi" w:hAnsiTheme="majorBidi" w:cstheme="majorBidi"/>
        </w:rPr>
        <w:t xml:space="preserve">                                              </w:t>
      </w:r>
      <w:r w:rsidR="00F1705D" w:rsidRPr="00F745D9">
        <w:rPr>
          <w:rFonts w:asciiTheme="majorBidi" w:hAnsiTheme="majorBidi" w:cstheme="majorBidi"/>
        </w:rPr>
        <w:t xml:space="preserve"> </w:t>
      </w:r>
    </w:p>
    <w:p w:rsidR="00F1705D" w:rsidRPr="00577C32" w:rsidRDefault="00F1705D" w:rsidP="00F1705D">
      <w:pPr>
        <w:pStyle w:val="4"/>
        <w:rPr>
          <w:rFonts w:asciiTheme="majorBidi" w:hAnsiTheme="majorBidi" w:cstheme="majorBidi"/>
          <w:sz w:val="22"/>
          <w:szCs w:val="22"/>
        </w:rPr>
      </w:pPr>
      <w:r w:rsidRPr="00577C32">
        <w:rPr>
          <w:rFonts w:asciiTheme="majorBidi" w:hAnsiTheme="majorBidi" w:cstheme="majorBidi"/>
          <w:sz w:val="22"/>
          <w:szCs w:val="22"/>
        </w:rPr>
        <w:t>Key words : Boron, Decarboxylation , IAA , IAA-Oxidase</w:t>
      </w:r>
      <w:r w:rsidR="00AC7C2B" w:rsidRPr="00577C32">
        <w:rPr>
          <w:rFonts w:asciiTheme="majorBidi" w:hAnsiTheme="majorBidi" w:cstheme="majorBidi"/>
          <w:sz w:val="22"/>
          <w:szCs w:val="22"/>
        </w:rPr>
        <w:t>, mung bean cuttings</w:t>
      </w:r>
      <w:r w:rsidRPr="00577C32">
        <w:rPr>
          <w:rFonts w:asciiTheme="majorBidi" w:hAnsiTheme="majorBidi" w:cstheme="majorBidi"/>
          <w:sz w:val="22"/>
          <w:szCs w:val="22"/>
        </w:rPr>
        <w:t xml:space="preserve"> , Phenolic compounds, Rooting Response.</w:t>
      </w:r>
    </w:p>
    <w:p w:rsidR="00F1705D" w:rsidRPr="00F745D9" w:rsidRDefault="00F1705D" w:rsidP="00F1705D">
      <w:pPr>
        <w:pStyle w:val="4"/>
        <w:rPr>
          <w:rFonts w:asciiTheme="majorBidi" w:hAnsiTheme="majorBidi" w:cstheme="majorBidi"/>
          <w:sz w:val="24"/>
          <w:rtl/>
        </w:rPr>
      </w:pPr>
    </w:p>
    <w:p w:rsidR="00287733" w:rsidRPr="000669A6" w:rsidRDefault="00287733" w:rsidP="00287733">
      <w:pPr>
        <w:jc w:val="lowKashida"/>
        <w:rPr>
          <w:rFonts w:ascii="Simplified Arabic" w:hAnsi="Simplified Arabic" w:cs="Simplified Arabic"/>
          <w:b/>
          <w:bCs/>
          <w:sz w:val="28"/>
          <w:szCs w:val="28"/>
          <w:rtl/>
          <w:lang w:bidi="ar-IQ"/>
        </w:rPr>
      </w:pPr>
      <w:r w:rsidRPr="000669A6">
        <w:rPr>
          <w:rFonts w:ascii="Simplified Arabic" w:hAnsi="Simplified Arabic" w:cs="Simplified Arabic"/>
          <w:b/>
          <w:bCs/>
          <w:sz w:val="28"/>
          <w:szCs w:val="28"/>
          <w:rtl/>
          <w:lang w:bidi="ar-IQ"/>
        </w:rPr>
        <w:t xml:space="preserve">الخلاصة </w:t>
      </w:r>
    </w:p>
    <w:p w:rsidR="00287733" w:rsidRPr="00F745D9" w:rsidRDefault="00287733" w:rsidP="00F745D9">
      <w:pPr>
        <w:jc w:val="lowKashida"/>
        <w:rPr>
          <w:rFonts w:ascii="Simplified Arabic" w:hAnsi="Simplified Arabic" w:cs="Simplified Arabic"/>
          <w:rtl/>
          <w:lang w:bidi="ar-IQ"/>
        </w:rPr>
      </w:pPr>
      <w:r w:rsidRPr="00F745D9">
        <w:rPr>
          <w:rFonts w:ascii="Simplified Arabic" w:hAnsi="Simplified Arabic" w:cs="Simplified Arabic"/>
          <w:rtl/>
          <w:lang w:bidi="ar-IQ"/>
        </w:rPr>
        <w:t xml:space="preserve">      إن تأثير الأورثو – والبارا-هيدروكسي حامض السيناميك وكذلك حامض الكافيئيك في استجابة تجذير عقل ألماش وعلاقة ذلك بهرمون الأوكسين (</w:t>
      </w:r>
      <w:r w:rsidRPr="00F745D9">
        <w:rPr>
          <w:rFonts w:ascii="Simplified Arabic" w:hAnsi="Simplified Arabic" w:cs="Simplified Arabic"/>
          <w:lang w:bidi="ar-IQ"/>
        </w:rPr>
        <w:t>IAA</w:t>
      </w:r>
      <w:r w:rsidRPr="00F745D9">
        <w:rPr>
          <w:rFonts w:ascii="Simplified Arabic" w:hAnsi="Simplified Arabic" w:cs="Simplified Arabic"/>
          <w:rtl/>
          <w:lang w:bidi="ar-IQ"/>
        </w:rPr>
        <w:t xml:space="preserve">) وحامض البوريك قد درست . وكان التركيز المؤثر ايجابياْ لجميع المركبات اعلاه هو </w:t>
      </w:r>
      <w:r w:rsidRPr="00F745D9">
        <w:rPr>
          <w:rFonts w:ascii="Simplified Arabic" w:hAnsi="Simplified Arabic" w:cs="Simplified Arabic"/>
          <w:lang w:bidi="ar-IQ"/>
        </w:rPr>
        <w:t>10</w:t>
      </w:r>
      <w:r w:rsidRPr="00F745D9">
        <w:rPr>
          <w:rFonts w:ascii="Simplified Arabic" w:hAnsi="Simplified Arabic" w:cs="Simplified Arabic"/>
          <w:vertAlign w:val="superscript"/>
          <w:lang w:bidi="ar-IQ"/>
        </w:rPr>
        <w:t>-3</w:t>
      </w:r>
      <w:r w:rsidRPr="00F745D9">
        <w:rPr>
          <w:rFonts w:ascii="Simplified Arabic" w:hAnsi="Simplified Arabic" w:cs="Simplified Arabic"/>
          <w:lang w:bidi="ar-IQ"/>
        </w:rPr>
        <w:t>M</w:t>
      </w:r>
      <w:r w:rsidRPr="00F745D9">
        <w:rPr>
          <w:rFonts w:ascii="Simplified Arabic" w:hAnsi="Simplified Arabic" w:cs="Simplified Arabic"/>
          <w:rtl/>
          <w:lang w:bidi="ar-IQ"/>
        </w:rPr>
        <w:t xml:space="preserve"> , بغض النظر عن كون العقل مأخوذة من بادرات نامية  في الماء أو حامض البوريك (</w:t>
      </w:r>
      <w:r w:rsidRPr="00F745D9">
        <w:rPr>
          <w:rFonts w:ascii="Simplified Arabic" w:hAnsi="Simplified Arabic" w:cs="Simplified Arabic"/>
          <w:lang w:bidi="ar-IQ"/>
        </w:rPr>
        <w:t>5</w:t>
      </w:r>
      <w:r w:rsidRPr="00F745D9">
        <w:rPr>
          <w:rFonts w:ascii="Simplified Arabic" w:hAnsi="Simplified Arabic" w:cs="Simplified Arabic"/>
          <w:rtl/>
          <w:lang w:bidi="ar-IQ"/>
        </w:rPr>
        <w:t xml:space="preserve"> مايكروغرام</w:t>
      </w:r>
      <w:r w:rsidRPr="00F745D9">
        <w:rPr>
          <w:rFonts w:ascii="Simplified Arabic" w:hAnsi="Simplified Arabic" w:cs="Simplified Arabic"/>
          <w:lang w:bidi="ar-IQ"/>
        </w:rPr>
        <w:t xml:space="preserve"> /</w:t>
      </w:r>
      <w:r w:rsidRPr="00F745D9">
        <w:rPr>
          <w:rFonts w:ascii="Simplified Arabic" w:hAnsi="Simplified Arabic" w:cs="Simplified Arabic"/>
          <w:rtl/>
          <w:lang w:bidi="ar-IQ"/>
        </w:rPr>
        <w:t xml:space="preserve">مل ) . لقد بينت النتائج إن جميع المركبات اعلاه وعند هذا التركيز قد استحثت تكوين الجذور العرضية بنسبة ( </w:t>
      </w:r>
      <w:r w:rsidRPr="00F745D9">
        <w:rPr>
          <w:rFonts w:ascii="Simplified Arabic" w:hAnsi="Simplified Arabic" w:cs="Simplified Arabic"/>
          <w:lang w:bidi="ar-IQ"/>
        </w:rPr>
        <w:t>267.7</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219.1</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202.9</w:t>
      </w:r>
      <w:r w:rsidRPr="00F745D9">
        <w:rPr>
          <w:rFonts w:ascii="Simplified Arabic" w:hAnsi="Simplified Arabic" w:cs="Simplified Arabic"/>
          <w:rtl/>
          <w:lang w:bidi="ar-IQ"/>
        </w:rPr>
        <w:t xml:space="preserve">) % على التوالي عن معاملة السيطرة  في العقل النامية في الماء الخالي من الايونات , بينما انخفضت جميع النسب الى ( </w:t>
      </w:r>
      <w:r w:rsidRPr="00F745D9">
        <w:rPr>
          <w:rFonts w:ascii="Simplified Arabic" w:hAnsi="Simplified Arabic" w:cs="Simplified Arabic"/>
          <w:lang w:bidi="ar-IQ"/>
        </w:rPr>
        <w:t>188.3</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174.6</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w:t>
      </w:r>
      <w:r w:rsidRPr="00F745D9">
        <w:rPr>
          <w:rFonts w:ascii="Simplified Arabic" w:hAnsi="Simplified Arabic" w:cs="Simplified Arabic"/>
          <w:rtl/>
          <w:lang w:bidi="ar-IQ"/>
        </w:rPr>
        <w:t xml:space="preserve"> </w:t>
      </w:r>
      <w:r w:rsidRPr="00F745D9">
        <w:rPr>
          <w:rFonts w:ascii="Simplified Arabic" w:hAnsi="Simplified Arabic" w:cs="Simplified Arabic"/>
          <w:lang w:bidi="ar-IQ"/>
        </w:rPr>
        <w:t>180.6</w:t>
      </w:r>
      <w:r w:rsidRPr="00F745D9">
        <w:rPr>
          <w:rFonts w:ascii="Simplified Arabic" w:hAnsi="Simplified Arabic" w:cs="Simplified Arabic"/>
          <w:rtl/>
          <w:lang w:bidi="ar-IQ"/>
        </w:rPr>
        <w:t xml:space="preserve"> ) % على </w:t>
      </w:r>
      <w:r w:rsidRPr="00F745D9">
        <w:rPr>
          <w:rFonts w:ascii="Simplified Arabic" w:hAnsi="Simplified Arabic" w:cs="Simplified Arabic"/>
          <w:rtl/>
          <w:lang w:bidi="ar-IQ"/>
        </w:rPr>
        <w:lastRenderedPageBreak/>
        <w:t xml:space="preserve">التوالي في العقل المأخوذة من بادرات نامية في حامض البوريك . هذا ومن جانب آخر , فأن </w:t>
      </w:r>
      <w:r w:rsidRPr="00F745D9">
        <w:rPr>
          <w:rFonts w:ascii="Simplified Arabic" w:hAnsi="Simplified Arabic" w:cs="Simplified Arabic"/>
          <w:lang w:bidi="ar-IQ"/>
        </w:rPr>
        <w:t xml:space="preserve">Caffeic acid </w:t>
      </w:r>
      <w:r w:rsidRPr="00F745D9">
        <w:rPr>
          <w:rFonts w:ascii="Simplified Arabic" w:hAnsi="Simplified Arabic" w:cs="Simplified Arabic"/>
          <w:rtl/>
          <w:lang w:bidi="ar-IQ"/>
        </w:rPr>
        <w:t xml:space="preserve"> قد زاد معنويأ من استجابة التجذير عندما يجهز في أن واحد مع </w:t>
      </w:r>
      <w:r w:rsidRPr="00F745D9">
        <w:rPr>
          <w:rFonts w:ascii="Simplified Arabic" w:hAnsi="Simplified Arabic" w:cs="Simplified Arabic"/>
          <w:lang w:bidi="ar-IQ"/>
        </w:rPr>
        <w:t>IAA</w:t>
      </w:r>
      <w:r w:rsidRPr="00F745D9">
        <w:rPr>
          <w:rFonts w:ascii="Simplified Arabic" w:hAnsi="Simplified Arabic" w:cs="Simplified Arabic"/>
          <w:rtl/>
          <w:lang w:bidi="ar-IQ"/>
        </w:rPr>
        <w:t xml:space="preserve"> بوجود </w:t>
      </w:r>
      <w:r w:rsidRPr="00F745D9">
        <w:rPr>
          <w:rFonts w:ascii="Simplified Arabic" w:hAnsi="Simplified Arabic" w:cs="Simplified Arabic"/>
          <w:lang w:bidi="ar-IQ"/>
        </w:rPr>
        <w:t>/</w:t>
      </w:r>
      <w:r w:rsidRPr="00F745D9">
        <w:rPr>
          <w:rFonts w:ascii="Simplified Arabic" w:hAnsi="Simplified Arabic" w:cs="Simplified Arabic"/>
          <w:rtl/>
          <w:lang w:bidi="ar-IQ"/>
        </w:rPr>
        <w:t xml:space="preserve"> غياب حامض البوريك مقارنة مع </w:t>
      </w:r>
      <w:r w:rsidRPr="00F745D9">
        <w:rPr>
          <w:rFonts w:ascii="Simplified Arabic" w:hAnsi="Simplified Arabic" w:cs="Simplified Arabic"/>
          <w:lang w:bidi="ar-IQ"/>
        </w:rPr>
        <w:t xml:space="preserve">ortho </w:t>
      </w:r>
      <w:r w:rsidRPr="00F745D9">
        <w:rPr>
          <w:rFonts w:ascii="Simplified Arabic" w:hAnsi="Simplified Arabic" w:cs="Simplified Arabic"/>
          <w:rtl/>
          <w:lang w:bidi="ar-IQ"/>
        </w:rPr>
        <w:t xml:space="preserve"> و </w:t>
      </w:r>
      <w:r w:rsidRPr="00F745D9">
        <w:rPr>
          <w:rFonts w:ascii="Simplified Arabic" w:hAnsi="Simplified Arabic" w:cs="Simplified Arabic"/>
          <w:lang w:bidi="ar-IQ"/>
        </w:rPr>
        <w:t xml:space="preserve">para </w:t>
      </w:r>
      <w:r w:rsidRPr="00F745D9">
        <w:rPr>
          <w:rFonts w:ascii="Simplified Arabic" w:hAnsi="Simplified Arabic" w:cs="Simplified Arabic"/>
          <w:rtl/>
          <w:lang w:bidi="ar-IQ"/>
        </w:rPr>
        <w:t xml:space="preserve"> حامض الكيوماريك . فضلا عن إن استجابة التجذير قد انخفضت بشكل عام في العقل المأخوذة من بادرات نامية في حامض البوريك مقارنة بالماء المقطر , حيث كانت القيم </w:t>
      </w:r>
      <w:r w:rsidRPr="00F745D9">
        <w:rPr>
          <w:rFonts w:ascii="Simplified Arabic" w:hAnsi="Simplified Arabic" w:cs="Simplified Arabic"/>
          <w:lang w:bidi="ar-IQ"/>
        </w:rPr>
        <w:t>533.9</w:t>
      </w:r>
      <w:r w:rsidRPr="00F745D9">
        <w:rPr>
          <w:rFonts w:ascii="Simplified Arabic" w:hAnsi="Simplified Arabic" w:cs="Simplified Arabic"/>
          <w:rtl/>
          <w:lang w:bidi="ar-IQ"/>
        </w:rPr>
        <w:t xml:space="preserve">% و </w:t>
      </w:r>
      <w:r w:rsidRPr="00F745D9">
        <w:rPr>
          <w:rFonts w:ascii="Simplified Arabic" w:hAnsi="Simplified Arabic" w:cs="Simplified Arabic"/>
          <w:lang w:bidi="ar-IQ"/>
        </w:rPr>
        <w:t>498</w:t>
      </w:r>
      <w:r w:rsidRPr="00F745D9">
        <w:rPr>
          <w:rFonts w:ascii="Simplified Arabic" w:hAnsi="Simplified Arabic" w:cs="Simplified Arabic"/>
          <w:rtl/>
          <w:lang w:bidi="ar-IQ"/>
        </w:rPr>
        <w:t xml:space="preserve"> % على التوالي . إن دور البورون ضمن توليفة مع المركبات الفينولية اعلاه بشكل منفرد قد تم اقتراحه من خلال تأثيره في عملية </w:t>
      </w:r>
      <w:r w:rsidRPr="00F745D9">
        <w:rPr>
          <w:rFonts w:ascii="Simplified Arabic" w:hAnsi="Simplified Arabic" w:cs="Simplified Arabic"/>
          <w:lang w:bidi="ar-IQ"/>
        </w:rPr>
        <w:t xml:space="preserve">IAA- decarboxylation </w:t>
      </w:r>
      <w:r w:rsidRPr="00F745D9">
        <w:rPr>
          <w:rFonts w:ascii="Simplified Arabic" w:hAnsi="Simplified Arabic" w:cs="Simplified Arabic"/>
          <w:rtl/>
          <w:lang w:bidi="ar-IQ"/>
        </w:rPr>
        <w:t xml:space="preserve"> بمساعدة إنزيم </w:t>
      </w:r>
      <w:r w:rsidRPr="00F745D9">
        <w:rPr>
          <w:rFonts w:ascii="Simplified Arabic" w:hAnsi="Simplified Arabic" w:cs="Simplified Arabic"/>
          <w:lang w:bidi="ar-IQ"/>
        </w:rPr>
        <w:t>IAA-oxidase</w:t>
      </w:r>
      <w:r w:rsidRPr="00F745D9">
        <w:rPr>
          <w:rFonts w:ascii="Simplified Arabic" w:hAnsi="Simplified Arabic" w:cs="Simplified Arabic"/>
          <w:rtl/>
          <w:lang w:bidi="ar-IQ"/>
        </w:rPr>
        <w:t xml:space="preserve"> .</w:t>
      </w:r>
    </w:p>
    <w:p w:rsidR="00F745D9" w:rsidRDefault="00F745D9" w:rsidP="00287733">
      <w:pPr>
        <w:bidi w:val="0"/>
        <w:rPr>
          <w:rFonts w:asciiTheme="majorBidi" w:hAnsiTheme="majorBidi" w:cstheme="majorBidi"/>
          <w:b/>
          <w:bCs/>
        </w:rPr>
      </w:pPr>
    </w:p>
    <w:p w:rsidR="00577C32" w:rsidRDefault="00577C32" w:rsidP="00F745D9">
      <w:pPr>
        <w:bidi w:val="0"/>
        <w:rPr>
          <w:rFonts w:asciiTheme="majorBidi" w:hAnsiTheme="majorBidi" w:cstheme="majorBidi"/>
          <w:b/>
          <w:bCs/>
        </w:rPr>
        <w:sectPr w:rsidR="00577C32" w:rsidSect="00470705">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96"/>
          <w:cols w:space="708"/>
          <w:titlePg/>
          <w:bidi/>
          <w:rtlGutter/>
          <w:docGrid w:linePitch="360"/>
        </w:sectPr>
      </w:pPr>
    </w:p>
    <w:p w:rsidR="00F1705D" w:rsidRPr="000669A6" w:rsidRDefault="000669A6" w:rsidP="000669A6">
      <w:pPr>
        <w:bidi w:val="0"/>
        <w:rPr>
          <w:rFonts w:asciiTheme="majorBidi" w:hAnsiTheme="majorBidi" w:cstheme="majorBidi"/>
          <w:b/>
          <w:bCs/>
          <w:sz w:val="28"/>
          <w:szCs w:val="28"/>
        </w:rPr>
        <w:sectPr w:rsidR="00F1705D" w:rsidRPr="000669A6" w:rsidSect="00AE560B">
          <w:type w:val="continuous"/>
          <w:pgSz w:w="11906" w:h="16838"/>
          <w:pgMar w:top="1440" w:right="1800" w:bottom="1440" w:left="1800" w:header="708" w:footer="708" w:gutter="0"/>
          <w:cols w:num="2" w:space="709"/>
          <w:rtlGutter/>
          <w:docGrid w:linePitch="360"/>
        </w:sectPr>
      </w:pPr>
      <w:r>
        <w:rPr>
          <w:rFonts w:asciiTheme="majorBidi" w:hAnsiTheme="majorBidi" w:cstheme="majorBidi"/>
          <w:b/>
          <w:bCs/>
          <w:sz w:val="28"/>
          <w:szCs w:val="28"/>
        </w:rPr>
        <w:lastRenderedPageBreak/>
        <w:t>Introduction</w:t>
      </w:r>
    </w:p>
    <w:p w:rsidR="00D83EDA" w:rsidRDefault="00577C32" w:rsidP="00D83EDA">
      <w:pPr>
        <w:pStyle w:val="a7"/>
        <w:spacing w:before="0" w:beforeAutospacing="0" w:after="0" w:afterAutospacing="0"/>
        <w:jc w:val="lowKashida"/>
        <w:textAlignment w:val="baseline"/>
        <w:rPr>
          <w:rFonts w:asciiTheme="majorBidi" w:eastAsia="Calibri" w:hAnsiTheme="majorBidi" w:cstheme="majorBidi"/>
        </w:rPr>
      </w:pPr>
      <w:r>
        <w:rPr>
          <w:rFonts w:asciiTheme="majorBidi" w:eastAsia="Calibri" w:hAnsiTheme="majorBidi" w:cstheme="majorBidi"/>
        </w:rPr>
        <w:lastRenderedPageBreak/>
        <w:t xml:space="preserve">     </w:t>
      </w:r>
      <w:r w:rsidR="00F1705D" w:rsidRPr="00F745D9">
        <w:rPr>
          <w:rFonts w:asciiTheme="majorBidi" w:eastAsia="Calibri" w:hAnsiTheme="majorBidi" w:cstheme="majorBidi"/>
        </w:rPr>
        <w:t>Rooting is a complex process, which is affected by multiple factors including phyto</w:t>
      </w:r>
      <w:r w:rsidR="0014741D" w:rsidRPr="00F745D9">
        <w:rPr>
          <w:rFonts w:asciiTheme="majorBidi" w:eastAsia="Calibri" w:hAnsiTheme="majorBidi" w:cstheme="majorBidi"/>
        </w:rPr>
        <w:t>hormones , phenolic compounds ,</w:t>
      </w:r>
      <w:r w:rsidR="00F1705D" w:rsidRPr="00F745D9">
        <w:rPr>
          <w:rFonts w:asciiTheme="majorBidi" w:eastAsia="Calibri" w:hAnsiTheme="majorBidi" w:cstheme="majorBidi"/>
        </w:rPr>
        <w:t>nutritional status and genetic characteristics</w:t>
      </w:r>
      <w:r w:rsidR="00E425E9" w:rsidRPr="00F745D9">
        <w:rPr>
          <w:rFonts w:asciiTheme="majorBidi" w:eastAsia="Calibri" w:hAnsiTheme="majorBidi" w:cstheme="majorBidi"/>
          <w:vertAlign w:val="superscript"/>
        </w:rPr>
        <w:t>1</w:t>
      </w:r>
      <w:r w:rsidR="00F1705D" w:rsidRPr="00F745D9">
        <w:rPr>
          <w:rFonts w:asciiTheme="majorBidi" w:eastAsia="Calibri" w:hAnsiTheme="majorBidi" w:cstheme="majorBidi"/>
        </w:rPr>
        <w:t xml:space="preserve">. </w:t>
      </w:r>
      <w:r w:rsidR="00533151" w:rsidRPr="00F745D9">
        <w:rPr>
          <w:rFonts w:asciiTheme="majorBidi" w:eastAsia="Calibri" w:hAnsiTheme="majorBidi" w:cstheme="majorBidi"/>
        </w:rPr>
        <w:t>Adventitious root formation comprises, generally, two phases : first is the initiation phase , and second, is the growth and development phase . Jarvis (1986)</w:t>
      </w:r>
      <w:r w:rsidR="00B91DBC" w:rsidRPr="00F745D9">
        <w:rPr>
          <w:rFonts w:asciiTheme="majorBidi" w:eastAsia="Calibri" w:hAnsiTheme="majorBidi" w:cstheme="majorBidi"/>
          <w:vertAlign w:val="superscript"/>
        </w:rPr>
        <w:t>2</w:t>
      </w:r>
      <w:r w:rsidR="00533151" w:rsidRPr="00F745D9">
        <w:rPr>
          <w:rFonts w:asciiTheme="majorBidi" w:eastAsia="Calibri" w:hAnsiTheme="majorBidi" w:cstheme="majorBidi"/>
        </w:rPr>
        <w:t xml:space="preserve"> subdivided the initiation phase into three phases in </w:t>
      </w:r>
      <w:r w:rsidR="00533151" w:rsidRPr="00F745D9">
        <w:rPr>
          <w:rFonts w:asciiTheme="majorBidi" w:eastAsia="Calibri" w:hAnsiTheme="majorBidi" w:cstheme="majorBidi"/>
          <w:i/>
          <w:iCs/>
        </w:rPr>
        <w:t>Phaseolus aureus</w:t>
      </w:r>
      <w:r w:rsidR="00533151" w:rsidRPr="00F745D9">
        <w:rPr>
          <w:rFonts w:asciiTheme="majorBidi" w:eastAsia="Calibri" w:hAnsiTheme="majorBidi" w:cstheme="majorBidi"/>
        </w:rPr>
        <w:t xml:space="preserve"> var. Berkin:-</w:t>
      </w:r>
      <w:r w:rsidR="007E1D6B" w:rsidRPr="00F745D9">
        <w:rPr>
          <w:rFonts w:asciiTheme="majorBidi" w:eastAsia="Calibri" w:hAnsiTheme="majorBidi" w:cstheme="majorBidi"/>
        </w:rPr>
        <w:t>a) Induction phase: characterized by the accumulation of IAA in root initiation zone (hypocoltyl)</w:t>
      </w:r>
      <w:r w:rsidR="00226EC2" w:rsidRPr="00F745D9">
        <w:rPr>
          <w:rFonts w:asciiTheme="majorBidi" w:eastAsia="Calibri" w:hAnsiTheme="majorBidi" w:cstheme="majorBidi"/>
        </w:rPr>
        <w:t>, and declining in the activity of IAA-Oxidase (Foong &amp; Barnes, 1981)</w:t>
      </w:r>
      <w:r w:rsidR="00B91DBC" w:rsidRPr="00F745D9">
        <w:rPr>
          <w:rFonts w:asciiTheme="majorBidi" w:eastAsia="Calibri" w:hAnsiTheme="majorBidi" w:cstheme="majorBidi"/>
          <w:vertAlign w:val="superscript"/>
        </w:rPr>
        <w:t>3</w:t>
      </w:r>
      <w:r w:rsidR="00226EC2" w:rsidRPr="00F745D9">
        <w:rPr>
          <w:rFonts w:asciiTheme="majorBidi" w:eastAsia="Calibri" w:hAnsiTheme="majorBidi" w:cstheme="majorBidi"/>
        </w:rPr>
        <w:t xml:space="preserve">. In addition to basipetal </w:t>
      </w:r>
      <w:r w:rsidR="003E1158" w:rsidRPr="00F745D9">
        <w:rPr>
          <w:rFonts w:asciiTheme="majorBidi" w:eastAsia="Calibri" w:hAnsiTheme="majorBidi" w:cstheme="majorBidi"/>
        </w:rPr>
        <w:t>transport of carbohydrate &amp;</w:t>
      </w:r>
      <w:r w:rsidR="00533151" w:rsidRPr="00F745D9">
        <w:rPr>
          <w:rFonts w:asciiTheme="majorBidi" w:eastAsia="Calibri" w:hAnsiTheme="majorBidi" w:cstheme="majorBidi"/>
        </w:rPr>
        <w:t xml:space="preserve"> </w:t>
      </w:r>
      <w:r w:rsidR="003E1158" w:rsidRPr="00F745D9">
        <w:rPr>
          <w:rFonts w:asciiTheme="majorBidi" w:eastAsia="Calibri" w:hAnsiTheme="majorBidi" w:cstheme="majorBidi"/>
        </w:rPr>
        <w:t>auxin protectors (</w:t>
      </w:r>
      <w:r w:rsidR="003E1158" w:rsidRPr="00F745D9">
        <w:rPr>
          <w:rFonts w:asciiTheme="majorBidi" w:eastAsia="Calibri" w:hAnsiTheme="majorBidi" w:cstheme="majorBidi"/>
          <w:i/>
          <w:iCs/>
        </w:rPr>
        <w:t>O</w:t>
      </w:r>
      <w:r w:rsidR="003E1158" w:rsidRPr="00F745D9">
        <w:rPr>
          <w:rFonts w:asciiTheme="majorBidi" w:eastAsia="Calibri" w:hAnsiTheme="majorBidi" w:cstheme="majorBidi"/>
        </w:rPr>
        <w:t>-diphenols) as a result of wounding (Stonier, 1971)</w:t>
      </w:r>
      <w:r w:rsidR="00B01C35" w:rsidRPr="00F745D9">
        <w:rPr>
          <w:rFonts w:asciiTheme="majorBidi" w:eastAsia="Calibri" w:hAnsiTheme="majorBidi" w:cstheme="majorBidi"/>
          <w:vertAlign w:val="superscript"/>
        </w:rPr>
        <w:t>4</w:t>
      </w:r>
      <w:r w:rsidR="003E1158" w:rsidRPr="00F745D9">
        <w:rPr>
          <w:rFonts w:asciiTheme="majorBidi" w:eastAsia="Calibri" w:hAnsiTheme="majorBidi" w:cstheme="majorBidi"/>
        </w:rPr>
        <w:t xml:space="preserve">. b) Early initiation phase : In which cell division take place by the accumulative IAA </w:t>
      </w:r>
      <w:r w:rsidR="00BB5207" w:rsidRPr="00F745D9">
        <w:rPr>
          <w:rFonts w:asciiTheme="majorBidi" w:eastAsia="Calibri" w:hAnsiTheme="majorBidi" w:cstheme="majorBidi"/>
        </w:rPr>
        <w:t xml:space="preserve">that </w:t>
      </w:r>
      <w:r w:rsidR="003E1158" w:rsidRPr="00F745D9">
        <w:rPr>
          <w:rFonts w:asciiTheme="majorBidi" w:eastAsia="Calibri" w:hAnsiTheme="majorBidi" w:cstheme="majorBidi"/>
        </w:rPr>
        <w:t xml:space="preserve"> </w:t>
      </w:r>
      <w:r w:rsidR="001F12A4" w:rsidRPr="00F745D9">
        <w:rPr>
          <w:rFonts w:asciiTheme="majorBidi" w:eastAsia="Calibri" w:hAnsiTheme="majorBidi" w:cstheme="majorBidi"/>
        </w:rPr>
        <w:t>subsequently, leads to the formation of root primordia.</w:t>
      </w:r>
      <w:r w:rsidR="0022087B" w:rsidRPr="00F745D9">
        <w:rPr>
          <w:rFonts w:asciiTheme="majorBidi" w:eastAsia="Calibri" w:hAnsiTheme="majorBidi" w:cstheme="majorBidi"/>
        </w:rPr>
        <w:t xml:space="preserve"> c)</w:t>
      </w:r>
      <w:r w:rsidR="001F12A4" w:rsidRPr="00F745D9">
        <w:rPr>
          <w:rFonts w:asciiTheme="majorBidi" w:eastAsia="Calibri" w:hAnsiTheme="majorBidi" w:cstheme="majorBidi"/>
        </w:rPr>
        <w:t xml:space="preserve"> </w:t>
      </w:r>
      <w:r w:rsidR="00F72D82" w:rsidRPr="00F745D9">
        <w:rPr>
          <w:rFonts w:asciiTheme="majorBidi" w:eastAsia="Calibri" w:hAnsiTheme="majorBidi" w:cstheme="majorBidi"/>
        </w:rPr>
        <w:t xml:space="preserve">Late </w:t>
      </w:r>
      <w:r w:rsidR="0014324A" w:rsidRPr="00F745D9">
        <w:rPr>
          <w:rFonts w:asciiTheme="majorBidi" w:eastAsia="Calibri" w:hAnsiTheme="majorBidi" w:cstheme="majorBidi"/>
        </w:rPr>
        <w:t>initiation phase : characterized by reaching IAA-Oxidase it's peak of the activity</w:t>
      </w:r>
      <w:r w:rsidR="00357C97" w:rsidRPr="00F745D9">
        <w:rPr>
          <w:rFonts w:asciiTheme="majorBidi" w:eastAsia="Calibri" w:hAnsiTheme="majorBidi" w:cstheme="majorBidi"/>
        </w:rPr>
        <w:t>, that caused diminishing of IAA level and consequently promoting the</w:t>
      </w:r>
      <w:r w:rsidR="00F72D82" w:rsidRPr="00F745D9">
        <w:rPr>
          <w:rFonts w:asciiTheme="majorBidi" w:eastAsia="Calibri" w:hAnsiTheme="majorBidi" w:cstheme="majorBidi"/>
          <w:rtl/>
          <w:lang w:bidi="ar-IQ"/>
        </w:rPr>
        <w:t xml:space="preserve"> </w:t>
      </w:r>
      <w:r w:rsidR="00357C97" w:rsidRPr="00F745D9">
        <w:rPr>
          <w:rFonts w:asciiTheme="majorBidi" w:eastAsia="Calibri" w:hAnsiTheme="majorBidi" w:cstheme="majorBidi"/>
        </w:rPr>
        <w:t xml:space="preserve">development of root </w:t>
      </w:r>
      <w:r w:rsidR="00FC5BE6" w:rsidRPr="00F745D9">
        <w:rPr>
          <w:rFonts w:asciiTheme="majorBidi" w:eastAsia="Calibri" w:hAnsiTheme="majorBidi" w:cstheme="majorBidi"/>
        </w:rPr>
        <w:t xml:space="preserve">primordial. Second, </w:t>
      </w:r>
      <w:r w:rsidR="00357C97" w:rsidRPr="00F745D9">
        <w:rPr>
          <w:rFonts w:asciiTheme="majorBidi" w:eastAsia="Calibri" w:hAnsiTheme="majorBidi" w:cstheme="majorBidi"/>
        </w:rPr>
        <w:t xml:space="preserve">Growth &amp; development   phase , include the converstion of root primordia </w:t>
      </w:r>
      <w:r w:rsidR="00F72D82" w:rsidRPr="00F745D9">
        <w:rPr>
          <w:rFonts w:asciiTheme="majorBidi" w:eastAsia="Calibri" w:hAnsiTheme="majorBidi" w:cstheme="majorBidi"/>
        </w:rPr>
        <w:t>in</w:t>
      </w:r>
      <w:r w:rsidR="00357C97" w:rsidRPr="00F745D9">
        <w:rPr>
          <w:rFonts w:asciiTheme="majorBidi" w:eastAsia="Calibri" w:hAnsiTheme="majorBidi" w:cstheme="majorBidi"/>
        </w:rPr>
        <w:t xml:space="preserve">to visible roots.   </w:t>
      </w:r>
      <w:r w:rsidR="0014324A" w:rsidRPr="00F745D9">
        <w:rPr>
          <w:rFonts w:asciiTheme="majorBidi" w:eastAsia="Calibri" w:hAnsiTheme="majorBidi" w:cstheme="majorBidi"/>
        </w:rPr>
        <w:t xml:space="preserve">  </w:t>
      </w:r>
      <w:r w:rsidR="001F12A4" w:rsidRPr="00F745D9">
        <w:rPr>
          <w:rFonts w:asciiTheme="majorBidi" w:eastAsia="Calibri" w:hAnsiTheme="majorBidi" w:cstheme="majorBidi"/>
        </w:rPr>
        <w:t xml:space="preserve">  </w:t>
      </w:r>
    </w:p>
    <w:p w:rsidR="00577C32" w:rsidRDefault="00D83EDA" w:rsidP="00D83EDA">
      <w:pPr>
        <w:pStyle w:val="a7"/>
        <w:spacing w:before="0" w:beforeAutospacing="0" w:after="0" w:afterAutospacing="0"/>
        <w:jc w:val="lowKashida"/>
        <w:textAlignment w:val="baseline"/>
        <w:rPr>
          <w:rFonts w:asciiTheme="majorBidi" w:eastAsia="+mn-ea" w:hAnsiTheme="majorBidi" w:cstheme="majorBidi"/>
          <w:color w:val="000000"/>
          <w:kern w:val="24"/>
          <w:lang w:bidi="ar-IQ"/>
        </w:rPr>
        <w:sectPr w:rsidR="00577C32" w:rsidSect="00AE560B">
          <w:type w:val="continuous"/>
          <w:pgSz w:w="11906" w:h="16838"/>
          <w:pgMar w:top="1440" w:right="1800" w:bottom="1440" w:left="1800" w:header="708" w:footer="708" w:gutter="0"/>
          <w:cols w:num="2" w:space="709"/>
          <w:rtlGutter/>
          <w:docGrid w:linePitch="360"/>
        </w:sectPr>
      </w:pPr>
      <w:r>
        <w:rPr>
          <w:rFonts w:asciiTheme="majorBidi" w:eastAsia="Calibri" w:hAnsiTheme="majorBidi" w:cstheme="majorBidi"/>
        </w:rPr>
        <w:t xml:space="preserve">     </w:t>
      </w:r>
      <w:r w:rsidR="001F12A4" w:rsidRPr="00F745D9">
        <w:rPr>
          <w:rFonts w:asciiTheme="majorBidi" w:eastAsia="Calibri" w:hAnsiTheme="majorBidi" w:cstheme="majorBidi"/>
        </w:rPr>
        <w:t xml:space="preserve"> </w:t>
      </w:r>
      <w:r w:rsidR="00F1705D" w:rsidRPr="00F745D9">
        <w:rPr>
          <w:rFonts w:asciiTheme="majorBidi" w:eastAsia="Calibri" w:hAnsiTheme="majorBidi" w:cstheme="majorBidi"/>
        </w:rPr>
        <w:t xml:space="preserve">The formation of root primordium cells depends on the endogenous auxins in the cutting and on a synergic compound such as a diphenol </w:t>
      </w:r>
      <w:r w:rsidR="00E425E9" w:rsidRPr="00F745D9">
        <w:rPr>
          <w:rFonts w:asciiTheme="majorBidi" w:eastAsia="Calibri" w:hAnsiTheme="majorBidi" w:cstheme="majorBidi"/>
        </w:rPr>
        <w:t>.</w:t>
      </w:r>
      <w:r w:rsidR="00F1705D" w:rsidRPr="00F745D9">
        <w:rPr>
          <w:rFonts w:asciiTheme="majorBidi" w:eastAsia="Calibri" w:hAnsiTheme="majorBidi" w:cstheme="majorBidi"/>
        </w:rPr>
        <w:t xml:space="preserve"> It has been concluded by observations on different plant species that high concentration of free auxin are needed </w:t>
      </w:r>
      <w:r w:rsidR="00F1705D" w:rsidRPr="00F745D9">
        <w:rPr>
          <w:rFonts w:asciiTheme="majorBidi" w:eastAsia="Calibri" w:hAnsiTheme="majorBidi" w:cstheme="majorBidi"/>
        </w:rPr>
        <w:lastRenderedPageBreak/>
        <w:t>during the induction phase of  adventitious rooting , whereas during later stages , high auxin levels obviously have an inhibitory action on differentiation and outgrowth of root primordia</w:t>
      </w:r>
      <w:r w:rsidR="00AE5D1B" w:rsidRPr="00F745D9">
        <w:rPr>
          <w:rFonts w:asciiTheme="majorBidi" w:eastAsia="Calibri" w:hAnsiTheme="majorBidi" w:cstheme="majorBidi"/>
          <w:vertAlign w:val="superscript"/>
        </w:rPr>
        <w:t>5</w:t>
      </w:r>
      <w:r w:rsidR="00F1705D" w:rsidRPr="00F745D9">
        <w:rPr>
          <w:rFonts w:asciiTheme="majorBidi" w:eastAsia="Calibri" w:hAnsiTheme="majorBidi" w:cstheme="majorBidi"/>
        </w:rPr>
        <w:t>. One well known IAA metabolic pathway consists of the oxidative decarboxylation of the side chain of IAA by IAA-Oxidase [E.C. 1.11.3.8] that oxidize IAA and supposedly destroy it's physiological activity ,leading to the formation of either indole-3-methanol or 3-methyleneoxindole</w:t>
      </w:r>
      <w:r w:rsidR="00AE5D1B" w:rsidRPr="00F745D9">
        <w:rPr>
          <w:rFonts w:asciiTheme="majorBidi" w:eastAsia="Calibri" w:hAnsiTheme="majorBidi" w:cstheme="majorBidi"/>
          <w:vertAlign w:val="superscript"/>
        </w:rPr>
        <w:t>6</w:t>
      </w:r>
      <w:r w:rsidR="00E425E9" w:rsidRPr="00F745D9">
        <w:rPr>
          <w:rFonts w:asciiTheme="majorBidi" w:eastAsia="Calibri" w:hAnsiTheme="majorBidi" w:cstheme="majorBidi"/>
          <w:vertAlign w:val="superscript"/>
        </w:rPr>
        <w:t>,</w:t>
      </w:r>
      <w:r w:rsidR="00AE5D1B" w:rsidRPr="00F745D9">
        <w:rPr>
          <w:rFonts w:asciiTheme="majorBidi" w:eastAsia="Calibri" w:hAnsiTheme="majorBidi" w:cstheme="majorBidi"/>
          <w:vertAlign w:val="superscript"/>
        </w:rPr>
        <w:t>7</w:t>
      </w:r>
      <w:r w:rsidR="00F1705D" w:rsidRPr="00F745D9">
        <w:rPr>
          <w:rFonts w:asciiTheme="majorBidi" w:eastAsia="Calibri" w:hAnsiTheme="majorBidi" w:cstheme="majorBidi"/>
        </w:rPr>
        <w:t>.The effectiveness of phenolic compounds depends on number of OH-groups and on</w:t>
      </w:r>
      <w:r w:rsidR="00752CF7" w:rsidRPr="00F745D9">
        <w:rPr>
          <w:rFonts w:asciiTheme="majorBidi" w:eastAsia="Calibri" w:hAnsiTheme="majorBidi" w:cstheme="majorBidi"/>
        </w:rPr>
        <w:t xml:space="preserve"> their position at the aromatic </w:t>
      </w:r>
      <w:r w:rsidR="00F1705D" w:rsidRPr="00F745D9">
        <w:rPr>
          <w:rFonts w:asciiTheme="majorBidi" w:eastAsia="Calibri" w:hAnsiTheme="majorBidi" w:cstheme="majorBidi"/>
        </w:rPr>
        <w:t>ring</w:t>
      </w:r>
      <w:r w:rsidR="00752CF7" w:rsidRPr="00F745D9">
        <w:rPr>
          <w:rFonts w:asciiTheme="majorBidi" w:eastAsia="Calibri" w:hAnsiTheme="majorBidi" w:cstheme="majorBidi"/>
        </w:rPr>
        <w:t xml:space="preserve"> </w:t>
      </w:r>
      <w:r w:rsidR="00AE5D1B" w:rsidRPr="00F745D9">
        <w:rPr>
          <w:rFonts w:asciiTheme="majorBidi" w:eastAsia="Calibri" w:hAnsiTheme="majorBidi" w:cstheme="majorBidi"/>
          <w:vertAlign w:val="superscript"/>
        </w:rPr>
        <w:t>8</w:t>
      </w:r>
      <w:r w:rsidR="00F1705D" w:rsidRPr="00F745D9">
        <w:rPr>
          <w:rFonts w:asciiTheme="majorBidi" w:eastAsia="Calibri" w:hAnsiTheme="majorBidi" w:cstheme="majorBidi"/>
        </w:rPr>
        <w:t>. It is noteworthy, that phenolic compounds may act in different ways during metabolism that occurs in cuttings. For example phenolic compounds may effect on auxin-conjugation</w:t>
      </w:r>
      <w:r w:rsidR="00AE5D1B" w:rsidRPr="00F745D9">
        <w:rPr>
          <w:rFonts w:asciiTheme="majorBidi" w:eastAsia="Calibri" w:hAnsiTheme="majorBidi" w:cstheme="majorBidi"/>
          <w:vertAlign w:val="superscript"/>
        </w:rPr>
        <w:t>9</w:t>
      </w:r>
      <w:r w:rsidR="00F1705D" w:rsidRPr="00F745D9">
        <w:rPr>
          <w:rFonts w:asciiTheme="majorBidi" w:eastAsia="Calibri" w:hAnsiTheme="majorBidi" w:cstheme="majorBidi"/>
        </w:rPr>
        <w:t>, the transpiration loss (e.g. caffeic acid) and hence, the auxin  uptake, when supplied to cuttings simultaneously with phenolic compounds</w:t>
      </w:r>
      <w:r w:rsidR="00AE5D1B" w:rsidRPr="00F745D9">
        <w:rPr>
          <w:rFonts w:asciiTheme="majorBidi" w:eastAsia="Calibri" w:hAnsiTheme="majorBidi" w:cstheme="majorBidi"/>
          <w:vertAlign w:val="superscript"/>
        </w:rPr>
        <w:t>10</w:t>
      </w:r>
      <w:r w:rsidR="00F1705D" w:rsidRPr="00F745D9">
        <w:rPr>
          <w:rFonts w:asciiTheme="majorBidi" w:eastAsia="Calibri" w:hAnsiTheme="majorBidi" w:cstheme="majorBidi"/>
        </w:rPr>
        <w:t>. Alternatively, the roles of phenolic compounds (e.g.Cinnamic acid,10</w:t>
      </w:r>
      <w:r w:rsidR="00F1705D" w:rsidRPr="00F745D9">
        <w:rPr>
          <w:rFonts w:asciiTheme="majorBidi" w:eastAsia="Calibri" w:hAnsiTheme="majorBidi" w:cstheme="majorBidi"/>
          <w:vertAlign w:val="superscript"/>
        </w:rPr>
        <w:t>-3</w:t>
      </w:r>
      <w:r w:rsidR="00F1705D" w:rsidRPr="00F745D9">
        <w:rPr>
          <w:rFonts w:asciiTheme="majorBidi" w:eastAsia="Calibri" w:hAnsiTheme="majorBidi" w:cstheme="majorBidi"/>
        </w:rPr>
        <w:t>M) is in offsetting or stopping the processes that leads to diminish rooting response in aged cuttings of mung bean</w:t>
      </w:r>
      <w:r w:rsidR="00AE5D1B" w:rsidRPr="00F745D9">
        <w:rPr>
          <w:rFonts w:asciiTheme="majorBidi" w:eastAsia="Calibri" w:hAnsiTheme="majorBidi" w:cstheme="majorBidi"/>
          <w:vertAlign w:val="superscript"/>
        </w:rPr>
        <w:t>10</w:t>
      </w:r>
      <w:r w:rsidR="00F1705D" w:rsidRPr="00F745D9">
        <w:rPr>
          <w:rFonts w:asciiTheme="majorBidi" w:eastAsia="Calibri" w:hAnsiTheme="majorBidi" w:cstheme="majorBidi"/>
        </w:rPr>
        <w:t xml:space="preserve"> . </w:t>
      </w:r>
      <w:r w:rsidR="00FB5B53" w:rsidRPr="00F745D9">
        <w:rPr>
          <w:rFonts w:asciiTheme="majorBidi" w:eastAsia="Calibri" w:hAnsiTheme="majorBidi" w:cstheme="majorBidi"/>
        </w:rPr>
        <w:t>The letter was</w:t>
      </w:r>
      <w:r w:rsidR="00F1705D" w:rsidRPr="00F745D9">
        <w:rPr>
          <w:rFonts w:asciiTheme="majorBidi" w:eastAsia="Calibri" w:hAnsiTheme="majorBidi" w:cstheme="majorBidi"/>
        </w:rPr>
        <w:t xml:space="preserve"> suggested that cinnamic acid may act as auxin-protector against IAA-oxidase and caused significant rooting response in aged cuttings as </w:t>
      </w:r>
      <w:r w:rsidR="00FB5B53" w:rsidRPr="00F745D9">
        <w:rPr>
          <w:rFonts w:asciiTheme="majorBidi" w:eastAsia="Calibri" w:hAnsiTheme="majorBidi" w:cstheme="majorBidi"/>
        </w:rPr>
        <w:t xml:space="preserve">it was </w:t>
      </w:r>
      <w:r w:rsidR="00F1705D" w:rsidRPr="00F745D9">
        <w:rPr>
          <w:rFonts w:asciiTheme="majorBidi" w:eastAsia="Calibri" w:hAnsiTheme="majorBidi" w:cstheme="majorBidi"/>
        </w:rPr>
        <w:t>the case in fresh cuttings. B</w:t>
      </w:r>
      <w:r w:rsidR="00FC5BE6" w:rsidRPr="00F745D9">
        <w:rPr>
          <w:rFonts w:asciiTheme="majorBidi" w:eastAsia="Calibri" w:hAnsiTheme="majorBidi" w:cstheme="majorBidi"/>
        </w:rPr>
        <w:t>oron,</w:t>
      </w:r>
      <w:r w:rsidR="00F1705D" w:rsidRPr="00F745D9">
        <w:rPr>
          <w:rFonts w:asciiTheme="majorBidi" w:eastAsia="Calibri" w:hAnsiTheme="majorBidi" w:cstheme="majorBidi"/>
        </w:rPr>
        <w:t xml:space="preserve"> is required for development of root primordia on stem cuttings of mung bean light grown </w:t>
      </w:r>
      <w:r w:rsidR="00F1705D" w:rsidRPr="00F745D9">
        <w:rPr>
          <w:rFonts w:asciiTheme="majorBidi" w:eastAsia="Calibri" w:hAnsiTheme="majorBidi" w:cstheme="majorBidi"/>
        </w:rPr>
        <w:lastRenderedPageBreak/>
        <w:t>seedlings</w:t>
      </w:r>
      <w:r w:rsidR="00AE5D1B" w:rsidRPr="00F745D9">
        <w:rPr>
          <w:rFonts w:asciiTheme="majorBidi" w:eastAsia="Calibri" w:hAnsiTheme="majorBidi" w:cstheme="majorBidi"/>
          <w:vertAlign w:val="superscript"/>
        </w:rPr>
        <w:t>11</w:t>
      </w:r>
      <w:r w:rsidR="00F1705D" w:rsidRPr="00F745D9">
        <w:rPr>
          <w:rFonts w:asciiTheme="majorBidi" w:eastAsia="Calibri" w:hAnsiTheme="majorBidi" w:cstheme="majorBidi"/>
        </w:rPr>
        <w:t xml:space="preserve">. Auxin initiate the regeneration of roots but boron must be supplied even during the growth of stock plant from which cuttings are </w:t>
      </w:r>
      <w:r w:rsidR="00FC5BE6" w:rsidRPr="00F745D9">
        <w:rPr>
          <w:rFonts w:asciiTheme="majorBidi" w:eastAsia="Calibri" w:hAnsiTheme="majorBidi" w:cstheme="majorBidi"/>
        </w:rPr>
        <w:t>derived</w:t>
      </w:r>
      <w:r w:rsidR="00F1705D" w:rsidRPr="00F745D9">
        <w:rPr>
          <w:rFonts w:asciiTheme="majorBidi" w:eastAsia="Calibri" w:hAnsiTheme="majorBidi" w:cstheme="majorBidi"/>
        </w:rPr>
        <w:t xml:space="preserve"> , it is not required for primordial development until </w:t>
      </w:r>
      <w:r w:rsidR="00FB5B53" w:rsidRPr="00F745D9">
        <w:rPr>
          <w:rFonts w:asciiTheme="majorBidi" w:eastAsia="Calibri" w:hAnsiTheme="majorBidi" w:cstheme="majorBidi"/>
        </w:rPr>
        <w:t>72</w:t>
      </w:r>
      <w:r w:rsidR="00F1705D" w:rsidRPr="00F745D9">
        <w:rPr>
          <w:rFonts w:asciiTheme="majorBidi" w:eastAsia="Calibri" w:hAnsiTheme="majorBidi" w:cstheme="majorBidi"/>
        </w:rPr>
        <w:t>h after cuttings were taken</w:t>
      </w:r>
      <w:r w:rsidR="00AE5D1B" w:rsidRPr="00F745D9">
        <w:rPr>
          <w:rFonts w:asciiTheme="majorBidi" w:eastAsia="Calibri" w:hAnsiTheme="majorBidi" w:cstheme="majorBidi"/>
          <w:vertAlign w:val="superscript"/>
        </w:rPr>
        <w:t>12</w:t>
      </w:r>
      <w:r w:rsidR="00F1705D" w:rsidRPr="00F745D9">
        <w:rPr>
          <w:rFonts w:asciiTheme="majorBidi" w:eastAsia="Calibri" w:hAnsiTheme="majorBidi" w:cstheme="majorBidi"/>
        </w:rPr>
        <w:t>. In the presence of Boron in the form of borate , it is possible by  complexing of borate with orthodiphenols the enhancing of IAA-</w:t>
      </w:r>
      <w:r w:rsidR="00F1705D" w:rsidRPr="00F745D9">
        <w:rPr>
          <w:rFonts w:asciiTheme="majorBidi" w:eastAsia="Calibri" w:hAnsiTheme="majorBidi" w:cstheme="majorBidi"/>
        </w:rPr>
        <w:lastRenderedPageBreak/>
        <w:t xml:space="preserve">Oxidase activity occur , the diminished auxin concentration resulting from this permits development and subsequent growth of root primordia </w:t>
      </w:r>
      <w:r w:rsidR="00AE5D1B" w:rsidRPr="00F745D9">
        <w:rPr>
          <w:rFonts w:asciiTheme="majorBidi" w:eastAsia="Calibri" w:hAnsiTheme="majorBidi" w:cstheme="majorBidi"/>
          <w:vertAlign w:val="superscript"/>
        </w:rPr>
        <w:t>13</w:t>
      </w:r>
      <w:r w:rsidR="00391DF6" w:rsidRPr="00F745D9">
        <w:rPr>
          <w:rFonts w:asciiTheme="majorBidi" w:eastAsia="Calibri" w:hAnsiTheme="majorBidi" w:cstheme="majorBidi"/>
          <w:vertAlign w:val="subscript"/>
        </w:rPr>
        <w:t>.</w:t>
      </w:r>
      <w:r w:rsidR="00F93956" w:rsidRPr="00F745D9">
        <w:rPr>
          <w:rFonts w:asciiTheme="majorBidi" w:eastAsia="+mn-ea" w:hAnsiTheme="majorBidi" w:cstheme="majorBidi"/>
          <w:b/>
          <w:bCs/>
          <w:color w:val="000000"/>
          <w:kern w:val="24"/>
          <w:lang w:bidi="ar-IQ"/>
        </w:rPr>
        <w:t xml:space="preserve"> </w:t>
      </w:r>
      <w:r w:rsidR="00F93956" w:rsidRPr="00F745D9">
        <w:rPr>
          <w:rFonts w:asciiTheme="majorBidi" w:eastAsia="+mn-ea" w:hAnsiTheme="majorBidi" w:cstheme="majorBidi"/>
          <w:color w:val="000000"/>
          <w:kern w:val="24"/>
          <w:lang w:bidi="ar-IQ"/>
        </w:rPr>
        <w:t xml:space="preserve">The aim of study is Investigation the effect of the Phenolic compounds (Mono &amp; Di Hydroxyl groups) On the </w:t>
      </w:r>
      <w:r w:rsidR="001B08FB" w:rsidRPr="00F745D9">
        <w:rPr>
          <w:rFonts w:asciiTheme="majorBidi" w:eastAsia="+mn-ea" w:hAnsiTheme="majorBidi" w:cstheme="majorBidi"/>
          <w:color w:val="000000"/>
          <w:kern w:val="24"/>
          <w:lang w:bidi="ar-IQ"/>
        </w:rPr>
        <w:t>adventitious root formation in the presence or absence of Boron .</w:t>
      </w:r>
    </w:p>
    <w:p w:rsidR="00640D08" w:rsidRPr="00F745D9" w:rsidRDefault="009E393B" w:rsidP="00AE560B">
      <w:pPr>
        <w:pStyle w:val="a7"/>
        <w:spacing w:before="0" w:beforeAutospacing="0" w:after="0" w:afterAutospacing="0"/>
        <w:jc w:val="lowKashida"/>
        <w:textAlignment w:val="baseline"/>
        <w:rPr>
          <w:rFonts w:asciiTheme="majorBidi" w:hAnsiTheme="majorBidi" w:cstheme="majorBidi"/>
          <w:rtl/>
          <w:lang w:bidi="ar-IQ"/>
        </w:rPr>
      </w:pPr>
      <w:r w:rsidRPr="00F745D9">
        <w:rPr>
          <w:rFonts w:asciiTheme="majorBidi" w:eastAsia="+mn-ea" w:hAnsiTheme="majorBidi" w:cstheme="majorBidi"/>
          <w:color w:val="000000"/>
          <w:kern w:val="24"/>
          <w:lang w:bidi="ar-IQ"/>
        </w:rPr>
        <w:lastRenderedPageBreak/>
        <w:t xml:space="preserve">                                 </w:t>
      </w:r>
    </w:p>
    <w:p w:rsidR="00F1705D" w:rsidRPr="000669A6" w:rsidRDefault="00F1705D" w:rsidP="00AE560B">
      <w:pPr>
        <w:pStyle w:val="4"/>
        <w:rPr>
          <w:rFonts w:asciiTheme="majorBidi" w:hAnsiTheme="majorBidi" w:cstheme="majorBidi"/>
          <w:szCs w:val="28"/>
        </w:rPr>
      </w:pPr>
      <w:r w:rsidRPr="000669A6">
        <w:rPr>
          <w:rFonts w:asciiTheme="majorBidi" w:hAnsiTheme="majorBidi" w:cstheme="majorBidi"/>
          <w:szCs w:val="28"/>
        </w:rPr>
        <w:t>Materials &amp; Methods</w:t>
      </w:r>
    </w:p>
    <w:p w:rsidR="00D83EDA" w:rsidRDefault="00F1705D" w:rsidP="00AE560B">
      <w:pPr>
        <w:tabs>
          <w:tab w:val="left" w:pos="6698"/>
          <w:tab w:val="right" w:pos="8306"/>
        </w:tabs>
        <w:bidi w:val="0"/>
        <w:jc w:val="lowKashida"/>
        <w:rPr>
          <w:rFonts w:asciiTheme="majorBidi" w:hAnsiTheme="majorBidi" w:cstheme="majorBidi"/>
          <w:i/>
          <w:iCs/>
          <w:lang w:eastAsia="zh-CN" w:bidi="ar-IQ"/>
        </w:rPr>
      </w:pPr>
      <w:r w:rsidRPr="00F745D9">
        <w:rPr>
          <w:rFonts w:asciiTheme="majorBidi" w:hAnsiTheme="majorBidi" w:cstheme="majorBidi"/>
          <w:b/>
          <w:bCs/>
          <w:lang w:eastAsia="zh-CN" w:bidi="ar-IQ"/>
        </w:rPr>
        <w:t>Seed germination</w:t>
      </w:r>
      <w:r w:rsidR="00FD38B6" w:rsidRPr="00F745D9">
        <w:rPr>
          <w:rFonts w:asciiTheme="majorBidi" w:hAnsiTheme="majorBidi" w:cstheme="majorBidi"/>
          <w:b/>
          <w:bCs/>
          <w:lang w:eastAsia="zh-CN" w:bidi="ar-IQ"/>
        </w:rPr>
        <w:t xml:space="preserve"> </w:t>
      </w:r>
      <w:r w:rsidRPr="00F745D9">
        <w:rPr>
          <w:rFonts w:asciiTheme="majorBidi" w:hAnsiTheme="majorBidi" w:cstheme="majorBidi"/>
          <w:b/>
          <w:bCs/>
          <w:lang w:eastAsia="zh-CN" w:bidi="ar-IQ"/>
        </w:rPr>
        <w:t xml:space="preserve"> :</w:t>
      </w:r>
      <w:r w:rsidRPr="00F745D9">
        <w:rPr>
          <w:rFonts w:asciiTheme="majorBidi" w:hAnsiTheme="majorBidi" w:cstheme="majorBidi"/>
          <w:i/>
          <w:iCs/>
          <w:lang w:eastAsia="zh-CN" w:bidi="ar-IQ"/>
        </w:rPr>
        <w:t xml:space="preserve"> </w:t>
      </w:r>
    </w:p>
    <w:p w:rsidR="00F1705D" w:rsidRPr="00F745D9" w:rsidRDefault="00D83EDA" w:rsidP="00D83EDA">
      <w:pPr>
        <w:tabs>
          <w:tab w:val="left" w:pos="6698"/>
          <w:tab w:val="right" w:pos="8306"/>
        </w:tabs>
        <w:bidi w:val="0"/>
        <w:jc w:val="lowKashida"/>
        <w:rPr>
          <w:rFonts w:asciiTheme="majorBidi" w:hAnsiTheme="majorBidi" w:cstheme="majorBidi"/>
          <w:rtl/>
          <w:lang w:eastAsia="zh-CN" w:bidi="ar-IQ"/>
        </w:rPr>
      </w:pPr>
      <w:r>
        <w:rPr>
          <w:rFonts w:asciiTheme="majorBidi" w:hAnsiTheme="majorBidi" w:cstheme="majorBidi"/>
          <w:i/>
          <w:iCs/>
          <w:lang w:eastAsia="zh-CN" w:bidi="ar-IQ"/>
        </w:rPr>
        <w:t xml:space="preserve">       </w:t>
      </w:r>
      <w:r w:rsidR="00F1705D" w:rsidRPr="00F745D9">
        <w:rPr>
          <w:rFonts w:asciiTheme="majorBidi" w:hAnsiTheme="majorBidi" w:cstheme="majorBidi"/>
        </w:rPr>
        <w:t>Mung bean (</w:t>
      </w:r>
      <w:r w:rsidR="00F1705D" w:rsidRPr="00F745D9">
        <w:rPr>
          <w:rFonts w:asciiTheme="majorBidi" w:hAnsiTheme="majorBidi" w:cstheme="majorBidi"/>
          <w:i/>
          <w:iCs/>
        </w:rPr>
        <w:t xml:space="preserve">Phaseolus aureus </w:t>
      </w:r>
      <w:r w:rsidR="00F1705D" w:rsidRPr="00F745D9">
        <w:rPr>
          <w:rFonts w:asciiTheme="majorBidi" w:hAnsiTheme="majorBidi" w:cstheme="majorBidi"/>
        </w:rPr>
        <w:t>Roxb.)</w:t>
      </w:r>
      <w:r w:rsidR="00F1705D" w:rsidRPr="00F745D9">
        <w:rPr>
          <w:rFonts w:asciiTheme="majorBidi" w:hAnsiTheme="majorBidi" w:cstheme="majorBidi"/>
          <w:lang w:eastAsia="zh-CN" w:bidi="ar-IQ"/>
        </w:rPr>
        <w:t xml:space="preserve"> seeds were soaked in tap water for 12 h and then sown in moistened</w:t>
      </w:r>
      <w:r w:rsidR="00F1705D" w:rsidRPr="00F745D9">
        <w:rPr>
          <w:rFonts w:asciiTheme="majorBidi" w:hAnsiTheme="majorBidi" w:cstheme="majorBidi"/>
        </w:rPr>
        <w:t xml:space="preserve"> sterilized sawdust in plastic trays.</w:t>
      </w:r>
      <w:r w:rsidR="00F1705D" w:rsidRPr="00F745D9">
        <w:rPr>
          <w:rFonts w:asciiTheme="majorBidi" w:hAnsiTheme="majorBidi" w:cstheme="majorBidi"/>
          <w:lang w:eastAsia="zh-CN" w:bidi="ar-IQ"/>
        </w:rPr>
        <w:t xml:space="preserve"> Seedlings were grown </w:t>
      </w:r>
      <w:r w:rsidR="00F1705D" w:rsidRPr="00F745D9">
        <w:rPr>
          <w:rFonts w:asciiTheme="majorBidi" w:hAnsiTheme="majorBidi" w:cstheme="majorBidi"/>
        </w:rPr>
        <w:t>in growth cabinet provided with a continuous light (light intensity 1500 – 1800 Lux), temperature 25</w:t>
      </w:r>
      <w:r w:rsidR="00F1705D" w:rsidRPr="00F745D9">
        <w:rPr>
          <w:rFonts w:asciiTheme="majorBidi" w:hAnsiTheme="majorBidi" w:cstheme="majorBidi"/>
          <w:position w:val="-4"/>
        </w:rPr>
        <w:object w:dxaOrig="22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13" o:title=""/>
          </v:shape>
          <o:OLEObject Type="Embed" ProgID="Equation.3" ShapeID="_x0000_i1025" DrawAspect="Content" ObjectID="_1468745500" r:id="rId14"/>
        </w:object>
      </w:r>
      <w:r w:rsidR="00F1705D" w:rsidRPr="00F745D9">
        <w:rPr>
          <w:rFonts w:asciiTheme="majorBidi" w:hAnsiTheme="majorBidi" w:cstheme="majorBidi"/>
        </w:rPr>
        <w:t>1</w:t>
      </w:r>
      <w:r w:rsidR="00F1705D" w:rsidRPr="00F745D9">
        <w:rPr>
          <w:rFonts w:asciiTheme="majorBidi" w:hAnsiTheme="majorBidi" w:cstheme="majorBidi"/>
          <w:position w:val="-4"/>
        </w:rPr>
        <w:object w:dxaOrig="135" w:dyaOrig="300">
          <v:shape id="_x0000_i1026" type="#_x0000_t75" style="width:6.75pt;height:15pt" o:ole="" fillcolor="window">
            <v:imagedata r:id="rId15" o:title=""/>
          </v:shape>
          <o:OLEObject Type="Embed" ProgID="Equation.3" ShapeID="_x0000_i1026" DrawAspect="Content" ObjectID="_1468745501" r:id="rId16"/>
        </w:object>
      </w:r>
      <w:r w:rsidR="00F1705D" w:rsidRPr="00F745D9">
        <w:rPr>
          <w:rFonts w:asciiTheme="majorBidi" w:hAnsiTheme="majorBidi" w:cstheme="majorBidi"/>
        </w:rPr>
        <w:t>C and relative humidity 60-70%.</w:t>
      </w:r>
      <w:r w:rsidR="00CE4FEA" w:rsidRPr="00F745D9">
        <w:rPr>
          <w:rFonts w:asciiTheme="majorBidi" w:hAnsiTheme="majorBidi" w:cstheme="majorBidi"/>
        </w:rPr>
        <w:t xml:space="preserve">        </w:t>
      </w:r>
    </w:p>
    <w:p w:rsidR="00F1705D" w:rsidRPr="00F745D9" w:rsidRDefault="00F1705D" w:rsidP="00AE560B">
      <w:pPr>
        <w:tabs>
          <w:tab w:val="left" w:pos="6698"/>
          <w:tab w:val="right" w:pos="8306"/>
        </w:tabs>
        <w:bidi w:val="0"/>
        <w:jc w:val="lowKashida"/>
        <w:rPr>
          <w:rFonts w:asciiTheme="majorBidi" w:hAnsiTheme="majorBidi" w:cstheme="majorBidi"/>
          <w:b/>
          <w:bCs/>
          <w:lang w:eastAsia="zh-CN" w:bidi="ar-IQ"/>
        </w:rPr>
      </w:pPr>
    </w:p>
    <w:p w:rsidR="001D4A89" w:rsidRDefault="00F1705D" w:rsidP="00AE560B">
      <w:pPr>
        <w:tabs>
          <w:tab w:val="left" w:pos="6698"/>
          <w:tab w:val="right" w:pos="8306"/>
        </w:tabs>
        <w:bidi w:val="0"/>
        <w:jc w:val="lowKashida"/>
        <w:rPr>
          <w:rFonts w:asciiTheme="majorBidi" w:hAnsiTheme="majorBidi" w:cstheme="majorBidi"/>
          <w:lang w:eastAsia="zh-CN" w:bidi="ar-IQ"/>
        </w:rPr>
      </w:pPr>
      <w:r w:rsidRPr="00F745D9">
        <w:rPr>
          <w:rFonts w:asciiTheme="majorBidi" w:hAnsiTheme="majorBidi" w:cstheme="majorBidi"/>
          <w:b/>
          <w:bCs/>
          <w:lang w:eastAsia="zh-CN" w:bidi="ar-IQ"/>
        </w:rPr>
        <w:t>Preparation of cuttings</w:t>
      </w:r>
      <w:r w:rsidRPr="00F745D9">
        <w:rPr>
          <w:rFonts w:asciiTheme="majorBidi" w:hAnsiTheme="majorBidi" w:cstheme="majorBidi"/>
          <w:b/>
          <w:bCs/>
          <w:i/>
          <w:iCs/>
          <w:lang w:eastAsia="zh-CN" w:bidi="ar-IQ"/>
        </w:rPr>
        <w:t xml:space="preserve"> </w:t>
      </w:r>
      <w:r w:rsidRPr="00F745D9">
        <w:rPr>
          <w:rFonts w:asciiTheme="majorBidi" w:hAnsiTheme="majorBidi" w:cstheme="majorBidi"/>
          <w:b/>
          <w:bCs/>
          <w:lang w:eastAsia="zh-CN" w:bidi="ar-IQ"/>
        </w:rPr>
        <w:t>:</w:t>
      </w:r>
    </w:p>
    <w:p w:rsidR="00F1705D" w:rsidRPr="00F745D9" w:rsidRDefault="001D4A89" w:rsidP="001D4A89">
      <w:pPr>
        <w:tabs>
          <w:tab w:val="left" w:pos="6698"/>
          <w:tab w:val="right" w:pos="8306"/>
        </w:tabs>
        <w:bidi w:val="0"/>
        <w:jc w:val="lowKashida"/>
        <w:rPr>
          <w:rFonts w:asciiTheme="majorBidi" w:hAnsiTheme="majorBidi" w:cstheme="majorBidi"/>
          <w:rtl/>
          <w:lang w:bidi="ar-IQ"/>
        </w:rPr>
      </w:pPr>
      <w:r>
        <w:rPr>
          <w:rFonts w:asciiTheme="majorBidi" w:hAnsiTheme="majorBidi" w:cstheme="majorBidi"/>
          <w:lang w:eastAsia="zh-CN" w:bidi="ar-IQ"/>
        </w:rPr>
        <w:t xml:space="preserve">     </w:t>
      </w:r>
      <w:r w:rsidR="00F1705D" w:rsidRPr="00F745D9">
        <w:rPr>
          <w:rFonts w:asciiTheme="majorBidi" w:hAnsiTheme="majorBidi" w:cstheme="majorBidi"/>
          <w:lang w:eastAsia="zh-CN" w:bidi="ar-IQ"/>
        </w:rPr>
        <w:t xml:space="preserve"> Cuttings were made from</w:t>
      </w:r>
      <w:r w:rsidR="00F1705D" w:rsidRPr="00F745D9">
        <w:rPr>
          <w:rFonts w:asciiTheme="majorBidi" w:hAnsiTheme="majorBidi" w:cstheme="majorBidi"/>
        </w:rPr>
        <w:t>10-day-old light grown seedlings according to</w:t>
      </w:r>
      <w:r w:rsidR="00BA6EFA" w:rsidRPr="00F745D9">
        <w:rPr>
          <w:rFonts w:asciiTheme="majorBidi" w:hAnsiTheme="majorBidi" w:cstheme="majorBidi"/>
        </w:rPr>
        <w:t xml:space="preserve"> Hess</w:t>
      </w:r>
      <w:r w:rsidR="00BA6EFA" w:rsidRPr="00F745D9">
        <w:rPr>
          <w:rFonts w:asciiTheme="majorBidi" w:hAnsiTheme="majorBidi" w:cstheme="majorBidi"/>
          <w:vertAlign w:val="superscript"/>
        </w:rPr>
        <w:t>2</w:t>
      </w:r>
      <w:r w:rsidR="00752CF7" w:rsidRPr="00F745D9">
        <w:rPr>
          <w:rFonts w:asciiTheme="majorBidi" w:hAnsiTheme="majorBidi" w:cstheme="majorBidi"/>
          <w:vertAlign w:val="superscript"/>
        </w:rPr>
        <w:t>6</w:t>
      </w:r>
      <w:r w:rsidR="00F1705D" w:rsidRPr="00F745D9">
        <w:rPr>
          <w:rFonts w:asciiTheme="majorBidi" w:hAnsiTheme="majorBidi" w:cstheme="majorBidi"/>
        </w:rPr>
        <w:t>. These cuttings are consisted of a terminal bud, pair of fully expanded primary leaves, a whole epicotyl and hypocotyl (3-cm length) under cotyledonary nodes, after removal of root system.</w:t>
      </w:r>
      <w:r w:rsidR="00CE4FEA" w:rsidRPr="00F745D9">
        <w:rPr>
          <w:rFonts w:asciiTheme="majorBidi" w:hAnsiTheme="majorBidi" w:cstheme="majorBidi"/>
        </w:rPr>
        <w:t xml:space="preserve">                                                         </w:t>
      </w:r>
      <w:r w:rsidR="00F1705D" w:rsidRPr="00F745D9">
        <w:rPr>
          <w:rFonts w:asciiTheme="majorBidi" w:hAnsiTheme="majorBidi" w:cstheme="majorBidi"/>
        </w:rPr>
        <w:t xml:space="preserve"> </w:t>
      </w:r>
    </w:p>
    <w:p w:rsidR="00F1705D" w:rsidRPr="00F745D9" w:rsidRDefault="00F1705D" w:rsidP="00AE560B">
      <w:pPr>
        <w:tabs>
          <w:tab w:val="left" w:pos="6698"/>
          <w:tab w:val="right" w:pos="8306"/>
        </w:tabs>
        <w:bidi w:val="0"/>
        <w:jc w:val="lowKashida"/>
        <w:rPr>
          <w:rFonts w:asciiTheme="majorBidi" w:hAnsiTheme="majorBidi" w:cstheme="majorBidi"/>
          <w:b/>
          <w:bCs/>
          <w:i/>
          <w:iCs/>
          <w:rtl/>
          <w:lang w:eastAsia="zh-CN" w:bidi="ar-IQ"/>
        </w:rPr>
      </w:pPr>
      <w:r w:rsidRPr="00F745D9">
        <w:rPr>
          <w:rFonts w:asciiTheme="majorBidi" w:hAnsiTheme="majorBidi" w:cstheme="majorBidi"/>
        </w:rPr>
        <w:t xml:space="preserve">    </w:t>
      </w:r>
    </w:p>
    <w:p w:rsidR="001D4A89" w:rsidRDefault="00F1705D" w:rsidP="00D83EDA">
      <w:pPr>
        <w:tabs>
          <w:tab w:val="left" w:pos="6698"/>
          <w:tab w:val="right" w:pos="8306"/>
        </w:tabs>
        <w:bidi w:val="0"/>
        <w:jc w:val="lowKashida"/>
        <w:rPr>
          <w:rFonts w:asciiTheme="majorBidi" w:hAnsiTheme="majorBidi" w:cstheme="majorBidi"/>
        </w:rPr>
      </w:pPr>
      <w:r w:rsidRPr="00F745D9">
        <w:rPr>
          <w:rFonts w:asciiTheme="majorBidi" w:hAnsiTheme="majorBidi" w:cstheme="majorBidi"/>
          <w:b/>
          <w:bCs/>
        </w:rPr>
        <w:t>Basal treatment of cuttings</w:t>
      </w:r>
      <w:r w:rsidRPr="00F745D9">
        <w:rPr>
          <w:rFonts w:asciiTheme="majorBidi" w:hAnsiTheme="majorBidi" w:cstheme="majorBidi"/>
        </w:rPr>
        <w:t>:</w:t>
      </w:r>
    </w:p>
    <w:p w:rsidR="00F1705D" w:rsidRPr="00F745D9" w:rsidRDefault="001D4A89" w:rsidP="001D4A89">
      <w:pPr>
        <w:tabs>
          <w:tab w:val="left" w:pos="6698"/>
          <w:tab w:val="right" w:pos="8306"/>
        </w:tabs>
        <w:bidi w:val="0"/>
        <w:jc w:val="lowKashida"/>
        <w:rPr>
          <w:rFonts w:asciiTheme="majorBidi" w:hAnsiTheme="majorBidi" w:cstheme="majorBidi"/>
          <w:b/>
          <w:bCs/>
          <w:rtl/>
          <w:lang w:eastAsia="zh-CN" w:bidi="ar-IQ"/>
        </w:rPr>
      </w:pPr>
      <w:r>
        <w:rPr>
          <w:rFonts w:asciiTheme="majorBidi" w:hAnsiTheme="majorBidi" w:cstheme="majorBidi"/>
        </w:rPr>
        <w:t xml:space="preserve">      </w:t>
      </w:r>
      <w:r w:rsidR="00F1705D" w:rsidRPr="00F745D9">
        <w:rPr>
          <w:rFonts w:asciiTheme="majorBidi" w:hAnsiTheme="majorBidi" w:cstheme="majorBidi"/>
        </w:rPr>
        <w:t xml:space="preserve"> Six </w:t>
      </w:r>
      <w:r w:rsidR="00FC5BE6" w:rsidRPr="00F745D9">
        <w:rPr>
          <w:rFonts w:asciiTheme="majorBidi" w:hAnsiTheme="majorBidi" w:cstheme="majorBidi"/>
        </w:rPr>
        <w:t xml:space="preserve">out of twelve </w:t>
      </w:r>
      <w:r w:rsidR="00F1705D" w:rsidRPr="00F745D9">
        <w:rPr>
          <w:rFonts w:asciiTheme="majorBidi" w:hAnsiTheme="majorBidi" w:cstheme="majorBidi"/>
        </w:rPr>
        <w:t xml:space="preserve">cuttings </w:t>
      </w:r>
      <w:r w:rsidR="00FC5BE6" w:rsidRPr="00F745D9">
        <w:rPr>
          <w:rFonts w:asciiTheme="majorBidi" w:hAnsiTheme="majorBidi" w:cstheme="majorBidi"/>
        </w:rPr>
        <w:t xml:space="preserve">per treatment </w:t>
      </w:r>
      <w:r w:rsidR="00F1705D" w:rsidRPr="00F745D9">
        <w:rPr>
          <w:rFonts w:asciiTheme="majorBidi" w:hAnsiTheme="majorBidi" w:cstheme="majorBidi"/>
        </w:rPr>
        <w:t xml:space="preserve">were placed in 50-ml </w:t>
      </w:r>
      <w:r w:rsidR="00FC5BE6" w:rsidRPr="00F745D9">
        <w:rPr>
          <w:rFonts w:asciiTheme="majorBidi" w:hAnsiTheme="majorBidi" w:cstheme="majorBidi"/>
        </w:rPr>
        <w:t>beaker</w:t>
      </w:r>
      <w:r w:rsidR="00F1705D" w:rsidRPr="00F745D9">
        <w:rPr>
          <w:rFonts w:asciiTheme="majorBidi" w:hAnsiTheme="majorBidi" w:cstheme="majorBidi"/>
        </w:rPr>
        <w:t xml:space="preserve"> containing 31 ml of deionized water or tested solutions. The cuttings were treated with phenolic compounds (</w:t>
      </w:r>
      <w:r w:rsidR="00F1705D" w:rsidRPr="00F745D9">
        <w:rPr>
          <w:rFonts w:asciiTheme="majorBidi" w:hAnsiTheme="majorBidi" w:cstheme="majorBidi"/>
          <w:i/>
          <w:iCs/>
        </w:rPr>
        <w:t>O-</w:t>
      </w:r>
      <w:r w:rsidR="00F1705D" w:rsidRPr="00F745D9">
        <w:rPr>
          <w:rFonts w:asciiTheme="majorBidi" w:hAnsiTheme="majorBidi" w:cstheme="majorBidi"/>
        </w:rPr>
        <w:t xml:space="preserve">coumaric acid , </w:t>
      </w:r>
      <w:r w:rsidR="00F1705D" w:rsidRPr="00F745D9">
        <w:rPr>
          <w:rFonts w:asciiTheme="majorBidi" w:hAnsiTheme="majorBidi" w:cstheme="majorBidi"/>
          <w:i/>
          <w:iCs/>
        </w:rPr>
        <w:t>P-</w:t>
      </w:r>
      <w:r w:rsidR="00F1705D" w:rsidRPr="00F745D9">
        <w:rPr>
          <w:rFonts w:asciiTheme="majorBidi" w:hAnsiTheme="majorBidi" w:cstheme="majorBidi"/>
        </w:rPr>
        <w:t>coumaric acid &amp; Caffeic acid) at (10</w:t>
      </w:r>
      <w:r w:rsidR="00F1705D" w:rsidRPr="00F745D9">
        <w:rPr>
          <w:rFonts w:asciiTheme="majorBidi" w:hAnsiTheme="majorBidi" w:cstheme="majorBidi"/>
          <w:vertAlign w:val="superscript"/>
        </w:rPr>
        <w:t>-3</w:t>
      </w:r>
      <w:r w:rsidR="00F1705D" w:rsidRPr="00F745D9">
        <w:rPr>
          <w:rFonts w:asciiTheme="majorBidi" w:hAnsiTheme="majorBidi" w:cstheme="majorBidi"/>
        </w:rPr>
        <w:t>,10</w:t>
      </w:r>
      <w:r w:rsidR="00F1705D" w:rsidRPr="00F745D9">
        <w:rPr>
          <w:rFonts w:asciiTheme="majorBidi" w:hAnsiTheme="majorBidi" w:cstheme="majorBidi"/>
          <w:vertAlign w:val="superscript"/>
        </w:rPr>
        <w:t>-4</w:t>
      </w:r>
      <w:r w:rsidR="00F1705D" w:rsidRPr="00F745D9">
        <w:rPr>
          <w:rFonts w:asciiTheme="majorBidi" w:hAnsiTheme="majorBidi" w:cstheme="majorBidi"/>
        </w:rPr>
        <w:t>,10</w:t>
      </w:r>
      <w:r w:rsidR="00F1705D" w:rsidRPr="00F745D9">
        <w:rPr>
          <w:rFonts w:asciiTheme="majorBidi" w:hAnsiTheme="majorBidi" w:cstheme="majorBidi"/>
          <w:vertAlign w:val="superscript"/>
        </w:rPr>
        <w:t>-5</w:t>
      </w:r>
      <w:r w:rsidR="00F1705D" w:rsidRPr="00F745D9">
        <w:rPr>
          <w:rFonts w:asciiTheme="majorBidi" w:hAnsiTheme="majorBidi" w:cstheme="majorBidi"/>
        </w:rPr>
        <w:t>,10</w:t>
      </w:r>
      <w:r w:rsidR="00F1705D" w:rsidRPr="00F745D9">
        <w:rPr>
          <w:rFonts w:asciiTheme="majorBidi" w:hAnsiTheme="majorBidi" w:cstheme="majorBidi"/>
          <w:vertAlign w:val="superscript"/>
        </w:rPr>
        <w:t>-</w:t>
      </w:r>
      <w:smartTag w:uri="urn:schemas-microsoft-com:office:smarttags" w:element="metricconverter">
        <w:smartTagPr>
          <w:attr w:name="ProductID" w:val="6 M"/>
        </w:smartTagPr>
        <w:r w:rsidR="00F1705D" w:rsidRPr="00F745D9">
          <w:rPr>
            <w:rFonts w:asciiTheme="majorBidi" w:hAnsiTheme="majorBidi" w:cstheme="majorBidi"/>
            <w:vertAlign w:val="superscript"/>
          </w:rPr>
          <w:t xml:space="preserve">6 </w:t>
        </w:r>
        <w:r w:rsidR="00F1705D" w:rsidRPr="00F745D9">
          <w:rPr>
            <w:rFonts w:asciiTheme="majorBidi" w:hAnsiTheme="majorBidi" w:cstheme="majorBidi"/>
          </w:rPr>
          <w:t>M</w:t>
        </w:r>
      </w:smartTag>
      <w:r w:rsidR="00F1705D" w:rsidRPr="00F745D9">
        <w:rPr>
          <w:rFonts w:asciiTheme="majorBidi" w:hAnsiTheme="majorBidi" w:cstheme="majorBidi"/>
        </w:rPr>
        <w:t xml:space="preserve">) for 24 h, then transferred to rooting medium [ d\H2O if seedlings grown in boric acid (5µg\ml), or boric acid (5µg\ml) for seedlings grown in deionized water ]. </w:t>
      </w:r>
      <w:r w:rsidR="00CE4FEA" w:rsidRPr="00F745D9">
        <w:rPr>
          <w:rFonts w:asciiTheme="majorBidi" w:hAnsiTheme="majorBidi" w:cstheme="majorBidi"/>
        </w:rPr>
        <w:t xml:space="preserve">    </w:t>
      </w:r>
      <w:r w:rsidR="00F1705D" w:rsidRPr="00F745D9">
        <w:rPr>
          <w:rFonts w:asciiTheme="majorBidi" w:hAnsiTheme="majorBidi" w:cstheme="majorBidi"/>
        </w:rPr>
        <w:t xml:space="preserve">Number of visible roots was determined </w:t>
      </w:r>
      <w:r w:rsidR="002C46FA" w:rsidRPr="00F745D9">
        <w:rPr>
          <w:rFonts w:asciiTheme="majorBidi" w:hAnsiTheme="majorBidi" w:cstheme="majorBidi"/>
        </w:rPr>
        <w:t>6</w:t>
      </w:r>
      <w:r w:rsidR="00F1705D" w:rsidRPr="00F745D9">
        <w:rPr>
          <w:rFonts w:asciiTheme="majorBidi" w:hAnsiTheme="majorBidi" w:cstheme="majorBidi"/>
        </w:rPr>
        <w:t xml:space="preserve"> day after cuttings</w:t>
      </w:r>
      <w:r w:rsidR="002C46FA" w:rsidRPr="00F745D9">
        <w:rPr>
          <w:rFonts w:asciiTheme="majorBidi" w:hAnsiTheme="majorBidi" w:cstheme="majorBidi"/>
        </w:rPr>
        <w:t xml:space="preserve"> treatment.                                                                                                          </w:t>
      </w:r>
      <w:r w:rsidR="00CE4FEA" w:rsidRPr="00F745D9">
        <w:rPr>
          <w:rFonts w:asciiTheme="majorBidi" w:hAnsiTheme="majorBidi" w:cstheme="majorBidi"/>
        </w:rPr>
        <w:t xml:space="preserve">                </w:t>
      </w:r>
      <w:r w:rsidR="00CE4FEA" w:rsidRPr="00F745D9">
        <w:rPr>
          <w:rFonts w:asciiTheme="majorBidi" w:hAnsiTheme="majorBidi" w:cstheme="majorBidi"/>
          <w:rtl/>
          <w:lang w:bidi="ar-IQ"/>
        </w:rPr>
        <w:t xml:space="preserve">    </w:t>
      </w:r>
      <w:r w:rsidR="00F1705D" w:rsidRPr="00F745D9">
        <w:rPr>
          <w:rFonts w:asciiTheme="majorBidi" w:hAnsiTheme="majorBidi" w:cstheme="majorBidi"/>
        </w:rPr>
        <w:t xml:space="preserve">After detection of the effective concentration for each phenolic </w:t>
      </w:r>
      <w:r w:rsidR="00F1705D" w:rsidRPr="00F745D9">
        <w:rPr>
          <w:rFonts w:asciiTheme="majorBidi" w:hAnsiTheme="majorBidi" w:cstheme="majorBidi"/>
        </w:rPr>
        <w:lastRenderedPageBreak/>
        <w:t>compound , cuttings were treated in combination of [the effective Conc. of each phenolic compound with the optimal concentration of IAA (5×10</w:t>
      </w:r>
      <w:r w:rsidR="00F1705D" w:rsidRPr="00F745D9">
        <w:rPr>
          <w:rFonts w:asciiTheme="majorBidi" w:hAnsiTheme="majorBidi" w:cstheme="majorBidi"/>
          <w:vertAlign w:val="superscript"/>
        </w:rPr>
        <w:t>-4</w:t>
      </w:r>
      <w:r w:rsidR="00F1705D" w:rsidRPr="00F745D9">
        <w:rPr>
          <w:rFonts w:asciiTheme="majorBidi" w:hAnsiTheme="majorBidi" w:cstheme="majorBidi"/>
        </w:rPr>
        <w:t>M)] .</w:t>
      </w:r>
      <w:r w:rsidR="00CE4FEA" w:rsidRPr="00F745D9">
        <w:rPr>
          <w:rFonts w:asciiTheme="majorBidi" w:hAnsiTheme="majorBidi" w:cstheme="majorBidi"/>
        </w:rPr>
        <w:t xml:space="preserve">                                                               </w:t>
      </w:r>
    </w:p>
    <w:p w:rsidR="00F1705D" w:rsidRPr="00F745D9" w:rsidRDefault="00F1705D" w:rsidP="00AE560B">
      <w:pPr>
        <w:tabs>
          <w:tab w:val="left" w:pos="6698"/>
          <w:tab w:val="right" w:pos="8306"/>
        </w:tabs>
        <w:bidi w:val="0"/>
        <w:jc w:val="both"/>
        <w:rPr>
          <w:rFonts w:asciiTheme="majorBidi" w:hAnsiTheme="majorBidi" w:cstheme="majorBidi"/>
          <w:b/>
          <w:bCs/>
          <w:rtl/>
          <w:lang w:eastAsia="zh-CN" w:bidi="ar-IQ"/>
        </w:rPr>
      </w:pPr>
    </w:p>
    <w:p w:rsidR="00F1705D" w:rsidRPr="00F745D9" w:rsidRDefault="00F1705D" w:rsidP="00AE560B">
      <w:pPr>
        <w:tabs>
          <w:tab w:val="left" w:pos="6698"/>
          <w:tab w:val="right" w:pos="8306"/>
        </w:tabs>
        <w:bidi w:val="0"/>
        <w:jc w:val="both"/>
        <w:rPr>
          <w:rFonts w:asciiTheme="majorBidi" w:hAnsiTheme="majorBidi" w:cstheme="majorBidi"/>
          <w:b/>
          <w:bCs/>
          <w:rtl/>
          <w:lang w:eastAsia="zh-CN" w:bidi="ar-IQ"/>
        </w:rPr>
      </w:pPr>
      <w:r w:rsidRPr="00F745D9">
        <w:rPr>
          <w:rFonts w:asciiTheme="majorBidi" w:hAnsiTheme="majorBidi" w:cstheme="majorBidi"/>
          <w:b/>
          <w:bCs/>
          <w:lang w:eastAsia="zh-CN" w:bidi="ar-IQ"/>
        </w:rPr>
        <w:t>Preparation of solutions</w:t>
      </w:r>
    </w:p>
    <w:p w:rsidR="00AE560B" w:rsidRDefault="00F1705D" w:rsidP="00AE560B">
      <w:pPr>
        <w:tabs>
          <w:tab w:val="left" w:pos="6698"/>
          <w:tab w:val="right" w:pos="8306"/>
        </w:tabs>
        <w:bidi w:val="0"/>
        <w:jc w:val="both"/>
        <w:rPr>
          <w:rFonts w:asciiTheme="majorBidi" w:hAnsiTheme="majorBidi" w:cstheme="majorBidi"/>
          <w:b/>
          <w:bCs/>
          <w:lang w:eastAsia="zh-CN" w:bidi="ar-IQ"/>
        </w:rPr>
      </w:pPr>
      <w:r w:rsidRPr="00F745D9">
        <w:rPr>
          <w:rFonts w:asciiTheme="majorBidi" w:hAnsiTheme="majorBidi" w:cstheme="majorBidi"/>
          <w:b/>
          <w:bCs/>
          <w:lang w:eastAsia="zh-CN" w:bidi="ar-IQ"/>
        </w:rPr>
        <w:t xml:space="preserve"> Boric acid solution: </w:t>
      </w:r>
    </w:p>
    <w:p w:rsidR="00F1705D" w:rsidRPr="00F745D9" w:rsidRDefault="00AE560B" w:rsidP="00AE560B">
      <w:pPr>
        <w:tabs>
          <w:tab w:val="left" w:pos="6698"/>
          <w:tab w:val="right" w:pos="8306"/>
        </w:tabs>
        <w:bidi w:val="0"/>
        <w:jc w:val="both"/>
        <w:rPr>
          <w:rFonts w:asciiTheme="majorBidi" w:hAnsiTheme="majorBidi" w:cstheme="majorBidi"/>
          <w:rtl/>
          <w:lang w:eastAsia="zh-CN" w:bidi="ar-IQ"/>
        </w:rPr>
      </w:pPr>
      <w:r>
        <w:rPr>
          <w:rFonts w:asciiTheme="majorBidi" w:hAnsiTheme="majorBidi" w:cstheme="majorBidi"/>
          <w:b/>
          <w:bCs/>
          <w:lang w:eastAsia="zh-CN" w:bidi="ar-IQ"/>
        </w:rPr>
        <w:t xml:space="preserve">       </w:t>
      </w:r>
      <w:r w:rsidR="00F1705D" w:rsidRPr="00F745D9">
        <w:rPr>
          <w:rFonts w:asciiTheme="majorBidi" w:hAnsiTheme="majorBidi" w:cstheme="majorBidi"/>
          <w:lang w:eastAsia="zh-CN" w:bidi="ar-IQ"/>
        </w:rPr>
        <w:t>Prepared (</w:t>
      </w:r>
      <w:r w:rsidR="00F1705D" w:rsidRPr="00F745D9">
        <w:rPr>
          <w:rFonts w:asciiTheme="majorBidi" w:hAnsiTheme="majorBidi" w:cstheme="majorBidi"/>
        </w:rPr>
        <w:t>5µg\ml</w:t>
      </w:r>
      <w:r w:rsidR="00F1705D" w:rsidRPr="00F745D9">
        <w:rPr>
          <w:rFonts w:asciiTheme="majorBidi" w:hAnsiTheme="majorBidi" w:cstheme="majorBidi"/>
          <w:lang w:eastAsia="zh-CN" w:bidi="ar-IQ"/>
        </w:rPr>
        <w:t>) and employed as rooting medium</w:t>
      </w:r>
      <w:r w:rsidR="00D42BC3" w:rsidRPr="00F745D9">
        <w:rPr>
          <w:rFonts w:asciiTheme="majorBidi" w:hAnsiTheme="majorBidi" w:cstheme="majorBidi"/>
          <w:vertAlign w:val="superscript"/>
          <w:lang w:eastAsia="zh-CN" w:bidi="ar-IQ"/>
        </w:rPr>
        <w:t>14</w:t>
      </w:r>
      <w:r w:rsidR="0027006A" w:rsidRPr="00F745D9">
        <w:rPr>
          <w:rFonts w:asciiTheme="majorBidi" w:hAnsiTheme="majorBidi" w:cstheme="majorBidi"/>
          <w:lang w:eastAsia="zh-CN" w:bidi="ar-IQ"/>
        </w:rPr>
        <w:t xml:space="preserve">. Because of it's necessity in </w:t>
      </w:r>
      <w:r w:rsidR="002C46FA" w:rsidRPr="00F745D9">
        <w:rPr>
          <w:rFonts w:asciiTheme="majorBidi" w:hAnsiTheme="majorBidi" w:cstheme="majorBidi"/>
          <w:lang w:eastAsia="zh-CN" w:bidi="ar-IQ"/>
        </w:rPr>
        <w:t xml:space="preserve">development of </w:t>
      </w:r>
      <w:r w:rsidR="0027006A" w:rsidRPr="00F745D9">
        <w:rPr>
          <w:rFonts w:asciiTheme="majorBidi" w:hAnsiTheme="majorBidi" w:cstheme="majorBidi"/>
          <w:lang w:eastAsia="zh-CN" w:bidi="ar-IQ"/>
        </w:rPr>
        <w:t xml:space="preserve"> root primordia into visible roots (Middleton, 1978b)</w:t>
      </w:r>
      <w:r w:rsidR="00D42BC3" w:rsidRPr="00F745D9">
        <w:rPr>
          <w:rFonts w:asciiTheme="majorBidi" w:hAnsiTheme="majorBidi" w:cstheme="majorBidi"/>
          <w:vertAlign w:val="superscript"/>
          <w:lang w:eastAsia="zh-CN" w:bidi="ar-IQ"/>
        </w:rPr>
        <w:t>15</w:t>
      </w:r>
      <w:r w:rsidR="0027006A" w:rsidRPr="00F745D9">
        <w:rPr>
          <w:rFonts w:asciiTheme="majorBidi" w:hAnsiTheme="majorBidi" w:cstheme="majorBidi"/>
          <w:lang w:eastAsia="zh-CN" w:bidi="ar-IQ"/>
        </w:rPr>
        <w:t>.</w:t>
      </w:r>
    </w:p>
    <w:p w:rsidR="00F1705D" w:rsidRPr="00F745D9" w:rsidRDefault="00F1705D" w:rsidP="00AE560B">
      <w:pPr>
        <w:tabs>
          <w:tab w:val="left" w:pos="6698"/>
          <w:tab w:val="right" w:pos="8306"/>
        </w:tabs>
        <w:bidi w:val="0"/>
        <w:jc w:val="both"/>
        <w:rPr>
          <w:rFonts w:asciiTheme="majorBidi" w:hAnsiTheme="majorBidi" w:cstheme="majorBidi"/>
          <w:lang w:eastAsia="zh-CN" w:bidi="ar-IQ"/>
        </w:rPr>
      </w:pPr>
    </w:p>
    <w:p w:rsidR="00F1705D" w:rsidRPr="00F745D9" w:rsidRDefault="00F1705D" w:rsidP="00AE560B">
      <w:pPr>
        <w:tabs>
          <w:tab w:val="left" w:pos="6698"/>
          <w:tab w:val="right" w:pos="8306"/>
        </w:tabs>
        <w:bidi w:val="0"/>
        <w:jc w:val="both"/>
        <w:rPr>
          <w:rFonts w:asciiTheme="majorBidi" w:hAnsiTheme="majorBidi" w:cstheme="majorBidi"/>
          <w:bCs/>
          <w:lang w:eastAsia="zh-CN" w:bidi="ar-IQ"/>
        </w:rPr>
      </w:pPr>
      <w:r w:rsidRPr="00F745D9">
        <w:rPr>
          <w:rFonts w:asciiTheme="majorBidi" w:hAnsiTheme="majorBidi" w:cstheme="majorBidi"/>
          <w:b/>
          <w:bCs/>
          <w:lang w:eastAsia="zh-CN" w:bidi="ar-IQ"/>
        </w:rPr>
        <w:t xml:space="preserve">Phenolic compounds solutions: </w:t>
      </w:r>
      <w:r w:rsidR="00AE560B">
        <w:rPr>
          <w:rFonts w:asciiTheme="majorBidi" w:hAnsiTheme="majorBidi" w:cstheme="majorBidi"/>
          <w:b/>
          <w:bCs/>
          <w:lang w:eastAsia="zh-CN" w:bidi="ar-IQ"/>
        </w:rPr>
        <w:t xml:space="preserve">        </w:t>
      </w:r>
      <w:r w:rsidR="00AE560B">
        <w:rPr>
          <w:rFonts w:asciiTheme="majorBidi" w:hAnsiTheme="majorBidi" w:cstheme="majorBidi"/>
          <w:bCs/>
          <w:lang w:eastAsia="zh-CN" w:bidi="ar-IQ"/>
        </w:rPr>
        <w:t xml:space="preserve">     </w:t>
      </w:r>
      <w:r w:rsidRPr="00F745D9">
        <w:rPr>
          <w:rFonts w:asciiTheme="majorBidi" w:hAnsiTheme="majorBidi" w:cstheme="majorBidi"/>
          <w:bCs/>
          <w:lang w:eastAsia="zh-CN" w:bidi="ar-IQ"/>
        </w:rPr>
        <w:t>Three phenolic compounds were used,</w:t>
      </w:r>
    </w:p>
    <w:p w:rsidR="00F1705D" w:rsidRPr="00F745D9" w:rsidRDefault="00F1705D" w:rsidP="00AE560B">
      <w:pPr>
        <w:tabs>
          <w:tab w:val="left" w:pos="6698"/>
          <w:tab w:val="right" w:pos="8306"/>
        </w:tabs>
        <w:bidi w:val="0"/>
        <w:jc w:val="both"/>
        <w:rPr>
          <w:rFonts w:asciiTheme="majorBidi" w:hAnsiTheme="majorBidi" w:cstheme="majorBidi"/>
          <w:bCs/>
          <w:rtl/>
          <w:lang w:eastAsia="zh-CN" w:bidi="ar-IQ"/>
        </w:rPr>
      </w:pPr>
      <w:r w:rsidRPr="00F745D9">
        <w:rPr>
          <w:rFonts w:asciiTheme="majorBidi" w:hAnsiTheme="majorBidi" w:cstheme="majorBidi"/>
          <w:bCs/>
          <w:lang w:eastAsia="zh-CN" w:bidi="ar-IQ"/>
        </w:rPr>
        <w:t>(</w:t>
      </w:r>
      <w:r w:rsidRPr="00F745D9">
        <w:rPr>
          <w:rFonts w:asciiTheme="majorBidi" w:hAnsiTheme="majorBidi" w:cstheme="majorBidi"/>
          <w:bCs/>
          <w:i/>
          <w:iCs/>
          <w:lang w:eastAsia="zh-CN" w:bidi="ar-IQ"/>
        </w:rPr>
        <w:t>O</w:t>
      </w:r>
      <w:r w:rsidRPr="00F745D9">
        <w:rPr>
          <w:rFonts w:asciiTheme="majorBidi" w:hAnsiTheme="majorBidi" w:cstheme="majorBidi"/>
          <w:bCs/>
          <w:lang w:eastAsia="zh-CN" w:bidi="ar-IQ"/>
        </w:rPr>
        <w:t xml:space="preserve">-hydroxycinnamic acid, </w:t>
      </w:r>
      <w:r w:rsidRPr="00F745D9">
        <w:rPr>
          <w:rFonts w:asciiTheme="majorBidi" w:hAnsiTheme="majorBidi" w:cstheme="majorBidi"/>
          <w:bCs/>
          <w:i/>
          <w:iCs/>
          <w:lang w:eastAsia="zh-CN" w:bidi="ar-IQ"/>
        </w:rPr>
        <w:t>P</w:t>
      </w:r>
      <w:r w:rsidRPr="00F745D9">
        <w:rPr>
          <w:rFonts w:asciiTheme="majorBidi" w:hAnsiTheme="majorBidi" w:cstheme="majorBidi"/>
          <w:bCs/>
          <w:lang w:eastAsia="zh-CN" w:bidi="ar-IQ"/>
        </w:rPr>
        <w:t>-hydrdoxycinnamic acid and Caffeic acid). All of the</w:t>
      </w:r>
      <w:r w:rsidR="00BA24BE" w:rsidRPr="00F745D9">
        <w:rPr>
          <w:rFonts w:asciiTheme="majorBidi" w:hAnsiTheme="majorBidi" w:cstheme="majorBidi"/>
          <w:bCs/>
          <w:lang w:eastAsia="zh-CN" w:bidi="ar-IQ"/>
        </w:rPr>
        <w:t xml:space="preserve">se </w:t>
      </w:r>
      <w:r w:rsidRPr="00F745D9">
        <w:rPr>
          <w:rFonts w:asciiTheme="majorBidi" w:hAnsiTheme="majorBidi" w:cstheme="majorBidi"/>
          <w:bCs/>
          <w:lang w:eastAsia="zh-CN" w:bidi="ar-IQ"/>
        </w:rPr>
        <w:t>compounds were prepared at four different concentrations 10</w:t>
      </w:r>
      <w:r w:rsidRPr="00F745D9">
        <w:rPr>
          <w:rFonts w:asciiTheme="majorBidi" w:hAnsiTheme="majorBidi" w:cstheme="majorBidi"/>
          <w:bCs/>
          <w:vertAlign w:val="superscript"/>
          <w:lang w:eastAsia="zh-CN" w:bidi="ar-IQ"/>
        </w:rPr>
        <w:t>-6</w:t>
      </w:r>
      <w:r w:rsidRPr="00F745D9">
        <w:rPr>
          <w:rFonts w:asciiTheme="majorBidi" w:hAnsiTheme="majorBidi" w:cstheme="majorBidi"/>
          <w:bCs/>
          <w:lang w:eastAsia="zh-CN" w:bidi="ar-IQ"/>
        </w:rPr>
        <w:t>,10</w:t>
      </w:r>
      <w:r w:rsidRPr="00F745D9">
        <w:rPr>
          <w:rFonts w:asciiTheme="majorBidi" w:hAnsiTheme="majorBidi" w:cstheme="majorBidi"/>
          <w:bCs/>
          <w:vertAlign w:val="superscript"/>
          <w:lang w:eastAsia="zh-CN" w:bidi="ar-IQ"/>
        </w:rPr>
        <w:t>-5</w:t>
      </w:r>
      <w:r w:rsidRPr="00F745D9">
        <w:rPr>
          <w:rFonts w:asciiTheme="majorBidi" w:hAnsiTheme="majorBidi" w:cstheme="majorBidi"/>
          <w:bCs/>
          <w:lang w:eastAsia="zh-CN" w:bidi="ar-IQ"/>
        </w:rPr>
        <w:t>,10</w:t>
      </w:r>
      <w:r w:rsidRPr="00F745D9">
        <w:rPr>
          <w:rFonts w:asciiTheme="majorBidi" w:hAnsiTheme="majorBidi" w:cstheme="majorBidi"/>
          <w:bCs/>
          <w:vertAlign w:val="superscript"/>
          <w:lang w:eastAsia="zh-CN" w:bidi="ar-IQ"/>
        </w:rPr>
        <w:t>-4</w:t>
      </w:r>
      <w:r w:rsidRPr="00F745D9">
        <w:rPr>
          <w:rFonts w:asciiTheme="majorBidi" w:hAnsiTheme="majorBidi" w:cstheme="majorBidi"/>
          <w:bCs/>
          <w:lang w:eastAsia="zh-CN" w:bidi="ar-IQ"/>
        </w:rPr>
        <w:t>, and 10</w:t>
      </w:r>
      <w:r w:rsidRPr="00F745D9">
        <w:rPr>
          <w:rFonts w:asciiTheme="majorBidi" w:hAnsiTheme="majorBidi" w:cstheme="majorBidi"/>
          <w:bCs/>
          <w:vertAlign w:val="superscript"/>
          <w:lang w:eastAsia="zh-CN" w:bidi="ar-IQ"/>
        </w:rPr>
        <w:t>-3</w:t>
      </w:r>
      <w:r w:rsidRPr="00F745D9">
        <w:rPr>
          <w:rFonts w:asciiTheme="majorBidi" w:hAnsiTheme="majorBidi" w:cstheme="majorBidi"/>
          <w:bCs/>
          <w:lang w:eastAsia="zh-CN" w:bidi="ar-IQ"/>
        </w:rPr>
        <w:t xml:space="preserve"> M for each</w:t>
      </w:r>
      <w:r w:rsidR="00E94F74" w:rsidRPr="00F745D9">
        <w:rPr>
          <w:rFonts w:asciiTheme="majorBidi" w:hAnsiTheme="majorBidi" w:cstheme="majorBidi"/>
          <w:bCs/>
          <w:lang w:eastAsia="zh-CN" w:bidi="ar-IQ"/>
        </w:rPr>
        <w:t>.</w:t>
      </w:r>
      <w:r w:rsidR="00BA24BE" w:rsidRPr="00F745D9">
        <w:rPr>
          <w:rFonts w:asciiTheme="majorBidi" w:hAnsiTheme="majorBidi" w:cstheme="majorBidi"/>
          <w:bCs/>
          <w:lang w:eastAsia="zh-CN" w:bidi="ar-IQ"/>
        </w:rPr>
        <w:t xml:space="preserve"> </w:t>
      </w:r>
    </w:p>
    <w:p w:rsidR="00BA6EFA" w:rsidRPr="00F745D9" w:rsidRDefault="00BA6EFA" w:rsidP="00AE560B">
      <w:pPr>
        <w:tabs>
          <w:tab w:val="left" w:pos="6698"/>
          <w:tab w:val="right" w:pos="8306"/>
        </w:tabs>
        <w:bidi w:val="0"/>
        <w:jc w:val="both"/>
        <w:rPr>
          <w:rFonts w:asciiTheme="majorBidi" w:hAnsiTheme="majorBidi" w:cstheme="majorBidi"/>
          <w:bCs/>
          <w:lang w:eastAsia="zh-CN" w:bidi="ar-IQ"/>
        </w:rPr>
      </w:pPr>
    </w:p>
    <w:p w:rsidR="00AE560B" w:rsidRDefault="00BA6EFA" w:rsidP="00AE560B">
      <w:pPr>
        <w:tabs>
          <w:tab w:val="left" w:pos="6698"/>
          <w:tab w:val="right" w:pos="8306"/>
        </w:tabs>
        <w:bidi w:val="0"/>
        <w:jc w:val="both"/>
        <w:rPr>
          <w:rFonts w:asciiTheme="majorBidi" w:hAnsiTheme="majorBidi" w:cstheme="majorBidi"/>
          <w:b/>
          <w:bCs/>
          <w:lang w:eastAsia="zh-CN" w:bidi="ar-IQ"/>
        </w:rPr>
      </w:pPr>
      <w:r w:rsidRPr="00F745D9">
        <w:rPr>
          <w:rFonts w:asciiTheme="majorBidi" w:hAnsiTheme="majorBidi" w:cstheme="majorBidi"/>
          <w:b/>
          <w:bCs/>
          <w:lang w:eastAsia="zh-CN" w:bidi="ar-IQ"/>
        </w:rPr>
        <w:t xml:space="preserve">Indole-3-acetic acid solution: </w:t>
      </w:r>
    </w:p>
    <w:p w:rsidR="00BA6EFA" w:rsidRPr="00F745D9" w:rsidRDefault="00AE560B" w:rsidP="00AE560B">
      <w:pPr>
        <w:tabs>
          <w:tab w:val="left" w:pos="6698"/>
          <w:tab w:val="right" w:pos="8306"/>
        </w:tabs>
        <w:bidi w:val="0"/>
        <w:jc w:val="both"/>
        <w:rPr>
          <w:rFonts w:asciiTheme="majorBidi" w:hAnsiTheme="majorBidi" w:cstheme="majorBidi"/>
          <w:lang w:eastAsia="zh-CN" w:bidi="ar-IQ"/>
        </w:rPr>
      </w:pPr>
      <w:r>
        <w:rPr>
          <w:rFonts w:asciiTheme="majorBidi" w:hAnsiTheme="majorBidi" w:cstheme="majorBidi"/>
          <w:b/>
          <w:bCs/>
          <w:lang w:eastAsia="zh-CN" w:bidi="ar-IQ"/>
        </w:rPr>
        <w:t xml:space="preserve">       </w:t>
      </w:r>
      <w:r w:rsidR="00BA6EFA" w:rsidRPr="00F745D9">
        <w:rPr>
          <w:rFonts w:asciiTheme="majorBidi" w:hAnsiTheme="majorBidi" w:cstheme="majorBidi"/>
          <w:lang w:eastAsia="zh-CN" w:bidi="ar-IQ"/>
        </w:rPr>
        <w:t xml:space="preserve">IAA was prepared </w:t>
      </w:r>
      <w:r w:rsidR="00E94F74" w:rsidRPr="00F745D9">
        <w:rPr>
          <w:rFonts w:asciiTheme="majorBidi" w:hAnsiTheme="majorBidi" w:cstheme="majorBidi"/>
          <w:bCs/>
          <w:lang w:eastAsia="zh-CN" w:bidi="ar-IQ"/>
        </w:rPr>
        <w:t>by dissolving in small amount of absolute alcohol (Middleton, 1978a)</w:t>
      </w:r>
      <w:r w:rsidR="00D42BC3" w:rsidRPr="00F745D9">
        <w:rPr>
          <w:rFonts w:asciiTheme="majorBidi" w:hAnsiTheme="majorBidi" w:cstheme="majorBidi"/>
          <w:bCs/>
          <w:vertAlign w:val="superscript"/>
          <w:lang w:eastAsia="zh-CN" w:bidi="ar-IQ"/>
        </w:rPr>
        <w:t>16</w:t>
      </w:r>
      <w:r w:rsidR="00E94F74" w:rsidRPr="00F745D9">
        <w:rPr>
          <w:rFonts w:asciiTheme="majorBidi" w:hAnsiTheme="majorBidi" w:cstheme="majorBidi"/>
          <w:bCs/>
          <w:lang w:eastAsia="zh-CN" w:bidi="ar-IQ"/>
        </w:rPr>
        <w:t>.</w:t>
      </w:r>
      <w:r w:rsidR="00BA6EFA" w:rsidRPr="00F745D9">
        <w:rPr>
          <w:rFonts w:asciiTheme="majorBidi" w:hAnsiTheme="majorBidi" w:cstheme="majorBidi"/>
          <w:lang w:eastAsia="zh-CN" w:bidi="ar-IQ"/>
        </w:rPr>
        <w:t>at it's optimal concentration(5×10</w:t>
      </w:r>
      <w:r w:rsidR="00BA6EFA" w:rsidRPr="00F745D9">
        <w:rPr>
          <w:rFonts w:asciiTheme="majorBidi" w:hAnsiTheme="majorBidi" w:cstheme="majorBidi"/>
          <w:vertAlign w:val="superscript"/>
          <w:lang w:eastAsia="zh-CN" w:bidi="ar-IQ"/>
        </w:rPr>
        <w:t>-4</w:t>
      </w:r>
      <w:r w:rsidR="00BA6EFA" w:rsidRPr="00F745D9">
        <w:rPr>
          <w:rFonts w:asciiTheme="majorBidi" w:hAnsiTheme="majorBidi" w:cstheme="majorBidi"/>
          <w:lang w:eastAsia="zh-CN" w:bidi="ar-IQ"/>
        </w:rPr>
        <w:t>M)</w:t>
      </w:r>
      <w:r w:rsidR="00E94F74" w:rsidRPr="00F745D9">
        <w:rPr>
          <w:rFonts w:asciiTheme="majorBidi" w:hAnsiTheme="majorBidi" w:cstheme="majorBidi"/>
          <w:lang w:eastAsia="zh-CN" w:bidi="ar-IQ"/>
        </w:rPr>
        <w:t xml:space="preserve"> (Shaheed, 1987)</w:t>
      </w:r>
      <w:r w:rsidR="00D42BC3" w:rsidRPr="00F745D9">
        <w:rPr>
          <w:rFonts w:asciiTheme="majorBidi" w:hAnsiTheme="majorBidi" w:cstheme="majorBidi"/>
          <w:vertAlign w:val="superscript"/>
          <w:lang w:eastAsia="zh-CN" w:bidi="ar-IQ"/>
        </w:rPr>
        <w:t>17</w:t>
      </w:r>
      <w:r w:rsidR="00BA6EFA" w:rsidRPr="00F745D9">
        <w:rPr>
          <w:rFonts w:asciiTheme="majorBidi" w:hAnsiTheme="majorBidi" w:cstheme="majorBidi"/>
          <w:lang w:eastAsia="zh-CN" w:bidi="ar-IQ"/>
        </w:rPr>
        <w:t>.</w:t>
      </w:r>
    </w:p>
    <w:p w:rsidR="00BA6EFA" w:rsidRPr="00F745D9" w:rsidRDefault="00BA6EFA" w:rsidP="00AE560B">
      <w:pPr>
        <w:tabs>
          <w:tab w:val="left" w:pos="6698"/>
          <w:tab w:val="right" w:pos="8306"/>
        </w:tabs>
        <w:bidi w:val="0"/>
        <w:jc w:val="right"/>
        <w:rPr>
          <w:rFonts w:asciiTheme="majorBidi" w:hAnsiTheme="majorBidi" w:cstheme="majorBidi"/>
          <w:b/>
          <w:bCs/>
          <w:lang w:eastAsia="zh-CN" w:bidi="ar-IQ"/>
        </w:rPr>
      </w:pPr>
    </w:p>
    <w:p w:rsidR="00AE560B" w:rsidRDefault="00F1705D" w:rsidP="00AE560B">
      <w:pPr>
        <w:tabs>
          <w:tab w:val="left" w:pos="6698"/>
          <w:tab w:val="right" w:pos="8306"/>
        </w:tabs>
        <w:bidi w:val="0"/>
        <w:rPr>
          <w:rFonts w:asciiTheme="majorBidi" w:hAnsiTheme="majorBidi" w:cstheme="majorBidi"/>
          <w:lang w:eastAsia="zh-CN" w:bidi="ar-IQ"/>
        </w:rPr>
      </w:pPr>
      <w:r w:rsidRPr="00F745D9">
        <w:rPr>
          <w:rFonts w:asciiTheme="majorBidi" w:hAnsiTheme="majorBidi" w:cstheme="majorBidi"/>
          <w:b/>
          <w:bCs/>
          <w:lang w:eastAsia="zh-CN" w:bidi="ar-IQ"/>
        </w:rPr>
        <w:t>The Combination solutions</w:t>
      </w:r>
      <w:r w:rsidRPr="00F745D9">
        <w:rPr>
          <w:rFonts w:asciiTheme="majorBidi" w:hAnsiTheme="majorBidi" w:cstheme="majorBidi"/>
          <w:lang w:eastAsia="zh-CN" w:bidi="ar-IQ"/>
        </w:rPr>
        <w:t xml:space="preserve"> :</w:t>
      </w:r>
    </w:p>
    <w:p w:rsidR="00F1705D" w:rsidRPr="00F745D9" w:rsidRDefault="00AE560B" w:rsidP="00AE560B">
      <w:pPr>
        <w:tabs>
          <w:tab w:val="left" w:pos="6698"/>
          <w:tab w:val="right" w:pos="8306"/>
        </w:tabs>
        <w:bidi w:val="0"/>
        <w:rPr>
          <w:rFonts w:asciiTheme="majorBidi" w:hAnsiTheme="majorBidi" w:cstheme="majorBidi"/>
          <w:rtl/>
          <w:lang w:eastAsia="zh-CN" w:bidi="ar-IQ"/>
        </w:rPr>
      </w:pPr>
      <w:r>
        <w:rPr>
          <w:rFonts w:asciiTheme="majorBidi" w:hAnsiTheme="majorBidi" w:cstheme="majorBidi"/>
          <w:lang w:eastAsia="zh-CN" w:bidi="ar-IQ"/>
        </w:rPr>
        <w:t xml:space="preserve">     </w:t>
      </w:r>
      <w:r w:rsidR="00F1705D" w:rsidRPr="00F745D9">
        <w:rPr>
          <w:rFonts w:asciiTheme="majorBidi" w:hAnsiTheme="majorBidi" w:cstheme="majorBidi"/>
          <w:lang w:eastAsia="zh-CN" w:bidi="ar-IQ"/>
        </w:rPr>
        <w:t xml:space="preserve"> The concentrations of each phenolic compound and IAA was doubled &amp; the volume was reduced to half , before mixing together .</w:t>
      </w:r>
    </w:p>
    <w:p w:rsidR="00F1705D" w:rsidRPr="00F745D9" w:rsidRDefault="00F1705D" w:rsidP="00AE560B">
      <w:pPr>
        <w:tabs>
          <w:tab w:val="left" w:pos="6698"/>
          <w:tab w:val="right" w:pos="8306"/>
        </w:tabs>
        <w:bidi w:val="0"/>
        <w:jc w:val="right"/>
        <w:rPr>
          <w:rFonts w:asciiTheme="majorBidi" w:hAnsiTheme="majorBidi" w:cstheme="majorBidi"/>
          <w:lang w:eastAsia="zh-CN" w:bidi="ar-IQ"/>
        </w:rPr>
      </w:pPr>
    </w:p>
    <w:p w:rsidR="00DD27F9" w:rsidRPr="000669A6" w:rsidRDefault="009D65A6" w:rsidP="00AE560B">
      <w:pPr>
        <w:bidi w:val="0"/>
        <w:jc w:val="both"/>
        <w:rPr>
          <w:rFonts w:asciiTheme="majorBidi" w:hAnsiTheme="majorBidi" w:cstheme="majorBidi"/>
          <w:b/>
          <w:bCs/>
          <w:sz w:val="28"/>
          <w:szCs w:val="28"/>
        </w:rPr>
      </w:pPr>
      <w:r w:rsidRPr="000669A6">
        <w:rPr>
          <w:rFonts w:asciiTheme="majorBidi" w:hAnsiTheme="majorBidi" w:cstheme="majorBidi"/>
          <w:b/>
          <w:bCs/>
          <w:sz w:val="28"/>
          <w:szCs w:val="28"/>
        </w:rPr>
        <w:t>D</w:t>
      </w:r>
      <w:r w:rsidR="00AA6AE9" w:rsidRPr="000669A6">
        <w:rPr>
          <w:rFonts w:asciiTheme="majorBidi" w:hAnsiTheme="majorBidi" w:cstheme="majorBidi"/>
          <w:b/>
          <w:bCs/>
          <w:sz w:val="28"/>
          <w:szCs w:val="28"/>
        </w:rPr>
        <w:t>iscussion</w:t>
      </w:r>
      <w:r w:rsidR="00DD27F9" w:rsidRPr="000669A6">
        <w:rPr>
          <w:rFonts w:asciiTheme="majorBidi" w:hAnsiTheme="majorBidi" w:cstheme="majorBidi"/>
          <w:b/>
          <w:bCs/>
          <w:sz w:val="28"/>
          <w:szCs w:val="28"/>
        </w:rPr>
        <w:t xml:space="preserve"> and</w:t>
      </w:r>
      <w:r w:rsidR="00593483" w:rsidRPr="000669A6">
        <w:rPr>
          <w:rFonts w:asciiTheme="majorBidi" w:hAnsiTheme="majorBidi" w:cstheme="majorBidi"/>
          <w:b/>
          <w:bCs/>
          <w:sz w:val="28"/>
          <w:szCs w:val="28"/>
          <w:rtl/>
          <w:lang w:bidi="ar-IQ"/>
        </w:rPr>
        <w:t xml:space="preserve"> </w:t>
      </w:r>
      <w:r w:rsidR="00593483" w:rsidRPr="000669A6">
        <w:rPr>
          <w:rFonts w:asciiTheme="majorBidi" w:hAnsiTheme="majorBidi" w:cstheme="majorBidi"/>
          <w:b/>
          <w:bCs/>
          <w:sz w:val="28"/>
          <w:szCs w:val="28"/>
        </w:rPr>
        <w:t>R</w:t>
      </w:r>
      <w:r w:rsidR="00AA6AE9" w:rsidRPr="000669A6">
        <w:rPr>
          <w:rFonts w:asciiTheme="majorBidi" w:hAnsiTheme="majorBidi" w:cstheme="majorBidi"/>
          <w:b/>
          <w:bCs/>
          <w:sz w:val="28"/>
          <w:szCs w:val="28"/>
        </w:rPr>
        <w:t>esul</w:t>
      </w:r>
      <w:r w:rsidR="00DD27F9" w:rsidRPr="000669A6">
        <w:rPr>
          <w:rFonts w:asciiTheme="majorBidi" w:hAnsiTheme="majorBidi" w:cstheme="majorBidi"/>
          <w:b/>
          <w:bCs/>
          <w:sz w:val="28"/>
          <w:szCs w:val="28"/>
        </w:rPr>
        <w:t xml:space="preserve">t </w:t>
      </w:r>
    </w:p>
    <w:p w:rsidR="00AA6AE9" w:rsidRDefault="009D65A6" w:rsidP="00AE560B">
      <w:pPr>
        <w:bidi w:val="0"/>
        <w:jc w:val="both"/>
        <w:rPr>
          <w:rFonts w:asciiTheme="majorBidi" w:hAnsiTheme="majorBidi" w:cstheme="majorBidi"/>
        </w:rPr>
      </w:pPr>
      <w:r w:rsidRPr="00F745D9">
        <w:rPr>
          <w:rFonts w:asciiTheme="majorBidi" w:hAnsiTheme="majorBidi" w:cstheme="majorBidi"/>
          <w:b/>
          <w:bCs/>
        </w:rPr>
        <w:t xml:space="preserve"> </w:t>
      </w:r>
      <w:r w:rsidR="00F74FFF">
        <w:rPr>
          <w:rFonts w:asciiTheme="majorBidi" w:hAnsiTheme="majorBidi" w:cstheme="majorBidi"/>
        </w:rPr>
        <w:t xml:space="preserve">       </w:t>
      </w:r>
      <w:r w:rsidR="0014741D" w:rsidRPr="00F745D9">
        <w:rPr>
          <w:rFonts w:asciiTheme="majorBidi" w:hAnsiTheme="majorBidi" w:cstheme="majorBidi"/>
        </w:rPr>
        <w:t xml:space="preserve">The </w:t>
      </w:r>
      <w:r w:rsidRPr="00F745D9">
        <w:rPr>
          <w:rFonts w:asciiTheme="majorBidi" w:hAnsiTheme="majorBidi" w:cstheme="majorBidi"/>
        </w:rPr>
        <w:t xml:space="preserve">influence of </w:t>
      </w:r>
      <w:r w:rsidR="00EA2BE3" w:rsidRPr="00F745D9">
        <w:rPr>
          <w:rFonts w:asciiTheme="majorBidi" w:hAnsiTheme="majorBidi" w:cstheme="majorBidi"/>
          <w:i/>
          <w:iCs/>
        </w:rPr>
        <w:t>o-</w:t>
      </w:r>
      <w:r w:rsidRPr="00F745D9">
        <w:rPr>
          <w:rFonts w:asciiTheme="majorBidi" w:hAnsiTheme="majorBidi" w:cstheme="majorBidi"/>
        </w:rPr>
        <w:t xml:space="preserve">coumaric acid on rooting response of mung bean cuttings taken from </w:t>
      </w:r>
      <w:r w:rsidR="00F62B12" w:rsidRPr="00F745D9">
        <w:rPr>
          <w:rFonts w:asciiTheme="majorBidi" w:hAnsiTheme="majorBidi" w:cstheme="majorBidi"/>
        </w:rPr>
        <w:t xml:space="preserve">10-day-old light </w:t>
      </w:r>
      <w:r w:rsidR="00F62B12" w:rsidRPr="00F745D9">
        <w:rPr>
          <w:rFonts w:asciiTheme="majorBidi" w:hAnsiTheme="majorBidi" w:cstheme="majorBidi"/>
        </w:rPr>
        <w:lastRenderedPageBreak/>
        <w:t xml:space="preserve">grown </w:t>
      </w:r>
      <w:r w:rsidRPr="00F745D9">
        <w:rPr>
          <w:rFonts w:asciiTheme="majorBidi" w:hAnsiTheme="majorBidi" w:cstheme="majorBidi"/>
        </w:rPr>
        <w:t>seedlings</w:t>
      </w:r>
      <w:r w:rsidR="00F62B12" w:rsidRPr="00F745D9">
        <w:rPr>
          <w:rFonts w:asciiTheme="majorBidi" w:hAnsiTheme="majorBidi" w:cstheme="majorBidi"/>
        </w:rPr>
        <w:t xml:space="preserve"> in deionized water</w:t>
      </w:r>
      <w:r w:rsidR="00AB6FEB" w:rsidRPr="00F745D9">
        <w:rPr>
          <w:rFonts w:asciiTheme="majorBidi" w:hAnsiTheme="majorBidi" w:cstheme="majorBidi"/>
        </w:rPr>
        <w:t xml:space="preserve"> (A) and Boric acid (B)</w:t>
      </w:r>
      <w:r w:rsidR="00F62B12" w:rsidRPr="00F745D9">
        <w:rPr>
          <w:rFonts w:asciiTheme="majorBidi" w:hAnsiTheme="majorBidi" w:cstheme="majorBidi"/>
        </w:rPr>
        <w:t xml:space="preserve"> was observed in table (1). Cuttings treated with deionized water for 24h  developed (6.2</w:t>
      </w:r>
      <w:r w:rsidR="00AB6FEB" w:rsidRPr="00F745D9">
        <w:rPr>
          <w:rFonts w:asciiTheme="majorBidi" w:hAnsiTheme="majorBidi" w:cstheme="majorBidi"/>
        </w:rPr>
        <w:t xml:space="preserve"> , 6</w:t>
      </w:r>
      <w:r w:rsidR="00F62B12" w:rsidRPr="00F745D9">
        <w:rPr>
          <w:rFonts w:asciiTheme="majorBidi" w:hAnsiTheme="majorBidi" w:cstheme="majorBidi"/>
        </w:rPr>
        <w:t xml:space="preserve"> roots/cutting)</w:t>
      </w:r>
      <w:r w:rsidR="00AB6FEB" w:rsidRPr="00F745D9">
        <w:rPr>
          <w:rFonts w:asciiTheme="majorBidi" w:hAnsiTheme="majorBidi" w:cstheme="majorBidi"/>
        </w:rPr>
        <w:t xml:space="preserve"> in case of A &amp; B respectively </w:t>
      </w:r>
      <w:r w:rsidR="00F62B12" w:rsidRPr="00F745D9">
        <w:rPr>
          <w:rFonts w:asciiTheme="majorBidi" w:hAnsiTheme="majorBidi" w:cstheme="majorBidi"/>
        </w:rPr>
        <w:t xml:space="preserve">, this </w:t>
      </w:r>
      <w:r w:rsidR="00AB6FEB" w:rsidRPr="00F745D9">
        <w:rPr>
          <w:rFonts w:asciiTheme="majorBidi" w:hAnsiTheme="majorBidi" w:cstheme="majorBidi"/>
        </w:rPr>
        <w:t>was attributed</w:t>
      </w:r>
      <w:r w:rsidR="00F62B12" w:rsidRPr="00F745D9">
        <w:rPr>
          <w:rFonts w:asciiTheme="majorBidi" w:hAnsiTheme="majorBidi" w:cstheme="majorBidi"/>
        </w:rPr>
        <w:t xml:space="preserve"> to endogenous IAA in cutting</w:t>
      </w:r>
      <w:r w:rsidR="00AB6FEB" w:rsidRPr="00F745D9">
        <w:rPr>
          <w:rFonts w:asciiTheme="majorBidi" w:hAnsiTheme="majorBidi" w:cstheme="majorBidi"/>
        </w:rPr>
        <w:t>s</w:t>
      </w:r>
      <w:r w:rsidR="00994421" w:rsidRPr="00F745D9">
        <w:rPr>
          <w:rFonts w:asciiTheme="majorBidi" w:hAnsiTheme="majorBidi" w:cstheme="majorBidi"/>
        </w:rPr>
        <w:t xml:space="preserve"> . However, </w:t>
      </w:r>
      <w:r w:rsidR="00EA2BE3" w:rsidRPr="00F745D9">
        <w:rPr>
          <w:rFonts w:asciiTheme="majorBidi" w:hAnsiTheme="majorBidi" w:cstheme="majorBidi"/>
          <w:i/>
          <w:iCs/>
        </w:rPr>
        <w:t>o</w:t>
      </w:r>
      <w:r w:rsidR="00994421" w:rsidRPr="00F745D9">
        <w:rPr>
          <w:rFonts w:asciiTheme="majorBidi" w:hAnsiTheme="majorBidi" w:cstheme="majorBidi"/>
        </w:rPr>
        <w:t xml:space="preserve">-coumaric acid </w:t>
      </w:r>
      <w:r w:rsidR="00B519C0" w:rsidRPr="00F745D9">
        <w:rPr>
          <w:rFonts w:asciiTheme="majorBidi" w:hAnsiTheme="majorBidi" w:cstheme="majorBidi"/>
        </w:rPr>
        <w:t>was developed statistically the same number of adventitious roots</w:t>
      </w:r>
      <w:r w:rsidR="009B0AE8" w:rsidRPr="00F745D9">
        <w:rPr>
          <w:rFonts w:asciiTheme="majorBidi" w:hAnsiTheme="majorBidi" w:cstheme="majorBidi"/>
        </w:rPr>
        <w:t xml:space="preserve"> (  5.8 , 5.5 , 7.7 in case of B )</w:t>
      </w:r>
      <w:r w:rsidR="00B519C0" w:rsidRPr="00F745D9">
        <w:rPr>
          <w:rFonts w:asciiTheme="majorBidi" w:hAnsiTheme="majorBidi" w:cstheme="majorBidi"/>
        </w:rPr>
        <w:t xml:space="preserve"> at lower</w:t>
      </w:r>
      <w:r w:rsidR="009B0AE8" w:rsidRPr="00F745D9">
        <w:rPr>
          <w:rFonts w:asciiTheme="majorBidi" w:hAnsiTheme="majorBidi" w:cstheme="majorBidi"/>
        </w:rPr>
        <w:t xml:space="preserve"> concentrations</w:t>
      </w:r>
      <w:r w:rsidR="00B519C0" w:rsidRPr="00F745D9">
        <w:rPr>
          <w:rFonts w:asciiTheme="majorBidi" w:hAnsiTheme="majorBidi" w:cstheme="majorBidi"/>
        </w:rPr>
        <w:t xml:space="preserve"> </w:t>
      </w:r>
      <w:r w:rsidR="009B0AE8" w:rsidRPr="00F745D9">
        <w:rPr>
          <w:rFonts w:asciiTheme="majorBidi" w:hAnsiTheme="majorBidi" w:cstheme="majorBidi"/>
        </w:rPr>
        <w:t xml:space="preserve"> at (10</w:t>
      </w:r>
      <w:r w:rsidR="00071D81" w:rsidRPr="00F745D9">
        <w:rPr>
          <w:rFonts w:asciiTheme="majorBidi" w:hAnsiTheme="majorBidi" w:cstheme="majorBidi"/>
          <w:vertAlign w:val="superscript"/>
        </w:rPr>
        <w:t>-6</w:t>
      </w:r>
      <w:r w:rsidR="009B0AE8" w:rsidRPr="00F745D9">
        <w:rPr>
          <w:rFonts w:asciiTheme="majorBidi" w:hAnsiTheme="majorBidi" w:cstheme="majorBidi"/>
        </w:rPr>
        <w:t>,10</w:t>
      </w:r>
      <w:r w:rsidR="009B0AE8" w:rsidRPr="00F745D9">
        <w:rPr>
          <w:rFonts w:asciiTheme="majorBidi" w:hAnsiTheme="majorBidi" w:cstheme="majorBidi"/>
          <w:vertAlign w:val="superscript"/>
        </w:rPr>
        <w:t>-5</w:t>
      </w:r>
      <w:r w:rsidR="009B0AE8" w:rsidRPr="00F745D9">
        <w:rPr>
          <w:rFonts w:asciiTheme="majorBidi" w:hAnsiTheme="majorBidi" w:cstheme="majorBidi"/>
        </w:rPr>
        <w:t>,10</w:t>
      </w:r>
      <w:r w:rsidR="00071D81" w:rsidRPr="00F745D9">
        <w:rPr>
          <w:rFonts w:asciiTheme="majorBidi" w:hAnsiTheme="majorBidi" w:cstheme="majorBidi"/>
          <w:vertAlign w:val="superscript"/>
        </w:rPr>
        <w:t>-4</w:t>
      </w:r>
      <w:r w:rsidR="009B0AE8" w:rsidRPr="00F745D9">
        <w:rPr>
          <w:rFonts w:asciiTheme="majorBidi" w:hAnsiTheme="majorBidi" w:cstheme="majorBidi"/>
        </w:rPr>
        <w:t xml:space="preserve">) </w:t>
      </w:r>
      <w:r w:rsidR="00071D81" w:rsidRPr="00F745D9">
        <w:rPr>
          <w:rFonts w:asciiTheme="majorBidi" w:hAnsiTheme="majorBidi" w:cstheme="majorBidi"/>
        </w:rPr>
        <w:t xml:space="preserve"> </w:t>
      </w:r>
      <w:r w:rsidR="002C46FA" w:rsidRPr="00F745D9">
        <w:rPr>
          <w:rFonts w:asciiTheme="majorBidi" w:hAnsiTheme="majorBidi" w:cstheme="majorBidi"/>
        </w:rPr>
        <w:t>whereas,</w:t>
      </w:r>
      <w:r w:rsidR="00071D81" w:rsidRPr="00F745D9">
        <w:rPr>
          <w:rFonts w:asciiTheme="majorBidi" w:hAnsiTheme="majorBidi" w:cstheme="majorBidi"/>
        </w:rPr>
        <w:t xml:space="preserve"> (6.</w:t>
      </w:r>
      <w:r w:rsidR="002C46FA" w:rsidRPr="00F745D9">
        <w:rPr>
          <w:rFonts w:asciiTheme="majorBidi" w:hAnsiTheme="majorBidi" w:cstheme="majorBidi"/>
        </w:rPr>
        <w:t>2</w:t>
      </w:r>
      <w:r w:rsidR="00071D81" w:rsidRPr="00F745D9">
        <w:rPr>
          <w:rFonts w:asciiTheme="majorBidi" w:hAnsiTheme="majorBidi" w:cstheme="majorBidi"/>
        </w:rPr>
        <w:t>, 7.</w:t>
      </w:r>
      <w:r w:rsidR="002C46FA" w:rsidRPr="00F745D9">
        <w:rPr>
          <w:rFonts w:asciiTheme="majorBidi" w:hAnsiTheme="majorBidi" w:cstheme="majorBidi"/>
        </w:rPr>
        <w:t>3</w:t>
      </w:r>
      <w:r w:rsidR="00071D81" w:rsidRPr="00F745D9">
        <w:rPr>
          <w:rFonts w:asciiTheme="majorBidi" w:hAnsiTheme="majorBidi" w:cstheme="majorBidi"/>
        </w:rPr>
        <w:t xml:space="preserve">) at </w:t>
      </w:r>
      <w:r w:rsidR="00B519C0" w:rsidRPr="00F745D9">
        <w:rPr>
          <w:rFonts w:asciiTheme="majorBidi" w:hAnsiTheme="majorBidi" w:cstheme="majorBidi"/>
        </w:rPr>
        <w:t xml:space="preserve"> (10</w:t>
      </w:r>
      <w:r w:rsidR="00071D81" w:rsidRPr="00F745D9">
        <w:rPr>
          <w:rFonts w:asciiTheme="majorBidi" w:hAnsiTheme="majorBidi" w:cstheme="majorBidi"/>
          <w:vertAlign w:val="superscript"/>
        </w:rPr>
        <w:t>-6</w:t>
      </w:r>
      <w:r w:rsidR="00B519C0" w:rsidRPr="00F745D9">
        <w:rPr>
          <w:rFonts w:asciiTheme="majorBidi" w:hAnsiTheme="majorBidi" w:cstheme="majorBidi"/>
        </w:rPr>
        <w:t>M) &amp;(10</w:t>
      </w:r>
      <w:r w:rsidR="00071D81" w:rsidRPr="00F745D9">
        <w:rPr>
          <w:rFonts w:asciiTheme="majorBidi" w:hAnsiTheme="majorBidi" w:cstheme="majorBidi"/>
          <w:vertAlign w:val="superscript"/>
        </w:rPr>
        <w:t>-5</w:t>
      </w:r>
      <w:r w:rsidR="00B519C0" w:rsidRPr="00F745D9">
        <w:rPr>
          <w:rFonts w:asciiTheme="majorBidi" w:hAnsiTheme="majorBidi" w:cstheme="majorBidi"/>
        </w:rPr>
        <w:t xml:space="preserve">M). </w:t>
      </w:r>
      <w:r w:rsidR="002C46FA" w:rsidRPr="00F745D9">
        <w:rPr>
          <w:rFonts w:asciiTheme="majorBidi" w:hAnsiTheme="majorBidi" w:cstheme="majorBidi"/>
        </w:rPr>
        <w:t xml:space="preserve">However, the </w:t>
      </w:r>
      <w:r w:rsidR="00B519C0" w:rsidRPr="00F745D9">
        <w:rPr>
          <w:rFonts w:asciiTheme="majorBidi" w:hAnsiTheme="majorBidi" w:cstheme="majorBidi"/>
        </w:rPr>
        <w:t xml:space="preserve">no. of roots </w:t>
      </w:r>
      <w:r w:rsidR="00B519C0" w:rsidRPr="00F745D9">
        <w:rPr>
          <w:rFonts w:asciiTheme="majorBidi" w:hAnsiTheme="majorBidi" w:cstheme="majorBidi"/>
        </w:rPr>
        <w:lastRenderedPageBreak/>
        <w:t>increased proportionally with increasing Concentration. The higher value (22.8</w:t>
      </w:r>
      <w:r w:rsidR="009B0AE8" w:rsidRPr="00F745D9">
        <w:rPr>
          <w:rFonts w:asciiTheme="majorBidi" w:hAnsiTheme="majorBidi" w:cstheme="majorBidi"/>
        </w:rPr>
        <w:t>, 17.</w:t>
      </w:r>
      <w:r w:rsidR="002C46FA" w:rsidRPr="00F745D9">
        <w:rPr>
          <w:rFonts w:asciiTheme="majorBidi" w:hAnsiTheme="majorBidi" w:cstheme="majorBidi"/>
        </w:rPr>
        <w:t>3</w:t>
      </w:r>
      <w:r w:rsidR="00B519C0" w:rsidRPr="00F745D9">
        <w:rPr>
          <w:rFonts w:asciiTheme="majorBidi" w:hAnsiTheme="majorBidi" w:cstheme="majorBidi"/>
        </w:rPr>
        <w:t>) roots correlated with the higher Conc. (10</w:t>
      </w:r>
      <w:r w:rsidR="00B519C0" w:rsidRPr="00F745D9">
        <w:rPr>
          <w:rFonts w:asciiTheme="majorBidi" w:hAnsiTheme="majorBidi" w:cstheme="majorBidi"/>
          <w:vertAlign w:val="superscript"/>
        </w:rPr>
        <w:t>-3</w:t>
      </w:r>
      <w:r w:rsidR="00B519C0" w:rsidRPr="00F745D9">
        <w:rPr>
          <w:rFonts w:asciiTheme="majorBidi" w:hAnsiTheme="majorBidi" w:cstheme="majorBidi"/>
        </w:rPr>
        <w:t xml:space="preserve">), this no. equal 3.6 time (or </w:t>
      </w:r>
      <w:r w:rsidR="00B00F2F" w:rsidRPr="00F745D9">
        <w:rPr>
          <w:rFonts w:asciiTheme="majorBidi" w:hAnsiTheme="majorBidi" w:cstheme="majorBidi"/>
        </w:rPr>
        <w:t>267.7</w:t>
      </w:r>
      <w:r w:rsidR="00B519C0" w:rsidRPr="00F745D9">
        <w:rPr>
          <w:rFonts w:asciiTheme="majorBidi" w:hAnsiTheme="majorBidi" w:cstheme="majorBidi"/>
        </w:rPr>
        <w:t>%) compared to control (6.2)</w:t>
      </w:r>
      <w:r w:rsidR="009B0AE8" w:rsidRPr="00F745D9">
        <w:rPr>
          <w:rFonts w:asciiTheme="majorBidi" w:hAnsiTheme="majorBidi" w:cstheme="majorBidi"/>
        </w:rPr>
        <w:t xml:space="preserve"> in case of A and approximately 3 folds of roots compared to control or (188.3%) over control (6) in case of B . </w:t>
      </w:r>
    </w:p>
    <w:p w:rsidR="00AA6AE9" w:rsidRDefault="00AA6AE9" w:rsidP="00AA6AE9">
      <w:pPr>
        <w:bidi w:val="0"/>
        <w:jc w:val="both"/>
        <w:rPr>
          <w:rFonts w:asciiTheme="majorBidi" w:hAnsiTheme="majorBidi" w:cstheme="majorBidi"/>
        </w:rPr>
      </w:pPr>
    </w:p>
    <w:p w:rsidR="00AA6AE9" w:rsidRDefault="00AA6AE9" w:rsidP="00AA6AE9">
      <w:pPr>
        <w:bidi w:val="0"/>
        <w:jc w:val="both"/>
        <w:rPr>
          <w:rFonts w:asciiTheme="majorBidi" w:hAnsiTheme="majorBidi" w:cstheme="majorBidi"/>
        </w:rPr>
      </w:pPr>
    </w:p>
    <w:p w:rsidR="00AA6AE9" w:rsidRDefault="00AA6AE9" w:rsidP="00AA6AE9">
      <w:pPr>
        <w:bidi w:val="0"/>
        <w:jc w:val="both"/>
        <w:rPr>
          <w:rFonts w:asciiTheme="majorBidi" w:hAnsiTheme="majorBidi" w:cstheme="majorBidi"/>
        </w:rPr>
      </w:pPr>
    </w:p>
    <w:p w:rsidR="00AA6AE9" w:rsidRDefault="00AA6AE9" w:rsidP="00AA6AE9">
      <w:pPr>
        <w:bidi w:val="0"/>
        <w:jc w:val="both"/>
        <w:rPr>
          <w:rFonts w:asciiTheme="majorBidi" w:hAnsiTheme="majorBidi" w:cstheme="majorBidi"/>
        </w:rPr>
      </w:pPr>
    </w:p>
    <w:p w:rsidR="00842F17" w:rsidRPr="00F745D9" w:rsidRDefault="009B0AE8" w:rsidP="00B40890">
      <w:pPr>
        <w:bidi w:val="0"/>
        <w:jc w:val="both"/>
        <w:rPr>
          <w:rFonts w:asciiTheme="majorBidi" w:hAnsiTheme="majorBidi" w:cstheme="majorBidi"/>
        </w:rPr>
      </w:pPr>
      <w:r w:rsidRPr="00F745D9">
        <w:rPr>
          <w:rFonts w:asciiTheme="majorBidi" w:hAnsiTheme="majorBidi" w:cstheme="majorBidi"/>
        </w:rPr>
        <w:t xml:space="preserve">           </w:t>
      </w:r>
      <w:r w:rsidR="00B519C0" w:rsidRPr="00F745D9">
        <w:rPr>
          <w:rFonts w:asciiTheme="majorBidi" w:hAnsiTheme="majorBidi" w:cstheme="majorBidi"/>
        </w:rPr>
        <w:t xml:space="preserve"> </w:t>
      </w:r>
      <w:r w:rsidR="0014741D" w:rsidRPr="00F745D9">
        <w:rPr>
          <w:rFonts w:asciiTheme="majorBidi" w:hAnsiTheme="majorBidi" w:cstheme="majorBidi"/>
        </w:rPr>
        <w:t xml:space="preserve">                       </w:t>
      </w:r>
      <w:r w:rsidR="00B519C0" w:rsidRPr="00F745D9">
        <w:rPr>
          <w:rFonts w:asciiTheme="majorBidi" w:hAnsiTheme="majorBidi" w:cstheme="majorBidi"/>
        </w:rPr>
        <w:t xml:space="preserve"> </w:t>
      </w:r>
      <w:r w:rsidR="009D65A6" w:rsidRPr="00F745D9">
        <w:rPr>
          <w:rFonts w:asciiTheme="majorBidi" w:hAnsiTheme="majorBidi" w:cstheme="majorBidi"/>
        </w:rPr>
        <w:t xml:space="preserve"> </w:t>
      </w:r>
    </w:p>
    <w:p w:rsidR="002C4ED1" w:rsidRPr="00F745D9" w:rsidRDefault="002C4ED1" w:rsidP="00F74FFF">
      <w:pPr>
        <w:bidi w:val="0"/>
        <w:jc w:val="both"/>
        <w:rPr>
          <w:rFonts w:asciiTheme="majorBidi" w:hAnsiTheme="majorBidi" w:cstheme="majorBidi"/>
          <w:rtl/>
        </w:rPr>
        <w:sectPr w:rsidR="002C4ED1" w:rsidRPr="00F745D9" w:rsidSect="00AE560B">
          <w:type w:val="continuous"/>
          <w:pgSz w:w="11906" w:h="16838"/>
          <w:pgMar w:top="1440" w:right="1800" w:bottom="1440" w:left="1800" w:header="708" w:footer="708" w:gutter="0"/>
          <w:cols w:num="2" w:space="709"/>
          <w:rtlGutter/>
          <w:docGrid w:linePitch="360"/>
        </w:sectPr>
      </w:pPr>
    </w:p>
    <w:p w:rsidR="009D65A6" w:rsidRPr="00F745D9" w:rsidRDefault="009D65A6" w:rsidP="00F74FFF">
      <w:pPr>
        <w:bidi w:val="0"/>
        <w:jc w:val="right"/>
        <w:rPr>
          <w:rFonts w:asciiTheme="majorBidi" w:hAnsiTheme="majorBidi" w:cstheme="majorBidi"/>
          <w:rtl/>
        </w:rPr>
      </w:pPr>
    </w:p>
    <w:p w:rsidR="00F74FFF" w:rsidRDefault="00F74FFF" w:rsidP="00842F17">
      <w:pPr>
        <w:jc w:val="right"/>
        <w:rPr>
          <w:rFonts w:asciiTheme="majorBidi" w:hAnsiTheme="majorBidi" w:cstheme="majorBidi"/>
          <w:rtl/>
          <w:lang w:bidi="ar-IQ"/>
        </w:rPr>
        <w:sectPr w:rsidR="00F74FFF" w:rsidSect="00F74FFF">
          <w:type w:val="continuous"/>
          <w:pgSz w:w="11906" w:h="16838"/>
          <w:pgMar w:top="1440" w:right="1800" w:bottom="1440" w:left="1800" w:header="708" w:footer="708" w:gutter="0"/>
          <w:cols w:space="708"/>
          <w:bidi/>
          <w:rtlGutter/>
          <w:docGrid w:linePitch="360"/>
        </w:sectPr>
      </w:pPr>
    </w:p>
    <w:p w:rsidR="00593483" w:rsidRPr="00F745D9" w:rsidRDefault="00593483" w:rsidP="00842F17">
      <w:pPr>
        <w:jc w:val="right"/>
        <w:rPr>
          <w:rFonts w:asciiTheme="majorBidi" w:hAnsiTheme="majorBidi" w:cstheme="majorBidi"/>
          <w:rtl/>
          <w:lang w:bidi="ar-IQ"/>
        </w:rPr>
      </w:pPr>
    </w:p>
    <w:p w:rsidR="00593483" w:rsidRPr="00F745D9" w:rsidRDefault="0057016A" w:rsidP="00842F17">
      <w:pPr>
        <w:jc w:val="right"/>
        <w:rPr>
          <w:rFonts w:asciiTheme="majorBidi" w:hAnsiTheme="majorBidi" w:cstheme="majorBidi"/>
          <w:rtl/>
        </w:rPr>
      </w:pPr>
      <w:r>
        <w:rPr>
          <w:rFonts w:asciiTheme="majorBidi" w:hAnsiTheme="majorBidi" w:cstheme="majorBidi"/>
          <w:noProof/>
          <w:rtl/>
        </w:rPr>
        <w:pict>
          <v:shapetype id="_x0000_t202" coordsize="21600,21600" o:spt="202" path="m,l,21600r21600,l21600,xe">
            <v:stroke joinstyle="miter"/>
            <v:path gradientshapeok="t" o:connecttype="rect"/>
          </v:shapetype>
          <v:shape id="مربع نص 2" o:spid="_x0000_s1026" type="#_x0000_t202" style="position:absolute;margin-left:1.5pt;margin-top:11.7pt;width:415.3pt;height:253.5pt;flip:x;z-index:25165363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" filled="f" stroked="f">
            <v:textbox style="mso-next-textbox:#مربع نص 2">
              <w:txbxContent>
                <w:p w:rsidR="0007399D" w:rsidRDefault="009A39C0" w:rsidP="00842F17">
                  <w:pPr>
                    <w:rPr>
                      <w:rtl/>
                      <w:lang w:bidi="ar-IQ"/>
                    </w:rPr>
                  </w:pPr>
                  <w:r>
                    <w:rPr>
                      <w:noProof/>
                    </w:rPr>
                    <w:drawing>
                      <wp:inline distT="0" distB="0" distL="0" distR="0">
                        <wp:extent cx="5276850" cy="4019550"/>
                        <wp:effectExtent l="19050" t="0" r="0" b="0"/>
                        <wp:docPr id="3" name="صورة 3" descr="or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tho"/>
                                <pic:cNvPicPr>
                                  <a:picLocks noChangeAspect="1" noChangeArrowheads="1"/>
                                </pic:cNvPicPr>
                              </pic:nvPicPr>
                              <pic:blipFill>
                                <a:blip r:embed="rId17"/>
                                <a:srcRect/>
                                <a:stretch>
                                  <a:fillRect/>
                                </a:stretch>
                              </pic:blipFill>
                              <pic:spPr bwMode="auto">
                                <a:xfrm>
                                  <a:off x="0" y="0"/>
                                  <a:ext cx="5276850" cy="4019550"/>
                                </a:xfrm>
                                <a:prstGeom prst="rect">
                                  <a:avLst/>
                                </a:prstGeom>
                                <a:noFill/>
                                <a:ln w="9525">
                                  <a:noFill/>
                                  <a:miter lim="800000"/>
                                  <a:headEnd/>
                                  <a:tailEnd/>
                                </a:ln>
                              </pic:spPr>
                            </pic:pic>
                          </a:graphicData>
                        </a:graphic>
                      </wp:inline>
                    </w:drawing>
                  </w:r>
                </w:p>
              </w:txbxContent>
            </v:textbox>
          </v:shape>
        </w:pict>
      </w: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lang w:bidi="ar-IQ"/>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lang w:bidi="ar-IQ"/>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rPr>
      </w:pPr>
    </w:p>
    <w:p w:rsidR="00593483" w:rsidRPr="00F745D9" w:rsidRDefault="00593483" w:rsidP="00842F17">
      <w:pPr>
        <w:jc w:val="right"/>
        <w:rPr>
          <w:rFonts w:asciiTheme="majorBidi" w:hAnsiTheme="majorBidi" w:cstheme="majorBidi"/>
          <w:rtl/>
          <w:lang w:bidi="ar-IQ"/>
        </w:rPr>
      </w:pPr>
    </w:p>
    <w:p w:rsidR="00593483" w:rsidRPr="00F745D9" w:rsidRDefault="00593483" w:rsidP="00842F17">
      <w:pPr>
        <w:jc w:val="right"/>
        <w:rPr>
          <w:rFonts w:asciiTheme="majorBidi" w:hAnsiTheme="majorBidi" w:cstheme="majorBidi" w:hint="cs"/>
          <w:rtl/>
          <w:lang w:bidi="ar-IQ"/>
        </w:rPr>
      </w:pPr>
    </w:p>
    <w:p w:rsidR="007F2D01" w:rsidRPr="00F745D9" w:rsidRDefault="007F2D01" w:rsidP="00842F17">
      <w:pPr>
        <w:jc w:val="right"/>
        <w:rPr>
          <w:rFonts w:asciiTheme="majorBidi" w:hAnsiTheme="majorBidi" w:cstheme="majorBidi"/>
          <w:rtl/>
          <w:lang w:bidi="ar-IQ"/>
        </w:rPr>
      </w:pPr>
    </w:p>
    <w:p w:rsidR="002C4ED1" w:rsidRPr="00F745D9" w:rsidRDefault="002C4ED1" w:rsidP="00D325B2">
      <w:pPr>
        <w:jc w:val="right"/>
        <w:rPr>
          <w:rFonts w:asciiTheme="majorBidi" w:hAnsiTheme="majorBidi" w:cstheme="majorBidi"/>
        </w:rPr>
        <w:sectPr w:rsidR="002C4ED1" w:rsidRPr="00F745D9" w:rsidSect="002C4ED1">
          <w:type w:val="continuous"/>
          <w:pgSz w:w="11906" w:h="16838"/>
          <w:pgMar w:top="1440" w:right="1800" w:bottom="1440" w:left="1800" w:header="708" w:footer="708" w:gutter="0"/>
          <w:cols w:space="708"/>
          <w:bidi/>
          <w:rtlGutter/>
          <w:docGrid w:linePitch="360"/>
        </w:sectPr>
      </w:pPr>
    </w:p>
    <w:p w:rsidR="00071D81" w:rsidRPr="00F745D9" w:rsidRDefault="00071D81" w:rsidP="00EA2BE3">
      <w:pPr>
        <w:rPr>
          <w:rFonts w:asciiTheme="majorBidi" w:hAnsiTheme="majorBidi" w:cstheme="majorBidi"/>
          <w:rtl/>
          <w:lang w:bidi="ar-IQ"/>
        </w:rPr>
      </w:pPr>
    </w:p>
    <w:p w:rsidR="00071D81" w:rsidRPr="00F745D9" w:rsidRDefault="00071D81" w:rsidP="00071D81">
      <w:pPr>
        <w:jc w:val="lowKashida"/>
        <w:rPr>
          <w:rFonts w:asciiTheme="majorBidi" w:hAnsiTheme="majorBidi" w:cstheme="majorBidi"/>
          <w:lang w:bidi="ar-IQ"/>
        </w:rPr>
      </w:pPr>
    </w:p>
    <w:p w:rsidR="00F74FFF" w:rsidRDefault="00F74FFF" w:rsidP="00F74FFF">
      <w:pPr>
        <w:bidi w:val="0"/>
        <w:jc w:val="lowKashida"/>
        <w:rPr>
          <w:rFonts w:asciiTheme="majorBidi" w:hAnsiTheme="majorBidi" w:cstheme="majorBidi"/>
          <w:lang w:bidi="ar-IQ"/>
        </w:rPr>
        <w:sectPr w:rsidR="00F74FFF" w:rsidSect="002C4ED1">
          <w:type w:val="continuous"/>
          <w:pgSz w:w="11906" w:h="16838"/>
          <w:pgMar w:top="1440" w:right="1800" w:bottom="1440" w:left="1800" w:header="708" w:footer="708" w:gutter="0"/>
          <w:cols w:num="2" w:space="709"/>
          <w:rtlGutter/>
          <w:docGrid w:linePitch="360"/>
        </w:sectPr>
      </w:pP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lang w:bidi="ar-IQ"/>
        </w:rPr>
        <w:lastRenderedPageBreak/>
        <w:t xml:space="preserve">Table (2) revealed that </w:t>
      </w:r>
      <w:r w:rsidRPr="009A1B47">
        <w:rPr>
          <w:rFonts w:asciiTheme="majorBidi" w:hAnsiTheme="majorBidi" w:cstheme="majorBidi"/>
          <w:i/>
          <w:iCs/>
          <w:lang w:bidi="ar-IQ"/>
        </w:rPr>
        <w:t>p</w:t>
      </w:r>
      <w:r w:rsidRPr="009A1B47">
        <w:rPr>
          <w:rFonts w:asciiTheme="majorBidi" w:hAnsiTheme="majorBidi" w:cstheme="majorBidi"/>
          <w:lang w:bidi="ar-IQ"/>
        </w:rPr>
        <w:t>-coumaric acid is not significantly  influence  the rooting response of mung bean cuttings at low concentrations except for the highest concentration used (10</w:t>
      </w:r>
      <w:r w:rsidRPr="009A1B47">
        <w:rPr>
          <w:rFonts w:asciiTheme="majorBidi" w:hAnsiTheme="majorBidi" w:cstheme="majorBidi"/>
          <w:vertAlign w:val="superscript"/>
          <w:lang w:bidi="ar-IQ"/>
        </w:rPr>
        <w:t>-3</w:t>
      </w:r>
      <w:r w:rsidRPr="009A1B47">
        <w:rPr>
          <w:rFonts w:asciiTheme="majorBidi" w:hAnsiTheme="majorBidi" w:cstheme="majorBidi"/>
          <w:lang w:bidi="ar-IQ"/>
        </w:rPr>
        <w:t xml:space="preserve">M) which developed (21.7, 17.3 roots in </w:t>
      </w:r>
      <w:r w:rsidRPr="009A1B47">
        <w:rPr>
          <w:rFonts w:asciiTheme="majorBidi" w:hAnsiTheme="majorBidi" w:cstheme="majorBidi"/>
          <w:lang w:bidi="ar-IQ"/>
        </w:rPr>
        <w:lastRenderedPageBreak/>
        <w:t>case of A &amp; B respectively ) that equal to approximately (3.5, 3) folds compared to control or (219.1%  , 174.6%) in cuttings taken from seedlings grown in A &amp; B respectively.</w:t>
      </w:r>
    </w:p>
    <w:p w:rsidR="00F6329B" w:rsidRDefault="00F6329B" w:rsidP="009A1B47">
      <w:pPr>
        <w:bidi w:val="0"/>
        <w:jc w:val="lowKashida"/>
        <w:rPr>
          <w:rFonts w:asciiTheme="majorBidi" w:hAnsiTheme="majorBidi" w:cstheme="majorBidi"/>
          <w:lang w:bidi="ar-IQ"/>
        </w:rPr>
        <w:sectPr w:rsidR="00F6329B" w:rsidSect="00F6329B">
          <w:footerReference w:type="default" r:id="rId18"/>
          <w:type w:val="continuous"/>
          <w:pgSz w:w="11906" w:h="16838"/>
          <w:pgMar w:top="1440" w:right="1800" w:bottom="1440" w:left="1800" w:header="708" w:footer="708" w:gutter="0"/>
          <w:cols w:num="2" w:space="709"/>
          <w:rtlGutter/>
          <w:docGrid w:linePitch="360"/>
        </w:sect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noProof/>
        </w:rPr>
        <w:lastRenderedPageBreak/>
        <w:drawing>
          <wp:inline distT="0" distB="0" distL="0" distR="0">
            <wp:extent cx="5274879" cy="4305300"/>
            <wp:effectExtent l="0" t="0" r="2540" b="0"/>
            <wp:docPr id="5" name="صورة 2" descr="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a"/>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304836"/>
                    </a:xfrm>
                    <a:prstGeom prst="rect">
                      <a:avLst/>
                    </a:prstGeom>
                    <a:noFill/>
                    <a:ln>
                      <a:noFill/>
                    </a:ln>
                  </pic:spPr>
                </pic:pic>
              </a:graphicData>
            </a:graphic>
          </wp:inline>
        </w:drawing>
      </w:r>
    </w:p>
    <w:p w:rsidR="0061161C" w:rsidRDefault="0061161C" w:rsidP="009A1B47">
      <w:pPr>
        <w:bidi w:val="0"/>
        <w:jc w:val="both"/>
        <w:rPr>
          <w:rFonts w:asciiTheme="majorBidi" w:hAnsiTheme="majorBidi" w:cstheme="majorBidi"/>
          <w:lang w:bidi="ar-IQ"/>
        </w:rPr>
      </w:pPr>
    </w:p>
    <w:p w:rsidR="000669A6" w:rsidRDefault="000669A6" w:rsidP="000669A6">
      <w:pPr>
        <w:bidi w:val="0"/>
        <w:jc w:val="both"/>
        <w:rPr>
          <w:rFonts w:asciiTheme="majorBidi" w:hAnsiTheme="majorBidi" w:cstheme="majorBidi"/>
          <w:lang w:bidi="ar-IQ"/>
        </w:rPr>
        <w:sectPr w:rsidR="000669A6" w:rsidSect="009A1B47">
          <w:type w:val="continuous"/>
          <w:pgSz w:w="11906" w:h="16838"/>
          <w:pgMar w:top="1440" w:right="1800" w:bottom="1440" w:left="1800" w:header="708" w:footer="708" w:gutter="0"/>
          <w:cols w:space="708"/>
          <w:rtlGutter/>
          <w:docGrid w:linePitch="360"/>
        </w:sectPr>
      </w:pPr>
    </w:p>
    <w:p w:rsidR="009A1B47" w:rsidRPr="009A1B47" w:rsidRDefault="009A1B47" w:rsidP="009A1B47">
      <w:pPr>
        <w:bidi w:val="0"/>
        <w:jc w:val="both"/>
        <w:rPr>
          <w:rFonts w:asciiTheme="majorBidi" w:hAnsiTheme="majorBidi" w:cstheme="majorBidi"/>
          <w:lang w:bidi="ar-IQ"/>
        </w:rPr>
      </w:pPr>
      <w:r w:rsidRPr="009A1B47">
        <w:rPr>
          <w:rFonts w:asciiTheme="majorBidi" w:hAnsiTheme="majorBidi" w:cstheme="majorBidi"/>
          <w:lang w:bidi="ar-IQ"/>
        </w:rPr>
        <w:lastRenderedPageBreak/>
        <w:t>Table (3) pointed to the effect of caffeic acid on the rooting response of mung bean cuttings taken from seedlings grown for 10 days in (A &amp; B) . Untreated cuttings  developed (6.7  roots/cutting in each cases A &amp; B), However, cuttings supplied with caffeic acid at Conc. between 10</w:t>
      </w:r>
      <w:r w:rsidRPr="009A1B47">
        <w:rPr>
          <w:rFonts w:asciiTheme="majorBidi" w:hAnsiTheme="majorBidi" w:cstheme="majorBidi"/>
          <w:vertAlign w:val="superscript"/>
          <w:lang w:bidi="ar-IQ"/>
        </w:rPr>
        <w:t>-6</w:t>
      </w:r>
      <w:r w:rsidRPr="009A1B47">
        <w:rPr>
          <w:rFonts w:asciiTheme="majorBidi" w:hAnsiTheme="majorBidi" w:cstheme="majorBidi"/>
          <w:lang w:bidi="ar-IQ"/>
        </w:rPr>
        <w:t>-10</w:t>
      </w:r>
      <w:r w:rsidRPr="009A1B47">
        <w:rPr>
          <w:rFonts w:asciiTheme="majorBidi" w:hAnsiTheme="majorBidi" w:cstheme="majorBidi"/>
          <w:vertAlign w:val="superscript"/>
          <w:lang w:bidi="ar-IQ"/>
        </w:rPr>
        <w:t>-4</w:t>
      </w:r>
      <w:r w:rsidRPr="009A1B47">
        <w:rPr>
          <w:rFonts w:asciiTheme="majorBidi" w:hAnsiTheme="majorBidi" w:cstheme="majorBidi"/>
          <w:lang w:bidi="ar-IQ"/>
        </w:rPr>
        <w:t xml:space="preserve"> were promoted little increment in roots </w:t>
      </w:r>
      <w:r w:rsidRPr="009A1B47">
        <w:rPr>
          <w:rFonts w:asciiTheme="majorBidi" w:hAnsiTheme="majorBidi" w:cstheme="majorBidi"/>
          <w:lang w:bidi="ar-IQ"/>
        </w:rPr>
        <w:lastRenderedPageBreak/>
        <w:t>no. but statistically are not significant. Whereas , no. of roots increased to the highest value (20.3  , 18.8roots/cutting in A &amp; B respectively ) with  the highest Conc. (10</w:t>
      </w:r>
      <w:r w:rsidRPr="009A1B47">
        <w:rPr>
          <w:rFonts w:asciiTheme="majorBidi" w:hAnsiTheme="majorBidi" w:cstheme="majorBidi"/>
          <w:vertAlign w:val="superscript"/>
          <w:lang w:bidi="ar-IQ"/>
        </w:rPr>
        <w:t>-3</w:t>
      </w:r>
      <w:r w:rsidRPr="009A1B47">
        <w:rPr>
          <w:rFonts w:asciiTheme="majorBidi" w:hAnsiTheme="majorBidi" w:cstheme="majorBidi"/>
          <w:lang w:bidi="ar-IQ"/>
        </w:rPr>
        <w:t xml:space="preserve">M). This no. equal (3 , 2.8) folds in comparison to control (6.7 roots/cutting) or by (202.9%, 180.6%) over control for A &amp; B respectively.      </w:t>
      </w:r>
    </w:p>
    <w:p w:rsidR="0061161C" w:rsidRDefault="0061161C" w:rsidP="009A1B47">
      <w:pPr>
        <w:bidi w:val="0"/>
        <w:jc w:val="lowKashida"/>
        <w:rPr>
          <w:rFonts w:asciiTheme="majorBidi" w:hAnsiTheme="majorBidi" w:cstheme="majorBidi"/>
          <w:lang w:bidi="ar-IQ"/>
        </w:rPr>
        <w:sectPr w:rsidR="0061161C" w:rsidSect="0061161C">
          <w:type w:val="continuous"/>
          <w:pgSz w:w="11906" w:h="16838"/>
          <w:pgMar w:top="1440" w:right="1800" w:bottom="1440" w:left="1800" w:header="708" w:footer="708" w:gutter="0"/>
          <w:cols w:num="2" w:space="709"/>
          <w:rtlGutter/>
          <w:docGrid w:linePitch="360"/>
        </w:sectPr>
      </w:pPr>
    </w:p>
    <w:p w:rsidR="009A1B47" w:rsidRPr="009A1B47" w:rsidRDefault="009A1B47" w:rsidP="009A1B47">
      <w:pPr>
        <w:bidi w:val="0"/>
        <w:jc w:val="lowKashida"/>
        <w:rPr>
          <w:rFonts w:asciiTheme="majorBidi" w:hAnsiTheme="majorBidi" w:cstheme="majorBidi"/>
          <w:rtl/>
          <w:lang w:bidi="ar-IQ"/>
        </w:rPr>
      </w:pPr>
    </w:p>
    <w:p w:rsidR="009A1B47" w:rsidRPr="009A1B47" w:rsidRDefault="009A1B47" w:rsidP="009A1B47">
      <w:pPr>
        <w:bidi w:val="0"/>
        <w:jc w:val="lowKashida"/>
        <w:rPr>
          <w:rFonts w:asciiTheme="majorBidi" w:hAnsiTheme="majorBidi" w:cstheme="majorBidi"/>
          <w:rtl/>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noProof/>
        </w:rPr>
        <w:lastRenderedPageBreak/>
        <w:drawing>
          <wp:inline distT="0" distB="0" distL="0" distR="0">
            <wp:extent cx="5267325" cy="4695825"/>
            <wp:effectExtent l="0" t="0" r="9525" b="9525"/>
            <wp:docPr id="4" name="صورة 3" descr="ca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ff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4695825"/>
                    </a:xfrm>
                    <a:prstGeom prst="rect">
                      <a:avLst/>
                    </a:prstGeom>
                    <a:noFill/>
                    <a:ln>
                      <a:noFill/>
                    </a:ln>
                  </pic:spPr>
                </pic:pic>
              </a:graphicData>
            </a:graphic>
          </wp:inline>
        </w:drawing>
      </w: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61161C" w:rsidRDefault="0061161C" w:rsidP="009A1B47">
      <w:pPr>
        <w:bidi w:val="0"/>
        <w:jc w:val="lowKashida"/>
        <w:rPr>
          <w:rFonts w:asciiTheme="majorBidi" w:hAnsiTheme="majorBidi" w:cstheme="majorBidi"/>
          <w:lang w:bidi="ar-IQ"/>
        </w:rPr>
        <w:sectPr w:rsidR="0061161C" w:rsidSect="009A1B47">
          <w:type w:val="continuous"/>
          <w:pgSz w:w="11906" w:h="16838"/>
          <w:pgMar w:top="1440" w:right="1800" w:bottom="1440" w:left="1800" w:header="708" w:footer="708" w:gutter="0"/>
          <w:cols w:space="708"/>
          <w:rtlGutter/>
          <w:docGrid w:linePitch="360"/>
        </w:sectPr>
      </w:pPr>
    </w:p>
    <w:p w:rsidR="009A1B47" w:rsidRPr="009A1B47" w:rsidRDefault="009A1B47" w:rsidP="009A1B47">
      <w:pPr>
        <w:bidi w:val="0"/>
        <w:jc w:val="lowKashida"/>
        <w:rPr>
          <w:rFonts w:asciiTheme="majorBidi" w:hAnsiTheme="majorBidi" w:cstheme="majorBidi"/>
          <w:rtl/>
        </w:rPr>
      </w:pPr>
      <w:r w:rsidRPr="009A1B47">
        <w:rPr>
          <w:rFonts w:asciiTheme="majorBidi" w:hAnsiTheme="majorBidi" w:cstheme="majorBidi"/>
          <w:lang w:bidi="ar-IQ"/>
        </w:rPr>
        <w:lastRenderedPageBreak/>
        <w:t xml:space="preserve">     Obviously, a conclusion was raised  from the comparison between tables (1,2,3) that rooting response declined in mung bean cuttings taken from seedlings grown in boric acid (5µg/ml) , and for all concentrations of </w:t>
      </w:r>
      <w:r w:rsidRPr="009A1B47">
        <w:rPr>
          <w:rFonts w:asciiTheme="majorBidi" w:hAnsiTheme="majorBidi" w:cstheme="majorBidi"/>
          <w:i/>
          <w:iCs/>
          <w:lang w:bidi="ar-IQ"/>
        </w:rPr>
        <w:t>o-</w:t>
      </w:r>
      <w:r w:rsidRPr="009A1B47">
        <w:rPr>
          <w:rFonts w:asciiTheme="majorBidi" w:hAnsiTheme="majorBidi" w:cstheme="majorBidi"/>
          <w:lang w:bidi="ar-IQ"/>
        </w:rPr>
        <w:t xml:space="preserve">coumaric acid , </w:t>
      </w:r>
      <w:r w:rsidRPr="009A1B47">
        <w:rPr>
          <w:rFonts w:asciiTheme="majorBidi" w:hAnsiTheme="majorBidi" w:cstheme="majorBidi"/>
          <w:i/>
          <w:iCs/>
          <w:lang w:bidi="ar-IQ"/>
        </w:rPr>
        <w:t>p-</w:t>
      </w:r>
      <w:r w:rsidRPr="009A1B47">
        <w:rPr>
          <w:rFonts w:asciiTheme="majorBidi" w:hAnsiTheme="majorBidi" w:cstheme="majorBidi"/>
          <w:lang w:bidi="ar-IQ"/>
        </w:rPr>
        <w:t>coumaric acid and caffeic acid. These results confirming the suggestion introduced by (Shaheed, 1987)</w:t>
      </w:r>
      <w:r w:rsidRPr="009A1B47">
        <w:rPr>
          <w:rFonts w:asciiTheme="majorBidi" w:hAnsiTheme="majorBidi" w:cstheme="majorBidi"/>
          <w:vertAlign w:val="superscript"/>
          <w:lang w:bidi="ar-IQ"/>
        </w:rPr>
        <w:t>17</w:t>
      </w:r>
      <w:r w:rsidRPr="009A1B47">
        <w:rPr>
          <w:rFonts w:asciiTheme="majorBidi" w:hAnsiTheme="majorBidi" w:cstheme="majorBidi"/>
          <w:lang w:bidi="ar-IQ"/>
        </w:rPr>
        <w:t>including that boric acid increase the activity of the enzyme IAA-oxidase that destroy IAA acting as it's substrate , leading to reduce rooting response . It is necessary to remind that, the priority of adventitious root formation  in cuttings depends  on  auxins  (Norcini&amp;Heuser, 1988)</w:t>
      </w:r>
      <w:r w:rsidRPr="009A1B47">
        <w:rPr>
          <w:rFonts w:asciiTheme="majorBidi" w:hAnsiTheme="majorBidi" w:cstheme="majorBidi"/>
          <w:vertAlign w:val="superscript"/>
          <w:lang w:bidi="ar-IQ"/>
        </w:rPr>
        <w:t>18</w:t>
      </w:r>
      <w:r w:rsidRPr="009A1B47">
        <w:rPr>
          <w:rFonts w:asciiTheme="majorBidi" w:hAnsiTheme="majorBidi" w:cstheme="majorBidi"/>
          <w:lang w:bidi="ar-IQ"/>
        </w:rPr>
        <w:t xml:space="preserve">. </w:t>
      </w:r>
    </w:p>
    <w:p w:rsidR="009A1B47" w:rsidRPr="009A1B47" w:rsidRDefault="009A1B47" w:rsidP="009A1B47">
      <w:pPr>
        <w:bidi w:val="0"/>
        <w:jc w:val="both"/>
        <w:rPr>
          <w:rFonts w:asciiTheme="majorBidi" w:hAnsiTheme="majorBidi" w:cstheme="majorBidi"/>
          <w:lang w:bidi="ar-IQ"/>
        </w:rPr>
      </w:pPr>
      <w:r w:rsidRPr="009A1B47">
        <w:rPr>
          <w:rFonts w:asciiTheme="majorBidi" w:hAnsiTheme="majorBidi" w:cstheme="majorBidi"/>
          <w:lang w:bidi="ar-IQ"/>
        </w:rPr>
        <w:t xml:space="preserve">The current  results was in accordance with that introduced by (Shaheed  </w:t>
      </w:r>
      <w:r w:rsidRPr="009A1B47">
        <w:rPr>
          <w:rFonts w:asciiTheme="majorBidi" w:hAnsiTheme="majorBidi" w:cstheme="majorBidi"/>
          <w:i/>
          <w:iCs/>
          <w:lang w:bidi="ar-IQ"/>
        </w:rPr>
        <w:t>et al</w:t>
      </w:r>
      <w:r w:rsidRPr="009A1B47">
        <w:rPr>
          <w:rFonts w:asciiTheme="majorBidi" w:hAnsiTheme="majorBidi" w:cstheme="majorBidi"/>
          <w:lang w:bidi="ar-IQ"/>
        </w:rPr>
        <w:t>., 2010)</w:t>
      </w:r>
      <w:r w:rsidRPr="009A1B47">
        <w:rPr>
          <w:rFonts w:asciiTheme="majorBidi" w:hAnsiTheme="majorBidi" w:cstheme="majorBidi"/>
          <w:vertAlign w:val="superscript"/>
          <w:lang w:bidi="ar-IQ"/>
        </w:rPr>
        <w:t>19</w:t>
      </w:r>
      <w:r w:rsidRPr="009A1B47">
        <w:rPr>
          <w:rFonts w:asciiTheme="majorBidi" w:hAnsiTheme="majorBidi" w:cstheme="majorBidi"/>
          <w:lang w:bidi="ar-IQ"/>
        </w:rPr>
        <w:t xml:space="preserve"> that at this concentration </w:t>
      </w:r>
      <w:r w:rsidRPr="009A1B47">
        <w:rPr>
          <w:rFonts w:asciiTheme="majorBidi" w:hAnsiTheme="majorBidi" w:cstheme="majorBidi"/>
          <w:lang w:bidi="ar-IQ"/>
        </w:rPr>
        <w:lastRenderedPageBreak/>
        <w:t>(10</w:t>
      </w:r>
      <w:r w:rsidRPr="009A1B47">
        <w:rPr>
          <w:rFonts w:asciiTheme="majorBidi" w:hAnsiTheme="majorBidi" w:cstheme="majorBidi"/>
          <w:vertAlign w:val="superscript"/>
          <w:lang w:bidi="ar-IQ"/>
        </w:rPr>
        <w:t>-3</w:t>
      </w:r>
      <w:r w:rsidRPr="009A1B47">
        <w:rPr>
          <w:rFonts w:asciiTheme="majorBidi" w:hAnsiTheme="majorBidi" w:cstheme="majorBidi"/>
          <w:lang w:bidi="ar-IQ"/>
        </w:rPr>
        <w:t>M)  highly significant increase in rooting response of cuttings  aged in o-coumaric aid , caffeic acid and p-hydroquinone at 5%  of the probability  compared to control (d/H2O). . (Jarvis, 1986)</w:t>
      </w:r>
      <w:r w:rsidRPr="009A1B47">
        <w:rPr>
          <w:rFonts w:asciiTheme="majorBidi" w:hAnsiTheme="majorBidi" w:cstheme="majorBidi"/>
          <w:vertAlign w:val="superscript"/>
          <w:lang w:bidi="ar-IQ"/>
        </w:rPr>
        <w:t>2</w:t>
      </w:r>
      <w:r w:rsidRPr="009A1B47">
        <w:rPr>
          <w:rFonts w:asciiTheme="majorBidi" w:hAnsiTheme="majorBidi" w:cstheme="majorBidi"/>
          <w:lang w:bidi="ar-IQ"/>
        </w:rPr>
        <w:t xml:space="preserve"> illustrated that phenolic compounds from many diverse compounds which are generally thought to influence auxin levels have been shown to influence root formation , where the possibility that </w:t>
      </w:r>
      <w:r w:rsidRPr="009A1B47">
        <w:rPr>
          <w:rFonts w:asciiTheme="majorBidi" w:hAnsiTheme="majorBidi" w:cstheme="majorBidi"/>
          <w:i/>
          <w:iCs/>
          <w:lang w:bidi="ar-IQ"/>
        </w:rPr>
        <w:t>O</w:t>
      </w:r>
      <w:r w:rsidRPr="009A1B47">
        <w:rPr>
          <w:rFonts w:asciiTheme="majorBidi" w:hAnsiTheme="majorBidi" w:cstheme="majorBidi"/>
          <w:lang w:bidi="ar-IQ"/>
        </w:rPr>
        <w:t>-dihydroxy compounds may influence root formation via an inhibitory influence on IAA-Oxidase. However (Fernqvist, 1966)</w:t>
      </w:r>
      <w:r w:rsidRPr="009A1B47">
        <w:rPr>
          <w:rFonts w:asciiTheme="majorBidi" w:hAnsiTheme="majorBidi" w:cstheme="majorBidi"/>
          <w:vertAlign w:val="superscript"/>
          <w:lang w:bidi="ar-IQ"/>
        </w:rPr>
        <w:t xml:space="preserve">20 </w:t>
      </w:r>
      <w:r w:rsidRPr="009A1B47">
        <w:rPr>
          <w:rFonts w:asciiTheme="majorBidi" w:hAnsiTheme="majorBidi" w:cstheme="majorBidi"/>
          <w:lang w:bidi="ar-IQ"/>
        </w:rPr>
        <w:t xml:space="preserve">reported the dihydroxyphenols resorcinol and hydroquinone to be highly promotory in cuttings of mung bean . Furthermore </w:t>
      </w:r>
      <w:r w:rsidRPr="009A1B47">
        <w:rPr>
          <w:rFonts w:asciiTheme="majorBidi" w:hAnsiTheme="majorBidi" w:cstheme="majorBidi"/>
          <w:i/>
          <w:iCs/>
          <w:lang w:bidi="ar-IQ"/>
        </w:rPr>
        <w:t>P</w:t>
      </w:r>
      <w:r w:rsidRPr="009A1B47">
        <w:rPr>
          <w:rFonts w:asciiTheme="majorBidi" w:hAnsiTheme="majorBidi" w:cstheme="majorBidi"/>
          <w:lang w:bidi="ar-IQ"/>
        </w:rPr>
        <w:t xml:space="preserve">-coumaric, caffeic and chlorogenic acids all enhanced rooting when </w:t>
      </w:r>
      <w:r w:rsidRPr="009A1B47">
        <w:rPr>
          <w:rFonts w:asciiTheme="majorBidi" w:hAnsiTheme="majorBidi" w:cstheme="majorBidi"/>
          <w:lang w:bidi="ar-IQ"/>
        </w:rPr>
        <w:lastRenderedPageBreak/>
        <w:t>supplied individually  and increased their effects when supplied with auxin</w:t>
      </w:r>
      <w:r w:rsidRPr="009A1B47">
        <w:rPr>
          <w:rFonts w:asciiTheme="majorBidi" w:hAnsiTheme="majorBidi" w:cstheme="majorBidi"/>
          <w:vertAlign w:val="superscript"/>
          <w:lang w:bidi="ar-IQ"/>
        </w:rPr>
        <w:t>20</w:t>
      </w:r>
      <w:r w:rsidRPr="009A1B47">
        <w:rPr>
          <w:rFonts w:asciiTheme="majorBidi" w:hAnsiTheme="majorBidi" w:cstheme="majorBidi"/>
          <w:lang w:bidi="ar-IQ"/>
        </w:rPr>
        <w:t xml:space="preserve">. </w:t>
      </w:r>
    </w:p>
    <w:p w:rsidR="009A1B47" w:rsidRPr="009A1B47" w:rsidRDefault="009A1B47" w:rsidP="009A1B47">
      <w:pPr>
        <w:bidi w:val="0"/>
        <w:jc w:val="both"/>
        <w:rPr>
          <w:rFonts w:asciiTheme="majorBidi" w:hAnsiTheme="majorBidi" w:cstheme="majorBidi"/>
          <w:lang w:bidi="ar-IQ"/>
        </w:rPr>
      </w:pPr>
    </w:p>
    <w:p w:rsidR="009A1B47" w:rsidRPr="009A1B47" w:rsidRDefault="009A1B47" w:rsidP="009A1B47">
      <w:pPr>
        <w:bidi w:val="0"/>
        <w:jc w:val="both"/>
        <w:rPr>
          <w:rFonts w:asciiTheme="majorBidi" w:hAnsiTheme="majorBidi" w:cstheme="majorBidi"/>
          <w:lang w:bidi="ar-IQ"/>
        </w:rPr>
      </w:pPr>
      <w:r w:rsidRPr="009A1B47">
        <w:rPr>
          <w:rFonts w:asciiTheme="majorBidi" w:hAnsiTheme="majorBidi" w:cstheme="majorBidi"/>
          <w:lang w:bidi="ar-IQ"/>
        </w:rPr>
        <w:t>Table (4) shows that treatment of cuttings were taken from seedlings grown in deionized water (A) or Boric acid (5µg/ml) (B) within a combination between the optimum concentration for both IAA (5×10</w:t>
      </w:r>
      <w:r w:rsidRPr="009A1B47">
        <w:rPr>
          <w:rFonts w:asciiTheme="majorBidi" w:hAnsiTheme="majorBidi" w:cstheme="majorBidi"/>
          <w:vertAlign w:val="superscript"/>
          <w:lang w:bidi="ar-IQ"/>
        </w:rPr>
        <w:t>-4</w:t>
      </w:r>
      <w:r w:rsidRPr="009A1B47">
        <w:rPr>
          <w:rFonts w:asciiTheme="majorBidi" w:hAnsiTheme="majorBidi" w:cstheme="majorBidi"/>
          <w:lang w:bidi="ar-IQ"/>
        </w:rPr>
        <w:t>M) and phenolic compounds at (10</w:t>
      </w:r>
      <w:r w:rsidRPr="009A1B47">
        <w:rPr>
          <w:rFonts w:asciiTheme="majorBidi" w:hAnsiTheme="majorBidi" w:cstheme="majorBidi"/>
          <w:vertAlign w:val="superscript"/>
          <w:lang w:bidi="ar-IQ"/>
        </w:rPr>
        <w:t>-3</w:t>
      </w:r>
      <w:r w:rsidRPr="009A1B47">
        <w:rPr>
          <w:rFonts w:asciiTheme="majorBidi" w:hAnsiTheme="majorBidi" w:cstheme="majorBidi"/>
          <w:lang w:bidi="ar-IQ"/>
        </w:rPr>
        <w:t xml:space="preserve">M) had made the phenolic compounds to act at high levels to promote rooting response . In other word, the phenolic compounds act synergistically with auxin (IAA). In case of A ,    Combination of </w:t>
      </w:r>
      <w:r w:rsidRPr="009A1B47">
        <w:rPr>
          <w:rFonts w:asciiTheme="majorBidi" w:hAnsiTheme="majorBidi" w:cstheme="majorBidi"/>
          <w:i/>
          <w:iCs/>
          <w:lang w:bidi="ar-IQ"/>
        </w:rPr>
        <w:t>o</w:t>
      </w:r>
      <w:r w:rsidRPr="009A1B47">
        <w:rPr>
          <w:rFonts w:asciiTheme="majorBidi" w:hAnsiTheme="majorBidi" w:cstheme="majorBidi"/>
          <w:lang w:bidi="ar-IQ"/>
        </w:rPr>
        <w:t xml:space="preserve">-coumaric acid with IAA developed (24 roots), </w:t>
      </w:r>
      <w:r w:rsidRPr="009A1B47">
        <w:rPr>
          <w:rFonts w:asciiTheme="majorBidi" w:hAnsiTheme="majorBidi" w:cstheme="majorBidi"/>
          <w:i/>
          <w:iCs/>
          <w:lang w:bidi="ar-IQ"/>
        </w:rPr>
        <w:t>p</w:t>
      </w:r>
      <w:r w:rsidRPr="009A1B47">
        <w:rPr>
          <w:rFonts w:asciiTheme="majorBidi" w:hAnsiTheme="majorBidi" w:cstheme="majorBidi"/>
          <w:lang w:bidi="ar-IQ"/>
        </w:rPr>
        <w:t xml:space="preserve">-coumric acid with IAA (29.5 roots) and caffeic acid with IAA ( 39.3 roots) that equal (4, ≈ 5 and 6.5 ) folds  compared to control (6.2 roots) respectively . Obviously, the hydroxyl group located in </w:t>
      </w:r>
      <w:r w:rsidRPr="009A1B47">
        <w:rPr>
          <w:rFonts w:asciiTheme="majorBidi" w:hAnsiTheme="majorBidi" w:cstheme="majorBidi"/>
          <w:i/>
          <w:iCs/>
          <w:lang w:bidi="ar-IQ"/>
        </w:rPr>
        <w:t>Ortho</w:t>
      </w:r>
      <w:r w:rsidRPr="009A1B47">
        <w:rPr>
          <w:rFonts w:asciiTheme="majorBidi" w:hAnsiTheme="majorBidi" w:cstheme="majorBidi"/>
          <w:lang w:bidi="ar-IQ"/>
        </w:rPr>
        <w:t xml:space="preserve"> position (as in </w:t>
      </w:r>
      <w:r w:rsidRPr="009A1B47">
        <w:rPr>
          <w:rFonts w:asciiTheme="majorBidi" w:hAnsiTheme="majorBidi" w:cstheme="majorBidi"/>
          <w:i/>
          <w:iCs/>
          <w:lang w:bidi="ar-IQ"/>
        </w:rPr>
        <w:t>o</w:t>
      </w:r>
      <w:r w:rsidRPr="009A1B47">
        <w:rPr>
          <w:rFonts w:asciiTheme="majorBidi" w:hAnsiTheme="majorBidi" w:cstheme="majorBidi"/>
          <w:lang w:bidi="ar-IQ"/>
        </w:rPr>
        <w:t xml:space="preserve">-coumaric acid) was better than it's </w:t>
      </w:r>
      <w:r w:rsidRPr="009A1B47">
        <w:rPr>
          <w:rFonts w:asciiTheme="majorBidi" w:hAnsiTheme="majorBidi" w:cstheme="majorBidi"/>
          <w:lang w:bidi="ar-IQ"/>
        </w:rPr>
        <w:lastRenderedPageBreak/>
        <w:t xml:space="preserve">location in </w:t>
      </w:r>
      <w:r w:rsidRPr="009A1B47">
        <w:rPr>
          <w:rFonts w:asciiTheme="majorBidi" w:hAnsiTheme="majorBidi" w:cstheme="majorBidi"/>
          <w:i/>
          <w:iCs/>
          <w:lang w:bidi="ar-IQ"/>
        </w:rPr>
        <w:t>Para</w:t>
      </w:r>
      <w:r w:rsidRPr="009A1B47">
        <w:rPr>
          <w:rFonts w:asciiTheme="majorBidi" w:hAnsiTheme="majorBidi" w:cstheme="majorBidi"/>
          <w:lang w:bidi="ar-IQ"/>
        </w:rPr>
        <w:t xml:space="preserve"> position (as in </w:t>
      </w:r>
      <w:r w:rsidRPr="009A1B47">
        <w:rPr>
          <w:rFonts w:asciiTheme="majorBidi" w:hAnsiTheme="majorBidi" w:cstheme="majorBidi"/>
          <w:i/>
          <w:iCs/>
          <w:lang w:bidi="ar-IQ"/>
        </w:rPr>
        <w:t>p</w:t>
      </w:r>
      <w:r w:rsidRPr="009A1B47">
        <w:rPr>
          <w:rFonts w:asciiTheme="majorBidi" w:hAnsiTheme="majorBidi" w:cstheme="majorBidi"/>
          <w:lang w:bidi="ar-IQ"/>
        </w:rPr>
        <w:t xml:space="preserve">-coumaric acid ) while two hydroxyl groups when located in </w:t>
      </w:r>
      <w:r w:rsidRPr="009A1B47">
        <w:rPr>
          <w:rFonts w:asciiTheme="majorBidi" w:hAnsiTheme="majorBidi" w:cstheme="majorBidi"/>
          <w:i/>
          <w:iCs/>
          <w:lang w:bidi="ar-IQ"/>
        </w:rPr>
        <w:t>meta</w:t>
      </w:r>
      <w:r w:rsidRPr="009A1B47">
        <w:rPr>
          <w:rFonts w:asciiTheme="majorBidi" w:hAnsiTheme="majorBidi" w:cstheme="majorBidi"/>
          <w:lang w:bidi="ar-IQ"/>
        </w:rPr>
        <w:t xml:space="preserve"> and </w:t>
      </w:r>
      <w:r w:rsidRPr="009A1B47">
        <w:rPr>
          <w:rFonts w:asciiTheme="majorBidi" w:hAnsiTheme="majorBidi" w:cstheme="majorBidi"/>
          <w:i/>
          <w:iCs/>
          <w:lang w:bidi="ar-IQ"/>
        </w:rPr>
        <w:t>para</w:t>
      </w:r>
      <w:r w:rsidRPr="009A1B47">
        <w:rPr>
          <w:rFonts w:asciiTheme="majorBidi" w:hAnsiTheme="majorBidi" w:cstheme="majorBidi"/>
          <w:lang w:bidi="ar-IQ"/>
        </w:rPr>
        <w:t xml:space="preserve"> positions (as in caffeic acid ) would be more effective than the formers . This confirm the role of caffeic acid in inhibition the enzyme IAA-oxidase and finally resulted in increasing the level of IAA that reflected an increasing rooting response in mung bean cuttings. While in case of B, rooting response of cuttings taken from seedlings grown in boric acid (5µg/ml) was statistically equal response when cuttings supplied within combination of </w:t>
      </w:r>
      <w:r w:rsidRPr="009A1B47">
        <w:rPr>
          <w:rFonts w:asciiTheme="majorBidi" w:hAnsiTheme="majorBidi" w:cstheme="majorBidi"/>
          <w:i/>
          <w:iCs/>
          <w:lang w:bidi="ar-IQ"/>
        </w:rPr>
        <w:t>o</w:t>
      </w:r>
      <w:r w:rsidRPr="009A1B47">
        <w:rPr>
          <w:rFonts w:asciiTheme="majorBidi" w:hAnsiTheme="majorBidi" w:cstheme="majorBidi"/>
          <w:lang w:bidi="ar-IQ"/>
        </w:rPr>
        <w:t xml:space="preserve">-coumaric acid or </w:t>
      </w:r>
      <w:r w:rsidRPr="009A1B47">
        <w:rPr>
          <w:rFonts w:asciiTheme="majorBidi" w:hAnsiTheme="majorBidi" w:cstheme="majorBidi"/>
          <w:i/>
          <w:iCs/>
          <w:lang w:bidi="ar-IQ"/>
        </w:rPr>
        <w:t>p</w:t>
      </w:r>
      <w:r w:rsidRPr="009A1B47">
        <w:rPr>
          <w:rFonts w:asciiTheme="majorBidi" w:hAnsiTheme="majorBidi" w:cstheme="majorBidi"/>
          <w:lang w:bidi="ar-IQ"/>
        </w:rPr>
        <w:t>-coumaric with IAA. These combination were developed no. of roots equal to  ( 19 , 18.6 ) respectively which are not significantly different from each other's ; whereas the combination of caffeic acid with IAA developed (29.9 roots) and that equal 5 folds compared to control or (498%) over control.</w:t>
      </w:r>
    </w:p>
    <w:p w:rsidR="0061161C" w:rsidRDefault="0061161C" w:rsidP="009A1B47">
      <w:pPr>
        <w:bidi w:val="0"/>
        <w:jc w:val="both"/>
        <w:rPr>
          <w:rFonts w:asciiTheme="majorBidi" w:hAnsiTheme="majorBidi" w:cstheme="majorBidi"/>
          <w:lang w:bidi="ar-IQ"/>
        </w:rPr>
        <w:sectPr w:rsidR="0061161C" w:rsidSect="0061161C">
          <w:type w:val="continuous"/>
          <w:pgSz w:w="11906" w:h="16838"/>
          <w:pgMar w:top="1440" w:right="1800" w:bottom="1440" w:left="1800" w:header="708" w:footer="708" w:gutter="0"/>
          <w:cols w:num="2" w:space="709"/>
          <w:rtlGutter/>
          <w:docGrid w:linePitch="360"/>
        </w:sectPr>
      </w:pPr>
    </w:p>
    <w:p w:rsidR="009A1B47" w:rsidRPr="009A1B47" w:rsidRDefault="009A1B47" w:rsidP="009A1B47">
      <w:pPr>
        <w:bidi w:val="0"/>
        <w:jc w:val="both"/>
        <w:rPr>
          <w:rFonts w:asciiTheme="majorBidi" w:hAnsiTheme="majorBidi" w:cstheme="majorBidi"/>
          <w:lang w:bidi="ar-IQ"/>
        </w:rPr>
      </w:pPr>
    </w:p>
    <w:p w:rsidR="009A1B47" w:rsidRPr="009A1B47" w:rsidRDefault="009A1B47" w:rsidP="009A1B47">
      <w:pPr>
        <w:bidi w:val="0"/>
        <w:jc w:val="both"/>
        <w:rPr>
          <w:rFonts w:asciiTheme="majorBidi" w:hAnsiTheme="majorBidi" w:cstheme="majorBidi"/>
          <w:lang w:bidi="ar-IQ"/>
        </w:rPr>
      </w:pPr>
    </w:p>
    <w:p w:rsidR="009A1B47" w:rsidRPr="009A1B47" w:rsidRDefault="009A1B47" w:rsidP="009A1B47">
      <w:pPr>
        <w:bidi w:val="0"/>
        <w:jc w:val="both"/>
        <w:rPr>
          <w:rFonts w:asciiTheme="majorBidi" w:hAnsiTheme="majorBidi" w:cstheme="majorBidi"/>
          <w:lang w:bidi="ar-IQ"/>
        </w:rPr>
        <w:sectPr w:rsidR="009A1B47" w:rsidRPr="009A1B47" w:rsidSect="009A1B47">
          <w:type w:val="continuous"/>
          <w:pgSz w:w="11906" w:h="16838"/>
          <w:pgMar w:top="1440" w:right="1800" w:bottom="1440" w:left="1800" w:header="708" w:footer="708" w:gutter="0"/>
          <w:cols w:space="708"/>
          <w:rtlGutter/>
          <w:docGrid w:linePitch="360"/>
        </w:sectPr>
      </w:pPr>
      <w:r w:rsidRPr="009A1B47">
        <w:rPr>
          <w:rFonts w:asciiTheme="majorBidi" w:hAnsiTheme="majorBidi" w:cstheme="majorBidi"/>
          <w:noProof/>
        </w:rPr>
        <w:lastRenderedPageBreak/>
        <w:drawing>
          <wp:inline distT="0" distB="0" distL="0" distR="0">
            <wp:extent cx="4914900" cy="6553200"/>
            <wp:effectExtent l="0" t="0" r="0" b="0"/>
            <wp:docPr id="9" name="صورة 4" descr="cc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omb"/>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6553200"/>
                    </a:xfrm>
                    <a:prstGeom prst="rect">
                      <a:avLst/>
                    </a:prstGeom>
                    <a:noFill/>
                    <a:ln>
                      <a:noFill/>
                    </a:ln>
                  </pic:spPr>
                </pic:pic>
              </a:graphicData>
            </a:graphic>
          </wp:inline>
        </w:drawing>
      </w: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61161C" w:rsidRDefault="0061161C" w:rsidP="009A1B47">
      <w:pPr>
        <w:bidi w:val="0"/>
        <w:jc w:val="lowKashida"/>
        <w:rPr>
          <w:rFonts w:asciiTheme="majorBidi" w:hAnsiTheme="majorBidi" w:cstheme="majorBidi"/>
          <w:lang w:bidi="ar-IQ"/>
        </w:rPr>
        <w:sectPr w:rsidR="0061161C" w:rsidSect="00BC7924">
          <w:type w:val="continuous"/>
          <w:pgSz w:w="11906" w:h="16838"/>
          <w:pgMar w:top="1440" w:right="1800" w:bottom="1440" w:left="1800" w:header="708" w:footer="708" w:gutter="0"/>
          <w:cols w:space="709"/>
          <w:rtlGutter/>
          <w:docGrid w:linePitch="360"/>
        </w:sectPr>
      </w:pPr>
      <w:r>
        <w:rPr>
          <w:rFonts w:asciiTheme="majorBidi" w:hAnsiTheme="majorBidi" w:cstheme="majorBidi"/>
          <w:lang w:bidi="ar-IQ"/>
        </w:rPr>
        <w:t xml:space="preserve">     </w:t>
      </w:r>
    </w:p>
    <w:p w:rsidR="009A1B47" w:rsidRPr="009A1B47" w:rsidRDefault="009A1B47" w:rsidP="009A1B47">
      <w:pPr>
        <w:bidi w:val="0"/>
        <w:jc w:val="lowKashida"/>
        <w:rPr>
          <w:rFonts w:asciiTheme="majorBidi" w:hAnsiTheme="majorBidi" w:cstheme="majorBidi"/>
          <w:rtl/>
          <w:lang w:bidi="ar-IQ"/>
        </w:rPr>
      </w:pPr>
      <w:r w:rsidRPr="009A1B47">
        <w:rPr>
          <w:rFonts w:asciiTheme="majorBidi" w:hAnsiTheme="majorBidi" w:cstheme="majorBidi"/>
          <w:lang w:bidi="ar-IQ"/>
        </w:rPr>
        <w:lastRenderedPageBreak/>
        <w:t xml:space="preserve">As a conclusion from the comparison between the values of A &amp; B in tables (4) , all values of B treatments were represent diminishing of  rooting response of cuttings taken from seedlings grown in boric acid (5µg/ml) compared to all values in  A treatments  for cuttings taken from seedlings grown in deionized water . This might </w:t>
      </w:r>
      <w:r w:rsidRPr="009A1B47">
        <w:rPr>
          <w:rFonts w:asciiTheme="majorBidi" w:hAnsiTheme="majorBidi" w:cstheme="majorBidi"/>
          <w:lang w:bidi="ar-IQ"/>
        </w:rPr>
        <w:lastRenderedPageBreak/>
        <w:t>confirms the formation of complexes between borate and phenolic compounds, drawing the latter from reaction field leaving IAA for the degradation via IAA-oxidase (Shaheed, 1987)</w:t>
      </w:r>
      <w:r w:rsidRPr="009A1B47">
        <w:rPr>
          <w:rFonts w:asciiTheme="majorBidi" w:hAnsiTheme="majorBidi" w:cstheme="majorBidi"/>
          <w:vertAlign w:val="superscript"/>
          <w:lang w:bidi="ar-IQ"/>
        </w:rPr>
        <w:t>17</w:t>
      </w:r>
      <w:r w:rsidRPr="009A1B47">
        <w:rPr>
          <w:rFonts w:asciiTheme="majorBidi" w:hAnsiTheme="majorBidi" w:cstheme="majorBidi"/>
          <w:lang w:bidi="ar-IQ"/>
        </w:rPr>
        <w:t>. The results are in agreement with (De Klerk and Guan, 2011)</w:t>
      </w:r>
      <w:r w:rsidRPr="009A1B47">
        <w:rPr>
          <w:rFonts w:asciiTheme="majorBidi" w:hAnsiTheme="majorBidi" w:cstheme="majorBidi"/>
          <w:vertAlign w:val="superscript"/>
          <w:lang w:bidi="ar-IQ"/>
        </w:rPr>
        <w:t xml:space="preserve">21 </w:t>
      </w:r>
      <w:r w:rsidRPr="009A1B47">
        <w:rPr>
          <w:rFonts w:asciiTheme="majorBidi" w:hAnsiTheme="majorBidi" w:cstheme="majorBidi"/>
          <w:lang w:bidi="ar-IQ"/>
        </w:rPr>
        <w:t xml:space="preserve">with IAA, all tested orthodiphenols, paradiphenols and </w:t>
      </w:r>
      <w:r w:rsidRPr="009A1B47">
        <w:rPr>
          <w:rFonts w:asciiTheme="majorBidi" w:hAnsiTheme="majorBidi" w:cstheme="majorBidi"/>
          <w:lang w:bidi="ar-IQ"/>
        </w:rPr>
        <w:lastRenderedPageBreak/>
        <w:t>triphenols promoted adventitious root formation from the (Malus  'Jork 9')  stem slices. In addition, to The results obtained from using the concentration (10</w:t>
      </w:r>
      <w:r w:rsidRPr="009A1B47">
        <w:rPr>
          <w:rFonts w:asciiTheme="majorBidi" w:hAnsiTheme="majorBidi" w:cstheme="majorBidi"/>
          <w:vertAlign w:val="superscript"/>
          <w:lang w:bidi="ar-IQ"/>
        </w:rPr>
        <w:t>-3</w:t>
      </w:r>
      <w:r w:rsidRPr="009A1B47">
        <w:rPr>
          <w:rFonts w:asciiTheme="majorBidi" w:hAnsiTheme="majorBidi" w:cstheme="majorBidi"/>
          <w:lang w:bidi="ar-IQ"/>
        </w:rPr>
        <w:t xml:space="preserve">M) of cinnamic acid with simultaneous application with IAA for </w:t>
      </w:r>
      <w:r w:rsidRPr="009A1B47">
        <w:rPr>
          <w:rFonts w:asciiTheme="majorBidi" w:hAnsiTheme="majorBidi" w:cstheme="majorBidi"/>
        </w:rPr>
        <w:t xml:space="preserve">3 days (aging period)developed large number of roots in aged cutting ,whichsignificantly approaches its number infresh cuttings </w:t>
      </w:r>
      <w:r w:rsidRPr="009A1B47">
        <w:rPr>
          <w:rFonts w:asciiTheme="majorBidi" w:hAnsiTheme="majorBidi" w:cstheme="majorBidi"/>
          <w:lang w:bidi="ar-IQ"/>
        </w:rPr>
        <w:t xml:space="preserve">(Shaheed </w:t>
      </w:r>
      <w:r w:rsidRPr="009A1B47">
        <w:rPr>
          <w:rFonts w:asciiTheme="majorBidi" w:hAnsiTheme="majorBidi" w:cstheme="majorBidi"/>
          <w:i/>
          <w:iCs/>
          <w:lang w:bidi="ar-IQ"/>
        </w:rPr>
        <w:t>et al</w:t>
      </w:r>
      <w:r w:rsidRPr="009A1B47">
        <w:rPr>
          <w:rFonts w:asciiTheme="majorBidi" w:hAnsiTheme="majorBidi" w:cstheme="majorBidi"/>
          <w:lang w:bidi="ar-IQ"/>
        </w:rPr>
        <w:t>., 2009 a)</w:t>
      </w:r>
      <w:r w:rsidRPr="009A1B47">
        <w:rPr>
          <w:rFonts w:asciiTheme="majorBidi" w:hAnsiTheme="majorBidi" w:cstheme="majorBidi"/>
          <w:vertAlign w:val="superscript"/>
          <w:lang w:bidi="ar-IQ"/>
        </w:rPr>
        <w:t xml:space="preserve">22  </w:t>
      </w:r>
      <w:r w:rsidRPr="009A1B47">
        <w:rPr>
          <w:rFonts w:asciiTheme="majorBidi" w:hAnsiTheme="majorBidi" w:cstheme="majorBidi"/>
          <w:lang w:bidi="ar-IQ"/>
        </w:rPr>
        <w:t>.The actions of auxin and auxin synergists on adventitious root primordium initiation and developments suggests that cellular dedifferentiation that leads to primordium  initiation  requires one or more enzymatically synthesized auxin-phenolic conjugates (Haissig, 1973a)</w:t>
      </w:r>
      <w:r w:rsidRPr="009A1B47">
        <w:rPr>
          <w:rFonts w:asciiTheme="majorBidi" w:hAnsiTheme="majorBidi" w:cstheme="majorBidi"/>
          <w:vertAlign w:val="superscript"/>
          <w:lang w:bidi="ar-IQ"/>
        </w:rPr>
        <w:t>23</w:t>
      </w:r>
      <w:r w:rsidRPr="009A1B47">
        <w:rPr>
          <w:rFonts w:asciiTheme="majorBidi" w:hAnsiTheme="majorBidi" w:cstheme="majorBidi"/>
          <w:lang w:bidi="ar-IQ"/>
        </w:rPr>
        <w:t>. Moreover, (Hess, 1969)</w:t>
      </w:r>
      <w:r w:rsidRPr="009A1B47">
        <w:rPr>
          <w:rFonts w:asciiTheme="majorBidi" w:hAnsiTheme="majorBidi" w:cstheme="majorBidi"/>
          <w:vertAlign w:val="superscript"/>
          <w:lang w:bidi="ar-IQ"/>
        </w:rPr>
        <w:t>24</w:t>
      </w:r>
      <w:r w:rsidRPr="009A1B47">
        <w:rPr>
          <w:rFonts w:asciiTheme="majorBidi" w:hAnsiTheme="majorBidi" w:cstheme="majorBidi"/>
          <w:lang w:bidi="ar-IQ"/>
        </w:rPr>
        <w:t xml:space="preserve"> showed  catechol and pyrogallol to act synergistically with IAA. The latter suggests the structural requirements for a phenolic to act as a co-factor or synergist was an </w:t>
      </w:r>
      <w:r w:rsidRPr="009A1B47">
        <w:rPr>
          <w:rFonts w:asciiTheme="majorBidi" w:hAnsiTheme="majorBidi" w:cstheme="majorBidi"/>
          <w:i/>
          <w:iCs/>
          <w:lang w:bidi="ar-IQ"/>
        </w:rPr>
        <w:t>ortho</w:t>
      </w:r>
      <w:r w:rsidRPr="009A1B47">
        <w:rPr>
          <w:rFonts w:asciiTheme="majorBidi" w:hAnsiTheme="majorBidi" w:cstheme="majorBidi"/>
          <w:lang w:bidi="ar-IQ"/>
        </w:rPr>
        <w:t xml:space="preserve">positioning of hydroxyl group and a free </w:t>
      </w:r>
      <w:r w:rsidRPr="009A1B47">
        <w:rPr>
          <w:rFonts w:asciiTheme="majorBidi" w:hAnsiTheme="majorBidi" w:cstheme="majorBidi"/>
          <w:i/>
          <w:iCs/>
          <w:lang w:bidi="ar-IQ"/>
        </w:rPr>
        <w:t>para</w:t>
      </w:r>
      <w:r w:rsidRPr="009A1B47">
        <w:rPr>
          <w:rFonts w:asciiTheme="majorBidi" w:hAnsiTheme="majorBidi" w:cstheme="majorBidi"/>
          <w:lang w:bidi="ar-IQ"/>
        </w:rPr>
        <w:t xml:space="preserve">  position .</w:t>
      </w:r>
    </w:p>
    <w:p w:rsidR="009A1B47" w:rsidRPr="009A1B47" w:rsidRDefault="009A1B47" w:rsidP="009A1B47">
      <w:pPr>
        <w:bidi w:val="0"/>
        <w:jc w:val="lowKashida"/>
        <w:rPr>
          <w:rFonts w:asciiTheme="majorBidi" w:hAnsiTheme="majorBidi" w:cstheme="majorBidi"/>
          <w:rtl/>
          <w:lang w:bidi="ar-IQ"/>
        </w:rPr>
      </w:pPr>
      <w:r w:rsidRPr="009A1B47">
        <w:rPr>
          <w:rFonts w:asciiTheme="majorBidi" w:hAnsiTheme="majorBidi" w:cstheme="majorBidi"/>
          <w:lang w:bidi="ar-IQ"/>
        </w:rPr>
        <w:t>It is noteworthy, that data of the current study confirms the previous information of (Jarvis, 1986 ; Foong and Bornes, 1986 ; Stonier, 1971)</w:t>
      </w:r>
      <w:r w:rsidRPr="009A1B47">
        <w:rPr>
          <w:rFonts w:asciiTheme="majorBidi" w:hAnsiTheme="majorBidi" w:cstheme="majorBidi"/>
          <w:vertAlign w:val="superscript"/>
          <w:lang w:bidi="ar-IQ"/>
        </w:rPr>
        <w:t>2,3,4</w:t>
      </w:r>
      <w:r w:rsidRPr="009A1B47">
        <w:rPr>
          <w:rFonts w:asciiTheme="majorBidi" w:hAnsiTheme="majorBidi" w:cstheme="majorBidi"/>
          <w:lang w:bidi="ar-IQ"/>
        </w:rPr>
        <w:t xml:space="preserve"> and revealed that the activity of IAA-oxidase immediately after cuttings were taken is 0.444 (µg IAA oxidized/30 min./ Fresh wt.) in the hypocotyls (root initiation zone ) of cuttings were taken from seedlings grown in boric acid . Moreover , the activity was declined to 0.067 (84.2% reduction) during 1 – st 24h of IAA treatment then raised after 72h to 0.435 (74% increament) in d/H</w:t>
      </w:r>
      <w:r w:rsidRPr="009A1B47">
        <w:rPr>
          <w:rFonts w:asciiTheme="majorBidi" w:hAnsiTheme="majorBidi" w:cstheme="majorBidi"/>
          <w:vertAlign w:val="subscript"/>
          <w:lang w:bidi="ar-IQ"/>
        </w:rPr>
        <w:t>2</w:t>
      </w:r>
      <w:r w:rsidRPr="009A1B47">
        <w:rPr>
          <w:rFonts w:asciiTheme="majorBidi" w:hAnsiTheme="majorBidi" w:cstheme="majorBidi"/>
          <w:lang w:bidi="ar-IQ"/>
        </w:rPr>
        <w:t>O[table– 5] .</w:t>
      </w: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lang w:bidi="ar-IQ"/>
        </w:rPr>
        <w:lastRenderedPageBreak/>
        <w:t>However, mung bean cuttings were revealed the same trend when taken from seedlings grown in boric acid [table – 6 ] as follows :- The activity of IAA-O immediately after cuttings were taken is 0.444 in hypocotyls . The activity was declined into 0.370 , 0.328 , 0.395 and 0.460 after 24h in d/H</w:t>
      </w:r>
      <w:r w:rsidRPr="009A1B47">
        <w:rPr>
          <w:rFonts w:asciiTheme="majorBidi" w:hAnsiTheme="majorBidi" w:cstheme="majorBidi"/>
          <w:vertAlign w:val="subscript"/>
          <w:lang w:bidi="ar-IQ"/>
        </w:rPr>
        <w:t>2</w:t>
      </w:r>
      <w:r w:rsidRPr="009A1B47">
        <w:rPr>
          <w:rFonts w:asciiTheme="majorBidi" w:hAnsiTheme="majorBidi" w:cstheme="majorBidi"/>
          <w:lang w:bidi="ar-IQ"/>
        </w:rPr>
        <w:t xml:space="preserve">O , (Caf. + IAA) , (p-C + IAA) and (o-C + IAA) respectively. . Obviously, the activity of IAA-O at its lower level with the combination of Caffeic acid + IAA . This reflects the accumulation of IAA (due to the inhibitory effect of Caffeic acid on IAA-O), thereafter it's production of adv. root formation to its maximum value in presence of Caffeic acid compared to other phenolic compounds .                                              </w:t>
      </w: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lang w:bidi="ar-IQ"/>
        </w:rPr>
        <w:t xml:space="preserve">     The results was in accordance with (Lee </w:t>
      </w:r>
      <w:r w:rsidRPr="009A1B47">
        <w:rPr>
          <w:rFonts w:asciiTheme="majorBidi" w:hAnsiTheme="majorBidi" w:cstheme="majorBidi"/>
          <w:i/>
          <w:iCs/>
          <w:lang w:bidi="ar-IQ"/>
        </w:rPr>
        <w:t>et al</w:t>
      </w:r>
      <w:r w:rsidRPr="009A1B47">
        <w:rPr>
          <w:rFonts w:asciiTheme="majorBidi" w:hAnsiTheme="majorBidi" w:cstheme="majorBidi"/>
          <w:lang w:bidi="ar-IQ"/>
        </w:rPr>
        <w:t>., 1982)</w:t>
      </w:r>
      <w:r w:rsidRPr="009A1B47">
        <w:rPr>
          <w:rFonts w:asciiTheme="majorBidi" w:hAnsiTheme="majorBidi" w:cstheme="majorBidi"/>
          <w:vertAlign w:val="superscript"/>
          <w:lang w:bidi="ar-IQ"/>
        </w:rPr>
        <w:t>25</w:t>
      </w:r>
      <w:r w:rsidRPr="009A1B47">
        <w:rPr>
          <w:rFonts w:asciiTheme="majorBidi" w:hAnsiTheme="majorBidi" w:cstheme="majorBidi"/>
          <w:lang w:bidi="ar-IQ"/>
        </w:rPr>
        <w:t xml:space="preserve"> in that many phenols have a profound effect on the peroxidase catalyzed oxidation of IAA , and also with their illustration that number of hydroxyl- groups and their position relative to each other as well as to other substituents affect the activity . </w:t>
      </w:r>
      <w:r w:rsidRPr="009A1B47">
        <w:rPr>
          <w:rFonts w:asciiTheme="majorBidi" w:eastAsia="Calibri" w:hAnsiTheme="majorBidi" w:cstheme="majorBidi"/>
        </w:rPr>
        <w:t>It has been suggested that phenolics protect auxins from decarboxylation so that after application of phenolics more auxin is available to induce roots</w:t>
      </w:r>
      <w:r w:rsidRPr="009A1B47">
        <w:rPr>
          <w:rFonts w:asciiTheme="majorBidi" w:eastAsia="Calibri" w:hAnsiTheme="majorBidi" w:cstheme="majorBidi"/>
          <w:vertAlign w:val="superscript"/>
        </w:rPr>
        <w:t>11</w:t>
      </w:r>
      <w:r w:rsidRPr="009A1B47">
        <w:rPr>
          <w:rFonts w:asciiTheme="majorBidi" w:hAnsiTheme="majorBidi" w:cstheme="majorBidi"/>
          <w:lang w:bidi="ar-IQ"/>
        </w:rPr>
        <w:t>.   Phenolic compounds which interfere with the peroxidase-catalysed oxidation of IAA in vitro by introducing a lag prior to the onset of IAA oxidation that what was cited in (Gelinas, 1973)</w:t>
      </w:r>
      <w:r w:rsidRPr="009A1B47">
        <w:rPr>
          <w:rFonts w:asciiTheme="majorBidi" w:hAnsiTheme="majorBidi" w:cstheme="majorBidi"/>
          <w:vertAlign w:val="superscript"/>
          <w:lang w:bidi="ar-IQ"/>
        </w:rPr>
        <w:t>26</w:t>
      </w:r>
      <w:r w:rsidRPr="009A1B47">
        <w:rPr>
          <w:rFonts w:asciiTheme="majorBidi" w:hAnsiTheme="majorBidi" w:cstheme="majorBidi"/>
          <w:lang w:bidi="ar-IQ"/>
        </w:rPr>
        <w:t xml:space="preserve"> work. However, the concept of (Stonier and Yoneda, 1967)</w:t>
      </w:r>
      <w:r w:rsidRPr="009A1B47">
        <w:rPr>
          <w:rFonts w:asciiTheme="majorBidi" w:hAnsiTheme="majorBidi" w:cstheme="majorBidi"/>
          <w:vertAlign w:val="superscript"/>
          <w:lang w:bidi="ar-IQ"/>
        </w:rPr>
        <w:t>27</w:t>
      </w:r>
      <w:r w:rsidRPr="009A1B47">
        <w:rPr>
          <w:rFonts w:asciiTheme="majorBidi" w:hAnsiTheme="majorBidi" w:cstheme="majorBidi"/>
          <w:lang w:bidi="ar-IQ"/>
        </w:rPr>
        <w:t xml:space="preserve"> the "auxin protector" suggests that .</w:t>
      </w:r>
    </w:p>
    <w:p w:rsidR="0061161C" w:rsidRDefault="0061161C" w:rsidP="009A1B47">
      <w:pPr>
        <w:bidi w:val="0"/>
        <w:jc w:val="lowKashida"/>
        <w:rPr>
          <w:rFonts w:asciiTheme="majorBidi" w:hAnsiTheme="majorBidi" w:cstheme="majorBidi"/>
          <w:lang w:bidi="ar-IQ"/>
        </w:rPr>
        <w:sectPr w:rsidR="0061161C" w:rsidSect="0061161C">
          <w:type w:val="continuous"/>
          <w:pgSz w:w="11906" w:h="16838"/>
          <w:pgMar w:top="1440" w:right="1800" w:bottom="1440" w:left="1800" w:header="708" w:footer="708" w:gutter="0"/>
          <w:cols w:num="2" w:space="709"/>
          <w:rtlGutter/>
          <w:docGrid w:linePitch="360"/>
        </w:sectPr>
      </w:pP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noProof/>
        </w:rPr>
        <w:lastRenderedPageBreak/>
        <w:drawing>
          <wp:inline distT="0" distB="0" distL="0" distR="0">
            <wp:extent cx="5276849" cy="2933700"/>
            <wp:effectExtent l="0" t="0" r="635" b="0"/>
            <wp:docPr id="6" name="صورة 7" descr="مست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ستل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932289"/>
                    </a:xfrm>
                    <a:prstGeom prst="rect">
                      <a:avLst/>
                    </a:prstGeom>
                    <a:noFill/>
                    <a:ln>
                      <a:noFill/>
                    </a:ln>
                  </pic:spPr>
                </pic:pic>
              </a:graphicData>
            </a:graphic>
          </wp:inline>
        </w:drawing>
      </w: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noProof/>
        </w:rPr>
        <w:drawing>
          <wp:inline distT="0" distB="0" distL="0" distR="0">
            <wp:extent cx="5274310" cy="3244475"/>
            <wp:effectExtent l="0" t="0" r="2540" b="0"/>
            <wp:docPr id="11" name="صورة 6" descr="مستل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ستل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244475"/>
                    </a:xfrm>
                    <a:prstGeom prst="rect">
                      <a:avLst/>
                    </a:prstGeom>
                    <a:noFill/>
                    <a:ln>
                      <a:noFill/>
                    </a:ln>
                  </pic:spPr>
                </pic:pic>
              </a:graphicData>
            </a:graphic>
          </wp:inline>
        </w:drawing>
      </w: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9A1B47" w:rsidRPr="009A1B47" w:rsidRDefault="009A1B47" w:rsidP="009A1B47">
      <w:pPr>
        <w:bidi w:val="0"/>
        <w:jc w:val="lowKashida"/>
        <w:rPr>
          <w:rFonts w:asciiTheme="majorBidi" w:hAnsiTheme="majorBidi" w:cstheme="majorBidi"/>
          <w:lang w:bidi="ar-IQ"/>
        </w:rPr>
      </w:pPr>
    </w:p>
    <w:p w:rsidR="0061161C" w:rsidRDefault="009A1B47" w:rsidP="009A1B47">
      <w:pPr>
        <w:bidi w:val="0"/>
        <w:jc w:val="lowKashida"/>
        <w:rPr>
          <w:rFonts w:asciiTheme="majorBidi" w:hAnsiTheme="majorBidi" w:cstheme="majorBidi"/>
          <w:lang w:bidi="ar-IQ"/>
        </w:rPr>
      </w:pPr>
      <w:r w:rsidRPr="009A1B47">
        <w:rPr>
          <w:rFonts w:asciiTheme="majorBidi" w:hAnsiTheme="majorBidi" w:cstheme="majorBidi"/>
          <w:lang w:bidi="ar-IQ"/>
        </w:rPr>
        <w:t xml:space="preserve">     </w:t>
      </w:r>
    </w:p>
    <w:p w:rsidR="0061161C" w:rsidRDefault="0061161C" w:rsidP="0061161C">
      <w:pPr>
        <w:bidi w:val="0"/>
        <w:jc w:val="lowKashida"/>
        <w:rPr>
          <w:rFonts w:asciiTheme="majorBidi" w:hAnsiTheme="majorBidi" w:cstheme="majorBidi"/>
          <w:lang w:bidi="ar-IQ"/>
        </w:rPr>
        <w:sectPr w:rsidR="0061161C" w:rsidSect="00BC7924">
          <w:type w:val="continuous"/>
          <w:pgSz w:w="11906" w:h="16838"/>
          <w:pgMar w:top="1440" w:right="1800" w:bottom="1440" w:left="1800" w:header="708" w:footer="708" w:gutter="0"/>
          <w:cols w:space="709"/>
          <w:rtlGutter/>
          <w:docGrid w:linePitch="360"/>
        </w:sectPr>
      </w:pPr>
      <w:r>
        <w:rPr>
          <w:rFonts w:asciiTheme="majorBidi" w:hAnsiTheme="majorBidi" w:cstheme="majorBidi"/>
          <w:lang w:bidi="ar-IQ"/>
        </w:rPr>
        <w:t xml:space="preserve">      </w:t>
      </w:r>
    </w:p>
    <w:p w:rsidR="009A1B47" w:rsidRPr="009A1B47" w:rsidRDefault="009A1B47" w:rsidP="0061161C">
      <w:pPr>
        <w:bidi w:val="0"/>
        <w:jc w:val="lowKashida"/>
        <w:rPr>
          <w:rFonts w:asciiTheme="majorBidi" w:hAnsiTheme="majorBidi" w:cstheme="majorBidi"/>
          <w:lang w:bidi="ar-IQ"/>
        </w:rPr>
      </w:pPr>
      <w:r w:rsidRPr="009A1B47">
        <w:rPr>
          <w:rFonts w:asciiTheme="majorBidi" w:hAnsiTheme="majorBidi" w:cstheme="majorBidi"/>
          <w:lang w:bidi="ar-IQ"/>
        </w:rPr>
        <w:lastRenderedPageBreak/>
        <w:t>phenolic inhibitors promote growth by preventing IAA destruction via endogenous IAA-Oxidase. As (Gelinas, 1973)</w:t>
      </w:r>
      <w:r w:rsidRPr="009A1B47">
        <w:rPr>
          <w:rFonts w:asciiTheme="majorBidi" w:hAnsiTheme="majorBidi" w:cstheme="majorBidi"/>
          <w:vertAlign w:val="superscript"/>
          <w:lang w:bidi="ar-IQ"/>
        </w:rPr>
        <w:t>26</w:t>
      </w:r>
      <w:r w:rsidRPr="009A1B47">
        <w:rPr>
          <w:rFonts w:asciiTheme="majorBidi" w:hAnsiTheme="majorBidi" w:cstheme="majorBidi"/>
          <w:lang w:bidi="ar-IQ"/>
        </w:rPr>
        <w:t xml:space="preserve"> reported that the generally accepted theory is that phenolic inhibitors trap free radical intermediates which would otherwise contribute to the oxidation of  IAA. </w:t>
      </w:r>
      <w:r w:rsidRPr="009A1B47">
        <w:rPr>
          <w:rFonts w:asciiTheme="majorBidi" w:hAnsiTheme="majorBidi" w:cstheme="majorBidi"/>
          <w:lang w:bidi="ar-IQ"/>
        </w:rPr>
        <w:lastRenderedPageBreak/>
        <w:t xml:space="preserve">Alternatively, phenolic compounds were acts generally as anti-oxidants. Meanwhile, the differences between their effectiveness depend on electronic conjugation area &amp; hydrogen bonding of phenolic compounds in terms of rooting response of mung bean cuttings which </w:t>
      </w:r>
      <w:r w:rsidRPr="009A1B47">
        <w:rPr>
          <w:rFonts w:asciiTheme="majorBidi" w:hAnsiTheme="majorBidi" w:cstheme="majorBidi"/>
          <w:lang w:bidi="ar-IQ"/>
        </w:rPr>
        <w:lastRenderedPageBreak/>
        <w:t>are treated primarily by IAA (Shaheed et al, 2010)</w:t>
      </w:r>
      <w:r w:rsidRPr="009A1B47">
        <w:rPr>
          <w:rFonts w:asciiTheme="majorBidi" w:hAnsiTheme="majorBidi" w:cstheme="majorBidi"/>
          <w:vertAlign w:val="superscript"/>
          <w:lang w:bidi="ar-IQ"/>
        </w:rPr>
        <w:t>19</w:t>
      </w:r>
      <w:r w:rsidRPr="009A1B47">
        <w:rPr>
          <w:rFonts w:asciiTheme="majorBidi" w:hAnsiTheme="majorBidi" w:cstheme="majorBidi"/>
          <w:lang w:bidi="ar-IQ"/>
        </w:rPr>
        <w:t xml:space="preserve">.                                      .                                                                                               </w:t>
      </w:r>
    </w:p>
    <w:p w:rsidR="009A1B47" w:rsidRPr="009A1B47" w:rsidRDefault="009A1B47" w:rsidP="009A1B47">
      <w:pPr>
        <w:bidi w:val="0"/>
        <w:jc w:val="lowKashida"/>
        <w:rPr>
          <w:rFonts w:asciiTheme="majorBidi" w:hAnsiTheme="majorBidi" w:cstheme="majorBidi"/>
          <w:lang w:bidi="ar-IQ"/>
        </w:rPr>
      </w:pPr>
      <w:r w:rsidRPr="009A1B47">
        <w:rPr>
          <w:rFonts w:asciiTheme="majorBidi" w:hAnsiTheme="majorBidi" w:cstheme="majorBidi"/>
          <w:lang w:bidi="ar-IQ"/>
        </w:rPr>
        <w:t>As a conclusion a more inhibitory effect of Caffeic acid on the IAA-oxidase  system  may attributed  to  its  formation of  four hydrogen bonds with the amino acids residues in the active site of the enzyme system ( Bihijat-personal communication ) and as a result more restriction for the action of the IAA-oxidase  upon  it's  substrate  indole-3-acetic acid (IAA) .  The interaction between the phenolic compounds used (</w:t>
      </w:r>
      <w:r w:rsidRPr="009A1B47">
        <w:rPr>
          <w:rFonts w:asciiTheme="majorBidi" w:hAnsiTheme="majorBidi" w:cstheme="majorBidi"/>
          <w:i/>
          <w:iCs/>
          <w:lang w:bidi="ar-IQ"/>
        </w:rPr>
        <w:t>O</w:t>
      </w:r>
      <w:r w:rsidRPr="009A1B47">
        <w:rPr>
          <w:rFonts w:asciiTheme="majorBidi" w:hAnsiTheme="majorBidi" w:cstheme="majorBidi"/>
          <w:lang w:bidi="ar-IQ"/>
        </w:rPr>
        <w:t xml:space="preserve">-coumaric acid, </w:t>
      </w:r>
      <w:r w:rsidRPr="009A1B47">
        <w:rPr>
          <w:rFonts w:asciiTheme="majorBidi" w:hAnsiTheme="majorBidi" w:cstheme="majorBidi"/>
          <w:i/>
          <w:iCs/>
          <w:lang w:bidi="ar-IQ"/>
        </w:rPr>
        <w:t>p</w:t>
      </w:r>
      <w:r w:rsidRPr="009A1B47">
        <w:rPr>
          <w:rFonts w:asciiTheme="majorBidi" w:hAnsiTheme="majorBidi" w:cstheme="majorBidi"/>
          <w:lang w:bidi="ar-IQ"/>
        </w:rPr>
        <w:t>-coumaric acid and Caffeic acid ) and IAA might interpreted either by their synergetic effect with IAA  or by their effect via decarboxylation   on the activity of  IAA-Oxidase  in term of adventitious root formation in cuttings, depending in both cases on their chemical structures.</w:t>
      </w:r>
    </w:p>
    <w:p w:rsidR="009A1B47" w:rsidRDefault="009A1B47" w:rsidP="009A1B47">
      <w:pPr>
        <w:bidi w:val="0"/>
        <w:jc w:val="lowKashida"/>
        <w:rPr>
          <w:rFonts w:eastAsia="Calibri"/>
          <w:b/>
          <w:bCs/>
          <w:sz w:val="32"/>
          <w:szCs w:val="32"/>
          <w:lang w:bidi="ar-IQ"/>
        </w:rPr>
      </w:pPr>
    </w:p>
    <w:p w:rsidR="009A1B47" w:rsidRPr="000669A6" w:rsidRDefault="009A1B47" w:rsidP="009A1B47">
      <w:pPr>
        <w:bidi w:val="0"/>
        <w:jc w:val="lowKashida"/>
        <w:rPr>
          <w:rFonts w:eastAsia="Calibri"/>
          <w:b/>
          <w:bCs/>
          <w:sz w:val="28"/>
          <w:szCs w:val="28"/>
          <w:rtl/>
          <w:lang w:bidi="ar-IQ"/>
        </w:rPr>
      </w:pPr>
      <w:r w:rsidRPr="000669A6">
        <w:rPr>
          <w:rFonts w:eastAsia="Calibri"/>
          <w:b/>
          <w:bCs/>
          <w:sz w:val="28"/>
          <w:szCs w:val="28"/>
          <w:lang w:bidi="ar-IQ"/>
        </w:rPr>
        <w:t xml:space="preserve">References                                                                                   </w:t>
      </w:r>
    </w:p>
    <w:p w:rsidR="009A1B47" w:rsidRPr="00E3009B" w:rsidRDefault="009A1B47" w:rsidP="009A1B47">
      <w:pPr>
        <w:bidi w:val="0"/>
        <w:ind w:left="284" w:hanging="284"/>
        <w:jc w:val="both"/>
        <w:rPr>
          <w:sz w:val="28"/>
          <w:szCs w:val="28"/>
          <w:lang w:bidi="ar-IQ"/>
        </w:rPr>
      </w:pPr>
      <w:r w:rsidRPr="00E3009B">
        <w:rPr>
          <w:rFonts w:eastAsia="Calibri"/>
        </w:rPr>
        <w:t xml:space="preserve">1. Hand, P. (1994) Biochemical and molecular markers of cellular competence for adventitious rooting. </w:t>
      </w:r>
      <w:r w:rsidRPr="00E3009B">
        <w:rPr>
          <w:rFonts w:eastAsia="Calibri"/>
          <w:i/>
          <w:iCs/>
        </w:rPr>
        <w:t>In</w:t>
      </w:r>
      <w:r w:rsidRPr="00E3009B">
        <w:rPr>
          <w:rFonts w:eastAsia="Calibri"/>
        </w:rPr>
        <w:t xml:space="preserve"> Biology of adventitious root formation . Eds. T.D. Davis and B.E. Haissig .</w:t>
      </w:r>
      <w:r w:rsidRPr="000669A6">
        <w:rPr>
          <w:rFonts w:eastAsia="Calibri"/>
          <w:b/>
          <w:bCs/>
          <w:i/>
          <w:iCs/>
        </w:rPr>
        <w:t>Basic life Science</w:t>
      </w:r>
      <w:r w:rsidRPr="00E3009B">
        <w:rPr>
          <w:rFonts w:eastAsia="Calibri"/>
        </w:rPr>
        <w:t xml:space="preserve"> 62, Plenum Press , New york , pp 111-121.            </w:t>
      </w:r>
    </w:p>
    <w:p w:rsidR="009A1B47" w:rsidRPr="00E3009B" w:rsidRDefault="009A1B47" w:rsidP="009A1B47">
      <w:pPr>
        <w:bidi w:val="0"/>
        <w:ind w:left="284" w:hanging="284"/>
        <w:jc w:val="both"/>
        <w:rPr>
          <w:rFonts w:eastAsia="Calibri"/>
          <w:rtl/>
          <w:lang w:bidi="ar-IQ"/>
        </w:rPr>
      </w:pPr>
      <w:r w:rsidRPr="00E3009B">
        <w:rPr>
          <w:rFonts w:eastAsia="Calibri"/>
          <w:lang w:bidi="ar-IQ"/>
        </w:rPr>
        <w:t xml:space="preserve">2.Jarvis, B.C. (1986). Endogenous control of adventitious rooting in non-woody cuttings. In New Root Formation in plants </w:t>
      </w:r>
      <w:r w:rsidRPr="00E3009B">
        <w:rPr>
          <w:lang w:bidi="ar-IQ"/>
        </w:rPr>
        <w:t xml:space="preserve">And cuttings.Ed.M.B. Jackson, MartinusNijhaff /Dr. W.Junk. Netherlands.                                                                                </w:t>
      </w:r>
    </w:p>
    <w:p w:rsidR="009A1B47" w:rsidRPr="00E3009B" w:rsidRDefault="009A1B47" w:rsidP="000669A6">
      <w:pPr>
        <w:bidi w:val="0"/>
        <w:ind w:left="284" w:hanging="284"/>
        <w:jc w:val="both"/>
        <w:rPr>
          <w:rFonts w:eastAsia="Calibri"/>
          <w:rtl/>
          <w:lang w:bidi="ar-IQ"/>
        </w:rPr>
      </w:pPr>
      <w:r w:rsidRPr="00E3009B">
        <w:rPr>
          <w:rFonts w:eastAsia="Calibri"/>
        </w:rPr>
        <w:t xml:space="preserve">3.Foong, T.W . &amp; Barnes, M.F.  Rooting co-factors in Rhdodendron: the fractionation and activity of components from easy-to root and difficult-to-root variety. </w:t>
      </w:r>
      <w:r w:rsidRPr="000669A6">
        <w:rPr>
          <w:rFonts w:eastAsia="Calibri"/>
          <w:b/>
          <w:bCs/>
          <w:i/>
          <w:iCs/>
        </w:rPr>
        <w:t>Biochem. Physiol.</w:t>
      </w:r>
      <w:r w:rsidRPr="00E3009B">
        <w:rPr>
          <w:rFonts w:eastAsia="Calibri"/>
          <w:i/>
          <w:iCs/>
        </w:rPr>
        <w:t xml:space="preserve"> </w:t>
      </w:r>
      <w:r w:rsidRPr="00E3009B">
        <w:rPr>
          <w:rFonts w:eastAsia="Calibri"/>
        </w:rPr>
        <w:t xml:space="preserve">Pflanzen., </w:t>
      </w:r>
      <w:r w:rsidR="000669A6">
        <w:rPr>
          <w:rFonts w:eastAsia="Calibri"/>
        </w:rPr>
        <w:t xml:space="preserve">1981, </w:t>
      </w:r>
      <w:r w:rsidRPr="000669A6">
        <w:rPr>
          <w:rFonts w:eastAsia="Calibri"/>
          <w:b/>
          <w:bCs/>
        </w:rPr>
        <w:t>176</w:t>
      </w:r>
      <w:r w:rsidR="000669A6">
        <w:rPr>
          <w:rFonts w:eastAsia="Calibri"/>
        </w:rPr>
        <w:t>,</w:t>
      </w:r>
      <w:r w:rsidRPr="00E3009B">
        <w:rPr>
          <w:rFonts w:eastAsia="Calibri"/>
        </w:rPr>
        <w:t xml:space="preserve"> 507-523 .                                                               </w:t>
      </w:r>
    </w:p>
    <w:p w:rsidR="009A1B47" w:rsidRPr="00E3009B" w:rsidRDefault="009A1B47" w:rsidP="007F49F5">
      <w:pPr>
        <w:bidi w:val="0"/>
        <w:ind w:left="284" w:hanging="284"/>
        <w:jc w:val="both"/>
        <w:rPr>
          <w:rFonts w:eastAsia="Calibri"/>
          <w:lang w:bidi="ar-IQ"/>
        </w:rPr>
      </w:pPr>
      <w:r w:rsidRPr="00E3009B">
        <w:rPr>
          <w:rFonts w:eastAsia="Calibri"/>
        </w:rPr>
        <w:t>4.Stonier, T. (1971). The role of auxin protector in autonomous growth</w:t>
      </w:r>
      <w:r w:rsidRPr="00E3009B">
        <w:rPr>
          <w:rFonts w:eastAsia="Calibri"/>
          <w:i/>
          <w:iCs/>
        </w:rPr>
        <w:t>. In</w:t>
      </w:r>
      <w:r w:rsidRPr="00E3009B">
        <w:rPr>
          <w:rFonts w:eastAsia="Calibri"/>
        </w:rPr>
        <w:t xml:space="preserve">.Les culture de tissue de planets, pp.423-435. Collaguesinternationux </w:t>
      </w:r>
      <w:r w:rsidRPr="00E3009B">
        <w:rPr>
          <w:rFonts w:eastAsia="Calibri"/>
        </w:rPr>
        <w:lastRenderedPageBreak/>
        <w:t>.C.N.R.S. pair (No. 193) (Cited by Blazich</w:t>
      </w:r>
      <w:r w:rsidRPr="00E3009B">
        <w:rPr>
          <w:rFonts w:eastAsia="Calibri"/>
          <w:i/>
          <w:iCs/>
        </w:rPr>
        <w:t>et al</w:t>
      </w:r>
      <w:r w:rsidRPr="00E3009B">
        <w:rPr>
          <w:rFonts w:eastAsia="Calibri"/>
        </w:rPr>
        <w:t xml:space="preserve">., 1983) .                                                                     </w:t>
      </w:r>
    </w:p>
    <w:p w:rsidR="009A1B47" w:rsidRPr="00E3009B" w:rsidRDefault="009A1B47" w:rsidP="000669A6">
      <w:pPr>
        <w:bidi w:val="0"/>
        <w:ind w:left="284" w:hanging="284"/>
        <w:jc w:val="both"/>
        <w:rPr>
          <w:rFonts w:eastAsia="Calibri"/>
        </w:rPr>
      </w:pPr>
      <w:r w:rsidRPr="00E3009B">
        <w:rPr>
          <w:rFonts w:eastAsia="Calibri"/>
        </w:rPr>
        <w:t xml:space="preserve"> 5. De Klerk, G.J., van der Krieken, W. and de Jong, J </w:t>
      </w:r>
      <w:r w:rsidR="000669A6">
        <w:rPr>
          <w:rFonts w:eastAsia="Calibri"/>
        </w:rPr>
        <w:t xml:space="preserve">, </w:t>
      </w:r>
      <w:r w:rsidRPr="00E3009B">
        <w:rPr>
          <w:rFonts w:eastAsia="Calibri"/>
        </w:rPr>
        <w:t xml:space="preserve">Review the formation of adventitious roots: new concepts, new possibilities. In Vitro Cell Develop. </w:t>
      </w:r>
      <w:r w:rsidRPr="000669A6">
        <w:rPr>
          <w:rFonts w:eastAsia="Calibri"/>
          <w:b/>
          <w:bCs/>
          <w:i/>
          <w:iCs/>
        </w:rPr>
        <w:t>Biol Plant.</w:t>
      </w:r>
      <w:r w:rsidR="000669A6">
        <w:rPr>
          <w:rFonts w:eastAsia="Calibri"/>
        </w:rPr>
        <w:t>,</w:t>
      </w:r>
      <w:r w:rsidRPr="00E3009B">
        <w:rPr>
          <w:rFonts w:eastAsia="Calibri"/>
        </w:rPr>
        <w:t xml:space="preserve"> </w:t>
      </w:r>
      <w:r w:rsidR="000669A6">
        <w:rPr>
          <w:rFonts w:eastAsia="Calibri"/>
        </w:rPr>
        <w:t xml:space="preserve">1999, </w:t>
      </w:r>
      <w:r w:rsidRPr="000669A6">
        <w:rPr>
          <w:rFonts w:eastAsia="Calibri"/>
          <w:b/>
          <w:bCs/>
        </w:rPr>
        <w:t>35</w:t>
      </w:r>
      <w:r w:rsidR="000669A6">
        <w:rPr>
          <w:rFonts w:eastAsia="Calibri"/>
        </w:rPr>
        <w:t>,</w:t>
      </w:r>
      <w:r w:rsidRPr="00E3009B">
        <w:rPr>
          <w:rFonts w:eastAsia="Calibri"/>
        </w:rPr>
        <w:t xml:space="preserve">:189–199.                                                       </w:t>
      </w:r>
    </w:p>
    <w:p w:rsidR="009A1B47" w:rsidRPr="00E3009B" w:rsidRDefault="009A1B47" w:rsidP="008B1EF8">
      <w:pPr>
        <w:bidi w:val="0"/>
        <w:ind w:left="284" w:hanging="284"/>
        <w:jc w:val="both"/>
        <w:rPr>
          <w:rFonts w:eastAsia="Calibri"/>
          <w:noProof/>
        </w:rPr>
      </w:pPr>
      <w:r w:rsidRPr="00E3009B">
        <w:rPr>
          <w:rFonts w:eastAsia="Calibri"/>
          <w:noProof/>
        </w:rPr>
        <w:t xml:space="preserve">6. Grambow, H. J. and Langen beck-Schwich, B </w:t>
      </w:r>
      <w:r w:rsidR="008B1EF8">
        <w:rPr>
          <w:rFonts w:eastAsia="Calibri"/>
          <w:noProof/>
        </w:rPr>
        <w:t>,</w:t>
      </w:r>
      <w:r w:rsidRPr="00E3009B">
        <w:rPr>
          <w:rFonts w:eastAsia="Calibri"/>
          <w:noProof/>
        </w:rPr>
        <w:t xml:space="preserve">The relationship between oxidase activity, peroxidase activity, hydrogen peroxide, and phenolic compounds in the degradiation of Indole-3-acetic acid In Vitro. </w:t>
      </w:r>
      <w:r w:rsidRPr="008B1EF8">
        <w:rPr>
          <w:rFonts w:eastAsia="Calibri"/>
          <w:b/>
          <w:bCs/>
          <w:i/>
          <w:iCs/>
          <w:noProof/>
        </w:rPr>
        <w:t>Planta</w:t>
      </w:r>
      <w:r w:rsidRPr="00E3009B">
        <w:rPr>
          <w:rFonts w:eastAsia="Calibri"/>
          <w:noProof/>
        </w:rPr>
        <w:t xml:space="preserve">, </w:t>
      </w:r>
      <w:r w:rsidR="008B1EF8">
        <w:rPr>
          <w:rFonts w:eastAsia="Calibri"/>
          <w:noProof/>
        </w:rPr>
        <w:t xml:space="preserve">1983, </w:t>
      </w:r>
      <w:r w:rsidRPr="008B1EF8">
        <w:rPr>
          <w:rFonts w:eastAsia="Calibri"/>
          <w:b/>
          <w:bCs/>
          <w:noProof/>
        </w:rPr>
        <w:t>157</w:t>
      </w:r>
      <w:r w:rsidRPr="00E3009B">
        <w:rPr>
          <w:rFonts w:eastAsia="Calibri"/>
          <w:noProof/>
        </w:rPr>
        <w:t xml:space="preserve">: 131-137.                                        </w:t>
      </w:r>
    </w:p>
    <w:p w:rsidR="009A1B47" w:rsidRPr="00E3009B" w:rsidRDefault="009A1B47" w:rsidP="008B1EF8">
      <w:pPr>
        <w:bidi w:val="0"/>
        <w:ind w:left="284" w:hanging="284"/>
        <w:jc w:val="both"/>
        <w:rPr>
          <w:rFonts w:eastAsia="Calibri"/>
          <w:noProof/>
        </w:rPr>
      </w:pPr>
      <w:r w:rsidRPr="00E3009B">
        <w:rPr>
          <w:rFonts w:eastAsia="Calibri"/>
          <w:noProof/>
        </w:rPr>
        <w:t xml:space="preserve">7. Beffa, R., Martin, H and Pilet, P-E. </w:t>
      </w:r>
      <w:r w:rsidR="008B1EF8">
        <w:rPr>
          <w:rFonts w:eastAsia="Calibri"/>
          <w:noProof/>
        </w:rPr>
        <w:t>,</w:t>
      </w:r>
      <w:r w:rsidRPr="00E3009B">
        <w:rPr>
          <w:rFonts w:eastAsia="Calibri"/>
          <w:noProof/>
        </w:rPr>
        <w:t xml:space="preserve">  In Vitro Oxidation of Indoleacetic acid by soluble auxin-Oxidases and peroxidases from maize roots. </w:t>
      </w:r>
      <w:r w:rsidRPr="008B1EF8">
        <w:rPr>
          <w:rFonts w:eastAsia="Calibri"/>
          <w:b/>
          <w:bCs/>
          <w:i/>
          <w:iCs/>
          <w:noProof/>
        </w:rPr>
        <w:t>Plant Physiol</w:t>
      </w:r>
      <w:r w:rsidRPr="00E3009B">
        <w:rPr>
          <w:rFonts w:eastAsia="Calibri"/>
          <w:noProof/>
        </w:rPr>
        <w:t>.</w:t>
      </w:r>
      <w:r w:rsidR="008B1EF8">
        <w:rPr>
          <w:rFonts w:eastAsia="Calibri"/>
          <w:noProof/>
        </w:rPr>
        <w:t xml:space="preserve">, 1999, </w:t>
      </w:r>
      <w:r w:rsidRPr="008B1EF8">
        <w:rPr>
          <w:rFonts w:eastAsia="Calibri"/>
          <w:b/>
          <w:bCs/>
          <w:noProof/>
        </w:rPr>
        <w:t xml:space="preserve"> 94</w:t>
      </w:r>
      <w:r w:rsidRPr="00E3009B">
        <w:rPr>
          <w:rFonts w:eastAsia="Calibri"/>
          <w:noProof/>
        </w:rPr>
        <w:t xml:space="preserve">:485-491.    </w:t>
      </w:r>
    </w:p>
    <w:p w:rsidR="009A1B47" w:rsidRPr="00E3009B" w:rsidRDefault="009A1B47" w:rsidP="009A1B47">
      <w:pPr>
        <w:bidi w:val="0"/>
        <w:ind w:left="284" w:hanging="284"/>
        <w:jc w:val="both"/>
        <w:rPr>
          <w:rFonts w:eastAsia="Calibri"/>
          <w:lang w:bidi="ar-IQ"/>
        </w:rPr>
      </w:pPr>
      <w:r w:rsidRPr="00E3009B">
        <w:rPr>
          <w:rFonts w:eastAsia="Calibri"/>
        </w:rPr>
        <w:t>8. Bandurski, R.S., Cohen, J.D., Slovin, J.P. and Reinecke, D.M.</w:t>
      </w:r>
      <w:r w:rsidR="008B1EF8">
        <w:rPr>
          <w:rFonts w:eastAsia="Calibri"/>
        </w:rPr>
        <w:t>,</w:t>
      </w:r>
      <w:r w:rsidRPr="00E3009B">
        <w:rPr>
          <w:rFonts w:eastAsia="Calibri"/>
        </w:rPr>
        <w:t xml:space="preserve"> (1995) Auxin Biosynthesis  and  metabolism. In: Davies PJ (ed) Plant hormones.Kluwer Academic Publishers, Dordrecht, The Netherlands, pp 39–65.</w:t>
      </w:r>
    </w:p>
    <w:p w:rsidR="009A1B47" w:rsidRPr="00E3009B" w:rsidRDefault="009A1B47" w:rsidP="009A1B47">
      <w:pPr>
        <w:bidi w:val="0"/>
        <w:ind w:left="284" w:hanging="284"/>
        <w:jc w:val="both"/>
        <w:rPr>
          <w:rFonts w:eastAsia="Calibri"/>
        </w:rPr>
      </w:pPr>
      <w:r w:rsidRPr="00E3009B">
        <w:rPr>
          <w:rFonts w:eastAsia="Calibri"/>
        </w:rPr>
        <w:t xml:space="preserve">9. Tomaszewaski, M. (1964)The Mechanism of Synergistic Effects  between Auxin and Some Natural Phenolic Substances, Regulateursuaturels de la croissance vegetal, 335-351. Nitsch. Ed., Paris.  </w:t>
      </w:r>
    </w:p>
    <w:p w:rsidR="009A1B47" w:rsidRPr="00E3009B" w:rsidRDefault="008B1EF8" w:rsidP="008B1EF8">
      <w:pPr>
        <w:bidi w:val="0"/>
        <w:ind w:left="284" w:hanging="284"/>
        <w:jc w:val="both"/>
        <w:rPr>
          <w:rFonts w:eastAsia="Calibri"/>
        </w:rPr>
      </w:pPr>
      <w:r>
        <w:rPr>
          <w:rFonts w:eastAsia="Calibri"/>
        </w:rPr>
        <w:t>10. Shaheed, A. I. ,</w:t>
      </w:r>
      <w:r w:rsidR="009A1B47" w:rsidRPr="00E3009B">
        <w:rPr>
          <w:rFonts w:eastAsia="Calibri"/>
        </w:rPr>
        <w:t xml:space="preserve"> Effect of Secondary Metabolites on the Aging of Mung Bean Stem Cuttings, </w:t>
      </w:r>
      <w:r w:rsidR="009A1B47" w:rsidRPr="008B1EF8">
        <w:rPr>
          <w:rFonts w:eastAsia="Calibri"/>
          <w:b/>
          <w:bCs/>
          <w:i/>
          <w:iCs/>
        </w:rPr>
        <w:t>Iraqi J. Sci</w:t>
      </w:r>
      <w:r w:rsidR="009A1B47" w:rsidRPr="008B1EF8">
        <w:rPr>
          <w:rFonts w:eastAsia="Calibri"/>
          <w:b/>
          <w:bCs/>
        </w:rPr>
        <w:t>.</w:t>
      </w:r>
      <w:r w:rsidR="009A1B47" w:rsidRPr="00E3009B">
        <w:rPr>
          <w:rFonts w:eastAsia="Calibri"/>
        </w:rPr>
        <w:t>,</w:t>
      </w:r>
      <w:r>
        <w:rPr>
          <w:rFonts w:eastAsia="Calibri"/>
        </w:rPr>
        <w:t xml:space="preserve">1997, </w:t>
      </w:r>
      <w:r w:rsidR="009A1B47" w:rsidRPr="00E3009B">
        <w:rPr>
          <w:rFonts w:eastAsia="Calibri"/>
        </w:rPr>
        <w:t xml:space="preserve">38.     </w:t>
      </w:r>
    </w:p>
    <w:p w:rsidR="009A1B47" w:rsidRPr="00E3009B" w:rsidRDefault="009A1B47" w:rsidP="008B1EF8">
      <w:pPr>
        <w:bidi w:val="0"/>
        <w:ind w:left="284" w:hanging="284"/>
        <w:jc w:val="both"/>
        <w:rPr>
          <w:rFonts w:eastAsia="Calibri"/>
        </w:rPr>
      </w:pPr>
      <w:r w:rsidRPr="00E3009B">
        <w:rPr>
          <w:rFonts w:eastAsia="Calibri"/>
        </w:rPr>
        <w:t xml:space="preserve">11. Josten, P. and Kutschera, U. The Micronutrient Boron causes the  development of  adventitious  roots  in Sunflower cuttings. </w:t>
      </w:r>
      <w:r w:rsidRPr="008B1EF8">
        <w:rPr>
          <w:rFonts w:eastAsia="Calibri"/>
          <w:b/>
          <w:bCs/>
          <w:i/>
          <w:iCs/>
        </w:rPr>
        <w:t>Annals of Botany</w:t>
      </w:r>
      <w:r w:rsidRPr="00E3009B">
        <w:rPr>
          <w:rFonts w:eastAsia="Calibri"/>
        </w:rPr>
        <w:t xml:space="preserve">, </w:t>
      </w:r>
      <w:r w:rsidR="008B1EF8">
        <w:rPr>
          <w:rFonts w:eastAsia="Calibri"/>
        </w:rPr>
        <w:t xml:space="preserve">1999, </w:t>
      </w:r>
      <w:r w:rsidRPr="008B1EF8">
        <w:rPr>
          <w:rFonts w:eastAsia="Calibri"/>
          <w:b/>
          <w:bCs/>
        </w:rPr>
        <w:t>84:</w:t>
      </w:r>
      <w:r w:rsidRPr="00E3009B">
        <w:rPr>
          <w:rFonts w:eastAsia="Calibri"/>
        </w:rPr>
        <w:t xml:space="preserve"> 337-342.  </w:t>
      </w:r>
    </w:p>
    <w:p w:rsidR="009A1B47" w:rsidRPr="00E3009B" w:rsidRDefault="009A1B47" w:rsidP="008B1EF8">
      <w:pPr>
        <w:bidi w:val="0"/>
        <w:ind w:left="284" w:hanging="284"/>
        <w:jc w:val="both"/>
        <w:rPr>
          <w:rFonts w:eastAsia="Calibri"/>
          <w:lang w:bidi="ar-IQ"/>
        </w:rPr>
      </w:pPr>
      <w:r w:rsidRPr="00E3009B">
        <w:rPr>
          <w:rFonts w:eastAsia="Calibri"/>
          <w:lang w:bidi="ar-IQ"/>
        </w:rPr>
        <w:t>12  Jarvis, B.C.,  Ali, A.H.N. and Shaheed, A.I.</w:t>
      </w:r>
      <w:r w:rsidR="008B1EF8">
        <w:rPr>
          <w:rFonts w:eastAsia="Calibri"/>
          <w:lang w:bidi="ar-IQ"/>
        </w:rPr>
        <w:t>,</w:t>
      </w:r>
      <w:r w:rsidRPr="00E3009B">
        <w:rPr>
          <w:rFonts w:eastAsia="Calibri"/>
          <w:lang w:bidi="ar-IQ"/>
        </w:rPr>
        <w:t xml:space="preserve"> Auxin  and  Boron In Relation to the Rooting Response and Aging of  Mung bean cuttings </w:t>
      </w:r>
      <w:r w:rsidRPr="00E3009B">
        <w:rPr>
          <w:rFonts w:eastAsia="Calibri"/>
          <w:i/>
          <w:iCs/>
          <w:lang w:bidi="ar-IQ"/>
        </w:rPr>
        <w:t xml:space="preserve">. </w:t>
      </w:r>
      <w:r w:rsidRPr="008B1EF8">
        <w:rPr>
          <w:rFonts w:eastAsia="Calibri"/>
          <w:b/>
          <w:bCs/>
          <w:i/>
          <w:iCs/>
          <w:lang w:bidi="ar-IQ"/>
        </w:rPr>
        <w:t>New Phytol</w:t>
      </w:r>
      <w:r w:rsidRPr="00E3009B">
        <w:rPr>
          <w:rFonts w:eastAsia="Calibri"/>
          <w:lang w:bidi="ar-IQ"/>
        </w:rPr>
        <w:t>.</w:t>
      </w:r>
      <w:r w:rsidR="008B1EF8">
        <w:rPr>
          <w:rFonts w:eastAsia="Calibri"/>
          <w:lang w:bidi="ar-IQ"/>
        </w:rPr>
        <w:t xml:space="preserve">, 1983, </w:t>
      </w:r>
      <w:r w:rsidRPr="008B1EF8">
        <w:rPr>
          <w:rFonts w:eastAsia="Calibri"/>
          <w:b/>
          <w:bCs/>
          <w:lang w:bidi="ar-IQ"/>
        </w:rPr>
        <w:t>95</w:t>
      </w:r>
      <w:r w:rsidRPr="00E3009B">
        <w:rPr>
          <w:rFonts w:eastAsia="Calibri"/>
          <w:lang w:bidi="ar-IQ"/>
        </w:rPr>
        <w:t xml:space="preserve"> : 509-518. </w:t>
      </w:r>
    </w:p>
    <w:p w:rsidR="009A1B47" w:rsidRPr="00E3009B" w:rsidRDefault="009A1B47" w:rsidP="005D614E">
      <w:pPr>
        <w:autoSpaceDE w:val="0"/>
        <w:autoSpaceDN w:val="0"/>
        <w:bidi w:val="0"/>
        <w:adjustRightInd w:val="0"/>
        <w:ind w:left="284" w:hanging="284"/>
        <w:jc w:val="both"/>
        <w:rPr>
          <w:rFonts w:eastAsia="Calibri"/>
          <w:lang w:bidi="ar-IQ"/>
        </w:rPr>
      </w:pPr>
      <w:r w:rsidRPr="00E3009B">
        <w:rPr>
          <w:rFonts w:eastAsia="Calibri"/>
        </w:rPr>
        <w:t>13.Robertson, G.A. and  Loughman ,</w:t>
      </w:r>
      <w:r w:rsidR="008B1EF8">
        <w:rPr>
          <w:rFonts w:eastAsia="Calibri"/>
        </w:rPr>
        <w:t xml:space="preserve"> B.C. </w:t>
      </w:r>
      <w:r w:rsidRPr="00E3009B">
        <w:rPr>
          <w:rFonts w:eastAsia="Calibri"/>
        </w:rPr>
        <w:t xml:space="preserve">Response to boron deficiency: </w:t>
      </w:r>
      <w:r w:rsidRPr="00E3009B">
        <w:rPr>
          <w:rFonts w:eastAsia="Calibri"/>
        </w:rPr>
        <w:lastRenderedPageBreak/>
        <w:t>a comparison with responses by produced by chemical methods of retarding root</w:t>
      </w:r>
      <w:r w:rsidR="005D614E">
        <w:rPr>
          <w:rFonts w:eastAsia="Calibri"/>
        </w:rPr>
        <w:t xml:space="preserve"> </w:t>
      </w:r>
      <w:r w:rsidRPr="00E3009B">
        <w:rPr>
          <w:rFonts w:eastAsia="Calibri"/>
        </w:rPr>
        <w:t xml:space="preserve">elongation. </w:t>
      </w:r>
      <w:r w:rsidRPr="008B1EF8">
        <w:rPr>
          <w:rFonts w:eastAsia="Calibri"/>
          <w:b/>
          <w:bCs/>
          <w:i/>
          <w:iCs/>
        </w:rPr>
        <w:t>New Phytol</w:t>
      </w:r>
      <w:r w:rsidRPr="00E3009B">
        <w:rPr>
          <w:rFonts w:eastAsia="Calibri"/>
          <w:i/>
          <w:iCs/>
        </w:rPr>
        <w:t xml:space="preserve"> </w:t>
      </w:r>
      <w:r w:rsidRPr="00E3009B">
        <w:rPr>
          <w:rFonts w:eastAsia="Calibri"/>
        </w:rPr>
        <w:t xml:space="preserve">. </w:t>
      </w:r>
      <w:r w:rsidR="008B1EF8">
        <w:rPr>
          <w:rFonts w:eastAsia="Calibri"/>
        </w:rPr>
        <w:t xml:space="preserve">1974, </w:t>
      </w:r>
      <w:r w:rsidRPr="008B1EF8">
        <w:rPr>
          <w:rFonts w:eastAsia="Calibri"/>
          <w:b/>
          <w:bCs/>
        </w:rPr>
        <w:t>73</w:t>
      </w:r>
      <w:r w:rsidRPr="00E3009B">
        <w:rPr>
          <w:rFonts w:eastAsia="Calibri"/>
        </w:rPr>
        <w:t>: 821-832.</w:t>
      </w:r>
    </w:p>
    <w:p w:rsidR="009A1B47" w:rsidRPr="00E3009B" w:rsidRDefault="009A1B47" w:rsidP="005D614E">
      <w:pPr>
        <w:autoSpaceDE w:val="0"/>
        <w:autoSpaceDN w:val="0"/>
        <w:bidi w:val="0"/>
        <w:adjustRightInd w:val="0"/>
        <w:ind w:left="284" w:hanging="284"/>
        <w:jc w:val="both"/>
        <w:rPr>
          <w:rFonts w:eastAsia="Calibri"/>
        </w:rPr>
      </w:pPr>
      <w:r w:rsidRPr="00E3009B">
        <w:rPr>
          <w:rFonts w:eastAsia="Calibri"/>
        </w:rPr>
        <w:t>14. Hess, C.E.</w:t>
      </w:r>
      <w:r w:rsidR="005D614E">
        <w:rPr>
          <w:rFonts w:eastAsia="Calibri"/>
        </w:rPr>
        <w:t xml:space="preserve">, </w:t>
      </w:r>
      <w:r w:rsidRPr="00E3009B">
        <w:rPr>
          <w:rFonts w:eastAsia="Calibri"/>
        </w:rPr>
        <w:t xml:space="preserve">The Mung bean bioassay for detection of root promoting substances. </w:t>
      </w:r>
      <w:r w:rsidRPr="005D614E">
        <w:rPr>
          <w:rFonts w:eastAsia="Calibri"/>
          <w:b/>
          <w:bCs/>
          <w:i/>
          <w:iCs/>
        </w:rPr>
        <w:t>Plant physiol</w:t>
      </w:r>
      <w:r w:rsidRPr="00E3009B">
        <w:rPr>
          <w:rFonts w:eastAsia="Calibri"/>
        </w:rPr>
        <w:t>.</w:t>
      </w:r>
      <w:r w:rsidR="005D614E">
        <w:rPr>
          <w:rFonts w:eastAsia="Calibri"/>
        </w:rPr>
        <w:t xml:space="preserve">, 1961, </w:t>
      </w:r>
      <w:r w:rsidRPr="005D614E">
        <w:rPr>
          <w:rFonts w:eastAsia="Calibri"/>
          <w:b/>
          <w:bCs/>
        </w:rPr>
        <w:t>36(1):</w:t>
      </w:r>
      <w:r w:rsidRPr="00E3009B">
        <w:rPr>
          <w:rFonts w:eastAsia="Calibri"/>
        </w:rPr>
        <w:t xml:space="preserve"> Suppl. 21.</w:t>
      </w:r>
    </w:p>
    <w:p w:rsidR="009A1B47" w:rsidRPr="00E3009B" w:rsidRDefault="009A1B47" w:rsidP="005D614E">
      <w:pPr>
        <w:autoSpaceDE w:val="0"/>
        <w:autoSpaceDN w:val="0"/>
        <w:bidi w:val="0"/>
        <w:adjustRightInd w:val="0"/>
        <w:ind w:left="284" w:hanging="284"/>
        <w:jc w:val="both"/>
        <w:rPr>
          <w:rFonts w:eastAsia="Calibri"/>
        </w:rPr>
      </w:pPr>
      <w:r w:rsidRPr="00E3009B">
        <w:rPr>
          <w:rFonts w:eastAsia="Calibri"/>
        </w:rPr>
        <w:t xml:space="preserve">15. </w:t>
      </w:r>
      <w:r w:rsidRPr="00E3009B">
        <w:t xml:space="preserve">.Middleton, W., Jarvis, B. C. &amp; Booth, A. </w:t>
      </w:r>
      <w:r w:rsidR="005D614E">
        <w:t xml:space="preserve">, </w:t>
      </w:r>
      <w:r w:rsidRPr="005D614E">
        <w:rPr>
          <w:b/>
          <w:bCs/>
          <w:i/>
          <w:iCs/>
        </w:rPr>
        <w:t>New Phytol</w:t>
      </w:r>
      <w:r w:rsidRPr="00E3009B">
        <w:rPr>
          <w:i/>
          <w:iCs/>
        </w:rPr>
        <w:t>.</w:t>
      </w:r>
      <w:r w:rsidRPr="00E3009B">
        <w:t xml:space="preserve">, </w:t>
      </w:r>
      <w:r w:rsidR="005D614E" w:rsidRPr="00E3009B">
        <w:t xml:space="preserve">1978b </w:t>
      </w:r>
      <w:r w:rsidR="005D614E">
        <w:t xml:space="preserve">, </w:t>
      </w:r>
      <w:r w:rsidRPr="005D614E">
        <w:rPr>
          <w:b/>
          <w:bCs/>
        </w:rPr>
        <w:t>81</w:t>
      </w:r>
      <w:r w:rsidRPr="00E3009B">
        <w:t>, 287.</w:t>
      </w:r>
      <w:r w:rsidRPr="00E3009B">
        <w:rPr>
          <w:rFonts w:eastAsia="Calibri"/>
        </w:rPr>
        <w:t>251-259.</w:t>
      </w:r>
    </w:p>
    <w:p w:rsidR="009A1B47" w:rsidRPr="00E3009B" w:rsidRDefault="009A1B47" w:rsidP="009A1B47">
      <w:pPr>
        <w:bidi w:val="0"/>
        <w:ind w:left="284" w:hanging="284"/>
        <w:jc w:val="both"/>
        <w:rPr>
          <w:rFonts w:cs="Traditional Arabic"/>
          <w:lang w:eastAsia="zh-CN"/>
        </w:rPr>
      </w:pPr>
      <w:r w:rsidRPr="00E3009B">
        <w:rPr>
          <w:rFonts w:eastAsia="Calibri"/>
        </w:rPr>
        <w:t xml:space="preserve">16. </w:t>
      </w:r>
      <w:r w:rsidRPr="00E3009B">
        <w:rPr>
          <w:rFonts w:cs="Traditional Arabic"/>
          <w:lang w:eastAsia="zh-CN"/>
        </w:rPr>
        <w:t xml:space="preserve">Middleton, W., Jarvis, B. C. &amp; Booth, A. </w:t>
      </w:r>
      <w:r w:rsidRPr="00E3009B">
        <w:rPr>
          <w:rFonts w:cs="Traditional Arabic"/>
          <w:b/>
          <w:bCs/>
          <w:i/>
          <w:iCs/>
          <w:lang w:eastAsia="zh-CN"/>
        </w:rPr>
        <w:t>New Phytol.</w:t>
      </w:r>
      <w:r w:rsidRPr="00E3009B">
        <w:rPr>
          <w:rFonts w:cs="Traditional Arabic"/>
          <w:lang w:eastAsia="zh-CN"/>
        </w:rPr>
        <w:t xml:space="preserve">, 1978a, </w:t>
      </w:r>
      <w:r w:rsidRPr="00E3009B">
        <w:rPr>
          <w:rFonts w:cs="Traditional Arabic"/>
          <w:b/>
          <w:bCs/>
          <w:lang w:eastAsia="zh-CN"/>
        </w:rPr>
        <w:t>81</w:t>
      </w:r>
      <w:r w:rsidRPr="00E3009B">
        <w:rPr>
          <w:rFonts w:cs="Traditional Arabic"/>
          <w:lang w:eastAsia="zh-CN"/>
        </w:rPr>
        <w:t>, 279.</w:t>
      </w:r>
    </w:p>
    <w:p w:rsidR="009A1B47" w:rsidRPr="00E3009B" w:rsidRDefault="009A1B47" w:rsidP="009A1B47">
      <w:pPr>
        <w:autoSpaceDE w:val="0"/>
        <w:autoSpaceDN w:val="0"/>
        <w:bidi w:val="0"/>
        <w:adjustRightInd w:val="0"/>
        <w:ind w:left="284" w:hanging="284"/>
        <w:jc w:val="both"/>
        <w:rPr>
          <w:rFonts w:eastAsia="Calibri"/>
        </w:rPr>
      </w:pPr>
      <w:r w:rsidRPr="00EC6F4E">
        <w:rPr>
          <w:rFonts w:eastAsia="Calibri"/>
          <w:b/>
          <w:bCs/>
        </w:rPr>
        <w:t>17</w:t>
      </w:r>
      <w:r w:rsidRPr="00E3009B">
        <w:rPr>
          <w:rFonts w:eastAsia="Calibri"/>
        </w:rPr>
        <w:t xml:space="preserve">. Shaheed , A.I. (1987). The control of  adventitious root development in cuttings of </w:t>
      </w:r>
      <w:r w:rsidRPr="00E3009B">
        <w:rPr>
          <w:rFonts w:eastAsia="Calibri"/>
          <w:i/>
          <w:iCs/>
        </w:rPr>
        <w:t>Phaseolus aureus</w:t>
      </w:r>
      <w:r w:rsidRPr="00E3009B">
        <w:rPr>
          <w:rFonts w:eastAsia="Calibri"/>
        </w:rPr>
        <w:t xml:space="preserve"> Roxb. Ph.D. Thesis ,Univ. of Sheffield , U.K.</w:t>
      </w:r>
    </w:p>
    <w:p w:rsidR="009A1B47" w:rsidRPr="00E3009B" w:rsidRDefault="009A1B47" w:rsidP="005D614E">
      <w:pPr>
        <w:autoSpaceDE w:val="0"/>
        <w:autoSpaceDN w:val="0"/>
        <w:bidi w:val="0"/>
        <w:adjustRightInd w:val="0"/>
        <w:ind w:left="284" w:hanging="284"/>
        <w:jc w:val="both"/>
        <w:rPr>
          <w:rFonts w:eastAsia="Calibri"/>
        </w:rPr>
      </w:pPr>
      <w:r w:rsidRPr="00EC6F4E">
        <w:rPr>
          <w:b/>
          <w:bCs/>
          <w:lang w:bidi="ar-IQ"/>
        </w:rPr>
        <w:t>18</w:t>
      </w:r>
      <w:r w:rsidR="005D614E">
        <w:rPr>
          <w:lang w:bidi="ar-IQ"/>
        </w:rPr>
        <w:t xml:space="preserve">.Norcini, J. G. &amp; Heuser, C.W. </w:t>
      </w:r>
      <w:r w:rsidRPr="00E3009B">
        <w:rPr>
          <w:lang w:bidi="ar-IQ"/>
        </w:rPr>
        <w:t xml:space="preserve"> Changes in the level of (C</w:t>
      </w:r>
      <w:r w:rsidRPr="00E3009B">
        <w:rPr>
          <w:vertAlign w:val="superscript"/>
          <w:lang w:bidi="ar-IQ"/>
        </w:rPr>
        <w:t>14</w:t>
      </w:r>
      <w:r w:rsidRPr="00E3009B">
        <w:rPr>
          <w:lang w:bidi="ar-IQ"/>
        </w:rPr>
        <w:t>) indole-3-acetic acid (C</w:t>
      </w:r>
      <w:r w:rsidRPr="00E3009B">
        <w:rPr>
          <w:vertAlign w:val="superscript"/>
          <w:lang w:bidi="ar-IQ"/>
        </w:rPr>
        <w:t>14</w:t>
      </w:r>
      <w:r w:rsidRPr="00E3009B">
        <w:rPr>
          <w:lang w:bidi="ar-IQ"/>
        </w:rPr>
        <w:t xml:space="preserve">) indole-acetyl aspartic acid during root formation  in mung bean cuttings. </w:t>
      </w:r>
      <w:r w:rsidRPr="005D614E">
        <w:rPr>
          <w:b/>
          <w:bCs/>
          <w:i/>
          <w:iCs/>
          <w:lang w:bidi="ar-IQ"/>
        </w:rPr>
        <w:t>Plant Physiol.</w:t>
      </w:r>
      <w:r w:rsidR="005D614E">
        <w:rPr>
          <w:lang w:bidi="ar-IQ"/>
        </w:rPr>
        <w:t xml:space="preserve">, 1988, </w:t>
      </w:r>
      <w:r w:rsidRPr="005D614E">
        <w:rPr>
          <w:lang w:bidi="ar-IQ"/>
        </w:rPr>
        <w:t xml:space="preserve"> </w:t>
      </w:r>
      <w:r w:rsidRPr="005D614E">
        <w:rPr>
          <w:b/>
          <w:bCs/>
          <w:lang w:bidi="ar-IQ"/>
        </w:rPr>
        <w:t>86(4)</w:t>
      </w:r>
      <w:r w:rsidRPr="00E3009B">
        <w:rPr>
          <w:lang w:bidi="ar-IQ"/>
        </w:rPr>
        <w:t xml:space="preserve"> :1236 – 1239 . </w:t>
      </w:r>
    </w:p>
    <w:p w:rsidR="009A1B47" w:rsidRPr="00E3009B" w:rsidRDefault="009A1B47" w:rsidP="009A1B47">
      <w:pPr>
        <w:autoSpaceDE w:val="0"/>
        <w:autoSpaceDN w:val="0"/>
        <w:bidi w:val="0"/>
        <w:adjustRightInd w:val="0"/>
        <w:ind w:left="284" w:hanging="284"/>
        <w:jc w:val="both"/>
        <w:rPr>
          <w:rFonts w:eastAsia="Calibri"/>
        </w:rPr>
      </w:pPr>
      <w:r w:rsidRPr="00EC6F4E">
        <w:rPr>
          <w:rFonts w:eastAsia="Calibri"/>
          <w:b/>
          <w:bCs/>
        </w:rPr>
        <w:t>19</w:t>
      </w:r>
      <w:r w:rsidRPr="00E3009B">
        <w:rPr>
          <w:rFonts w:eastAsia="Calibri"/>
        </w:rPr>
        <w:t>.</w:t>
      </w:r>
      <w:r w:rsidRPr="00E3009B">
        <w:t>Shaheed</w:t>
      </w:r>
      <w:r w:rsidRPr="00E3009B">
        <w:rPr>
          <w:rFonts w:eastAsia="Calibri"/>
        </w:rPr>
        <w:t xml:space="preserve"> , A.I., Yas</w:t>
      </w:r>
      <w:r w:rsidR="005D614E">
        <w:rPr>
          <w:rFonts w:eastAsia="Calibri"/>
        </w:rPr>
        <w:t>ser, O.M. and  Alwan, A.O.,</w:t>
      </w:r>
      <w:r w:rsidRPr="00E3009B">
        <w:rPr>
          <w:rFonts w:eastAsia="Calibri"/>
        </w:rPr>
        <w:t xml:space="preserve"> HYDROGEN BONDING OF PHENOLIC COMPOUNDS, ASCORBATE AND SUGARS AS ANTI-OXIDANT AGENTS ON INDOLE ACETIC ACID (IAA) LEVEL VIA OXIDATIVE HYPOTHESIS DURING AGING OF MUNG BEAN CUTTINGS.</w:t>
      </w:r>
      <w:r w:rsidRPr="00E3009B">
        <w:rPr>
          <w:rFonts w:eastAsia="Calibri"/>
          <w:i/>
          <w:iCs/>
        </w:rPr>
        <w:t xml:space="preserve"> </w:t>
      </w:r>
      <w:r w:rsidRPr="005D614E">
        <w:rPr>
          <w:rFonts w:eastAsia="Calibri"/>
          <w:b/>
          <w:bCs/>
          <w:i/>
          <w:iCs/>
        </w:rPr>
        <w:t>Int. J. Chem. Sci</w:t>
      </w:r>
      <w:r w:rsidRPr="00E3009B">
        <w:rPr>
          <w:rFonts w:eastAsia="Calibri"/>
        </w:rPr>
        <w:t>.</w:t>
      </w:r>
      <w:r w:rsidR="005D614E">
        <w:rPr>
          <w:rFonts w:eastAsia="Calibri"/>
        </w:rPr>
        <w:t xml:space="preserve">, 2010, </w:t>
      </w:r>
      <w:r w:rsidRPr="005D614E">
        <w:rPr>
          <w:rFonts w:eastAsia="Calibri"/>
          <w:b/>
          <w:bCs/>
        </w:rPr>
        <w:t xml:space="preserve"> 8(1)</w:t>
      </w:r>
      <w:r w:rsidRPr="00E3009B">
        <w:rPr>
          <w:rFonts w:eastAsia="Calibri"/>
        </w:rPr>
        <w:t xml:space="preserve"> : 489-514.</w:t>
      </w:r>
    </w:p>
    <w:p w:rsidR="009A1B47" w:rsidRPr="00E3009B" w:rsidRDefault="009A1B47" w:rsidP="005D614E">
      <w:pPr>
        <w:bidi w:val="0"/>
        <w:ind w:left="284" w:hanging="284"/>
        <w:jc w:val="both"/>
        <w:rPr>
          <w:lang w:bidi="ar-IQ"/>
        </w:rPr>
      </w:pPr>
      <w:r w:rsidRPr="00EC6F4E">
        <w:rPr>
          <w:b/>
          <w:bCs/>
          <w:lang w:bidi="ar-IQ"/>
        </w:rPr>
        <w:t>20</w:t>
      </w:r>
      <w:r w:rsidRPr="00E3009B">
        <w:rPr>
          <w:lang w:bidi="ar-IQ"/>
        </w:rPr>
        <w:t>.Fernqvist, I.</w:t>
      </w:r>
      <w:r w:rsidR="005D614E">
        <w:rPr>
          <w:lang w:bidi="ar-IQ"/>
        </w:rPr>
        <w:t>,</w:t>
      </w:r>
      <w:r w:rsidRPr="00E3009B">
        <w:rPr>
          <w:lang w:bidi="ar-IQ"/>
        </w:rPr>
        <w:t xml:space="preserve"> Studies on factors in adventitious root formation . </w:t>
      </w:r>
      <w:r w:rsidRPr="005D614E">
        <w:rPr>
          <w:b/>
          <w:bCs/>
          <w:i/>
          <w:iCs/>
          <w:lang w:bidi="ar-IQ"/>
        </w:rPr>
        <w:t>Lantbruskhögskolans</w:t>
      </w:r>
      <w:r w:rsidR="00EC6F4E" w:rsidRPr="005D614E">
        <w:rPr>
          <w:b/>
          <w:bCs/>
          <w:i/>
          <w:iCs/>
          <w:lang w:bidi="ar-IQ"/>
        </w:rPr>
        <w:t xml:space="preserve"> </w:t>
      </w:r>
      <w:r w:rsidRPr="005D614E">
        <w:rPr>
          <w:b/>
          <w:bCs/>
          <w:i/>
          <w:iCs/>
          <w:lang w:bidi="ar-IQ"/>
        </w:rPr>
        <w:t>Annaler</w:t>
      </w:r>
      <w:r w:rsidRPr="005D614E">
        <w:rPr>
          <w:b/>
          <w:bCs/>
          <w:lang w:bidi="ar-IQ"/>
        </w:rPr>
        <w:t>.</w:t>
      </w:r>
      <w:r w:rsidRPr="00E3009B">
        <w:rPr>
          <w:lang w:bidi="ar-IQ"/>
        </w:rPr>
        <w:t xml:space="preserve"> </w:t>
      </w:r>
      <w:r w:rsidR="005D614E">
        <w:rPr>
          <w:lang w:bidi="ar-IQ"/>
        </w:rPr>
        <w:t xml:space="preserve">, 1969, </w:t>
      </w:r>
      <w:r w:rsidRPr="00E3009B">
        <w:rPr>
          <w:lang w:bidi="ar-IQ"/>
        </w:rPr>
        <w:t xml:space="preserve">l   </w:t>
      </w:r>
    </w:p>
    <w:p w:rsidR="009A1B47" w:rsidRPr="00E3009B" w:rsidRDefault="009A1B47" w:rsidP="005D614E">
      <w:pPr>
        <w:bidi w:val="0"/>
        <w:ind w:left="284" w:hanging="284"/>
        <w:jc w:val="both"/>
        <w:rPr>
          <w:rFonts w:eastAsia="Calibri"/>
          <w:noProof/>
        </w:rPr>
      </w:pPr>
      <w:r w:rsidRPr="00E3009B">
        <w:rPr>
          <w:rFonts w:eastAsia="Calibri"/>
          <w:lang w:bidi="ar-IQ"/>
        </w:rPr>
        <w:t xml:space="preserve">21. </w:t>
      </w:r>
      <w:r w:rsidRPr="00E3009B">
        <w:rPr>
          <w:rFonts w:eastAsia="Calibri"/>
          <w:noProof/>
        </w:rPr>
        <w:t xml:space="preserve"> De Klerk, G.J. and   Guan, H. Effects of phenolic compounds on </w:t>
      </w:r>
      <w:r w:rsidRPr="00E3009B">
        <w:rPr>
          <w:rFonts w:eastAsia="Calibri"/>
          <w:noProof/>
        </w:rPr>
        <w:lastRenderedPageBreak/>
        <w:t xml:space="preserve">adventitious root formation and oxidative decarboxylation of applied indoleacetic acid in Malus ' Jork 9' . </w:t>
      </w:r>
      <w:r w:rsidRPr="005D614E">
        <w:rPr>
          <w:rFonts w:eastAsia="Calibri"/>
          <w:b/>
          <w:bCs/>
          <w:i/>
          <w:iCs/>
          <w:noProof/>
        </w:rPr>
        <w:t>Plant Growth Regul</w:t>
      </w:r>
      <w:r w:rsidRPr="005D614E">
        <w:rPr>
          <w:rFonts w:eastAsia="Calibri"/>
          <w:b/>
          <w:bCs/>
          <w:noProof/>
        </w:rPr>
        <w:t>,</w:t>
      </w:r>
      <w:r w:rsidRPr="00E3009B">
        <w:rPr>
          <w:rFonts w:eastAsia="Calibri"/>
          <w:noProof/>
        </w:rPr>
        <w:t xml:space="preserve"> </w:t>
      </w:r>
      <w:r w:rsidR="005D614E">
        <w:rPr>
          <w:rFonts w:eastAsia="Calibri"/>
          <w:noProof/>
        </w:rPr>
        <w:t xml:space="preserve">2011, </w:t>
      </w:r>
      <w:r w:rsidRPr="005D614E">
        <w:rPr>
          <w:rFonts w:eastAsia="Calibri"/>
          <w:b/>
          <w:bCs/>
          <w:noProof/>
        </w:rPr>
        <w:t>63</w:t>
      </w:r>
      <w:r w:rsidRPr="00E3009B">
        <w:rPr>
          <w:rFonts w:eastAsia="Calibri"/>
          <w:noProof/>
        </w:rPr>
        <w:t xml:space="preserve">: 175-185.                                                 </w:t>
      </w:r>
    </w:p>
    <w:p w:rsidR="009A1B47" w:rsidRPr="00E3009B" w:rsidRDefault="009A1B47" w:rsidP="005D614E">
      <w:pPr>
        <w:autoSpaceDE w:val="0"/>
        <w:autoSpaceDN w:val="0"/>
        <w:bidi w:val="0"/>
        <w:adjustRightInd w:val="0"/>
        <w:ind w:left="284" w:hanging="284"/>
        <w:jc w:val="both"/>
      </w:pPr>
      <w:r w:rsidRPr="00E3009B">
        <w:rPr>
          <w:rFonts w:eastAsia="Calibri"/>
        </w:rPr>
        <w:t>22.</w:t>
      </w:r>
      <w:r w:rsidRPr="00E3009B">
        <w:t>Shaheed</w:t>
      </w:r>
      <w:r w:rsidRPr="00E3009B">
        <w:rPr>
          <w:rFonts w:eastAsia="Calibri"/>
        </w:rPr>
        <w:t xml:space="preserve"> , A.I., Yasser, O.M. and  Alwan, A.O.</w:t>
      </w:r>
      <w:r w:rsidR="005D614E">
        <w:rPr>
          <w:rFonts w:eastAsia="Calibri"/>
        </w:rPr>
        <w:t>,</w:t>
      </w:r>
      <w:r w:rsidR="005D614E">
        <w:t xml:space="preserve"> </w:t>
      </w:r>
      <w:r w:rsidRPr="00E3009B">
        <w:t>The role of Trace Elements in Oxidative Hypothesis during Aging of Mung bean (Phaseolus aureus) Cuttings via Indole acetic (IAA) level</w:t>
      </w:r>
      <w:r w:rsidRPr="00E3009B">
        <w:rPr>
          <w:i/>
          <w:iCs/>
        </w:rPr>
        <w:t>.</w:t>
      </w:r>
      <w:r w:rsidR="005D614E">
        <w:rPr>
          <w:i/>
          <w:iCs/>
        </w:rPr>
        <w:t xml:space="preserve"> </w:t>
      </w:r>
      <w:r w:rsidRPr="005D614E">
        <w:rPr>
          <w:b/>
          <w:bCs/>
          <w:i/>
          <w:iCs/>
        </w:rPr>
        <w:t>National Journal of Chemistry</w:t>
      </w:r>
      <w:r w:rsidRPr="00E3009B">
        <w:rPr>
          <w:rFonts w:eastAsia="Calibri"/>
          <w:i/>
          <w:iCs/>
        </w:rPr>
        <w:t>.</w:t>
      </w:r>
      <w:r w:rsidR="005D614E">
        <w:rPr>
          <w:rFonts w:eastAsia="Calibri"/>
          <w:i/>
          <w:iCs/>
        </w:rPr>
        <w:t>,</w:t>
      </w:r>
      <w:r w:rsidRPr="00E3009B">
        <w:rPr>
          <w:rFonts w:eastAsia="Calibri"/>
          <w:i/>
          <w:iCs/>
        </w:rPr>
        <w:t xml:space="preserve"> </w:t>
      </w:r>
      <w:r w:rsidR="005D614E">
        <w:rPr>
          <w:rFonts w:eastAsia="Calibri"/>
        </w:rPr>
        <w:t xml:space="preserve">2009a, </w:t>
      </w:r>
      <w:r w:rsidRPr="005D614E">
        <w:rPr>
          <w:rFonts w:eastAsia="Calibri"/>
          <w:b/>
          <w:bCs/>
        </w:rPr>
        <w:t>35</w:t>
      </w:r>
      <w:r w:rsidRPr="00E3009B">
        <w:rPr>
          <w:rFonts w:eastAsia="Calibri"/>
        </w:rPr>
        <w:t>: 580-596.</w:t>
      </w:r>
    </w:p>
    <w:p w:rsidR="009A1B47" w:rsidRPr="00E3009B" w:rsidRDefault="009A1B47" w:rsidP="005D614E">
      <w:pPr>
        <w:autoSpaceDE w:val="0"/>
        <w:autoSpaceDN w:val="0"/>
        <w:bidi w:val="0"/>
        <w:adjustRightInd w:val="0"/>
        <w:ind w:left="284" w:hanging="284"/>
        <w:jc w:val="both"/>
        <w:rPr>
          <w:rFonts w:eastAsia="Calibri"/>
        </w:rPr>
      </w:pPr>
      <w:r w:rsidRPr="00E3009B">
        <w:rPr>
          <w:lang w:bidi="ar-IQ"/>
        </w:rPr>
        <w:t>23. Haissig, B. E.</w:t>
      </w:r>
      <w:r w:rsidR="005D614E">
        <w:rPr>
          <w:lang w:bidi="ar-IQ"/>
        </w:rPr>
        <w:t>,</w:t>
      </w:r>
      <w:r w:rsidRPr="00E3009B">
        <w:rPr>
          <w:lang w:bidi="ar-IQ"/>
        </w:rPr>
        <w:t xml:space="preserve"> Influences of  auxins  and  auxin  synergists on adventitious  root formation initiation and development. </w:t>
      </w:r>
      <w:r w:rsidRPr="005D614E">
        <w:rPr>
          <w:b/>
          <w:bCs/>
          <w:i/>
          <w:iCs/>
          <w:lang w:bidi="ar-IQ"/>
        </w:rPr>
        <w:t>New Zealand Jornal of Forestry Science</w:t>
      </w:r>
      <w:r w:rsidRPr="00E3009B">
        <w:rPr>
          <w:lang w:bidi="ar-IQ"/>
        </w:rPr>
        <w:t>.</w:t>
      </w:r>
      <w:r w:rsidR="005D614E">
        <w:rPr>
          <w:lang w:bidi="ar-IQ"/>
        </w:rPr>
        <w:t xml:space="preserve">, 1973, </w:t>
      </w:r>
      <w:r w:rsidRPr="005D614E">
        <w:rPr>
          <w:b/>
          <w:bCs/>
          <w:lang w:bidi="ar-IQ"/>
        </w:rPr>
        <w:t xml:space="preserve"> 4(2)</w:t>
      </w:r>
      <w:r w:rsidRPr="00E3009B">
        <w:rPr>
          <w:lang w:bidi="ar-IQ"/>
        </w:rPr>
        <w:t>: 311 – 319.</w:t>
      </w:r>
    </w:p>
    <w:p w:rsidR="009A1B47" w:rsidRPr="00E3009B" w:rsidRDefault="009A1B47" w:rsidP="009A1B47">
      <w:pPr>
        <w:autoSpaceDE w:val="0"/>
        <w:autoSpaceDN w:val="0"/>
        <w:bidi w:val="0"/>
        <w:adjustRightInd w:val="0"/>
        <w:ind w:left="284" w:hanging="284"/>
        <w:jc w:val="both"/>
      </w:pPr>
      <w:r w:rsidRPr="00E3009B">
        <w:t>24. Hess, C.E.</w:t>
      </w:r>
      <w:r w:rsidR="005D614E">
        <w:t>,</w:t>
      </w:r>
      <w:r w:rsidRPr="00E3009B">
        <w:t xml:space="preserve"> (1969) Internal and external factors regulating  root initiation. In Root Growth (ed. W . J. Whitington)pp. 42-46. Butterworths. London.</w:t>
      </w:r>
    </w:p>
    <w:p w:rsidR="009A1B47" w:rsidRPr="00E3009B" w:rsidRDefault="009A1B47" w:rsidP="005D614E">
      <w:pPr>
        <w:bidi w:val="0"/>
        <w:ind w:left="284" w:hanging="284"/>
        <w:jc w:val="both"/>
        <w:rPr>
          <w:lang w:bidi="ar-IQ"/>
        </w:rPr>
      </w:pPr>
      <w:r w:rsidRPr="00E3009B">
        <w:rPr>
          <w:lang w:bidi="ar-IQ"/>
        </w:rPr>
        <w:t>25. Lee, T.T.,  Starratt, A.N. and  Jenikar, J.J.</w:t>
      </w:r>
      <w:r w:rsidR="005D614E">
        <w:rPr>
          <w:lang w:bidi="ar-IQ"/>
        </w:rPr>
        <w:t>,</w:t>
      </w:r>
      <w:r w:rsidRPr="00E3009B">
        <w:rPr>
          <w:lang w:bidi="ar-IQ"/>
        </w:rPr>
        <w:t xml:space="preserve"> Regulation of enzymic oxidation of indole-3-acetic acid by phenols : structure activity relationships. </w:t>
      </w:r>
      <w:r w:rsidRPr="005D614E">
        <w:rPr>
          <w:b/>
          <w:bCs/>
          <w:i/>
          <w:iCs/>
          <w:lang w:bidi="ar-IQ"/>
        </w:rPr>
        <w:t>Phytochemistry</w:t>
      </w:r>
      <w:r w:rsidRPr="00E3009B">
        <w:rPr>
          <w:i/>
          <w:iCs/>
          <w:lang w:bidi="ar-IQ"/>
        </w:rPr>
        <w:t xml:space="preserve"> </w:t>
      </w:r>
      <w:r w:rsidRPr="00E3009B">
        <w:rPr>
          <w:lang w:bidi="ar-IQ"/>
        </w:rPr>
        <w:t>.</w:t>
      </w:r>
      <w:r w:rsidR="005D614E">
        <w:rPr>
          <w:lang w:bidi="ar-IQ"/>
        </w:rPr>
        <w:t xml:space="preserve">, 1982, </w:t>
      </w:r>
      <w:r w:rsidRPr="005D614E">
        <w:rPr>
          <w:b/>
          <w:bCs/>
          <w:lang w:bidi="ar-IQ"/>
        </w:rPr>
        <w:t xml:space="preserve">  21</w:t>
      </w:r>
      <w:r w:rsidRPr="00E3009B">
        <w:rPr>
          <w:lang w:bidi="ar-IQ"/>
        </w:rPr>
        <w:t xml:space="preserve">: 517 – 523 .   </w:t>
      </w:r>
    </w:p>
    <w:p w:rsidR="009A1B47" w:rsidRPr="00E3009B" w:rsidRDefault="005D614E" w:rsidP="005D614E">
      <w:pPr>
        <w:bidi w:val="0"/>
        <w:ind w:left="284" w:hanging="284"/>
        <w:jc w:val="both"/>
        <w:rPr>
          <w:lang w:bidi="ar-IQ"/>
        </w:rPr>
      </w:pPr>
      <w:r>
        <w:rPr>
          <w:lang w:bidi="ar-IQ"/>
        </w:rPr>
        <w:t>26. Gelinas, D. A. ,</w:t>
      </w:r>
      <w:r w:rsidR="009A1B47" w:rsidRPr="00E3009B">
        <w:rPr>
          <w:lang w:bidi="ar-IQ"/>
        </w:rPr>
        <w:t xml:space="preserve"> Proposed model for the peroxidase-catalyzed oxidation of indole-3-acetic acid in the presence of the inhibitor frolic acid . </w:t>
      </w:r>
      <w:r w:rsidR="009A1B47" w:rsidRPr="005D614E">
        <w:rPr>
          <w:b/>
          <w:bCs/>
          <w:i/>
          <w:iCs/>
          <w:lang w:bidi="ar-IQ"/>
        </w:rPr>
        <w:t>Plant Physiol</w:t>
      </w:r>
      <w:r w:rsidR="009A1B47" w:rsidRPr="00E3009B">
        <w:rPr>
          <w:lang w:bidi="ar-IQ"/>
        </w:rPr>
        <w:t>.</w:t>
      </w:r>
      <w:r>
        <w:rPr>
          <w:lang w:bidi="ar-IQ"/>
        </w:rPr>
        <w:t xml:space="preserve">, 1973, </w:t>
      </w:r>
      <w:r w:rsidR="009A1B47" w:rsidRPr="005D614E">
        <w:rPr>
          <w:b/>
          <w:bCs/>
          <w:lang w:bidi="ar-IQ"/>
        </w:rPr>
        <w:t xml:space="preserve">51 </w:t>
      </w:r>
      <w:r w:rsidR="009A1B47" w:rsidRPr="00E3009B">
        <w:rPr>
          <w:lang w:bidi="ar-IQ"/>
        </w:rPr>
        <w:t xml:space="preserve">: 976 – 972 .  </w:t>
      </w:r>
    </w:p>
    <w:p w:rsidR="0061161C" w:rsidRDefault="009A1B47" w:rsidP="005D614E">
      <w:pPr>
        <w:bidi w:val="0"/>
        <w:ind w:left="284" w:hanging="284"/>
        <w:jc w:val="both"/>
        <w:rPr>
          <w:lang w:bidi="ar-IQ"/>
        </w:rPr>
        <w:sectPr w:rsidR="0061161C" w:rsidSect="0061161C">
          <w:type w:val="continuous"/>
          <w:pgSz w:w="11906" w:h="16838"/>
          <w:pgMar w:top="1440" w:right="1800" w:bottom="1440" w:left="1800" w:header="708" w:footer="708" w:gutter="0"/>
          <w:cols w:num="2" w:space="709"/>
          <w:rtlGutter/>
          <w:docGrid w:linePitch="360"/>
        </w:sectPr>
      </w:pPr>
      <w:r w:rsidRPr="00E3009B">
        <w:rPr>
          <w:lang w:bidi="ar-IQ"/>
        </w:rPr>
        <w:t>27.  Stonier, T., and  Yoneda, Y.  Stem internode elongation  in  the  Japanese morning glory</w:t>
      </w:r>
      <w:r w:rsidR="00EC6F4E">
        <w:rPr>
          <w:lang w:bidi="ar-IQ"/>
        </w:rPr>
        <w:t xml:space="preserve">  </w:t>
      </w:r>
      <w:r w:rsidRPr="00E3009B">
        <w:rPr>
          <w:lang w:bidi="ar-IQ"/>
        </w:rPr>
        <w:t xml:space="preserve"> (</w:t>
      </w:r>
      <w:r w:rsidRPr="00E3009B">
        <w:rPr>
          <w:i/>
          <w:iCs/>
          <w:lang w:bidi="ar-IQ"/>
        </w:rPr>
        <w:t>pharbitis nil choisy</w:t>
      </w:r>
      <w:r w:rsidRPr="00E3009B">
        <w:rPr>
          <w:lang w:bidi="ar-IQ"/>
        </w:rPr>
        <w:t xml:space="preserve">) in relation to an inhibitor system of auxin destruction . </w:t>
      </w:r>
      <w:r w:rsidRPr="005D614E">
        <w:rPr>
          <w:b/>
          <w:bCs/>
          <w:i/>
          <w:iCs/>
          <w:lang w:bidi="ar-IQ"/>
        </w:rPr>
        <w:t>Physiol. Plant</w:t>
      </w:r>
      <w:r w:rsidRPr="005D614E">
        <w:rPr>
          <w:b/>
          <w:bCs/>
          <w:lang w:bidi="ar-IQ"/>
        </w:rPr>
        <w:t>.</w:t>
      </w:r>
      <w:r w:rsidRPr="00E3009B">
        <w:rPr>
          <w:lang w:bidi="ar-IQ"/>
        </w:rPr>
        <w:t>,</w:t>
      </w:r>
      <w:r w:rsidR="005D614E">
        <w:rPr>
          <w:lang w:bidi="ar-IQ"/>
        </w:rPr>
        <w:t xml:space="preserve"> 1967, </w:t>
      </w:r>
      <w:r w:rsidRPr="005D614E">
        <w:rPr>
          <w:b/>
          <w:bCs/>
          <w:lang w:bidi="ar-IQ"/>
        </w:rPr>
        <w:t>20</w:t>
      </w:r>
      <w:r w:rsidR="00EC6F4E">
        <w:rPr>
          <w:lang w:bidi="ar-IQ"/>
        </w:rPr>
        <w:t>,</w:t>
      </w:r>
      <w:r w:rsidRPr="00E3009B">
        <w:rPr>
          <w:lang w:bidi="ar-IQ"/>
        </w:rPr>
        <w:t>13–</w:t>
      </w:r>
      <w:r w:rsidR="00EC6F4E">
        <w:rPr>
          <w:lang w:bidi="ar-IQ"/>
        </w:rPr>
        <w:t>1</w:t>
      </w:r>
      <w:r w:rsidRPr="00E3009B">
        <w:rPr>
          <w:lang w:bidi="ar-IQ"/>
        </w:rPr>
        <w:t xml:space="preserve">9. </w:t>
      </w:r>
    </w:p>
    <w:p w:rsidR="009A1B47" w:rsidRPr="0084117E" w:rsidRDefault="009A1B47" w:rsidP="009C0D97">
      <w:pPr>
        <w:bidi w:val="0"/>
        <w:jc w:val="lowKashida"/>
        <w:rPr>
          <w:rtl/>
          <w:lang w:bidi="ar-IQ"/>
        </w:rPr>
      </w:pPr>
      <w:r w:rsidRPr="0084117E">
        <w:rPr>
          <w:lang w:bidi="ar-IQ"/>
        </w:rPr>
        <w:lastRenderedPageBreak/>
        <w:t xml:space="preserve">                                                                                   </w:t>
      </w:r>
    </w:p>
    <w:p w:rsidR="009A1B47" w:rsidRPr="0084117E" w:rsidRDefault="009A1B47" w:rsidP="009A1B47">
      <w:pPr>
        <w:bidi w:val="0"/>
        <w:jc w:val="lowKashida"/>
        <w:rPr>
          <w:rtl/>
          <w:lang w:bidi="ar-IQ"/>
        </w:rPr>
      </w:pPr>
    </w:p>
    <w:p w:rsidR="009A1B47" w:rsidRPr="0084117E" w:rsidRDefault="009A1B47" w:rsidP="009A1B47">
      <w:pPr>
        <w:bidi w:val="0"/>
        <w:jc w:val="lowKashida"/>
        <w:rPr>
          <w:lang w:bidi="ar-IQ"/>
        </w:rPr>
      </w:pPr>
    </w:p>
    <w:p w:rsidR="009A1B47" w:rsidRPr="0084117E" w:rsidRDefault="009A1B47" w:rsidP="009A1B47">
      <w:pPr>
        <w:bidi w:val="0"/>
        <w:jc w:val="lowKashida"/>
        <w:rPr>
          <w:lang w:bidi="ar-IQ"/>
        </w:rPr>
      </w:pPr>
    </w:p>
    <w:sectPr w:rsidR="009A1B47" w:rsidRPr="0084117E" w:rsidSect="00BC7924">
      <w:type w:val="continuous"/>
      <w:pgSz w:w="11906" w:h="16838"/>
      <w:pgMar w:top="1440" w:right="1800" w:bottom="1440" w:left="1800" w:header="708" w:footer="708"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1A" w:rsidRDefault="0084451A">
      <w:r>
        <w:separator/>
      </w:r>
    </w:p>
  </w:endnote>
  <w:endnote w:type="continuationSeparator" w:id="1">
    <w:p w:rsidR="0084451A" w:rsidRDefault="00844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9D" w:rsidRDefault="0057016A" w:rsidP="00B9743B">
    <w:pPr>
      <w:pStyle w:val="a4"/>
      <w:framePr w:wrap="around" w:vAnchor="text" w:hAnchor="text" w:y="1"/>
      <w:rPr>
        <w:rStyle w:val="a5"/>
      </w:rPr>
    </w:pPr>
    <w:r>
      <w:rPr>
        <w:rStyle w:val="a5"/>
        <w:rtl/>
      </w:rPr>
      <w:fldChar w:fldCharType="begin"/>
    </w:r>
    <w:r w:rsidR="0007399D">
      <w:rPr>
        <w:rStyle w:val="a5"/>
      </w:rPr>
      <w:instrText xml:space="preserve">PAGE  </w:instrText>
    </w:r>
    <w:r>
      <w:rPr>
        <w:rStyle w:val="a5"/>
        <w:rtl/>
      </w:rPr>
      <w:fldChar w:fldCharType="end"/>
    </w:r>
  </w:p>
  <w:p w:rsidR="0007399D" w:rsidRDefault="0007399D" w:rsidP="00D02E4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1415"/>
      <w:docPartObj>
        <w:docPartGallery w:val="Page Numbers (Bottom of Page)"/>
        <w:docPartUnique/>
      </w:docPartObj>
    </w:sdtPr>
    <w:sdtContent>
      <w:p w:rsidR="00470705" w:rsidRDefault="00470705">
        <w:pPr>
          <w:pStyle w:val="a9"/>
          <w:jc w:val="center"/>
        </w:pPr>
        <w:fldSimple w:instr=" PAGE   \* MERGEFORMAT ">
          <w:r w:rsidRPr="00470705">
            <w:rPr>
              <w:rFonts w:cs="Calibri"/>
              <w:noProof/>
              <w:rtl/>
              <w:lang w:val="ar-SA"/>
            </w:rPr>
            <w:t>199</w:t>
          </w:r>
        </w:fldSimple>
      </w:p>
    </w:sdtContent>
  </w:sdt>
  <w:p w:rsidR="0007399D" w:rsidRDefault="0007399D" w:rsidP="00D02E4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tl/>
      </w:rPr>
      <w:id w:val="1131418"/>
      <w:docPartObj>
        <w:docPartGallery w:val="Page Numbers (Bottom of Page)"/>
        <w:docPartUnique/>
      </w:docPartObj>
    </w:sdtPr>
    <w:sdtContent>
      <w:p w:rsidR="00470705" w:rsidRPr="00470705" w:rsidRDefault="00470705">
        <w:pPr>
          <w:pStyle w:val="a9"/>
          <w:jc w:val="center"/>
          <w:rPr>
            <w:rFonts w:asciiTheme="majorBidi" w:hAnsiTheme="majorBidi" w:cstheme="majorBidi"/>
          </w:rPr>
        </w:pPr>
        <w:r w:rsidRPr="00470705">
          <w:rPr>
            <w:rFonts w:asciiTheme="majorBidi" w:hAnsiTheme="majorBidi" w:cstheme="majorBidi"/>
          </w:rPr>
          <w:fldChar w:fldCharType="begin"/>
        </w:r>
        <w:r w:rsidRPr="00470705">
          <w:rPr>
            <w:rFonts w:asciiTheme="majorBidi" w:hAnsiTheme="majorBidi" w:cstheme="majorBidi"/>
          </w:rPr>
          <w:instrText xml:space="preserve"> PAGE   \* MERGEFORMAT </w:instrText>
        </w:r>
        <w:r w:rsidRPr="00470705">
          <w:rPr>
            <w:rFonts w:asciiTheme="majorBidi" w:hAnsiTheme="majorBidi" w:cstheme="majorBidi"/>
          </w:rPr>
          <w:fldChar w:fldCharType="separate"/>
        </w:r>
        <w:r w:rsidRPr="00470705">
          <w:rPr>
            <w:rFonts w:asciiTheme="majorBidi" w:hAnsiTheme="majorBidi" w:cstheme="majorBidi"/>
            <w:noProof/>
            <w:rtl/>
            <w:lang w:val="ar-SA"/>
          </w:rPr>
          <w:t>196</w:t>
        </w:r>
        <w:r w:rsidRPr="00470705">
          <w:rPr>
            <w:rFonts w:asciiTheme="majorBidi" w:hAnsiTheme="majorBidi" w:cstheme="majorBidi"/>
          </w:rPr>
          <w:fldChar w:fldCharType="end"/>
        </w:r>
      </w:p>
    </w:sdtContent>
  </w:sdt>
  <w:p w:rsidR="00470705" w:rsidRDefault="00470705">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1416"/>
      <w:docPartObj>
        <w:docPartGallery w:val="Page Numbers (Bottom of Page)"/>
        <w:docPartUnique/>
      </w:docPartObj>
    </w:sdtPr>
    <w:sdtContent>
      <w:p w:rsidR="00470705" w:rsidRDefault="00470705">
        <w:pPr>
          <w:pStyle w:val="a9"/>
          <w:jc w:val="center"/>
        </w:pPr>
        <w:fldSimple w:instr=" PAGE   \* MERGEFORMAT ">
          <w:r w:rsidRPr="00470705">
            <w:rPr>
              <w:rFonts w:cs="Calibri"/>
              <w:noProof/>
              <w:rtl/>
              <w:lang w:val="ar-SA"/>
            </w:rPr>
            <w:t>207</w:t>
          </w:r>
        </w:fldSimple>
      </w:p>
    </w:sdtContent>
  </w:sdt>
  <w:p w:rsidR="009A1B47" w:rsidRDefault="009A1B47">
    <w:pPr>
      <w:pStyle w:val="a9"/>
      <w:rPr>
        <w:rFonts w:hint="cs"/>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1A" w:rsidRDefault="0084451A">
      <w:r>
        <w:separator/>
      </w:r>
    </w:p>
  </w:footnote>
  <w:footnote w:type="continuationSeparator" w:id="1">
    <w:p w:rsidR="0084451A" w:rsidRDefault="00844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33" w:rsidRDefault="00287733" w:rsidP="00287733">
    <w:pPr>
      <w:ind w:right="-709" w:hanging="35"/>
      <w:rPr>
        <w:lang w:bidi="ar-IQ"/>
      </w:rPr>
    </w:pPr>
    <w:r w:rsidRPr="00A8139E">
      <w:rPr>
        <w:rFonts w:ascii="Simplified Arabic" w:hAnsi="Simplified Arabic" w:cs="Simplified Arabic"/>
        <w:sz w:val="20"/>
        <w:szCs w:val="20"/>
        <w:rtl/>
        <w:lang w:bidi="ar-IQ"/>
      </w:rPr>
      <w:t>المجلة العراقية الوطنية لعلوم الكيمياء-201</w:t>
    </w:r>
    <w:r>
      <w:rPr>
        <w:rFonts w:ascii="Simplified Arabic" w:hAnsi="Simplified Arabic" w:cs="Simplified Arabic" w:hint="cs"/>
        <w:sz w:val="20"/>
        <w:szCs w:val="20"/>
        <w:rtl/>
        <w:lang w:bidi="ar-IQ"/>
      </w:rPr>
      <w:t>4</w:t>
    </w:r>
    <w:r w:rsidRPr="00A8139E">
      <w:rPr>
        <w:rFonts w:ascii="Simplified Arabic" w:hAnsi="Simplified Arabic" w:cs="Simplified Arabic"/>
        <w:sz w:val="20"/>
        <w:szCs w:val="20"/>
        <w:rtl/>
        <w:lang w:bidi="ar-IQ"/>
      </w:rPr>
      <w:t xml:space="preserve"> العدد</w:t>
    </w:r>
    <w:r>
      <w:rPr>
        <w:rFonts w:hint="cs"/>
        <w:rtl/>
        <w:lang w:bidi="ar-IQ"/>
      </w:rPr>
      <w:t xml:space="preserve"> </w:t>
    </w:r>
    <w:r w:rsidRPr="00655484">
      <w:rPr>
        <w:rFonts w:ascii="Simplified Arabic" w:hAnsi="Simplified Arabic" w:cs="Simplified Arabic"/>
        <w:sz w:val="20"/>
        <w:szCs w:val="20"/>
        <w:rtl/>
        <w:lang w:bidi="ar-IQ"/>
      </w:rPr>
      <w:t>ال</w:t>
    </w:r>
    <w:r>
      <w:rPr>
        <w:rFonts w:ascii="Simplified Arabic" w:hAnsi="Simplified Arabic" w:cs="Simplified Arabic" w:hint="cs"/>
        <w:sz w:val="20"/>
        <w:szCs w:val="20"/>
        <w:rtl/>
        <w:lang w:bidi="ar-IQ"/>
      </w:rPr>
      <w:t>رابع</w:t>
    </w:r>
    <w:r w:rsidRPr="00655484">
      <w:rPr>
        <w:rFonts w:ascii="Simplified Arabic" w:hAnsi="Simplified Arabic" w:cs="Simplified Arabic"/>
        <w:sz w:val="20"/>
        <w:szCs w:val="20"/>
        <w:rtl/>
        <w:lang w:bidi="ar-IQ"/>
      </w:rPr>
      <w:t xml:space="preserve"> والخمسون</w:t>
    </w:r>
    <w:r w:rsidRPr="00A8139E">
      <w:rPr>
        <w:sz w:val="20"/>
        <w:szCs w:val="20"/>
        <w:lang w:bidi="ar-IQ"/>
      </w:rPr>
      <w:t>Iraqi National Journal of Chemistry, 201</w:t>
    </w:r>
    <w:r>
      <w:rPr>
        <w:sz w:val="20"/>
        <w:szCs w:val="20"/>
        <w:lang w:bidi="ar-IQ"/>
      </w:rPr>
      <w:t>4</w:t>
    </w:r>
    <w:r w:rsidRPr="00A8139E">
      <w:rPr>
        <w:sz w:val="20"/>
        <w:szCs w:val="20"/>
        <w:lang w:bidi="ar-IQ"/>
      </w:rPr>
      <w:t>, volume</w:t>
    </w:r>
    <w:r>
      <w:rPr>
        <w:sz w:val="20"/>
        <w:szCs w:val="20"/>
        <w:lang w:bidi="ar-IQ"/>
      </w:rPr>
      <w:t xml:space="preserve"> 54      </w:t>
    </w:r>
    <w:r w:rsidRPr="00A8139E">
      <w:rPr>
        <w:sz w:val="20"/>
        <w:szCs w:val="20"/>
        <w:lang w:bidi="ar-IQ"/>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705" w:rsidRPr="00470705" w:rsidRDefault="00470705" w:rsidP="00470705">
    <w:pPr>
      <w:ind w:right="-709" w:hanging="625"/>
      <w:rPr>
        <w:lang w:bidi="ar-IQ"/>
      </w:rPr>
    </w:pPr>
    <w:r w:rsidRPr="00A8139E">
      <w:rPr>
        <w:rFonts w:ascii="Simplified Arabic" w:hAnsi="Simplified Arabic" w:cs="Simplified Arabic"/>
        <w:sz w:val="20"/>
        <w:szCs w:val="20"/>
        <w:rtl/>
        <w:lang w:bidi="ar-IQ"/>
      </w:rPr>
      <w:t>المجلة العراقية الوطنية لعلوم الكيمياء-201</w:t>
    </w:r>
    <w:r>
      <w:rPr>
        <w:rFonts w:ascii="Simplified Arabic" w:hAnsi="Simplified Arabic" w:cs="Simplified Arabic" w:hint="cs"/>
        <w:sz w:val="20"/>
        <w:szCs w:val="20"/>
        <w:rtl/>
        <w:lang w:bidi="ar-IQ"/>
      </w:rPr>
      <w:t>4</w:t>
    </w:r>
    <w:r w:rsidRPr="00A8139E">
      <w:rPr>
        <w:rFonts w:ascii="Simplified Arabic" w:hAnsi="Simplified Arabic" w:cs="Simplified Arabic"/>
        <w:sz w:val="20"/>
        <w:szCs w:val="20"/>
        <w:rtl/>
        <w:lang w:bidi="ar-IQ"/>
      </w:rPr>
      <w:t xml:space="preserve"> العدد</w:t>
    </w:r>
    <w:r>
      <w:rPr>
        <w:rFonts w:hint="cs"/>
        <w:rtl/>
        <w:lang w:bidi="ar-IQ"/>
      </w:rPr>
      <w:t xml:space="preserve"> </w:t>
    </w:r>
    <w:r w:rsidRPr="00655484">
      <w:rPr>
        <w:rFonts w:ascii="Simplified Arabic" w:hAnsi="Simplified Arabic" w:cs="Simplified Arabic"/>
        <w:sz w:val="20"/>
        <w:szCs w:val="20"/>
        <w:rtl/>
        <w:lang w:bidi="ar-IQ"/>
      </w:rPr>
      <w:t>ال</w:t>
    </w:r>
    <w:r>
      <w:rPr>
        <w:rFonts w:ascii="Simplified Arabic" w:hAnsi="Simplified Arabic" w:cs="Simplified Arabic" w:hint="cs"/>
        <w:sz w:val="20"/>
        <w:szCs w:val="20"/>
        <w:rtl/>
        <w:lang w:bidi="ar-IQ"/>
      </w:rPr>
      <w:t>رابع</w:t>
    </w:r>
    <w:r w:rsidRPr="00655484">
      <w:rPr>
        <w:rFonts w:ascii="Simplified Arabic" w:hAnsi="Simplified Arabic" w:cs="Simplified Arabic"/>
        <w:sz w:val="20"/>
        <w:szCs w:val="20"/>
        <w:rtl/>
        <w:lang w:bidi="ar-IQ"/>
      </w:rPr>
      <w:t xml:space="preserve"> والخمسون</w:t>
    </w:r>
    <w:r w:rsidRPr="00A8139E">
      <w:rPr>
        <w:sz w:val="20"/>
        <w:szCs w:val="20"/>
        <w:lang w:bidi="ar-IQ"/>
      </w:rPr>
      <w:t>Iraqi National Journal of Chemistry, 201</w:t>
    </w:r>
    <w:r>
      <w:rPr>
        <w:sz w:val="20"/>
        <w:szCs w:val="20"/>
        <w:lang w:bidi="ar-IQ"/>
      </w:rPr>
      <w:t>4</w:t>
    </w:r>
    <w:r w:rsidRPr="00A8139E">
      <w:rPr>
        <w:sz w:val="20"/>
        <w:szCs w:val="20"/>
        <w:lang w:bidi="ar-IQ"/>
      </w:rPr>
      <w:t>, volume</w:t>
    </w:r>
    <w:r>
      <w:rPr>
        <w:sz w:val="20"/>
        <w:szCs w:val="20"/>
        <w:lang w:bidi="ar-IQ"/>
      </w:rPr>
      <w:t xml:space="preserve"> 54, 196-207      </w:t>
    </w:r>
    <w:r w:rsidRPr="00A8139E">
      <w:rPr>
        <w:sz w:val="20"/>
        <w:szCs w:val="20"/>
        <w:lang w:bidi="ar-IQ"/>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BD1"/>
    <w:multiLevelType w:val="hybridMultilevel"/>
    <w:tmpl w:val="0C06B364"/>
    <w:lvl w:ilvl="0" w:tplc="8E4A4A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34D48"/>
    <w:multiLevelType w:val="hybridMultilevel"/>
    <w:tmpl w:val="519A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A71B7"/>
    <w:multiLevelType w:val="hybridMultilevel"/>
    <w:tmpl w:val="FC4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D65A6"/>
    <w:rsid w:val="000017CB"/>
    <w:rsid w:val="000048FC"/>
    <w:rsid w:val="00006213"/>
    <w:rsid w:val="00006BF3"/>
    <w:rsid w:val="00022F33"/>
    <w:rsid w:val="00031F5A"/>
    <w:rsid w:val="000342CB"/>
    <w:rsid w:val="000372F3"/>
    <w:rsid w:val="00054C81"/>
    <w:rsid w:val="000669A6"/>
    <w:rsid w:val="00071D81"/>
    <w:rsid w:val="0007399D"/>
    <w:rsid w:val="00080472"/>
    <w:rsid w:val="000B2918"/>
    <w:rsid w:val="000D303A"/>
    <w:rsid w:val="000D4715"/>
    <w:rsid w:val="000D6AA6"/>
    <w:rsid w:val="000E2488"/>
    <w:rsid w:val="000F5FD4"/>
    <w:rsid w:val="000F7D68"/>
    <w:rsid w:val="001020A9"/>
    <w:rsid w:val="0011118F"/>
    <w:rsid w:val="00115C69"/>
    <w:rsid w:val="001178E1"/>
    <w:rsid w:val="00124CF1"/>
    <w:rsid w:val="0012736A"/>
    <w:rsid w:val="00130B3A"/>
    <w:rsid w:val="0014324A"/>
    <w:rsid w:val="0014741D"/>
    <w:rsid w:val="0014746C"/>
    <w:rsid w:val="00147FF1"/>
    <w:rsid w:val="00163ABB"/>
    <w:rsid w:val="00173676"/>
    <w:rsid w:val="00191FC4"/>
    <w:rsid w:val="00194004"/>
    <w:rsid w:val="001B08FB"/>
    <w:rsid w:val="001B3588"/>
    <w:rsid w:val="001C1512"/>
    <w:rsid w:val="001D4A89"/>
    <w:rsid w:val="001D7A8E"/>
    <w:rsid w:val="001E0D3E"/>
    <w:rsid w:val="001E297E"/>
    <w:rsid w:val="001E7F0B"/>
    <w:rsid w:val="001F12A4"/>
    <w:rsid w:val="0022087B"/>
    <w:rsid w:val="002260C5"/>
    <w:rsid w:val="00226EC2"/>
    <w:rsid w:val="00230A75"/>
    <w:rsid w:val="00240958"/>
    <w:rsid w:val="0027006A"/>
    <w:rsid w:val="00280E26"/>
    <w:rsid w:val="00281918"/>
    <w:rsid w:val="00284F0B"/>
    <w:rsid w:val="00286E7C"/>
    <w:rsid w:val="00287733"/>
    <w:rsid w:val="00287FEB"/>
    <w:rsid w:val="002B1E77"/>
    <w:rsid w:val="002C11E3"/>
    <w:rsid w:val="002C46FA"/>
    <w:rsid w:val="002C4ED1"/>
    <w:rsid w:val="00300E78"/>
    <w:rsid w:val="003118BD"/>
    <w:rsid w:val="00323E3C"/>
    <w:rsid w:val="0032752B"/>
    <w:rsid w:val="00343693"/>
    <w:rsid w:val="003574D1"/>
    <w:rsid w:val="00357C97"/>
    <w:rsid w:val="00366EAF"/>
    <w:rsid w:val="0037005B"/>
    <w:rsid w:val="00391DF6"/>
    <w:rsid w:val="003B026F"/>
    <w:rsid w:val="003D1896"/>
    <w:rsid w:val="003D268B"/>
    <w:rsid w:val="003E060B"/>
    <w:rsid w:val="003E09B3"/>
    <w:rsid w:val="003E1158"/>
    <w:rsid w:val="003F249E"/>
    <w:rsid w:val="003F475E"/>
    <w:rsid w:val="00412255"/>
    <w:rsid w:val="00432E72"/>
    <w:rsid w:val="0045654D"/>
    <w:rsid w:val="00456FEC"/>
    <w:rsid w:val="004579D2"/>
    <w:rsid w:val="00470705"/>
    <w:rsid w:val="0049062E"/>
    <w:rsid w:val="00492E59"/>
    <w:rsid w:val="004B4BD0"/>
    <w:rsid w:val="004B4E10"/>
    <w:rsid w:val="004C254A"/>
    <w:rsid w:val="004D3168"/>
    <w:rsid w:val="004D55CD"/>
    <w:rsid w:val="004E4361"/>
    <w:rsid w:val="004E659B"/>
    <w:rsid w:val="004F3295"/>
    <w:rsid w:val="004F5376"/>
    <w:rsid w:val="00505184"/>
    <w:rsid w:val="00514D57"/>
    <w:rsid w:val="00533151"/>
    <w:rsid w:val="0054402C"/>
    <w:rsid w:val="005519AC"/>
    <w:rsid w:val="00551F83"/>
    <w:rsid w:val="00554923"/>
    <w:rsid w:val="005622AD"/>
    <w:rsid w:val="0057016A"/>
    <w:rsid w:val="00576E49"/>
    <w:rsid w:val="00577C32"/>
    <w:rsid w:val="00593483"/>
    <w:rsid w:val="00593749"/>
    <w:rsid w:val="005B1763"/>
    <w:rsid w:val="005D0CFF"/>
    <w:rsid w:val="005D614E"/>
    <w:rsid w:val="005F5B23"/>
    <w:rsid w:val="0061161C"/>
    <w:rsid w:val="0062466D"/>
    <w:rsid w:val="006341C2"/>
    <w:rsid w:val="00637C36"/>
    <w:rsid w:val="0064055F"/>
    <w:rsid w:val="00640D08"/>
    <w:rsid w:val="006419BD"/>
    <w:rsid w:val="00644CEC"/>
    <w:rsid w:val="00656BFA"/>
    <w:rsid w:val="00662934"/>
    <w:rsid w:val="0067234C"/>
    <w:rsid w:val="00673BF0"/>
    <w:rsid w:val="00680016"/>
    <w:rsid w:val="006B54CD"/>
    <w:rsid w:val="006B61BD"/>
    <w:rsid w:val="006C73F9"/>
    <w:rsid w:val="006C78CB"/>
    <w:rsid w:val="006C7932"/>
    <w:rsid w:val="006E1927"/>
    <w:rsid w:val="006F329D"/>
    <w:rsid w:val="0070584B"/>
    <w:rsid w:val="007076EB"/>
    <w:rsid w:val="00710AAF"/>
    <w:rsid w:val="007121F4"/>
    <w:rsid w:val="0071753F"/>
    <w:rsid w:val="00720CA0"/>
    <w:rsid w:val="007243D4"/>
    <w:rsid w:val="00740F64"/>
    <w:rsid w:val="00741868"/>
    <w:rsid w:val="00752CF7"/>
    <w:rsid w:val="00754C25"/>
    <w:rsid w:val="007569BD"/>
    <w:rsid w:val="00760C46"/>
    <w:rsid w:val="00780BF4"/>
    <w:rsid w:val="00782054"/>
    <w:rsid w:val="00783CDD"/>
    <w:rsid w:val="0079683D"/>
    <w:rsid w:val="007A38AD"/>
    <w:rsid w:val="007B1360"/>
    <w:rsid w:val="007B3ECE"/>
    <w:rsid w:val="007B64FD"/>
    <w:rsid w:val="007C5C8B"/>
    <w:rsid w:val="007E1D6B"/>
    <w:rsid w:val="007E7A3C"/>
    <w:rsid w:val="007F2D01"/>
    <w:rsid w:val="007F3294"/>
    <w:rsid w:val="007F49F5"/>
    <w:rsid w:val="00803D40"/>
    <w:rsid w:val="00806C5D"/>
    <w:rsid w:val="0081670D"/>
    <w:rsid w:val="00824887"/>
    <w:rsid w:val="008274A8"/>
    <w:rsid w:val="00831494"/>
    <w:rsid w:val="008352BA"/>
    <w:rsid w:val="00837DB0"/>
    <w:rsid w:val="00842F17"/>
    <w:rsid w:val="0084451A"/>
    <w:rsid w:val="00847B2C"/>
    <w:rsid w:val="0086246E"/>
    <w:rsid w:val="008643F1"/>
    <w:rsid w:val="00870EED"/>
    <w:rsid w:val="008715F1"/>
    <w:rsid w:val="008A6BF5"/>
    <w:rsid w:val="008A7020"/>
    <w:rsid w:val="008B1EF8"/>
    <w:rsid w:val="008C11B2"/>
    <w:rsid w:val="008C34AE"/>
    <w:rsid w:val="008D204F"/>
    <w:rsid w:val="008D36F9"/>
    <w:rsid w:val="008F6CBD"/>
    <w:rsid w:val="00912049"/>
    <w:rsid w:val="009176DF"/>
    <w:rsid w:val="009302D5"/>
    <w:rsid w:val="009317E8"/>
    <w:rsid w:val="00934F1B"/>
    <w:rsid w:val="00943E20"/>
    <w:rsid w:val="00951BD1"/>
    <w:rsid w:val="009740CD"/>
    <w:rsid w:val="00984C87"/>
    <w:rsid w:val="009905FA"/>
    <w:rsid w:val="00994421"/>
    <w:rsid w:val="009A1B47"/>
    <w:rsid w:val="009A39C0"/>
    <w:rsid w:val="009B0AE8"/>
    <w:rsid w:val="009C0D97"/>
    <w:rsid w:val="009C5E15"/>
    <w:rsid w:val="009C7DD2"/>
    <w:rsid w:val="009D65A6"/>
    <w:rsid w:val="009E2D6A"/>
    <w:rsid w:val="009E393B"/>
    <w:rsid w:val="009F0468"/>
    <w:rsid w:val="00A047F2"/>
    <w:rsid w:val="00A049FB"/>
    <w:rsid w:val="00A05EA9"/>
    <w:rsid w:val="00A129D1"/>
    <w:rsid w:val="00A20325"/>
    <w:rsid w:val="00A36A24"/>
    <w:rsid w:val="00A4283A"/>
    <w:rsid w:val="00A45A8A"/>
    <w:rsid w:val="00A537D1"/>
    <w:rsid w:val="00A732B1"/>
    <w:rsid w:val="00A92CB7"/>
    <w:rsid w:val="00AA0275"/>
    <w:rsid w:val="00AA0CAB"/>
    <w:rsid w:val="00AA1CA3"/>
    <w:rsid w:val="00AA6AE9"/>
    <w:rsid w:val="00AB3B38"/>
    <w:rsid w:val="00AB6FEB"/>
    <w:rsid w:val="00AC7C2B"/>
    <w:rsid w:val="00AE356B"/>
    <w:rsid w:val="00AE560B"/>
    <w:rsid w:val="00AE5D1B"/>
    <w:rsid w:val="00AF20D8"/>
    <w:rsid w:val="00AF3628"/>
    <w:rsid w:val="00AF5A98"/>
    <w:rsid w:val="00B00F2F"/>
    <w:rsid w:val="00B01C35"/>
    <w:rsid w:val="00B068CF"/>
    <w:rsid w:val="00B10671"/>
    <w:rsid w:val="00B127B6"/>
    <w:rsid w:val="00B1585F"/>
    <w:rsid w:val="00B1687F"/>
    <w:rsid w:val="00B22BE6"/>
    <w:rsid w:val="00B33EE2"/>
    <w:rsid w:val="00B40890"/>
    <w:rsid w:val="00B4452C"/>
    <w:rsid w:val="00B44B89"/>
    <w:rsid w:val="00B45092"/>
    <w:rsid w:val="00B519C0"/>
    <w:rsid w:val="00B8439D"/>
    <w:rsid w:val="00B84498"/>
    <w:rsid w:val="00B87F4B"/>
    <w:rsid w:val="00B91DBC"/>
    <w:rsid w:val="00B9743B"/>
    <w:rsid w:val="00BA24BE"/>
    <w:rsid w:val="00BA6EFA"/>
    <w:rsid w:val="00BB2A0C"/>
    <w:rsid w:val="00BB5207"/>
    <w:rsid w:val="00BC7924"/>
    <w:rsid w:val="00BD0F30"/>
    <w:rsid w:val="00BE08C9"/>
    <w:rsid w:val="00C005F2"/>
    <w:rsid w:val="00C37A86"/>
    <w:rsid w:val="00C42477"/>
    <w:rsid w:val="00C5534B"/>
    <w:rsid w:val="00C64B9D"/>
    <w:rsid w:val="00C65D6F"/>
    <w:rsid w:val="00C82F93"/>
    <w:rsid w:val="00C90940"/>
    <w:rsid w:val="00CA0503"/>
    <w:rsid w:val="00CA6723"/>
    <w:rsid w:val="00CA6F5E"/>
    <w:rsid w:val="00CB73D2"/>
    <w:rsid w:val="00CC3C83"/>
    <w:rsid w:val="00CC45F1"/>
    <w:rsid w:val="00CC6365"/>
    <w:rsid w:val="00CD2A39"/>
    <w:rsid w:val="00CE4FEA"/>
    <w:rsid w:val="00D02E4A"/>
    <w:rsid w:val="00D15AE8"/>
    <w:rsid w:val="00D1735C"/>
    <w:rsid w:val="00D325B2"/>
    <w:rsid w:val="00D3333D"/>
    <w:rsid w:val="00D3484B"/>
    <w:rsid w:val="00D42BC3"/>
    <w:rsid w:val="00D441EA"/>
    <w:rsid w:val="00D458A8"/>
    <w:rsid w:val="00D46520"/>
    <w:rsid w:val="00D57721"/>
    <w:rsid w:val="00D65377"/>
    <w:rsid w:val="00D708E2"/>
    <w:rsid w:val="00D71C99"/>
    <w:rsid w:val="00D7353F"/>
    <w:rsid w:val="00D74672"/>
    <w:rsid w:val="00D74BB2"/>
    <w:rsid w:val="00D756CA"/>
    <w:rsid w:val="00D80A66"/>
    <w:rsid w:val="00D83EDA"/>
    <w:rsid w:val="00DA1F7E"/>
    <w:rsid w:val="00DA7318"/>
    <w:rsid w:val="00DB6FE1"/>
    <w:rsid w:val="00DC0C7E"/>
    <w:rsid w:val="00DD27F9"/>
    <w:rsid w:val="00DE316A"/>
    <w:rsid w:val="00DE5C4F"/>
    <w:rsid w:val="00E06FE3"/>
    <w:rsid w:val="00E13C52"/>
    <w:rsid w:val="00E31676"/>
    <w:rsid w:val="00E32441"/>
    <w:rsid w:val="00E3557F"/>
    <w:rsid w:val="00E35BD7"/>
    <w:rsid w:val="00E425E9"/>
    <w:rsid w:val="00E43BC5"/>
    <w:rsid w:val="00E447ED"/>
    <w:rsid w:val="00E56BAD"/>
    <w:rsid w:val="00E66DBA"/>
    <w:rsid w:val="00E67FB8"/>
    <w:rsid w:val="00E93FC5"/>
    <w:rsid w:val="00E94F74"/>
    <w:rsid w:val="00E96A4B"/>
    <w:rsid w:val="00EA0E96"/>
    <w:rsid w:val="00EA2BE3"/>
    <w:rsid w:val="00EA7CA9"/>
    <w:rsid w:val="00EB0415"/>
    <w:rsid w:val="00EB3ED5"/>
    <w:rsid w:val="00EB4041"/>
    <w:rsid w:val="00EB47FA"/>
    <w:rsid w:val="00EB6EF5"/>
    <w:rsid w:val="00EB7232"/>
    <w:rsid w:val="00EC6F4E"/>
    <w:rsid w:val="00EE1E45"/>
    <w:rsid w:val="00F02E41"/>
    <w:rsid w:val="00F1100E"/>
    <w:rsid w:val="00F135BC"/>
    <w:rsid w:val="00F13C2D"/>
    <w:rsid w:val="00F15DDE"/>
    <w:rsid w:val="00F1705D"/>
    <w:rsid w:val="00F252C2"/>
    <w:rsid w:val="00F343E3"/>
    <w:rsid w:val="00F41251"/>
    <w:rsid w:val="00F558D8"/>
    <w:rsid w:val="00F62B12"/>
    <w:rsid w:val="00F6329B"/>
    <w:rsid w:val="00F650F8"/>
    <w:rsid w:val="00F67851"/>
    <w:rsid w:val="00F67BB7"/>
    <w:rsid w:val="00F72D82"/>
    <w:rsid w:val="00F745D9"/>
    <w:rsid w:val="00F74FFF"/>
    <w:rsid w:val="00F76A58"/>
    <w:rsid w:val="00F84D0B"/>
    <w:rsid w:val="00F93956"/>
    <w:rsid w:val="00F95D5D"/>
    <w:rsid w:val="00FA1A05"/>
    <w:rsid w:val="00FA1A24"/>
    <w:rsid w:val="00FB5B53"/>
    <w:rsid w:val="00FC5BE6"/>
    <w:rsid w:val="00FD38B6"/>
    <w:rsid w:val="00FD5BA2"/>
    <w:rsid w:val="00FE0BFF"/>
    <w:rsid w:val="00FF5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2B1"/>
    <w:pPr>
      <w:bidi/>
    </w:pPr>
    <w:rPr>
      <w:sz w:val="24"/>
      <w:szCs w:val="24"/>
    </w:rPr>
  </w:style>
  <w:style w:type="paragraph" w:styleId="4">
    <w:name w:val="heading 4"/>
    <w:basedOn w:val="a"/>
    <w:next w:val="a"/>
    <w:link w:val="4Char"/>
    <w:qFormat/>
    <w:rsid w:val="00F1705D"/>
    <w:pPr>
      <w:keepNext/>
      <w:bidi w:val="0"/>
      <w:jc w:val="lowKashida"/>
      <w:outlineLvl w:val="3"/>
    </w:pPr>
    <w:rPr>
      <w:rFonts w:cs="Traditional Arabic"/>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42F17"/>
    <w:rPr>
      <w:rFonts w:ascii="Tahoma" w:hAnsi="Tahoma" w:cs="Tahoma"/>
      <w:sz w:val="16"/>
      <w:szCs w:val="16"/>
    </w:rPr>
  </w:style>
  <w:style w:type="character" w:customStyle="1" w:styleId="Char">
    <w:name w:val="نص في بالون Char"/>
    <w:link w:val="a3"/>
    <w:rsid w:val="00842F17"/>
    <w:rPr>
      <w:rFonts w:ascii="Tahoma" w:hAnsi="Tahoma" w:cs="Tahoma"/>
      <w:sz w:val="16"/>
      <w:szCs w:val="16"/>
    </w:rPr>
  </w:style>
  <w:style w:type="paragraph" w:customStyle="1" w:styleId="a4">
    <w:name w:val="تذييل الصفحة"/>
    <w:basedOn w:val="a"/>
    <w:link w:val="Char0"/>
    <w:uiPriority w:val="99"/>
    <w:rsid w:val="00D02E4A"/>
    <w:pPr>
      <w:tabs>
        <w:tab w:val="center" w:pos="4153"/>
        <w:tab w:val="right" w:pos="8306"/>
      </w:tabs>
    </w:pPr>
  </w:style>
  <w:style w:type="character" w:customStyle="1" w:styleId="a5">
    <w:name w:val="رقم الصفحة"/>
    <w:basedOn w:val="a0"/>
    <w:rsid w:val="00D02E4A"/>
  </w:style>
  <w:style w:type="paragraph" w:customStyle="1" w:styleId="a6">
    <w:name w:val="رأس الصفحة"/>
    <w:basedOn w:val="a"/>
    <w:link w:val="Char1"/>
    <w:rsid w:val="00F02E41"/>
    <w:pPr>
      <w:tabs>
        <w:tab w:val="center" w:pos="4153"/>
        <w:tab w:val="right" w:pos="8306"/>
      </w:tabs>
    </w:pPr>
  </w:style>
  <w:style w:type="character" w:customStyle="1" w:styleId="Char1">
    <w:name w:val="رأس الصفحة Char"/>
    <w:link w:val="a6"/>
    <w:rsid w:val="00F02E41"/>
    <w:rPr>
      <w:sz w:val="24"/>
      <w:szCs w:val="24"/>
    </w:rPr>
  </w:style>
  <w:style w:type="character" w:customStyle="1" w:styleId="4Char">
    <w:name w:val="عنوان 4 Char"/>
    <w:link w:val="4"/>
    <w:rsid w:val="00F1705D"/>
    <w:rPr>
      <w:rFonts w:cs="Traditional Arabic"/>
      <w:b/>
      <w:bCs/>
      <w:sz w:val="28"/>
      <w:szCs w:val="24"/>
      <w:lang w:eastAsia="zh-CN"/>
    </w:rPr>
  </w:style>
  <w:style w:type="paragraph" w:styleId="a7">
    <w:name w:val="Normal (Web)"/>
    <w:basedOn w:val="a"/>
    <w:uiPriority w:val="99"/>
    <w:unhideWhenUsed/>
    <w:rsid w:val="00F93956"/>
    <w:pPr>
      <w:bidi w:val="0"/>
      <w:spacing w:before="100" w:beforeAutospacing="1" w:after="100" w:afterAutospacing="1"/>
    </w:pPr>
  </w:style>
  <w:style w:type="character" w:customStyle="1" w:styleId="Char0">
    <w:name w:val="تذييل الصفحة Char"/>
    <w:link w:val="a4"/>
    <w:uiPriority w:val="99"/>
    <w:rsid w:val="00847B2C"/>
    <w:rPr>
      <w:sz w:val="24"/>
      <w:szCs w:val="24"/>
    </w:rPr>
  </w:style>
  <w:style w:type="paragraph" w:styleId="a8">
    <w:name w:val="header"/>
    <w:basedOn w:val="a"/>
    <w:link w:val="Char2"/>
    <w:rsid w:val="00287733"/>
    <w:pPr>
      <w:tabs>
        <w:tab w:val="center" w:pos="4153"/>
        <w:tab w:val="right" w:pos="8306"/>
      </w:tabs>
    </w:pPr>
  </w:style>
  <w:style w:type="character" w:customStyle="1" w:styleId="Char2">
    <w:name w:val="رأس صفحة Char"/>
    <w:basedOn w:val="a0"/>
    <w:link w:val="a8"/>
    <w:rsid w:val="00287733"/>
    <w:rPr>
      <w:sz w:val="24"/>
      <w:szCs w:val="24"/>
    </w:rPr>
  </w:style>
  <w:style w:type="paragraph" w:styleId="a9">
    <w:name w:val="footer"/>
    <w:basedOn w:val="a"/>
    <w:link w:val="Char3"/>
    <w:uiPriority w:val="99"/>
    <w:rsid w:val="00287733"/>
    <w:pPr>
      <w:tabs>
        <w:tab w:val="center" w:pos="4153"/>
        <w:tab w:val="right" w:pos="8306"/>
      </w:tabs>
    </w:pPr>
  </w:style>
  <w:style w:type="character" w:customStyle="1" w:styleId="Char3">
    <w:name w:val="تذييل صفحة Char"/>
    <w:basedOn w:val="a0"/>
    <w:link w:val="a9"/>
    <w:uiPriority w:val="99"/>
    <w:rsid w:val="00287733"/>
    <w:rPr>
      <w:sz w:val="24"/>
      <w:szCs w:val="24"/>
    </w:rPr>
  </w:style>
</w:styles>
</file>

<file path=word/webSettings.xml><?xml version="1.0" encoding="utf-8"?>
<w:webSettings xmlns:r="http://schemas.openxmlformats.org/officeDocument/2006/relationships" xmlns:w="http://schemas.openxmlformats.org/wordprocessingml/2006/main">
  <w:divs>
    <w:div w:id="1337611130">
      <w:bodyDiv w:val="1"/>
      <w:marLeft w:val="0"/>
      <w:marRight w:val="0"/>
      <w:marTop w:val="0"/>
      <w:marBottom w:val="0"/>
      <w:divBdr>
        <w:top w:val="none" w:sz="0" w:space="0" w:color="auto"/>
        <w:left w:val="none" w:sz="0" w:space="0" w:color="auto"/>
        <w:bottom w:val="none" w:sz="0" w:space="0" w:color="auto"/>
        <w:right w:val="none" w:sz="0" w:space="0" w:color="auto"/>
      </w:divBdr>
    </w:div>
    <w:div w:id="18886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B426-B588-4B4F-B166-EA0821D7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3722</Words>
  <Characters>21218</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RESULT AND DISCUSSION</vt:lpstr>
    </vt:vector>
  </TitlesOfParts>
  <Company>alsayra</Company>
  <LinksUpToDate>false</LinksUpToDate>
  <CharactersWithSpaces>24891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AND DISCUSSION</dc:title>
  <dc:creator>alnaseem</dc:creator>
  <cp:lastModifiedBy>natasha</cp:lastModifiedBy>
  <cp:revision>26</cp:revision>
  <cp:lastPrinted>2014-03-30T19:20:00Z</cp:lastPrinted>
  <dcterms:created xsi:type="dcterms:W3CDTF">2014-05-14T09:58:00Z</dcterms:created>
  <dcterms:modified xsi:type="dcterms:W3CDTF">2014-08-05T09:05:00Z</dcterms:modified>
</cp:coreProperties>
</file>