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EF5" w:rsidRPr="00D8016E" w:rsidRDefault="007C2EF5" w:rsidP="00A10196">
      <w:pPr>
        <w:tabs>
          <w:tab w:val="left" w:pos="4675"/>
          <w:tab w:val="left" w:pos="4817"/>
        </w:tabs>
        <w:autoSpaceDE w:val="0"/>
        <w:autoSpaceDN w:val="0"/>
        <w:adjustRightInd w:val="0"/>
        <w:spacing w:after="0" w:line="240" w:lineRule="auto"/>
        <w:jc w:val="center"/>
        <w:rPr>
          <w:rFonts w:asciiTheme="majorBidi" w:hAnsiTheme="majorBidi" w:cstheme="majorBidi"/>
          <w:b/>
          <w:bCs/>
          <w:sz w:val="28"/>
          <w:szCs w:val="28"/>
        </w:rPr>
      </w:pPr>
      <w:r w:rsidRPr="00D8016E">
        <w:rPr>
          <w:rFonts w:asciiTheme="majorBidi" w:hAnsiTheme="majorBidi" w:cstheme="majorBidi"/>
          <w:b/>
          <w:bCs/>
          <w:sz w:val="28"/>
          <w:szCs w:val="28"/>
        </w:rPr>
        <w:t xml:space="preserve">Study of </w:t>
      </w:r>
      <w:r w:rsidR="009705BC" w:rsidRPr="00D8016E">
        <w:rPr>
          <w:rFonts w:asciiTheme="majorBidi" w:hAnsiTheme="majorBidi" w:cstheme="majorBidi"/>
          <w:b/>
          <w:bCs/>
          <w:sz w:val="28"/>
          <w:szCs w:val="28"/>
        </w:rPr>
        <w:t>O</w:t>
      </w:r>
      <w:r w:rsidRPr="00D8016E">
        <w:rPr>
          <w:rFonts w:asciiTheme="majorBidi" w:hAnsiTheme="majorBidi" w:cstheme="majorBidi"/>
          <w:b/>
          <w:bCs/>
          <w:sz w:val="28"/>
          <w:szCs w:val="28"/>
        </w:rPr>
        <w:t xml:space="preserve">il </w:t>
      </w:r>
      <w:r w:rsidR="00ED1358" w:rsidRPr="00D8016E">
        <w:rPr>
          <w:rFonts w:asciiTheme="majorBidi" w:hAnsiTheme="majorBidi" w:cstheme="majorBidi"/>
          <w:b/>
          <w:bCs/>
          <w:sz w:val="28"/>
          <w:szCs w:val="28"/>
        </w:rPr>
        <w:t>P</w:t>
      </w:r>
      <w:r w:rsidRPr="00D8016E">
        <w:rPr>
          <w:rFonts w:asciiTheme="majorBidi" w:hAnsiTheme="majorBidi" w:cstheme="majorBidi"/>
          <w:b/>
          <w:bCs/>
          <w:sz w:val="28"/>
          <w:szCs w:val="28"/>
        </w:rPr>
        <w:t xml:space="preserve">ollution </w:t>
      </w:r>
      <w:r w:rsidR="00ED1358" w:rsidRPr="00D8016E">
        <w:rPr>
          <w:rFonts w:asciiTheme="majorBidi" w:hAnsiTheme="majorBidi" w:cstheme="majorBidi"/>
          <w:b/>
          <w:bCs/>
          <w:sz w:val="28"/>
          <w:szCs w:val="28"/>
        </w:rPr>
        <w:t>L</w:t>
      </w:r>
      <w:r w:rsidRPr="00D8016E">
        <w:rPr>
          <w:rFonts w:asciiTheme="majorBidi" w:hAnsiTheme="majorBidi" w:cstheme="majorBidi"/>
          <w:b/>
          <w:bCs/>
          <w:sz w:val="28"/>
          <w:szCs w:val="28"/>
        </w:rPr>
        <w:t xml:space="preserve">evels </w:t>
      </w:r>
      <w:r w:rsidR="009705BC" w:rsidRPr="00D8016E">
        <w:rPr>
          <w:rFonts w:asciiTheme="majorBidi" w:hAnsiTheme="majorBidi" w:cstheme="majorBidi"/>
          <w:b/>
          <w:bCs/>
          <w:sz w:val="28"/>
          <w:szCs w:val="28"/>
        </w:rPr>
        <w:t>i</w:t>
      </w:r>
      <w:r w:rsidR="000D557F" w:rsidRPr="00D8016E">
        <w:rPr>
          <w:rFonts w:asciiTheme="majorBidi" w:hAnsiTheme="majorBidi" w:cstheme="majorBidi"/>
          <w:b/>
          <w:bCs/>
          <w:sz w:val="28"/>
          <w:szCs w:val="28"/>
        </w:rPr>
        <w:t>n Sediment</w:t>
      </w:r>
      <w:r w:rsidRPr="00D8016E">
        <w:rPr>
          <w:rFonts w:asciiTheme="majorBidi" w:hAnsiTheme="majorBidi" w:cstheme="majorBidi"/>
          <w:b/>
          <w:bCs/>
          <w:sz w:val="28"/>
          <w:szCs w:val="28"/>
        </w:rPr>
        <w:t xml:space="preserve"> of the Umm- Qasr and </w:t>
      </w:r>
      <w:r w:rsidR="004F709D" w:rsidRPr="00D8016E">
        <w:rPr>
          <w:rFonts w:asciiTheme="majorBidi" w:hAnsiTheme="majorBidi" w:cstheme="majorBidi"/>
          <w:b/>
          <w:bCs/>
          <w:sz w:val="28"/>
          <w:szCs w:val="28"/>
        </w:rPr>
        <w:t>k</w:t>
      </w:r>
      <w:r w:rsidRPr="00D8016E">
        <w:rPr>
          <w:rFonts w:asciiTheme="majorBidi" w:hAnsiTheme="majorBidi" w:cstheme="majorBidi"/>
          <w:b/>
          <w:bCs/>
          <w:sz w:val="28"/>
          <w:szCs w:val="28"/>
        </w:rPr>
        <w:t>hor</w:t>
      </w:r>
      <w:r w:rsidR="009705BC" w:rsidRPr="00D8016E">
        <w:rPr>
          <w:rFonts w:asciiTheme="majorBidi" w:hAnsiTheme="majorBidi" w:cstheme="majorBidi"/>
          <w:b/>
          <w:bCs/>
          <w:sz w:val="28"/>
          <w:szCs w:val="28"/>
        </w:rPr>
        <w:t xml:space="preserve"> </w:t>
      </w:r>
      <w:r w:rsidRPr="00D8016E">
        <w:rPr>
          <w:rFonts w:asciiTheme="majorBidi" w:hAnsiTheme="majorBidi" w:cstheme="majorBidi"/>
          <w:b/>
          <w:bCs/>
          <w:sz w:val="28"/>
          <w:szCs w:val="28"/>
        </w:rPr>
        <w:t>A</w:t>
      </w:r>
      <w:r w:rsidR="00ED1358" w:rsidRPr="00D8016E">
        <w:rPr>
          <w:rFonts w:asciiTheme="majorBidi" w:hAnsiTheme="majorBidi" w:cstheme="majorBidi"/>
          <w:b/>
          <w:bCs/>
          <w:sz w:val="28"/>
          <w:szCs w:val="28"/>
        </w:rPr>
        <w:t>l</w:t>
      </w:r>
      <w:r w:rsidRPr="00D8016E">
        <w:rPr>
          <w:rFonts w:asciiTheme="majorBidi" w:hAnsiTheme="majorBidi" w:cstheme="majorBidi"/>
          <w:b/>
          <w:bCs/>
          <w:sz w:val="28"/>
          <w:szCs w:val="28"/>
        </w:rPr>
        <w:t>- Zubair ports.</w:t>
      </w:r>
    </w:p>
    <w:p w:rsidR="007C2EF5" w:rsidRPr="00DF4818" w:rsidRDefault="007C2EF5" w:rsidP="00CA3003">
      <w:pPr>
        <w:autoSpaceDE w:val="0"/>
        <w:autoSpaceDN w:val="0"/>
        <w:adjustRightInd w:val="0"/>
        <w:spacing w:after="0" w:line="240" w:lineRule="auto"/>
        <w:jc w:val="center"/>
        <w:rPr>
          <w:rFonts w:asciiTheme="majorBidi" w:hAnsiTheme="majorBidi" w:cstheme="majorBidi" w:hint="cs"/>
          <w:b/>
          <w:bCs/>
          <w:sz w:val="24"/>
          <w:szCs w:val="24"/>
          <w:lang w:bidi="ar-IQ"/>
        </w:rPr>
      </w:pPr>
    </w:p>
    <w:p w:rsidR="00DF4818" w:rsidRPr="00D8016E" w:rsidRDefault="00F93199" w:rsidP="00DF4818">
      <w:pPr>
        <w:autoSpaceDE w:val="0"/>
        <w:autoSpaceDN w:val="0"/>
        <w:bidi w:val="0"/>
        <w:adjustRightInd w:val="0"/>
        <w:spacing w:after="0" w:line="240" w:lineRule="auto"/>
        <w:jc w:val="center"/>
        <w:rPr>
          <w:rFonts w:asciiTheme="majorBidi" w:hAnsiTheme="majorBidi" w:cstheme="majorBidi"/>
          <w:sz w:val="24"/>
          <w:szCs w:val="24"/>
        </w:rPr>
      </w:pPr>
      <w:r w:rsidRPr="00D8016E">
        <w:rPr>
          <w:rFonts w:asciiTheme="majorBidi" w:hAnsiTheme="majorBidi" w:cstheme="majorBidi"/>
          <w:sz w:val="24"/>
          <w:szCs w:val="24"/>
        </w:rPr>
        <w:t>R</w:t>
      </w:r>
      <w:r w:rsidR="0015192F" w:rsidRPr="00D8016E">
        <w:rPr>
          <w:rFonts w:asciiTheme="majorBidi" w:hAnsiTheme="majorBidi" w:cstheme="majorBidi"/>
          <w:sz w:val="24"/>
          <w:szCs w:val="24"/>
        </w:rPr>
        <w:t>ita</w:t>
      </w:r>
      <w:r w:rsidRPr="00D8016E">
        <w:rPr>
          <w:rFonts w:asciiTheme="majorBidi" w:hAnsiTheme="majorBidi" w:cstheme="majorBidi"/>
          <w:sz w:val="24"/>
          <w:szCs w:val="24"/>
        </w:rPr>
        <w:t xml:space="preserve"> S</w:t>
      </w:r>
      <w:r w:rsidR="0015192F" w:rsidRPr="00D8016E">
        <w:rPr>
          <w:rFonts w:asciiTheme="majorBidi" w:hAnsiTheme="majorBidi" w:cstheme="majorBidi"/>
          <w:sz w:val="24"/>
          <w:szCs w:val="24"/>
        </w:rPr>
        <w:t>alim</w:t>
      </w:r>
      <w:r w:rsidRPr="00D8016E">
        <w:rPr>
          <w:rFonts w:asciiTheme="majorBidi" w:hAnsiTheme="majorBidi" w:cstheme="majorBidi"/>
          <w:sz w:val="24"/>
          <w:szCs w:val="24"/>
        </w:rPr>
        <w:t xml:space="preserve"> Adam</w:t>
      </w:r>
    </w:p>
    <w:p w:rsidR="00DF4818" w:rsidRPr="00D8016E" w:rsidRDefault="00DF4818" w:rsidP="00DF4818">
      <w:pPr>
        <w:autoSpaceDE w:val="0"/>
        <w:autoSpaceDN w:val="0"/>
        <w:bidi w:val="0"/>
        <w:adjustRightInd w:val="0"/>
        <w:spacing w:after="0" w:line="240" w:lineRule="auto"/>
        <w:jc w:val="center"/>
        <w:rPr>
          <w:rFonts w:asciiTheme="majorBidi" w:hAnsiTheme="majorBidi" w:cstheme="majorBidi"/>
          <w:b/>
          <w:bCs/>
          <w:i/>
          <w:iCs/>
          <w:sz w:val="24"/>
          <w:szCs w:val="24"/>
          <w:vertAlign w:val="superscript"/>
        </w:rPr>
      </w:pPr>
      <w:r w:rsidRPr="00D8016E">
        <w:rPr>
          <w:rFonts w:asciiTheme="majorBidi" w:hAnsiTheme="majorBidi" w:cstheme="majorBidi"/>
          <w:b/>
          <w:bCs/>
          <w:i/>
          <w:iCs/>
          <w:sz w:val="24"/>
          <w:szCs w:val="24"/>
        </w:rPr>
        <w:t>e-mail:rita.adam74@yahoo.com</w:t>
      </w:r>
    </w:p>
    <w:p w:rsidR="00DF4818" w:rsidRPr="00D8016E" w:rsidRDefault="00DF4818" w:rsidP="00DF4818">
      <w:pPr>
        <w:tabs>
          <w:tab w:val="left" w:pos="1035"/>
          <w:tab w:val="center" w:pos="4535"/>
        </w:tabs>
        <w:autoSpaceDE w:val="0"/>
        <w:autoSpaceDN w:val="0"/>
        <w:bidi w:val="0"/>
        <w:adjustRightInd w:val="0"/>
        <w:spacing w:after="0" w:line="240" w:lineRule="auto"/>
        <w:rPr>
          <w:rFonts w:asciiTheme="majorBidi" w:hAnsiTheme="majorBidi" w:cstheme="majorBidi"/>
          <w:b/>
          <w:bCs/>
          <w:i/>
          <w:iCs/>
          <w:sz w:val="24"/>
          <w:szCs w:val="24"/>
        </w:rPr>
      </w:pPr>
      <w:r w:rsidRPr="00D8016E">
        <w:rPr>
          <w:rFonts w:asciiTheme="majorBidi" w:hAnsiTheme="majorBidi" w:cstheme="majorBidi"/>
          <w:b/>
          <w:bCs/>
          <w:i/>
          <w:iCs/>
          <w:sz w:val="24"/>
          <w:szCs w:val="24"/>
        </w:rPr>
        <w:tab/>
      </w:r>
      <w:r w:rsidRPr="00D8016E">
        <w:rPr>
          <w:rFonts w:asciiTheme="majorBidi" w:hAnsiTheme="majorBidi" w:cstheme="majorBidi"/>
          <w:b/>
          <w:bCs/>
          <w:i/>
          <w:iCs/>
          <w:sz w:val="24"/>
          <w:szCs w:val="24"/>
        </w:rPr>
        <w:tab/>
        <w:t>Depatrment of Environmental and Pollution, Technical college</w:t>
      </w:r>
    </w:p>
    <w:p w:rsidR="00DF4818" w:rsidRPr="00D8016E" w:rsidRDefault="00DF4818" w:rsidP="00DF4818">
      <w:pPr>
        <w:autoSpaceDE w:val="0"/>
        <w:autoSpaceDN w:val="0"/>
        <w:bidi w:val="0"/>
        <w:adjustRightInd w:val="0"/>
        <w:spacing w:after="0" w:line="240" w:lineRule="auto"/>
        <w:jc w:val="center"/>
        <w:rPr>
          <w:rFonts w:asciiTheme="majorBidi" w:hAnsiTheme="majorBidi" w:cstheme="majorBidi"/>
          <w:b/>
          <w:bCs/>
          <w:i/>
          <w:iCs/>
          <w:sz w:val="24"/>
          <w:szCs w:val="24"/>
        </w:rPr>
      </w:pPr>
    </w:p>
    <w:p w:rsidR="00DF4818" w:rsidRPr="00D8016E" w:rsidRDefault="00DF4818" w:rsidP="00DF4818">
      <w:pPr>
        <w:autoSpaceDE w:val="0"/>
        <w:autoSpaceDN w:val="0"/>
        <w:bidi w:val="0"/>
        <w:adjustRightInd w:val="0"/>
        <w:spacing w:after="0" w:line="240" w:lineRule="auto"/>
        <w:jc w:val="center"/>
        <w:rPr>
          <w:rFonts w:asciiTheme="majorBidi" w:hAnsiTheme="majorBidi" w:cstheme="majorBidi"/>
          <w:sz w:val="24"/>
          <w:szCs w:val="24"/>
        </w:rPr>
      </w:pPr>
      <w:r w:rsidRPr="00D8016E">
        <w:rPr>
          <w:rFonts w:asciiTheme="majorBidi" w:hAnsiTheme="majorBidi" w:cstheme="majorBidi"/>
          <w:sz w:val="24"/>
          <w:szCs w:val="24"/>
        </w:rPr>
        <w:t>Khajak Vrourer Vartanian</w:t>
      </w:r>
    </w:p>
    <w:p w:rsidR="00DF4818" w:rsidRPr="00D8016E" w:rsidRDefault="00DF4818" w:rsidP="00DF4818">
      <w:pPr>
        <w:autoSpaceDE w:val="0"/>
        <w:autoSpaceDN w:val="0"/>
        <w:bidi w:val="0"/>
        <w:adjustRightInd w:val="0"/>
        <w:spacing w:after="0" w:line="240" w:lineRule="auto"/>
        <w:jc w:val="center"/>
        <w:rPr>
          <w:rFonts w:asciiTheme="majorBidi" w:hAnsiTheme="majorBidi" w:cstheme="majorBidi"/>
          <w:sz w:val="24"/>
          <w:szCs w:val="24"/>
          <w:vertAlign w:val="superscript"/>
        </w:rPr>
      </w:pPr>
      <w:r w:rsidRPr="00D8016E">
        <w:rPr>
          <w:rFonts w:asciiTheme="majorBidi" w:hAnsiTheme="majorBidi" w:cstheme="majorBidi"/>
          <w:sz w:val="24"/>
          <w:szCs w:val="24"/>
        </w:rPr>
        <w:t>e-mail:khajakv@yahoo.com</w:t>
      </w:r>
    </w:p>
    <w:p w:rsidR="00DF4818" w:rsidRPr="00D8016E" w:rsidRDefault="00DF4818" w:rsidP="00D8016E">
      <w:pPr>
        <w:autoSpaceDE w:val="0"/>
        <w:autoSpaceDN w:val="0"/>
        <w:bidi w:val="0"/>
        <w:adjustRightInd w:val="0"/>
        <w:spacing w:after="0" w:line="240" w:lineRule="auto"/>
        <w:jc w:val="center"/>
        <w:rPr>
          <w:rFonts w:asciiTheme="majorBidi" w:hAnsiTheme="majorBidi" w:cstheme="majorBidi"/>
          <w:b/>
          <w:bCs/>
          <w:i/>
          <w:iCs/>
          <w:sz w:val="24"/>
          <w:szCs w:val="24"/>
        </w:rPr>
      </w:pPr>
      <w:r w:rsidRPr="00D8016E">
        <w:rPr>
          <w:rFonts w:asciiTheme="majorBidi" w:hAnsiTheme="majorBidi" w:cstheme="majorBidi"/>
          <w:b/>
          <w:bCs/>
          <w:i/>
          <w:iCs/>
          <w:sz w:val="24"/>
          <w:szCs w:val="24"/>
        </w:rPr>
        <w:t>Basrah</w:t>
      </w:r>
      <w:r w:rsidR="00D8016E">
        <w:rPr>
          <w:rFonts w:asciiTheme="majorBidi" w:hAnsiTheme="majorBidi" w:cstheme="majorBidi"/>
          <w:b/>
          <w:bCs/>
          <w:i/>
          <w:iCs/>
          <w:sz w:val="24"/>
          <w:szCs w:val="24"/>
        </w:rPr>
        <w:t>,</w:t>
      </w:r>
      <w:r w:rsidRPr="00D8016E">
        <w:rPr>
          <w:rFonts w:asciiTheme="majorBidi" w:hAnsiTheme="majorBidi" w:cstheme="majorBidi"/>
          <w:b/>
          <w:bCs/>
          <w:i/>
          <w:iCs/>
          <w:sz w:val="24"/>
          <w:szCs w:val="24"/>
        </w:rPr>
        <w:t xml:space="preserve"> Basrah Environment Directorate</w:t>
      </w:r>
    </w:p>
    <w:p w:rsidR="00DF4818" w:rsidRPr="00D8016E" w:rsidRDefault="00DF4818" w:rsidP="00DF4818">
      <w:pPr>
        <w:autoSpaceDE w:val="0"/>
        <w:autoSpaceDN w:val="0"/>
        <w:bidi w:val="0"/>
        <w:adjustRightInd w:val="0"/>
        <w:spacing w:after="0" w:line="240" w:lineRule="auto"/>
        <w:jc w:val="center"/>
        <w:rPr>
          <w:rFonts w:asciiTheme="majorBidi" w:hAnsiTheme="majorBidi" w:cstheme="majorBidi"/>
          <w:b/>
          <w:bCs/>
          <w:i/>
          <w:iCs/>
          <w:sz w:val="24"/>
          <w:szCs w:val="24"/>
        </w:rPr>
      </w:pPr>
    </w:p>
    <w:p w:rsidR="00F93199" w:rsidRPr="00D8016E" w:rsidRDefault="00F93199" w:rsidP="0053489B">
      <w:pPr>
        <w:autoSpaceDE w:val="0"/>
        <w:autoSpaceDN w:val="0"/>
        <w:bidi w:val="0"/>
        <w:adjustRightInd w:val="0"/>
        <w:spacing w:after="0" w:line="240" w:lineRule="auto"/>
        <w:jc w:val="center"/>
        <w:rPr>
          <w:rFonts w:asciiTheme="majorBidi" w:hAnsiTheme="majorBidi" w:cstheme="majorBidi"/>
          <w:sz w:val="24"/>
          <w:szCs w:val="24"/>
        </w:rPr>
      </w:pPr>
      <w:r w:rsidRPr="00D8016E">
        <w:rPr>
          <w:rFonts w:asciiTheme="majorBidi" w:hAnsiTheme="majorBidi" w:cstheme="majorBidi"/>
          <w:sz w:val="24"/>
          <w:szCs w:val="24"/>
        </w:rPr>
        <w:t>A</w:t>
      </w:r>
      <w:r w:rsidR="00FC336F" w:rsidRPr="00D8016E">
        <w:rPr>
          <w:rFonts w:asciiTheme="majorBidi" w:hAnsiTheme="majorBidi" w:cstheme="majorBidi"/>
          <w:sz w:val="24"/>
          <w:szCs w:val="24"/>
        </w:rPr>
        <w:t>bdulkareem</w:t>
      </w:r>
      <w:r w:rsidRPr="00D8016E">
        <w:rPr>
          <w:rFonts w:asciiTheme="majorBidi" w:hAnsiTheme="majorBidi" w:cstheme="majorBidi"/>
          <w:sz w:val="24"/>
          <w:szCs w:val="24"/>
        </w:rPr>
        <w:t xml:space="preserve">. </w:t>
      </w:r>
      <w:r w:rsidR="0015192F" w:rsidRPr="00D8016E">
        <w:rPr>
          <w:rFonts w:asciiTheme="majorBidi" w:hAnsiTheme="majorBidi" w:cstheme="majorBidi"/>
          <w:sz w:val="24"/>
          <w:szCs w:val="24"/>
        </w:rPr>
        <w:t>Muhammad</w:t>
      </w:r>
      <w:r w:rsidRPr="00D8016E">
        <w:rPr>
          <w:rFonts w:asciiTheme="majorBidi" w:hAnsiTheme="majorBidi" w:cstheme="majorBidi"/>
          <w:sz w:val="24"/>
          <w:szCs w:val="24"/>
        </w:rPr>
        <w:t xml:space="preserve"> J</w:t>
      </w:r>
      <w:r w:rsidR="00FC336F" w:rsidRPr="00D8016E">
        <w:rPr>
          <w:rFonts w:asciiTheme="majorBidi" w:hAnsiTheme="majorBidi" w:cstheme="majorBidi"/>
          <w:sz w:val="24"/>
          <w:szCs w:val="24"/>
        </w:rPr>
        <w:t>ewad</w:t>
      </w:r>
    </w:p>
    <w:p w:rsidR="0074670D" w:rsidRPr="00D8016E" w:rsidRDefault="0074670D" w:rsidP="0053489B">
      <w:pPr>
        <w:autoSpaceDE w:val="0"/>
        <w:autoSpaceDN w:val="0"/>
        <w:bidi w:val="0"/>
        <w:adjustRightInd w:val="0"/>
        <w:spacing w:after="0" w:line="240" w:lineRule="auto"/>
        <w:jc w:val="center"/>
        <w:rPr>
          <w:rFonts w:asciiTheme="majorBidi" w:hAnsiTheme="majorBidi" w:cstheme="majorBidi"/>
          <w:b/>
          <w:bCs/>
          <w:i/>
          <w:iCs/>
          <w:sz w:val="24"/>
          <w:szCs w:val="24"/>
        </w:rPr>
      </w:pPr>
      <w:r w:rsidRPr="00D8016E">
        <w:rPr>
          <w:rFonts w:asciiTheme="majorBidi" w:hAnsiTheme="majorBidi" w:cstheme="majorBidi"/>
          <w:b/>
          <w:bCs/>
          <w:i/>
          <w:iCs/>
          <w:sz w:val="24"/>
          <w:szCs w:val="24"/>
        </w:rPr>
        <w:t>Department of Med. Lab. Tech., College of Health &amp; Medical Technology in Basrah</w:t>
      </w:r>
    </w:p>
    <w:p w:rsidR="00B25757" w:rsidRPr="00D8016E" w:rsidRDefault="00B25757" w:rsidP="00B25757">
      <w:pPr>
        <w:autoSpaceDE w:val="0"/>
        <w:autoSpaceDN w:val="0"/>
        <w:bidi w:val="0"/>
        <w:adjustRightInd w:val="0"/>
        <w:spacing w:after="0" w:line="240" w:lineRule="auto"/>
        <w:jc w:val="center"/>
        <w:rPr>
          <w:rFonts w:asciiTheme="majorBidi" w:hAnsiTheme="majorBidi" w:cstheme="majorBidi"/>
          <w:b/>
          <w:bCs/>
          <w:i/>
          <w:iCs/>
          <w:sz w:val="24"/>
          <w:szCs w:val="24"/>
        </w:rPr>
      </w:pPr>
    </w:p>
    <w:p w:rsidR="00CA3003" w:rsidRPr="00DF4818" w:rsidRDefault="00CA3003" w:rsidP="0094258D">
      <w:pPr>
        <w:autoSpaceDE w:val="0"/>
        <w:autoSpaceDN w:val="0"/>
        <w:adjustRightInd w:val="0"/>
        <w:spacing w:after="0" w:line="240" w:lineRule="auto"/>
        <w:rPr>
          <w:rFonts w:asciiTheme="majorBidi" w:hAnsiTheme="majorBidi" w:cstheme="majorBidi" w:hint="cs"/>
          <w:b/>
          <w:bCs/>
          <w:sz w:val="24"/>
          <w:szCs w:val="24"/>
          <w:lang w:bidi="ar-IQ"/>
        </w:rPr>
      </w:pPr>
    </w:p>
    <w:p w:rsidR="00A067EB" w:rsidRPr="00DF4818" w:rsidRDefault="00A067EB" w:rsidP="0094258D">
      <w:pPr>
        <w:autoSpaceDE w:val="0"/>
        <w:autoSpaceDN w:val="0"/>
        <w:adjustRightInd w:val="0"/>
        <w:spacing w:after="0" w:line="240" w:lineRule="auto"/>
        <w:rPr>
          <w:rFonts w:asciiTheme="majorBidi" w:hAnsiTheme="majorBidi" w:cstheme="majorBidi"/>
          <w:b/>
          <w:bCs/>
          <w:sz w:val="24"/>
          <w:szCs w:val="24"/>
        </w:rPr>
      </w:pPr>
    </w:p>
    <w:p w:rsidR="003B09A2" w:rsidRPr="00D8016E" w:rsidRDefault="003B09A2" w:rsidP="003B09A2">
      <w:pPr>
        <w:jc w:val="center"/>
        <w:rPr>
          <w:rFonts w:asciiTheme="majorBidi" w:hAnsiTheme="majorBidi" w:cstheme="majorBidi"/>
          <w:b/>
          <w:bCs/>
          <w:sz w:val="32"/>
          <w:szCs w:val="32"/>
          <w:rtl/>
          <w:lang w:bidi="ar-IQ"/>
        </w:rPr>
      </w:pPr>
      <w:r w:rsidRPr="00D8016E">
        <w:rPr>
          <w:rFonts w:asciiTheme="majorBidi" w:hAnsiTheme="majorBidi" w:cstheme="majorBidi"/>
          <w:b/>
          <w:bCs/>
          <w:sz w:val="32"/>
          <w:szCs w:val="32"/>
        </w:rPr>
        <w:t>(NJC)</w:t>
      </w:r>
    </w:p>
    <w:p w:rsidR="003B09A2" w:rsidRPr="0053489B" w:rsidRDefault="003B09A2" w:rsidP="0053489B">
      <w:pPr>
        <w:jc w:val="center"/>
        <w:rPr>
          <w:rFonts w:asciiTheme="majorBidi" w:hAnsiTheme="majorBidi" w:cstheme="majorBidi"/>
          <w:b/>
          <w:bCs/>
          <w:sz w:val="26"/>
          <w:szCs w:val="26"/>
          <w:rtl/>
          <w:lang w:bidi="ar-IQ"/>
        </w:rPr>
      </w:pPr>
      <w:r w:rsidRPr="0053489B">
        <w:rPr>
          <w:rFonts w:asciiTheme="majorBidi" w:hAnsiTheme="majorBidi" w:cstheme="majorBidi"/>
          <w:b/>
          <w:bCs/>
          <w:sz w:val="26"/>
          <w:szCs w:val="26"/>
        </w:rPr>
        <w:t xml:space="preserve">(Received on </w:t>
      </w:r>
      <w:r w:rsidR="0053489B">
        <w:rPr>
          <w:rFonts w:asciiTheme="majorBidi" w:hAnsiTheme="majorBidi" w:cstheme="majorBidi"/>
          <w:b/>
          <w:bCs/>
          <w:sz w:val="26"/>
          <w:szCs w:val="26"/>
        </w:rPr>
        <w:t>1</w:t>
      </w:r>
      <w:r w:rsidRPr="0053489B">
        <w:rPr>
          <w:rFonts w:asciiTheme="majorBidi" w:hAnsiTheme="majorBidi" w:cstheme="majorBidi"/>
          <w:b/>
          <w:bCs/>
          <w:sz w:val="26"/>
          <w:szCs w:val="26"/>
        </w:rPr>
        <w:t>6/</w:t>
      </w:r>
      <w:r w:rsidR="0053489B">
        <w:rPr>
          <w:rFonts w:asciiTheme="majorBidi" w:hAnsiTheme="majorBidi" w:cstheme="majorBidi"/>
          <w:b/>
          <w:bCs/>
          <w:sz w:val="26"/>
          <w:szCs w:val="26"/>
        </w:rPr>
        <w:t>4</w:t>
      </w:r>
      <w:r w:rsidRPr="0053489B">
        <w:rPr>
          <w:rFonts w:asciiTheme="majorBidi" w:hAnsiTheme="majorBidi" w:cstheme="majorBidi"/>
          <w:b/>
          <w:bCs/>
          <w:sz w:val="26"/>
          <w:szCs w:val="26"/>
        </w:rPr>
        <w:t>/201</w:t>
      </w:r>
      <w:r w:rsidR="0053489B">
        <w:rPr>
          <w:rFonts w:asciiTheme="majorBidi" w:hAnsiTheme="majorBidi" w:cstheme="majorBidi"/>
          <w:b/>
          <w:bCs/>
          <w:sz w:val="26"/>
          <w:szCs w:val="26"/>
        </w:rPr>
        <w:t>2</w:t>
      </w:r>
      <w:r w:rsidRPr="0053489B">
        <w:rPr>
          <w:rFonts w:asciiTheme="majorBidi" w:hAnsiTheme="majorBidi" w:cstheme="majorBidi"/>
          <w:b/>
          <w:bCs/>
          <w:sz w:val="26"/>
          <w:szCs w:val="26"/>
        </w:rPr>
        <w:t xml:space="preserve">)            (Accepted for publication </w:t>
      </w:r>
      <w:r w:rsidR="0053489B">
        <w:rPr>
          <w:rFonts w:asciiTheme="majorBidi" w:hAnsiTheme="majorBidi" w:cstheme="majorBidi"/>
          <w:b/>
          <w:bCs/>
          <w:sz w:val="26"/>
          <w:szCs w:val="26"/>
        </w:rPr>
        <w:t>6</w:t>
      </w:r>
      <w:r w:rsidRPr="0053489B">
        <w:rPr>
          <w:rFonts w:asciiTheme="majorBidi" w:hAnsiTheme="majorBidi" w:cstheme="majorBidi"/>
          <w:b/>
          <w:bCs/>
          <w:sz w:val="26"/>
          <w:szCs w:val="26"/>
        </w:rPr>
        <w:t>/</w:t>
      </w:r>
      <w:r w:rsidR="0053489B">
        <w:rPr>
          <w:rFonts w:asciiTheme="majorBidi" w:hAnsiTheme="majorBidi" w:cstheme="majorBidi"/>
          <w:b/>
          <w:bCs/>
          <w:sz w:val="26"/>
          <w:szCs w:val="26"/>
        </w:rPr>
        <w:t>4</w:t>
      </w:r>
      <w:r w:rsidRPr="0053489B">
        <w:rPr>
          <w:rFonts w:asciiTheme="majorBidi" w:hAnsiTheme="majorBidi" w:cstheme="majorBidi"/>
          <w:b/>
          <w:bCs/>
          <w:sz w:val="26"/>
          <w:szCs w:val="26"/>
        </w:rPr>
        <w:t>/2014)</w:t>
      </w:r>
    </w:p>
    <w:p w:rsidR="00A067EB" w:rsidRPr="00DF4818" w:rsidRDefault="00A067EB" w:rsidP="0094258D">
      <w:pPr>
        <w:autoSpaceDE w:val="0"/>
        <w:autoSpaceDN w:val="0"/>
        <w:adjustRightInd w:val="0"/>
        <w:spacing w:after="0" w:line="240" w:lineRule="auto"/>
        <w:rPr>
          <w:rFonts w:asciiTheme="majorBidi" w:hAnsiTheme="majorBidi" w:cstheme="majorBidi" w:hint="cs"/>
          <w:b/>
          <w:bCs/>
          <w:sz w:val="24"/>
          <w:szCs w:val="24"/>
          <w:lang w:bidi="ar-IQ"/>
        </w:rPr>
      </w:pPr>
    </w:p>
    <w:p w:rsidR="00A067EB" w:rsidRPr="00DF4818" w:rsidRDefault="00D31849" w:rsidP="0094258D">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hint="cs"/>
          <w:b/>
          <w:bCs/>
          <w:sz w:val="24"/>
          <w:szCs w:val="24"/>
          <w:rtl/>
        </w:rPr>
        <w:t xml:space="preserve">   </w:t>
      </w:r>
    </w:p>
    <w:p w:rsidR="00574D22" w:rsidRPr="00DF4818" w:rsidRDefault="00574D22" w:rsidP="0094258D">
      <w:pPr>
        <w:autoSpaceDE w:val="0"/>
        <w:autoSpaceDN w:val="0"/>
        <w:adjustRightInd w:val="0"/>
        <w:spacing w:after="0" w:line="240" w:lineRule="auto"/>
        <w:rPr>
          <w:rFonts w:asciiTheme="majorBidi" w:hAnsiTheme="majorBidi" w:cstheme="majorBidi"/>
          <w:sz w:val="24"/>
          <w:szCs w:val="24"/>
          <w:lang w:bidi="ar-IQ"/>
        </w:rPr>
      </w:pPr>
    </w:p>
    <w:p w:rsidR="007C2EF5" w:rsidRPr="00D8016E" w:rsidRDefault="007C2EF5" w:rsidP="007C2EF5">
      <w:pPr>
        <w:autoSpaceDE w:val="0"/>
        <w:autoSpaceDN w:val="0"/>
        <w:bidi w:val="0"/>
        <w:adjustRightInd w:val="0"/>
        <w:spacing w:after="0" w:line="240" w:lineRule="auto"/>
        <w:rPr>
          <w:rFonts w:asciiTheme="majorBidi" w:hAnsiTheme="majorBidi" w:cstheme="majorBidi"/>
          <w:b/>
          <w:bCs/>
          <w:sz w:val="28"/>
          <w:szCs w:val="28"/>
        </w:rPr>
      </w:pPr>
      <w:r w:rsidRPr="00D8016E">
        <w:rPr>
          <w:rFonts w:asciiTheme="majorBidi" w:hAnsiTheme="majorBidi" w:cstheme="majorBidi"/>
          <w:b/>
          <w:bCs/>
          <w:sz w:val="28"/>
          <w:szCs w:val="28"/>
        </w:rPr>
        <w:t>Abstract</w:t>
      </w:r>
    </w:p>
    <w:p w:rsidR="00D31849" w:rsidRDefault="00D31849" w:rsidP="00D8016E">
      <w:pPr>
        <w:autoSpaceDE w:val="0"/>
        <w:autoSpaceDN w:val="0"/>
        <w:bidi w:val="0"/>
        <w:adjustRightInd w:val="0"/>
        <w:spacing w:after="0" w:line="240" w:lineRule="auto"/>
        <w:jc w:val="both"/>
        <w:rPr>
          <w:rFonts w:asciiTheme="majorBidi" w:hAnsiTheme="majorBidi" w:cstheme="majorBidi"/>
          <w:sz w:val="24"/>
          <w:szCs w:val="24"/>
        </w:rPr>
      </w:pPr>
      <w:r>
        <w:rPr>
          <w:rFonts w:asciiTheme="majorBidi" w:hAnsiTheme="majorBidi" w:cstheme="majorBidi"/>
          <w:color w:val="000000"/>
          <w:sz w:val="24"/>
          <w:szCs w:val="24"/>
        </w:rPr>
        <w:t xml:space="preserve">   </w:t>
      </w:r>
      <w:r w:rsidR="00474ED4" w:rsidRPr="00DF4818">
        <w:rPr>
          <w:rFonts w:asciiTheme="majorBidi" w:hAnsiTheme="majorBidi" w:cstheme="majorBidi"/>
          <w:color w:val="000000"/>
          <w:sz w:val="24"/>
          <w:szCs w:val="24"/>
        </w:rPr>
        <w:t xml:space="preserve"> </w:t>
      </w:r>
      <w:r w:rsidR="004F4B46" w:rsidRPr="00DF4818">
        <w:rPr>
          <w:rFonts w:asciiTheme="majorBidi" w:hAnsiTheme="majorBidi" w:cstheme="majorBidi"/>
          <w:sz w:val="24"/>
          <w:szCs w:val="24"/>
        </w:rPr>
        <w:t>The study area in this p</w:t>
      </w:r>
      <w:r w:rsidR="00047AF1" w:rsidRPr="00DF4818">
        <w:rPr>
          <w:rFonts w:asciiTheme="majorBidi" w:hAnsiTheme="majorBidi" w:cstheme="majorBidi"/>
          <w:sz w:val="24"/>
          <w:szCs w:val="24"/>
        </w:rPr>
        <w:t>aper</w:t>
      </w:r>
      <w:r w:rsidR="004F4B46" w:rsidRPr="00DF4818">
        <w:rPr>
          <w:rFonts w:asciiTheme="majorBidi" w:hAnsiTheme="majorBidi" w:cstheme="majorBidi"/>
          <w:sz w:val="24"/>
          <w:szCs w:val="24"/>
        </w:rPr>
        <w:t xml:space="preserve"> which represented by Umm</w:t>
      </w:r>
      <w:r w:rsidR="00047AF1" w:rsidRPr="00DF4818">
        <w:rPr>
          <w:rFonts w:asciiTheme="majorBidi" w:hAnsiTheme="majorBidi" w:cstheme="majorBidi"/>
          <w:sz w:val="24"/>
          <w:szCs w:val="24"/>
        </w:rPr>
        <w:t>-</w:t>
      </w:r>
      <w:r w:rsidR="004F4B46" w:rsidRPr="00DF4818">
        <w:rPr>
          <w:rFonts w:asciiTheme="majorBidi" w:hAnsiTheme="majorBidi" w:cstheme="majorBidi"/>
          <w:sz w:val="24"/>
          <w:szCs w:val="24"/>
        </w:rPr>
        <w:t>Qasr and Khor A</w:t>
      </w:r>
      <w:r w:rsidR="00047AF1" w:rsidRPr="00DF4818">
        <w:rPr>
          <w:rFonts w:asciiTheme="majorBidi" w:hAnsiTheme="majorBidi" w:cstheme="majorBidi"/>
          <w:sz w:val="24"/>
          <w:szCs w:val="24"/>
        </w:rPr>
        <w:t>l-</w:t>
      </w:r>
      <w:r w:rsidR="004F4B46" w:rsidRPr="00DF4818">
        <w:rPr>
          <w:rFonts w:asciiTheme="majorBidi" w:hAnsiTheme="majorBidi" w:cstheme="majorBidi"/>
          <w:sz w:val="24"/>
          <w:szCs w:val="24"/>
        </w:rPr>
        <w:t xml:space="preserve"> Zubair ports are</w:t>
      </w:r>
      <w:r w:rsidR="00047AF1" w:rsidRPr="00DF4818">
        <w:rPr>
          <w:rFonts w:asciiTheme="majorBidi" w:hAnsiTheme="majorBidi" w:cstheme="majorBidi"/>
          <w:sz w:val="24"/>
          <w:szCs w:val="24"/>
        </w:rPr>
        <w:t xml:space="preserve"> </w:t>
      </w:r>
      <w:r w:rsidR="004F4B46" w:rsidRPr="00DF4818">
        <w:rPr>
          <w:rFonts w:asciiTheme="majorBidi" w:hAnsiTheme="majorBidi" w:cstheme="majorBidi"/>
          <w:sz w:val="24"/>
          <w:szCs w:val="24"/>
        </w:rPr>
        <w:t>located in Southern Iraq could be effected by Various kinds of pollutants r</w:t>
      </w:r>
      <w:r w:rsidR="00047AF1" w:rsidRPr="00DF4818">
        <w:rPr>
          <w:rFonts w:asciiTheme="majorBidi" w:hAnsiTheme="majorBidi" w:cstheme="majorBidi"/>
          <w:sz w:val="24"/>
          <w:szCs w:val="24"/>
        </w:rPr>
        <w:t>esulting from different sources</w:t>
      </w:r>
      <w:r w:rsidR="004F4B46" w:rsidRPr="00DF4818">
        <w:rPr>
          <w:rFonts w:asciiTheme="majorBidi" w:hAnsiTheme="majorBidi" w:cstheme="majorBidi"/>
          <w:sz w:val="24"/>
          <w:szCs w:val="24"/>
        </w:rPr>
        <w:t>.</w:t>
      </w:r>
      <w:r w:rsidR="00047AF1" w:rsidRPr="00DF4818">
        <w:rPr>
          <w:rFonts w:asciiTheme="majorBidi" w:hAnsiTheme="majorBidi" w:cstheme="majorBidi"/>
          <w:sz w:val="24"/>
          <w:szCs w:val="24"/>
        </w:rPr>
        <w:t xml:space="preserve"> </w:t>
      </w:r>
      <w:r w:rsidR="004F4B46" w:rsidRPr="00DF4818">
        <w:rPr>
          <w:rFonts w:asciiTheme="majorBidi" w:hAnsiTheme="majorBidi" w:cstheme="majorBidi"/>
          <w:sz w:val="24"/>
          <w:szCs w:val="24"/>
        </w:rPr>
        <w:t>These may have severe impact on the water quality of these ports and eventually upon living aquatic</w:t>
      </w:r>
      <w:r w:rsidR="00047AF1" w:rsidRPr="00DF4818">
        <w:rPr>
          <w:rFonts w:asciiTheme="majorBidi" w:hAnsiTheme="majorBidi" w:cstheme="majorBidi"/>
          <w:sz w:val="24"/>
          <w:szCs w:val="24"/>
        </w:rPr>
        <w:t xml:space="preserve"> </w:t>
      </w:r>
      <w:r w:rsidR="004F4B46" w:rsidRPr="00DF4818">
        <w:rPr>
          <w:rFonts w:asciiTheme="majorBidi" w:hAnsiTheme="majorBidi" w:cstheme="majorBidi"/>
          <w:sz w:val="24"/>
          <w:szCs w:val="24"/>
        </w:rPr>
        <w:t>organisms</w:t>
      </w:r>
      <w:r w:rsidR="00047AF1" w:rsidRPr="00DF4818">
        <w:rPr>
          <w:rFonts w:asciiTheme="majorBidi" w:hAnsiTheme="majorBidi" w:cstheme="majorBidi"/>
          <w:sz w:val="24"/>
          <w:szCs w:val="24"/>
        </w:rPr>
        <w:t xml:space="preserve">. </w:t>
      </w:r>
      <w:r w:rsidR="00B87384" w:rsidRPr="00DF4818">
        <w:rPr>
          <w:rFonts w:asciiTheme="majorBidi" w:hAnsiTheme="majorBidi" w:cstheme="majorBidi"/>
          <w:color w:val="000000"/>
          <w:sz w:val="24"/>
          <w:szCs w:val="24"/>
        </w:rPr>
        <w:t xml:space="preserve">Therefore, it is important to determine the </w:t>
      </w:r>
      <w:r w:rsidR="001C74D2" w:rsidRPr="00DF4818">
        <w:rPr>
          <w:rFonts w:asciiTheme="majorBidi" w:hAnsiTheme="majorBidi" w:cstheme="majorBidi"/>
          <w:sz w:val="24"/>
          <w:szCs w:val="24"/>
        </w:rPr>
        <w:t>total concentration of petroleum hydrocarbons</w:t>
      </w:r>
      <w:r w:rsidR="00047AF1" w:rsidRPr="00DF4818">
        <w:rPr>
          <w:rFonts w:asciiTheme="majorBidi" w:hAnsiTheme="majorBidi" w:cstheme="majorBidi"/>
          <w:sz w:val="24"/>
          <w:szCs w:val="24"/>
        </w:rPr>
        <w:t xml:space="preserve"> TPHs</w:t>
      </w:r>
      <w:r w:rsidR="00047AF1" w:rsidRPr="00DF4818">
        <w:rPr>
          <w:rFonts w:asciiTheme="majorBidi" w:hAnsiTheme="majorBidi" w:cstheme="majorBidi"/>
          <w:color w:val="000000"/>
          <w:sz w:val="24"/>
          <w:szCs w:val="24"/>
        </w:rPr>
        <w:t>.</w:t>
      </w:r>
      <w:r w:rsidR="00583FC7" w:rsidRPr="00DF4818">
        <w:rPr>
          <w:rFonts w:asciiTheme="majorBidi" w:hAnsiTheme="majorBidi" w:cstheme="majorBidi"/>
          <w:color w:val="000000"/>
          <w:sz w:val="24"/>
          <w:szCs w:val="24"/>
        </w:rPr>
        <w:t xml:space="preserve"> </w:t>
      </w:r>
      <w:r w:rsidR="00664437" w:rsidRPr="00DF4818">
        <w:rPr>
          <w:rFonts w:asciiTheme="majorBidi" w:hAnsiTheme="majorBidi" w:cstheme="majorBidi"/>
          <w:sz w:val="24"/>
          <w:szCs w:val="24"/>
        </w:rPr>
        <w:t>Oil concentration in</w:t>
      </w:r>
      <w:r w:rsidR="00481CDD" w:rsidRPr="00DF4818">
        <w:rPr>
          <w:rFonts w:asciiTheme="majorBidi" w:hAnsiTheme="majorBidi" w:cstheme="majorBidi"/>
          <w:sz w:val="24"/>
          <w:szCs w:val="24"/>
        </w:rPr>
        <w:t xml:space="preserve"> the</w:t>
      </w:r>
      <w:r w:rsidR="00664437" w:rsidRPr="00DF4818">
        <w:rPr>
          <w:rFonts w:asciiTheme="majorBidi" w:hAnsiTheme="majorBidi" w:cstheme="majorBidi"/>
          <w:sz w:val="24"/>
          <w:szCs w:val="24"/>
        </w:rPr>
        <w:t xml:space="preserve"> sediment collected</w:t>
      </w:r>
      <w:r w:rsidR="00481CDD" w:rsidRPr="00DF4818">
        <w:rPr>
          <w:rFonts w:asciiTheme="majorBidi" w:hAnsiTheme="majorBidi" w:cstheme="majorBidi"/>
          <w:sz w:val="24"/>
          <w:szCs w:val="24"/>
        </w:rPr>
        <w:t xml:space="preserve">, </w:t>
      </w:r>
      <w:r w:rsidR="001C74D2" w:rsidRPr="00DF4818">
        <w:rPr>
          <w:rFonts w:asciiTheme="majorBidi" w:hAnsiTheme="majorBidi" w:cstheme="majorBidi"/>
          <w:sz w:val="24"/>
          <w:szCs w:val="24"/>
        </w:rPr>
        <w:t>from</w:t>
      </w:r>
      <w:r w:rsidR="00481CDD" w:rsidRPr="00DF4818">
        <w:rPr>
          <w:rFonts w:asciiTheme="majorBidi" w:hAnsiTheme="majorBidi" w:cstheme="majorBidi"/>
          <w:sz w:val="24"/>
          <w:szCs w:val="24"/>
        </w:rPr>
        <w:t xml:space="preserve"> </w:t>
      </w:r>
      <w:r w:rsidR="001C74D2" w:rsidRPr="00DF4818">
        <w:rPr>
          <w:rFonts w:asciiTheme="majorBidi" w:hAnsiTheme="majorBidi" w:cstheme="majorBidi"/>
          <w:color w:val="000000"/>
          <w:sz w:val="24"/>
          <w:szCs w:val="24"/>
        </w:rPr>
        <w:t>July 2010 to April 2011at eight stations (</w:t>
      </w:r>
      <w:r w:rsidR="001C74D2" w:rsidRPr="00DF4818">
        <w:rPr>
          <w:rFonts w:asciiTheme="majorBidi" w:hAnsiTheme="majorBidi" w:cstheme="majorBidi"/>
          <w:sz w:val="24"/>
          <w:szCs w:val="24"/>
        </w:rPr>
        <w:t>3 sites within Umm Qasr Port and 5 sites within Khor Al- Zubair ports)</w:t>
      </w:r>
      <w:r w:rsidR="001C74D2" w:rsidRPr="00DF4818">
        <w:rPr>
          <w:rFonts w:asciiTheme="majorBidi" w:hAnsiTheme="majorBidi" w:cstheme="majorBidi"/>
          <w:color w:val="000000"/>
          <w:sz w:val="24"/>
          <w:szCs w:val="24"/>
        </w:rPr>
        <w:t>.</w:t>
      </w:r>
      <w:r w:rsidR="001C74D2" w:rsidRPr="00DF4818">
        <w:rPr>
          <w:rFonts w:asciiTheme="majorBidi" w:hAnsiTheme="majorBidi" w:cstheme="majorBidi"/>
          <w:sz w:val="24"/>
          <w:szCs w:val="24"/>
        </w:rPr>
        <w:t xml:space="preserve"> Spectroflourometeric </w:t>
      </w:r>
      <w:r w:rsidR="0002081D" w:rsidRPr="00DF4818">
        <w:rPr>
          <w:rFonts w:asciiTheme="majorBidi" w:hAnsiTheme="majorBidi" w:cstheme="majorBidi"/>
          <w:sz w:val="24"/>
          <w:szCs w:val="24"/>
        </w:rPr>
        <w:t>method has</w:t>
      </w:r>
      <w:r w:rsidR="001C74D2" w:rsidRPr="00DF4818">
        <w:rPr>
          <w:rFonts w:asciiTheme="majorBidi" w:hAnsiTheme="majorBidi" w:cstheme="majorBidi"/>
          <w:sz w:val="24"/>
          <w:szCs w:val="24"/>
        </w:rPr>
        <w:t xml:space="preserve"> been adopted to measure the TPHs</w:t>
      </w:r>
      <w:r w:rsidR="008A700A" w:rsidRPr="00DF4818">
        <w:rPr>
          <w:rFonts w:asciiTheme="majorBidi" w:hAnsiTheme="majorBidi" w:cstheme="majorBidi"/>
          <w:sz w:val="24"/>
          <w:szCs w:val="24"/>
        </w:rPr>
        <w:t xml:space="preserve">. </w:t>
      </w:r>
      <w:r w:rsidR="00E058E0" w:rsidRPr="00DF4818">
        <w:rPr>
          <w:rFonts w:asciiTheme="majorBidi" w:hAnsiTheme="majorBidi" w:cstheme="majorBidi"/>
          <w:sz w:val="24"/>
          <w:szCs w:val="24"/>
        </w:rPr>
        <w:t>The</w:t>
      </w:r>
      <w:r w:rsidR="00B30309" w:rsidRPr="00DF4818">
        <w:rPr>
          <w:rFonts w:asciiTheme="majorBidi" w:hAnsiTheme="majorBidi" w:cstheme="majorBidi"/>
          <w:sz w:val="24"/>
          <w:szCs w:val="24"/>
        </w:rPr>
        <w:t xml:space="preserve"> measured concentrations of oil i</w:t>
      </w:r>
      <w:r w:rsidR="00047AF1" w:rsidRPr="00DF4818">
        <w:rPr>
          <w:rFonts w:asciiTheme="majorBidi" w:hAnsiTheme="majorBidi" w:cstheme="majorBidi"/>
          <w:sz w:val="24"/>
          <w:szCs w:val="24"/>
        </w:rPr>
        <w:t>n this study ranged between10.</w:t>
      </w:r>
      <w:r w:rsidR="00B30309" w:rsidRPr="00DF4818">
        <w:rPr>
          <w:rFonts w:asciiTheme="majorBidi" w:hAnsiTheme="majorBidi" w:cstheme="majorBidi"/>
          <w:sz w:val="24"/>
          <w:szCs w:val="24"/>
        </w:rPr>
        <w:t xml:space="preserve">12 </w:t>
      </w:r>
      <w:r w:rsidR="004F4B46" w:rsidRPr="00DF4818">
        <w:rPr>
          <w:rFonts w:asciiTheme="majorBidi" w:hAnsiTheme="majorBidi" w:cstheme="majorBidi"/>
          <w:sz w:val="24"/>
          <w:szCs w:val="24"/>
        </w:rPr>
        <w:t>-</w:t>
      </w:r>
      <w:r w:rsidR="00B30309" w:rsidRPr="00DF4818">
        <w:rPr>
          <w:rFonts w:asciiTheme="majorBidi" w:hAnsiTheme="majorBidi" w:cstheme="majorBidi"/>
          <w:sz w:val="24"/>
          <w:szCs w:val="24"/>
        </w:rPr>
        <w:t xml:space="preserve"> 20.5µg/gm</w:t>
      </w:r>
      <w:r w:rsidR="004F4B46" w:rsidRPr="00DF4818">
        <w:rPr>
          <w:rFonts w:asciiTheme="majorBidi" w:hAnsiTheme="majorBidi" w:cstheme="majorBidi"/>
          <w:i/>
          <w:iCs/>
          <w:sz w:val="24"/>
          <w:szCs w:val="24"/>
        </w:rPr>
        <w:t xml:space="preserve">. </w:t>
      </w:r>
    </w:p>
    <w:p w:rsidR="0094258D" w:rsidRPr="00DF4818" w:rsidRDefault="00D31849" w:rsidP="00D31849">
      <w:pPr>
        <w:autoSpaceDE w:val="0"/>
        <w:autoSpaceDN w:val="0"/>
        <w:bidi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4F4B46" w:rsidRPr="00DF4818">
        <w:rPr>
          <w:rFonts w:asciiTheme="majorBidi" w:hAnsiTheme="majorBidi" w:cstheme="majorBidi"/>
          <w:sz w:val="24"/>
          <w:szCs w:val="24"/>
        </w:rPr>
        <w:t>It was suggested that 10µg/l indicate con</w:t>
      </w:r>
      <w:r w:rsidR="00047AF1" w:rsidRPr="00DF4818">
        <w:rPr>
          <w:rFonts w:asciiTheme="majorBidi" w:hAnsiTheme="majorBidi" w:cstheme="majorBidi"/>
          <w:sz w:val="24"/>
          <w:szCs w:val="24"/>
        </w:rPr>
        <w:t>cen</w:t>
      </w:r>
      <w:r w:rsidR="004F4B46" w:rsidRPr="00DF4818">
        <w:rPr>
          <w:rFonts w:asciiTheme="majorBidi" w:hAnsiTheme="majorBidi" w:cstheme="majorBidi"/>
          <w:sz w:val="24"/>
          <w:szCs w:val="24"/>
        </w:rPr>
        <w:t>tration f marine life with oil.</w:t>
      </w:r>
      <w:r w:rsidR="004F4B46" w:rsidRPr="00DF4818">
        <w:rPr>
          <w:rFonts w:asciiTheme="majorBidi" w:hAnsiTheme="majorBidi" w:cstheme="majorBidi"/>
          <w:i/>
          <w:iCs/>
          <w:sz w:val="24"/>
          <w:szCs w:val="24"/>
        </w:rPr>
        <w:t xml:space="preserve"> </w:t>
      </w:r>
    </w:p>
    <w:p w:rsidR="0074670D" w:rsidRPr="00D8016E" w:rsidRDefault="00D31849" w:rsidP="00D31849">
      <w:pPr>
        <w:autoSpaceDE w:val="0"/>
        <w:autoSpaceDN w:val="0"/>
        <w:adjustRightInd w:val="0"/>
        <w:spacing w:after="0" w:line="240" w:lineRule="auto"/>
        <w:rPr>
          <w:rFonts w:ascii="Simplified Arabic" w:hAnsi="Simplified Arabic" w:cs="Simplified Arabic"/>
          <w:sz w:val="28"/>
          <w:szCs w:val="28"/>
          <w:rtl/>
          <w:lang w:bidi="ar-IQ"/>
        </w:rPr>
      </w:pPr>
      <w:r w:rsidRPr="00D8016E">
        <w:rPr>
          <w:rFonts w:ascii="Simplified Arabic" w:hAnsi="Simplified Arabic" w:cs="Simplified Arabic"/>
          <w:b/>
          <w:bCs/>
          <w:sz w:val="28"/>
          <w:szCs w:val="28"/>
          <w:rtl/>
          <w:lang w:bidi="ar-IQ"/>
        </w:rPr>
        <w:t>الخلاصة</w:t>
      </w:r>
      <w:r w:rsidR="00D8016E">
        <w:rPr>
          <w:rFonts w:ascii="Simplified Arabic" w:hAnsi="Simplified Arabic" w:cs="Simplified Arabic" w:hint="cs"/>
          <w:sz w:val="28"/>
          <w:szCs w:val="28"/>
          <w:rtl/>
        </w:rPr>
        <w:t xml:space="preserve"> </w:t>
      </w:r>
    </w:p>
    <w:p w:rsidR="0074670D" w:rsidRPr="00D31849" w:rsidRDefault="00D31849" w:rsidP="0074670D">
      <w:pPr>
        <w:autoSpaceDE w:val="0"/>
        <w:autoSpaceDN w:val="0"/>
        <w:bidi w:val="0"/>
        <w:adjustRightInd w:val="0"/>
        <w:spacing w:after="0" w:line="240" w:lineRule="auto"/>
        <w:jc w:val="right"/>
        <w:rPr>
          <w:rFonts w:ascii="Simplified Arabic" w:hAnsi="Simplified Arabic" w:cs="Simplified Arabic"/>
          <w:sz w:val="24"/>
          <w:szCs w:val="24"/>
        </w:rPr>
      </w:pPr>
      <w:r>
        <w:rPr>
          <w:rFonts w:ascii="Simplified Arabic" w:hAnsi="Simplified Arabic" w:cs="Simplified Arabic" w:hint="cs"/>
          <w:sz w:val="24"/>
          <w:szCs w:val="24"/>
          <w:rtl/>
          <w:lang w:val="hy-AM" w:bidi="ar-IQ"/>
        </w:rPr>
        <w:t xml:space="preserve">   </w:t>
      </w:r>
      <w:r w:rsidR="0074670D" w:rsidRPr="00D31849">
        <w:rPr>
          <w:rFonts w:ascii="Simplified Arabic" w:hAnsi="Simplified Arabic" w:cs="Simplified Arabic"/>
          <w:sz w:val="24"/>
          <w:szCs w:val="24"/>
          <w:rtl/>
          <w:lang w:val="hy-AM" w:bidi="ar-IQ"/>
        </w:rPr>
        <w:t xml:space="preserve"> التلوث النفطي هي من اكثر المشاكل السائدة في البيئة. ولها تأثير شديد على نوعية مياه الموانئ وهي بنهاية المطاف لها تأثير على الكائنات المائية التي تعيش فيها, </w:t>
      </w:r>
      <w:r w:rsidR="0074670D" w:rsidRPr="00D31849">
        <w:rPr>
          <w:rFonts w:ascii="Simplified Arabic" w:hAnsi="Simplified Arabic" w:cs="Simplified Arabic"/>
          <w:sz w:val="24"/>
          <w:szCs w:val="24"/>
          <w:rtl/>
          <w:lang w:bidi="ar-IQ"/>
        </w:rPr>
        <w:t>ول</w:t>
      </w:r>
      <w:r w:rsidR="0074670D" w:rsidRPr="00D31849">
        <w:rPr>
          <w:rFonts w:ascii="Simplified Arabic" w:hAnsi="Simplified Arabic" w:cs="Simplified Arabic"/>
          <w:sz w:val="24"/>
          <w:szCs w:val="24"/>
          <w:rtl/>
          <w:lang w:val="hy-AM" w:bidi="ar-IQ"/>
        </w:rPr>
        <w:t>هذا السبب وج</w:t>
      </w:r>
      <w:r w:rsidR="0074670D" w:rsidRPr="00D31849">
        <w:rPr>
          <w:rFonts w:ascii="Simplified Arabic" w:hAnsi="Simplified Arabic" w:cs="Simplified Arabic"/>
          <w:sz w:val="24"/>
          <w:szCs w:val="24"/>
          <w:rtl/>
          <w:lang w:val="hy-AM"/>
        </w:rPr>
        <w:t>د</w:t>
      </w:r>
      <w:r w:rsidR="0074670D" w:rsidRPr="00D31849">
        <w:rPr>
          <w:rFonts w:ascii="Simplified Arabic" w:hAnsi="Simplified Arabic" w:cs="Simplified Arabic"/>
          <w:sz w:val="24"/>
          <w:szCs w:val="24"/>
          <w:rtl/>
          <w:lang w:val="hy-AM" w:bidi="ar-IQ"/>
        </w:rPr>
        <w:t xml:space="preserve"> من الضروري تقدير كميات النفط في الرواسب لكل موقع من مواقع الدراسة.</w:t>
      </w:r>
      <w:r>
        <w:rPr>
          <w:rFonts w:ascii="Simplified Arabic" w:hAnsi="Simplified Arabic" w:cs="Simplified Arabic"/>
          <w:sz w:val="24"/>
          <w:szCs w:val="24"/>
          <w:lang w:bidi="ar-IQ"/>
        </w:rPr>
        <w:t xml:space="preserve">  </w:t>
      </w:r>
    </w:p>
    <w:p w:rsidR="0074670D" w:rsidRPr="00D31849" w:rsidRDefault="00D31849" w:rsidP="00D31849">
      <w:pPr>
        <w:autoSpaceDE w:val="0"/>
        <w:autoSpaceDN w:val="0"/>
        <w:adjustRightInd w:val="0"/>
        <w:spacing w:after="0" w:line="240" w:lineRule="auto"/>
        <w:jc w:val="both"/>
        <w:rPr>
          <w:rFonts w:ascii="Simplified Arabic" w:hAnsi="Simplified Arabic" w:cs="Simplified Arabic"/>
          <w:sz w:val="24"/>
          <w:szCs w:val="24"/>
          <w:rtl/>
          <w:lang w:val="hy-AM" w:bidi="ar-IQ"/>
        </w:rPr>
      </w:pPr>
      <w:r>
        <w:rPr>
          <w:rFonts w:ascii="Simplified Arabic" w:hAnsi="Simplified Arabic" w:cs="Simplified Arabic" w:hint="cs"/>
          <w:sz w:val="24"/>
          <w:szCs w:val="24"/>
          <w:rtl/>
          <w:lang w:val="hy-AM" w:bidi="ar-IQ"/>
        </w:rPr>
        <w:t xml:space="preserve">    </w:t>
      </w:r>
      <w:r w:rsidR="0074670D" w:rsidRPr="00D31849">
        <w:rPr>
          <w:rFonts w:ascii="Simplified Arabic" w:hAnsi="Simplified Arabic" w:cs="Simplified Arabic"/>
          <w:sz w:val="24"/>
          <w:szCs w:val="24"/>
          <w:rtl/>
          <w:lang w:val="hy-AM" w:bidi="ar-IQ"/>
        </w:rPr>
        <w:t xml:space="preserve">تمثل موقع الدراسة في هذا البحث بمينائي ام قصر وخور الزبير, وتم قياس تراكيز الهيدروكاربونات في الرواسب لمواقع مختلفة ضمن منطقة البحث في اب من العام 2011م, وقد تم تحليلها بواسطة جهاز الفلوروفوتومتري. تراوحت تراكيز النفط المقاسة في هذه الدراسة بين 10.12 و 20.5 مايكروغرام/غرام, وكانت ضمن النتائج التي نشرت لدراسات سابقه في نفس هذه المواقع والدراسات التي أجريت في مواقع عالمية اخرى. </w:t>
      </w:r>
    </w:p>
    <w:p w:rsidR="0074670D" w:rsidRDefault="0074670D" w:rsidP="0074670D">
      <w:pPr>
        <w:autoSpaceDE w:val="0"/>
        <w:autoSpaceDN w:val="0"/>
        <w:bidi w:val="0"/>
        <w:adjustRightInd w:val="0"/>
        <w:spacing w:after="0" w:line="240" w:lineRule="auto"/>
        <w:ind w:left="360"/>
        <w:jc w:val="both"/>
        <w:rPr>
          <w:rFonts w:ascii="Simplified Arabic" w:hAnsi="Simplified Arabic" w:cs="Simplified Arabic"/>
          <w:sz w:val="24"/>
          <w:szCs w:val="24"/>
        </w:rPr>
      </w:pPr>
    </w:p>
    <w:p w:rsidR="00D8016E" w:rsidRPr="00D31849" w:rsidRDefault="00D8016E" w:rsidP="00D8016E">
      <w:pPr>
        <w:autoSpaceDE w:val="0"/>
        <w:autoSpaceDN w:val="0"/>
        <w:bidi w:val="0"/>
        <w:adjustRightInd w:val="0"/>
        <w:spacing w:after="0" w:line="240" w:lineRule="auto"/>
        <w:ind w:left="360"/>
        <w:jc w:val="both"/>
        <w:rPr>
          <w:rFonts w:ascii="Simplified Arabic" w:hAnsi="Simplified Arabic" w:cs="Simplified Arabic"/>
          <w:sz w:val="24"/>
          <w:szCs w:val="24"/>
        </w:rPr>
      </w:pPr>
    </w:p>
    <w:p w:rsidR="0074670D" w:rsidRPr="00DF4818" w:rsidRDefault="0074670D" w:rsidP="0074670D">
      <w:pPr>
        <w:tabs>
          <w:tab w:val="left" w:pos="6885"/>
          <w:tab w:val="left" w:pos="7095"/>
          <w:tab w:val="right" w:pos="9070"/>
        </w:tabs>
        <w:autoSpaceDE w:val="0"/>
        <w:autoSpaceDN w:val="0"/>
        <w:bidi w:val="0"/>
        <w:adjustRightInd w:val="0"/>
        <w:spacing w:after="0" w:line="240" w:lineRule="auto"/>
        <w:ind w:left="227"/>
        <w:jc w:val="right"/>
        <w:rPr>
          <w:rFonts w:asciiTheme="majorBidi" w:hAnsiTheme="majorBidi" w:cstheme="majorBidi"/>
          <w:b/>
          <w:bCs/>
          <w:sz w:val="24"/>
          <w:szCs w:val="24"/>
          <w:rtl/>
          <w:lang w:val="hy-AM"/>
        </w:rPr>
      </w:pPr>
    </w:p>
    <w:p w:rsidR="00574D22" w:rsidRPr="00DF4818" w:rsidRDefault="00574D22" w:rsidP="00574D22">
      <w:pPr>
        <w:tabs>
          <w:tab w:val="left" w:pos="6885"/>
          <w:tab w:val="left" w:pos="7095"/>
          <w:tab w:val="right" w:pos="9070"/>
        </w:tabs>
        <w:autoSpaceDE w:val="0"/>
        <w:autoSpaceDN w:val="0"/>
        <w:bidi w:val="0"/>
        <w:adjustRightInd w:val="0"/>
        <w:spacing w:after="0" w:line="240" w:lineRule="auto"/>
        <w:ind w:left="227"/>
        <w:jc w:val="right"/>
        <w:rPr>
          <w:rFonts w:asciiTheme="majorBidi" w:hAnsiTheme="majorBidi" w:cstheme="majorBidi"/>
          <w:b/>
          <w:bCs/>
          <w:sz w:val="24"/>
          <w:szCs w:val="24"/>
          <w:lang w:val="hy-AM"/>
        </w:rPr>
      </w:pPr>
    </w:p>
    <w:p w:rsidR="00D31849" w:rsidRDefault="00D31849" w:rsidP="00D31849">
      <w:pPr>
        <w:tabs>
          <w:tab w:val="left" w:pos="6885"/>
          <w:tab w:val="left" w:pos="7095"/>
          <w:tab w:val="right" w:pos="9070"/>
        </w:tabs>
        <w:autoSpaceDE w:val="0"/>
        <w:autoSpaceDN w:val="0"/>
        <w:bidi w:val="0"/>
        <w:adjustRightInd w:val="0"/>
        <w:spacing w:after="0" w:line="240" w:lineRule="auto"/>
        <w:ind w:left="227" w:hanging="227"/>
        <w:rPr>
          <w:rFonts w:asciiTheme="majorBidi" w:hAnsiTheme="majorBidi" w:cstheme="majorBidi"/>
          <w:b/>
          <w:bCs/>
          <w:sz w:val="24"/>
          <w:szCs w:val="24"/>
        </w:rPr>
        <w:sectPr w:rsidR="00D31849" w:rsidSect="00757002">
          <w:headerReference w:type="default" r:id="rId8"/>
          <w:footerReference w:type="default" r:id="rId9"/>
          <w:headerReference w:type="first" r:id="rId10"/>
          <w:footerReference w:type="first" r:id="rId11"/>
          <w:pgSz w:w="11906" w:h="16838" w:code="9"/>
          <w:pgMar w:top="1418" w:right="1418" w:bottom="1418" w:left="1418" w:header="709" w:footer="709" w:gutter="0"/>
          <w:pgNumType w:start="123"/>
          <w:cols w:space="708"/>
          <w:titlePg/>
          <w:bidi/>
          <w:rtlGutter/>
          <w:docGrid w:linePitch="360"/>
        </w:sectPr>
      </w:pPr>
    </w:p>
    <w:p w:rsidR="009705BC" w:rsidRPr="00D8016E" w:rsidRDefault="009705BC" w:rsidP="00D31849">
      <w:pPr>
        <w:tabs>
          <w:tab w:val="left" w:pos="6885"/>
          <w:tab w:val="left" w:pos="7095"/>
          <w:tab w:val="right" w:pos="9070"/>
        </w:tabs>
        <w:autoSpaceDE w:val="0"/>
        <w:autoSpaceDN w:val="0"/>
        <w:bidi w:val="0"/>
        <w:adjustRightInd w:val="0"/>
        <w:spacing w:after="0" w:line="240" w:lineRule="auto"/>
        <w:ind w:left="227" w:hanging="227"/>
        <w:rPr>
          <w:rFonts w:asciiTheme="majorBidi" w:hAnsiTheme="majorBidi" w:cstheme="majorBidi"/>
          <w:b/>
          <w:bCs/>
          <w:color w:val="000000"/>
          <w:sz w:val="28"/>
          <w:szCs w:val="28"/>
        </w:rPr>
      </w:pPr>
      <w:r w:rsidRPr="00D8016E">
        <w:rPr>
          <w:rFonts w:asciiTheme="majorBidi" w:hAnsiTheme="majorBidi" w:cstheme="majorBidi"/>
          <w:b/>
          <w:bCs/>
          <w:sz w:val="28"/>
          <w:szCs w:val="28"/>
        </w:rPr>
        <w:lastRenderedPageBreak/>
        <w:t xml:space="preserve">Introduction  </w:t>
      </w:r>
    </w:p>
    <w:p w:rsidR="0094258D" w:rsidRPr="00DF4818" w:rsidRDefault="00D31849" w:rsidP="0002081D">
      <w:pPr>
        <w:autoSpaceDE w:val="0"/>
        <w:autoSpaceDN w:val="0"/>
        <w:bidi w:val="0"/>
        <w:adjustRightInd w:val="0"/>
        <w:spacing w:before="240"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366527" w:rsidRPr="00DF4818">
        <w:rPr>
          <w:rFonts w:asciiTheme="majorBidi" w:hAnsiTheme="majorBidi" w:cstheme="majorBidi"/>
          <w:sz w:val="24"/>
          <w:szCs w:val="24"/>
        </w:rPr>
        <w:t>The biggest spill occurred during the 1991Arabian Gulf War, when about 240 million gallons of oil spilled from the oil terminals and tankers off the coast of Saudi Arabia. When oil is spilled into the sea it undergoes a number of physical and chemical changes, some of which lead to its removal from the sea surface, whilst others cause it to persist. Oil, when spilled at sea, will normally breaks up and be dissipated or scattered into the marine environment over time. This dissipation is a result of a number of chemical and physical processes that change the compounds that make up oil when it is spilled. The processes are collectively known as weathering. Oils weather in different ways. Some of the processes, like natural dispersion of the oil into the water, cause part of the oil to leave the sea surface, while others, like evaporation or the formation of water in oil emulsions, cause the oil that remains on the surface to become more persistent. The way in which an oil slick breaks up and dissipates depends largely on how persistent the oil is. Light products such as kerosene tend to evaporate and dissipate quickly and naturally and rarely need cleaning</w:t>
      </w:r>
      <w:r w:rsidR="00366527" w:rsidRPr="00DF4818">
        <w:rPr>
          <w:rFonts w:ascii="Cambria Math" w:hAnsi="Cambria Math" w:cstheme="majorBidi"/>
          <w:sz w:val="24"/>
          <w:szCs w:val="24"/>
        </w:rPr>
        <w:t>‐</w:t>
      </w:r>
      <w:r w:rsidR="00366527" w:rsidRPr="00DF4818">
        <w:rPr>
          <w:rFonts w:asciiTheme="majorBidi" w:hAnsiTheme="majorBidi" w:cstheme="majorBidi"/>
          <w:sz w:val="24"/>
          <w:szCs w:val="24"/>
        </w:rPr>
        <w:t>up. These are called non</w:t>
      </w:r>
      <w:r w:rsidR="00366527" w:rsidRPr="00DF4818">
        <w:rPr>
          <w:rFonts w:ascii="Cambria Math" w:hAnsi="Cambria Math" w:cstheme="majorBidi"/>
          <w:sz w:val="24"/>
          <w:szCs w:val="24"/>
        </w:rPr>
        <w:t>‐</w:t>
      </w:r>
      <w:r w:rsidR="00366527" w:rsidRPr="00DF4818">
        <w:rPr>
          <w:rFonts w:asciiTheme="majorBidi" w:hAnsiTheme="majorBidi" w:cstheme="majorBidi"/>
          <w:sz w:val="24"/>
          <w:szCs w:val="24"/>
        </w:rPr>
        <w:t>persistent oils. In contrast, persistent oils, such as many crude oils, break up and dissipate more slowly and usually require a cleanup response. Physical properties such as the density, viscosity and pour point of the oil all affect its behavior. The time this takes depends on a series of factors, including the amount and type of oil spilled, the weather conditions and whether the oil stays at sea or is washed ashore. Sometimes, the process is quick and on other occasions it can be slow, especially in sheltered and calm areas of water. Pollution of waterways of Umm Qasr and Khor A</w:t>
      </w:r>
      <w:r w:rsidR="00DC4AF7" w:rsidRPr="00DF4818">
        <w:rPr>
          <w:rFonts w:asciiTheme="majorBidi" w:hAnsiTheme="majorBidi" w:cstheme="majorBidi"/>
          <w:sz w:val="24"/>
          <w:szCs w:val="24"/>
        </w:rPr>
        <w:t>l-</w:t>
      </w:r>
      <w:r w:rsidR="00366527" w:rsidRPr="00DF4818">
        <w:rPr>
          <w:rFonts w:asciiTheme="majorBidi" w:hAnsiTheme="majorBidi" w:cstheme="majorBidi"/>
          <w:sz w:val="24"/>
          <w:szCs w:val="24"/>
        </w:rPr>
        <w:t xml:space="preserve"> Zubair Channel by petroleum hydrocarbons are expected to occur through different operations: land based discharges, atmospheric and natural inputs </w:t>
      </w:r>
      <w:r w:rsidR="00366527" w:rsidRPr="00DF4818">
        <w:rPr>
          <w:rFonts w:asciiTheme="majorBidi" w:hAnsiTheme="majorBidi" w:cstheme="majorBidi"/>
          <w:sz w:val="24"/>
          <w:szCs w:val="24"/>
        </w:rPr>
        <w:lastRenderedPageBreak/>
        <w:t>(GESAMP, 1993)., as well as activities of human beings which comprise discharged through municipal and industrial wastes, urban and river runoffs. Moreover, the area of Umm Qasr and Khor Az Zubair channel is affected by petroleum hydrocarbons pollutants from fixed installations like Al</w:t>
      </w:r>
      <w:r w:rsidR="00366527" w:rsidRPr="00DF4818">
        <w:rPr>
          <w:rFonts w:ascii="Cambria Math" w:hAnsi="Cambria Math" w:cstheme="majorBidi"/>
          <w:sz w:val="24"/>
          <w:szCs w:val="24"/>
        </w:rPr>
        <w:t>‐</w:t>
      </w:r>
      <w:r w:rsidR="00366527" w:rsidRPr="00DF4818">
        <w:rPr>
          <w:rFonts w:asciiTheme="majorBidi" w:hAnsiTheme="majorBidi" w:cstheme="majorBidi"/>
          <w:sz w:val="24"/>
          <w:szCs w:val="24"/>
        </w:rPr>
        <w:t xml:space="preserve"> Shuaibah refineries, offshore production facilities, loading terminals, etc. (GESAMP, 1993). Untreated municipal and industrial wastes discharged into the lagoons, along with inputs of petroleum from oil spills and motorboat traffic, have severely compromised the relative health of the Venice ecosystem (Al</w:t>
      </w:r>
      <w:r w:rsidR="00366527" w:rsidRPr="00DF4818">
        <w:rPr>
          <w:rFonts w:ascii="Cambria Math" w:hAnsi="Cambria Math" w:cstheme="majorBidi"/>
          <w:sz w:val="24"/>
          <w:szCs w:val="24"/>
        </w:rPr>
        <w:t>‐</w:t>
      </w:r>
      <w:r w:rsidR="00366527" w:rsidRPr="00DF4818">
        <w:rPr>
          <w:rFonts w:asciiTheme="majorBidi" w:hAnsiTheme="majorBidi" w:cstheme="majorBidi"/>
          <w:sz w:val="24"/>
          <w:szCs w:val="24"/>
        </w:rPr>
        <w:t>Saad.,1995, 1997).Petroleum hydrocarbon inputs into the marine water were computed, based on various databases into four categories. These include a) natural seeps, b) extraction of petroleum, c) transportation of petroleum, and d) consumption of petroleum (Al</w:t>
      </w:r>
      <w:r w:rsidR="00366527" w:rsidRPr="00DF4818">
        <w:rPr>
          <w:rFonts w:ascii="Cambria Math" w:hAnsi="Cambria Math" w:cstheme="majorBidi"/>
          <w:sz w:val="24"/>
          <w:szCs w:val="24"/>
        </w:rPr>
        <w:t>‐</w:t>
      </w:r>
      <w:r w:rsidR="00366527" w:rsidRPr="00DF4818">
        <w:rPr>
          <w:rFonts w:asciiTheme="majorBidi" w:hAnsiTheme="majorBidi" w:cstheme="majorBidi"/>
          <w:sz w:val="24"/>
          <w:szCs w:val="24"/>
        </w:rPr>
        <w:t xml:space="preserve">Saad, 1998). In order to further pinpoint the source of these discharges. </w:t>
      </w:r>
    </w:p>
    <w:p w:rsidR="0094258D" w:rsidRPr="00DF4818" w:rsidRDefault="00D8016E" w:rsidP="00D31849">
      <w:pPr>
        <w:autoSpaceDE w:val="0"/>
        <w:autoSpaceDN w:val="0"/>
        <w:bidi w:val="0"/>
        <w:adjustRightInd w:val="0"/>
        <w:spacing w:after="0"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The </w:t>
      </w:r>
      <w:r w:rsidR="003C774A" w:rsidRPr="00DF4818">
        <w:rPr>
          <w:rFonts w:asciiTheme="majorBidi" w:hAnsiTheme="majorBidi" w:cstheme="majorBidi"/>
          <w:b/>
          <w:bCs/>
          <w:color w:val="000000"/>
          <w:sz w:val="24"/>
          <w:szCs w:val="24"/>
        </w:rPr>
        <w:t>aim of study</w:t>
      </w:r>
    </w:p>
    <w:p w:rsidR="00991621" w:rsidRPr="00DF4818" w:rsidRDefault="00D31849" w:rsidP="003C774A">
      <w:pPr>
        <w:autoSpaceDE w:val="0"/>
        <w:autoSpaceDN w:val="0"/>
        <w:bidi w:val="0"/>
        <w:adjustRightInd w:val="0"/>
        <w:spacing w:before="240" w:after="0"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3C774A" w:rsidRPr="00DF4818">
        <w:rPr>
          <w:rFonts w:asciiTheme="majorBidi" w:hAnsiTheme="majorBidi" w:cstheme="majorBidi"/>
          <w:color w:val="000000"/>
          <w:sz w:val="24"/>
          <w:szCs w:val="24"/>
        </w:rPr>
        <w:t>Given the importance of the major ports of Umm Qasr and Khor Al-Zubair, who are among the most important waterways Iraqi and uses extensive in recent times to transport goods, navigation and fishing so it was important to study the quality of water and hydrocarbons, the impact of that spill forth.</w:t>
      </w:r>
    </w:p>
    <w:p w:rsidR="00D31849" w:rsidRDefault="00D31849" w:rsidP="00991621">
      <w:pPr>
        <w:autoSpaceDE w:val="0"/>
        <w:autoSpaceDN w:val="0"/>
        <w:bidi w:val="0"/>
        <w:adjustRightInd w:val="0"/>
        <w:spacing w:after="0" w:line="240" w:lineRule="auto"/>
        <w:rPr>
          <w:rFonts w:asciiTheme="majorBidi" w:hAnsiTheme="majorBidi" w:cstheme="majorBidi"/>
          <w:b/>
          <w:bCs/>
          <w:color w:val="000000"/>
          <w:sz w:val="24"/>
          <w:szCs w:val="24"/>
        </w:rPr>
      </w:pPr>
    </w:p>
    <w:p w:rsidR="0024506C" w:rsidRPr="00DF4818" w:rsidRDefault="0024506C" w:rsidP="00D31849">
      <w:pPr>
        <w:autoSpaceDE w:val="0"/>
        <w:autoSpaceDN w:val="0"/>
        <w:bidi w:val="0"/>
        <w:adjustRightInd w:val="0"/>
        <w:spacing w:after="0" w:line="240" w:lineRule="auto"/>
        <w:rPr>
          <w:rFonts w:asciiTheme="majorBidi" w:hAnsiTheme="majorBidi" w:cstheme="majorBidi"/>
          <w:b/>
          <w:bCs/>
          <w:sz w:val="24"/>
          <w:szCs w:val="24"/>
        </w:rPr>
      </w:pPr>
      <w:r w:rsidRPr="00DF4818">
        <w:rPr>
          <w:rFonts w:asciiTheme="majorBidi" w:hAnsiTheme="majorBidi" w:cstheme="majorBidi"/>
          <w:b/>
          <w:bCs/>
          <w:color w:val="000000"/>
          <w:sz w:val="24"/>
          <w:szCs w:val="24"/>
        </w:rPr>
        <w:t xml:space="preserve">Description of </w:t>
      </w:r>
      <w:r w:rsidRPr="00DF4818">
        <w:rPr>
          <w:rFonts w:asciiTheme="majorBidi" w:hAnsiTheme="majorBidi" w:cstheme="majorBidi"/>
          <w:b/>
          <w:bCs/>
          <w:sz w:val="24"/>
          <w:szCs w:val="24"/>
        </w:rPr>
        <w:t>Study Area</w:t>
      </w:r>
    </w:p>
    <w:p w:rsidR="0024506C" w:rsidRPr="00DF4818" w:rsidRDefault="0024506C" w:rsidP="00604D82">
      <w:pPr>
        <w:autoSpaceDE w:val="0"/>
        <w:autoSpaceDN w:val="0"/>
        <w:bidi w:val="0"/>
        <w:adjustRightInd w:val="0"/>
        <w:spacing w:before="240" w:after="0" w:line="240" w:lineRule="auto"/>
        <w:jc w:val="both"/>
        <w:rPr>
          <w:rFonts w:asciiTheme="majorBidi" w:hAnsiTheme="majorBidi" w:cstheme="majorBidi"/>
          <w:color w:val="000000"/>
          <w:sz w:val="24"/>
          <w:szCs w:val="24"/>
        </w:rPr>
      </w:pPr>
      <w:r w:rsidRPr="00DF4818">
        <w:rPr>
          <w:rFonts w:asciiTheme="majorBidi" w:hAnsiTheme="majorBidi" w:cstheme="majorBidi"/>
          <w:color w:val="000000"/>
          <w:sz w:val="24"/>
          <w:szCs w:val="24"/>
        </w:rPr>
        <w:t xml:space="preserve">             Umm Qasr and Khor Al- Zubair are the main targets of this project. The study area is located between (40</w:t>
      </w:r>
      <w:r w:rsidRPr="00DF4818">
        <w:rPr>
          <w:rFonts w:asciiTheme="majorBidi" w:hAnsiTheme="majorBidi" w:cstheme="majorBidi"/>
          <w:color w:val="000000"/>
          <w:sz w:val="24"/>
          <w:szCs w:val="24"/>
          <w:vertAlign w:val="superscript"/>
        </w:rPr>
        <w:t>o</w:t>
      </w:r>
      <w:r w:rsidRPr="00DF4818">
        <w:rPr>
          <w:rFonts w:asciiTheme="majorBidi" w:hAnsiTheme="majorBidi" w:cstheme="majorBidi"/>
          <w:color w:val="000000"/>
          <w:sz w:val="24"/>
          <w:szCs w:val="24"/>
        </w:rPr>
        <w:t xml:space="preserve"> 51` – 47</w:t>
      </w:r>
      <w:r w:rsidRPr="00DF4818">
        <w:rPr>
          <w:rFonts w:asciiTheme="majorBidi" w:hAnsiTheme="majorBidi" w:cstheme="majorBidi"/>
          <w:color w:val="000000"/>
          <w:sz w:val="24"/>
          <w:szCs w:val="24"/>
          <w:vertAlign w:val="superscript"/>
        </w:rPr>
        <w:t>o</w:t>
      </w:r>
      <w:r w:rsidRPr="00DF4818">
        <w:rPr>
          <w:rFonts w:asciiTheme="majorBidi" w:hAnsiTheme="majorBidi" w:cstheme="majorBidi"/>
          <w:color w:val="000000"/>
          <w:sz w:val="24"/>
          <w:szCs w:val="24"/>
        </w:rPr>
        <w:t>53`) East and (30</w:t>
      </w:r>
      <w:r w:rsidRPr="00DF4818">
        <w:rPr>
          <w:rFonts w:asciiTheme="majorBidi" w:hAnsiTheme="majorBidi" w:cstheme="majorBidi"/>
          <w:color w:val="000000"/>
          <w:sz w:val="24"/>
          <w:szCs w:val="24"/>
          <w:vertAlign w:val="superscript"/>
        </w:rPr>
        <w:t>o</w:t>
      </w:r>
      <w:r w:rsidRPr="00DF4818">
        <w:rPr>
          <w:rFonts w:asciiTheme="majorBidi" w:hAnsiTheme="majorBidi" w:cstheme="majorBidi"/>
          <w:color w:val="000000"/>
          <w:sz w:val="24"/>
          <w:szCs w:val="24"/>
        </w:rPr>
        <w:t>12` – 30</w:t>
      </w:r>
      <w:r w:rsidRPr="00DF4818">
        <w:rPr>
          <w:rFonts w:asciiTheme="majorBidi" w:hAnsiTheme="majorBidi" w:cstheme="majorBidi"/>
          <w:color w:val="000000"/>
          <w:sz w:val="24"/>
          <w:szCs w:val="24"/>
          <w:vertAlign w:val="superscript"/>
        </w:rPr>
        <w:t>o</w:t>
      </w:r>
      <w:r w:rsidRPr="00DF4818">
        <w:rPr>
          <w:rFonts w:asciiTheme="majorBidi" w:hAnsiTheme="majorBidi" w:cstheme="majorBidi"/>
          <w:color w:val="000000"/>
          <w:sz w:val="24"/>
          <w:szCs w:val="24"/>
        </w:rPr>
        <w:t xml:space="preserve">13`) North as shown in Image (1).  Khor Al- Zubair is an extension of the </w:t>
      </w:r>
      <w:r w:rsidR="00F9279D" w:rsidRPr="00DF4818">
        <w:rPr>
          <w:rFonts w:asciiTheme="majorBidi" w:hAnsiTheme="majorBidi" w:cstheme="majorBidi"/>
          <w:color w:val="000000"/>
          <w:sz w:val="24"/>
          <w:szCs w:val="24"/>
        </w:rPr>
        <w:t>Arabian-</w:t>
      </w:r>
      <w:r w:rsidRPr="00DF4818">
        <w:rPr>
          <w:rFonts w:asciiTheme="majorBidi" w:hAnsiTheme="majorBidi" w:cstheme="majorBidi"/>
          <w:color w:val="000000"/>
          <w:sz w:val="24"/>
          <w:szCs w:val="24"/>
        </w:rPr>
        <w:t xml:space="preserve">Gulf waters in the lower reaches of Mesopotamia. It has an approximate length of 42 km, a wide of 1 km at low tide, </w:t>
      </w:r>
      <w:r w:rsidR="00F9279D" w:rsidRPr="00DF4818">
        <w:rPr>
          <w:rFonts w:asciiTheme="majorBidi" w:hAnsiTheme="majorBidi" w:cstheme="majorBidi"/>
          <w:color w:val="000000"/>
          <w:sz w:val="24"/>
          <w:szCs w:val="24"/>
        </w:rPr>
        <w:t>and an average depth of 10-20 m.</w:t>
      </w:r>
      <w:r w:rsidRPr="00DF4818">
        <w:rPr>
          <w:rFonts w:asciiTheme="majorBidi" w:hAnsiTheme="majorBidi" w:cstheme="majorBidi"/>
          <w:color w:val="000000"/>
          <w:sz w:val="24"/>
          <w:szCs w:val="24"/>
        </w:rPr>
        <w:t xml:space="preserve"> The lower (South) end is connected with Khor Abdullah .The topography of Khor Al- Zubair looks like a spindle with tapering ends, at the northern </w:t>
      </w:r>
      <w:r w:rsidRPr="00DF4818">
        <w:rPr>
          <w:rFonts w:asciiTheme="majorBidi" w:hAnsiTheme="majorBidi" w:cstheme="majorBidi"/>
          <w:color w:val="000000"/>
          <w:sz w:val="24"/>
          <w:szCs w:val="24"/>
        </w:rPr>
        <w:lastRenderedPageBreak/>
        <w:t>and southern ends. The northern end receives freshwater influx of average 700 m</w:t>
      </w:r>
      <w:r w:rsidRPr="00DF4818">
        <w:rPr>
          <w:rFonts w:asciiTheme="majorBidi" w:hAnsiTheme="majorBidi" w:cstheme="majorBidi"/>
          <w:color w:val="000000"/>
          <w:sz w:val="24"/>
          <w:szCs w:val="24"/>
          <w:vertAlign w:val="superscript"/>
        </w:rPr>
        <w:t>3</w:t>
      </w:r>
      <w:r w:rsidRPr="00DF4818">
        <w:rPr>
          <w:rFonts w:asciiTheme="majorBidi" w:hAnsiTheme="majorBidi" w:cstheme="majorBidi"/>
          <w:color w:val="000000"/>
          <w:sz w:val="24"/>
          <w:szCs w:val="24"/>
        </w:rPr>
        <w:t xml:space="preserve">/sec throughout the tidal cycle. The current in the Khor is characterized by one directional throughout the tidal cycle towards the southern end (Arabian Gulf), with a velocity exceeding 2m/sec during ebb tide and 0.66 m/sec in flood tide. At </w:t>
      </w:r>
      <w:r w:rsidRPr="00DF4818">
        <w:rPr>
          <w:rFonts w:asciiTheme="majorBidi" w:hAnsiTheme="majorBidi" w:cstheme="majorBidi"/>
          <w:color w:val="000000"/>
          <w:sz w:val="24"/>
          <w:szCs w:val="24"/>
        </w:rPr>
        <w:lastRenderedPageBreak/>
        <w:t xml:space="preserve">the Southern end, the water discharge reaches10000 m3/sec with a velocity range of 0.8-5.78 m/sec. </w:t>
      </w:r>
      <w:r w:rsidRPr="00D8016E">
        <w:rPr>
          <w:rFonts w:asciiTheme="majorBidi" w:hAnsiTheme="majorBidi" w:cstheme="majorBidi"/>
          <w:color w:val="000000"/>
          <w:sz w:val="24"/>
          <w:szCs w:val="24"/>
          <w:vertAlign w:val="superscript"/>
        </w:rPr>
        <w:t>[4]</w:t>
      </w:r>
      <w:r w:rsidRPr="00DF4818">
        <w:rPr>
          <w:rFonts w:asciiTheme="majorBidi" w:hAnsiTheme="majorBidi" w:cstheme="majorBidi"/>
          <w:color w:val="000000"/>
          <w:sz w:val="24"/>
          <w:szCs w:val="24"/>
        </w:rPr>
        <w:t>, with big tidal range at Umm-Qasr reaching 4.3m. Due to the low profile of the shore-line, the tidal floods penetrate the mudflats to a further distance, depending on the state of the tide, covering the halophytic vegetation.</w:t>
      </w:r>
    </w:p>
    <w:p w:rsidR="00D31849" w:rsidRDefault="00D31849" w:rsidP="0024506C">
      <w:pPr>
        <w:autoSpaceDE w:val="0"/>
        <w:autoSpaceDN w:val="0"/>
        <w:bidi w:val="0"/>
        <w:adjustRightInd w:val="0"/>
        <w:spacing w:after="0" w:line="240" w:lineRule="auto"/>
        <w:jc w:val="both"/>
        <w:rPr>
          <w:rFonts w:asciiTheme="majorBidi" w:hAnsiTheme="majorBidi" w:cstheme="majorBidi"/>
          <w:color w:val="000000"/>
          <w:sz w:val="24"/>
          <w:szCs w:val="24"/>
        </w:rPr>
        <w:sectPr w:rsidR="00D31849" w:rsidSect="00D31849">
          <w:type w:val="continuous"/>
          <w:pgSz w:w="11906" w:h="16838" w:code="9"/>
          <w:pgMar w:top="1418" w:right="1418" w:bottom="1418" w:left="1418" w:header="709" w:footer="709" w:gutter="0"/>
          <w:cols w:num="2" w:space="709"/>
          <w:rtlGutter/>
          <w:docGrid w:linePitch="360"/>
        </w:sectPr>
      </w:pPr>
    </w:p>
    <w:p w:rsidR="0024506C" w:rsidRPr="00DF4818" w:rsidRDefault="0024506C" w:rsidP="0024506C">
      <w:pPr>
        <w:autoSpaceDE w:val="0"/>
        <w:autoSpaceDN w:val="0"/>
        <w:bidi w:val="0"/>
        <w:adjustRightInd w:val="0"/>
        <w:spacing w:after="0" w:line="240" w:lineRule="auto"/>
        <w:jc w:val="both"/>
        <w:rPr>
          <w:rFonts w:asciiTheme="majorBidi" w:hAnsiTheme="majorBidi" w:cstheme="majorBidi"/>
          <w:color w:val="000000"/>
          <w:sz w:val="24"/>
          <w:szCs w:val="24"/>
        </w:rPr>
      </w:pPr>
    </w:p>
    <w:p w:rsidR="0024506C" w:rsidRPr="00DF4818" w:rsidRDefault="0024506C" w:rsidP="00B90A62">
      <w:pPr>
        <w:autoSpaceDE w:val="0"/>
        <w:autoSpaceDN w:val="0"/>
        <w:bidi w:val="0"/>
        <w:adjustRightInd w:val="0"/>
        <w:spacing w:after="0" w:line="240" w:lineRule="auto"/>
        <w:jc w:val="right"/>
        <w:rPr>
          <w:rFonts w:asciiTheme="majorBidi" w:hAnsiTheme="majorBidi" w:cstheme="majorBidi"/>
          <w:color w:val="000000"/>
          <w:sz w:val="24"/>
          <w:szCs w:val="24"/>
        </w:rPr>
      </w:pPr>
    </w:p>
    <w:p w:rsidR="0024506C" w:rsidRPr="00DF4818" w:rsidRDefault="0024506C" w:rsidP="0024506C">
      <w:pPr>
        <w:autoSpaceDE w:val="0"/>
        <w:autoSpaceDN w:val="0"/>
        <w:bidi w:val="0"/>
        <w:adjustRightInd w:val="0"/>
        <w:spacing w:after="0" w:line="240" w:lineRule="auto"/>
        <w:jc w:val="both"/>
        <w:rPr>
          <w:rFonts w:asciiTheme="majorBidi" w:hAnsiTheme="majorBidi" w:cstheme="majorBidi"/>
          <w:color w:val="000000"/>
          <w:sz w:val="24"/>
          <w:szCs w:val="24"/>
        </w:rPr>
      </w:pPr>
      <w:r w:rsidRPr="00DF4818">
        <w:rPr>
          <w:rFonts w:asciiTheme="majorBidi" w:hAnsiTheme="majorBidi" w:cstheme="majorBidi"/>
          <w:noProof/>
          <w:color w:val="000000"/>
          <w:sz w:val="24"/>
          <w:szCs w:val="24"/>
        </w:rPr>
        <w:drawing>
          <wp:inline distT="0" distB="0" distL="0" distR="0">
            <wp:extent cx="5759450" cy="3190875"/>
            <wp:effectExtent l="19050" t="19050" r="12700" b="28575"/>
            <wp:docPr id="1" name="Picture 8" descr="C:\Users\Khajak\AppData\Local\Microsoft\Windows\Temporary Internet Files\Content.Word\jkhkggyrfyeew4w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hajak\AppData\Local\Microsoft\Windows\Temporary Internet Files\Content.Word\jkhkggyrfyeew4w43.jpg"/>
                    <pic:cNvPicPr>
                      <a:picLocks noChangeAspect="1" noChangeArrowheads="1"/>
                    </pic:cNvPicPr>
                  </pic:nvPicPr>
                  <pic:blipFill>
                    <a:blip r:embed="rId12" cstate="print"/>
                    <a:srcRect/>
                    <a:stretch>
                      <a:fillRect/>
                    </a:stretch>
                  </pic:blipFill>
                  <pic:spPr bwMode="auto">
                    <a:xfrm>
                      <a:off x="0" y="0"/>
                      <a:ext cx="5759450" cy="3190875"/>
                    </a:xfrm>
                    <a:prstGeom prst="rect">
                      <a:avLst/>
                    </a:prstGeom>
                    <a:noFill/>
                    <a:ln w="22225" cap="sq" cmpd="thinThick">
                      <a:solidFill>
                        <a:schemeClr val="tx1"/>
                      </a:solidFill>
                      <a:miter lim="800000"/>
                      <a:headEnd/>
                      <a:tailEnd/>
                    </a:ln>
                  </pic:spPr>
                </pic:pic>
              </a:graphicData>
            </a:graphic>
          </wp:inline>
        </w:drawing>
      </w:r>
    </w:p>
    <w:p w:rsidR="0024506C" w:rsidRPr="00DF4818" w:rsidRDefault="0024506C" w:rsidP="0024506C">
      <w:pPr>
        <w:autoSpaceDE w:val="0"/>
        <w:autoSpaceDN w:val="0"/>
        <w:bidi w:val="0"/>
        <w:adjustRightInd w:val="0"/>
        <w:spacing w:after="0" w:line="240" w:lineRule="auto"/>
        <w:jc w:val="both"/>
        <w:rPr>
          <w:rFonts w:asciiTheme="majorBidi" w:hAnsiTheme="majorBidi" w:cstheme="majorBidi"/>
          <w:color w:val="000000"/>
          <w:sz w:val="24"/>
          <w:szCs w:val="24"/>
        </w:rPr>
      </w:pPr>
    </w:p>
    <w:p w:rsidR="00656127" w:rsidRPr="00DF4818" w:rsidRDefault="0024506C" w:rsidP="00C71D30">
      <w:pPr>
        <w:tabs>
          <w:tab w:val="left" w:pos="3450"/>
        </w:tabs>
        <w:bidi w:val="0"/>
        <w:jc w:val="center"/>
        <w:rPr>
          <w:rFonts w:asciiTheme="majorBidi" w:hAnsiTheme="majorBidi" w:cstheme="majorBidi"/>
          <w:b/>
          <w:bCs/>
          <w:sz w:val="24"/>
          <w:szCs w:val="24"/>
        </w:rPr>
      </w:pPr>
      <w:r w:rsidRPr="00DF4818">
        <w:rPr>
          <w:rFonts w:asciiTheme="majorBidi" w:hAnsiTheme="majorBidi" w:cstheme="majorBidi"/>
          <w:b/>
          <w:bCs/>
          <w:sz w:val="24"/>
          <w:szCs w:val="24"/>
        </w:rPr>
        <w:t>Image (1)</w:t>
      </w:r>
      <w:r w:rsidR="00797FDC" w:rsidRPr="00DF4818">
        <w:rPr>
          <w:rFonts w:asciiTheme="majorBidi" w:hAnsiTheme="majorBidi" w:cstheme="majorBidi"/>
          <w:b/>
          <w:bCs/>
          <w:sz w:val="24"/>
          <w:szCs w:val="24"/>
        </w:rPr>
        <w:t>: Satellite</w:t>
      </w:r>
      <w:r w:rsidRPr="00DF4818">
        <w:rPr>
          <w:rFonts w:asciiTheme="majorBidi" w:hAnsiTheme="majorBidi" w:cstheme="majorBidi"/>
          <w:b/>
          <w:bCs/>
          <w:sz w:val="24"/>
          <w:szCs w:val="24"/>
        </w:rPr>
        <w:t xml:space="preserve"> Image of sampling Location.</w:t>
      </w:r>
    </w:p>
    <w:p w:rsidR="00656127" w:rsidRPr="00DF4818" w:rsidRDefault="00656127" w:rsidP="00656127">
      <w:pPr>
        <w:autoSpaceDE w:val="0"/>
        <w:autoSpaceDN w:val="0"/>
        <w:bidi w:val="0"/>
        <w:adjustRightInd w:val="0"/>
        <w:spacing w:after="0" w:line="240" w:lineRule="auto"/>
        <w:jc w:val="both"/>
        <w:rPr>
          <w:rFonts w:asciiTheme="majorBidi" w:hAnsiTheme="majorBidi" w:cstheme="majorBidi"/>
          <w:b/>
          <w:bCs/>
          <w:sz w:val="24"/>
          <w:szCs w:val="24"/>
        </w:rPr>
      </w:pPr>
    </w:p>
    <w:p w:rsidR="00D31849" w:rsidRDefault="00D31849" w:rsidP="00656127">
      <w:pPr>
        <w:autoSpaceDE w:val="0"/>
        <w:autoSpaceDN w:val="0"/>
        <w:bidi w:val="0"/>
        <w:adjustRightInd w:val="0"/>
        <w:spacing w:after="0" w:line="240" w:lineRule="auto"/>
        <w:jc w:val="both"/>
        <w:rPr>
          <w:rFonts w:asciiTheme="majorBidi" w:hAnsiTheme="majorBidi" w:cstheme="majorBidi"/>
          <w:b/>
          <w:bCs/>
          <w:sz w:val="24"/>
          <w:szCs w:val="24"/>
        </w:rPr>
        <w:sectPr w:rsidR="00D31849" w:rsidSect="00D31849">
          <w:type w:val="continuous"/>
          <w:pgSz w:w="11906" w:h="16838" w:code="9"/>
          <w:pgMar w:top="1418" w:right="1418" w:bottom="1418" w:left="1418" w:header="709" w:footer="709" w:gutter="0"/>
          <w:cols w:space="708"/>
          <w:bidi/>
          <w:rtlGutter/>
          <w:docGrid w:linePitch="360"/>
        </w:sectPr>
      </w:pPr>
    </w:p>
    <w:p w:rsidR="00C71D30" w:rsidRPr="00D8016E" w:rsidRDefault="00D472AB" w:rsidP="00656127">
      <w:pPr>
        <w:autoSpaceDE w:val="0"/>
        <w:autoSpaceDN w:val="0"/>
        <w:bidi w:val="0"/>
        <w:adjustRightInd w:val="0"/>
        <w:spacing w:after="0" w:line="240" w:lineRule="auto"/>
        <w:jc w:val="both"/>
        <w:rPr>
          <w:rFonts w:asciiTheme="majorBidi" w:hAnsiTheme="majorBidi" w:cstheme="majorBidi"/>
          <w:sz w:val="28"/>
          <w:szCs w:val="28"/>
        </w:rPr>
      </w:pPr>
      <w:r w:rsidRPr="00D8016E">
        <w:rPr>
          <w:rFonts w:asciiTheme="majorBidi" w:hAnsiTheme="majorBidi" w:cstheme="majorBidi"/>
          <w:b/>
          <w:bCs/>
          <w:sz w:val="28"/>
          <w:szCs w:val="28"/>
        </w:rPr>
        <w:lastRenderedPageBreak/>
        <w:t>Material and Method</w:t>
      </w:r>
      <w:r w:rsidR="009254AD" w:rsidRPr="00D8016E">
        <w:rPr>
          <w:rFonts w:asciiTheme="majorBidi" w:hAnsiTheme="majorBidi" w:cstheme="majorBidi"/>
          <w:sz w:val="28"/>
          <w:szCs w:val="28"/>
        </w:rPr>
        <w:t>s</w:t>
      </w:r>
      <w:r w:rsidR="005566A5" w:rsidRPr="00D8016E">
        <w:rPr>
          <w:rFonts w:asciiTheme="majorBidi" w:hAnsiTheme="majorBidi" w:cstheme="majorBidi"/>
          <w:sz w:val="28"/>
          <w:szCs w:val="28"/>
        </w:rPr>
        <w:t xml:space="preserve"> </w:t>
      </w:r>
    </w:p>
    <w:p w:rsidR="00D472AB" w:rsidRPr="00DF4818" w:rsidRDefault="00C71D30" w:rsidP="00C71D30">
      <w:p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1-Sampling</w:t>
      </w:r>
      <w:r w:rsidR="005566A5" w:rsidRPr="00DF4818">
        <w:rPr>
          <w:rFonts w:asciiTheme="majorBidi" w:hAnsiTheme="majorBidi" w:cstheme="majorBidi"/>
          <w:sz w:val="24"/>
          <w:szCs w:val="24"/>
        </w:rPr>
        <w:t xml:space="preserve">     </w:t>
      </w:r>
    </w:p>
    <w:p w:rsidR="005021E7" w:rsidRPr="00DF4818" w:rsidRDefault="00D472AB" w:rsidP="005021E7">
      <w:p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 xml:space="preserve">      </w:t>
      </w:r>
      <w:r w:rsidR="00C71D30" w:rsidRPr="00DF4818">
        <w:rPr>
          <w:rFonts w:asciiTheme="majorBidi" w:hAnsiTheme="majorBidi" w:cstheme="majorBidi"/>
          <w:sz w:val="24"/>
          <w:szCs w:val="24"/>
        </w:rPr>
        <w:t>The sampling area covers 3 sites within Umm Qasr Port and 5 sites within Khor Al- Zubair ports. Table (1) shows the geographical positions of the sampling sites. The samples were taken in July 2010 to April 2011, using Van Veen Grab</w:t>
      </w:r>
      <w:r w:rsidR="00C71D30" w:rsidRPr="00DF4818">
        <w:rPr>
          <w:rFonts w:asciiTheme="majorBidi" w:hAnsiTheme="majorBidi" w:cstheme="majorBidi"/>
          <w:color w:val="000000"/>
          <w:sz w:val="24"/>
          <w:szCs w:val="24"/>
        </w:rPr>
        <w:t xml:space="preserve"> sampler</w:t>
      </w:r>
      <w:r w:rsidR="005021E7" w:rsidRPr="00DF4818">
        <w:rPr>
          <w:rFonts w:asciiTheme="majorBidi" w:hAnsiTheme="majorBidi" w:cstheme="majorBidi"/>
          <w:sz w:val="24"/>
          <w:szCs w:val="24"/>
        </w:rPr>
        <w:t>. Undistributed, triplicate samples were taken. After retrieval of the sampler, the water was allowed to drain off, avoiding disturbing the surface layer of the samples. As soon as the samples were retrieved, they were wrapped in aluminum foil and immediately frozen – 20 C°.</w:t>
      </w:r>
    </w:p>
    <w:p w:rsidR="00C71D30" w:rsidRPr="00DF4818" w:rsidRDefault="005021E7" w:rsidP="005021E7">
      <w:p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Before analysis, sediment samples were freeze</w:t>
      </w:r>
      <w:r w:rsidRPr="00DF4818">
        <w:rPr>
          <w:rFonts w:ascii="Calibri" w:hAnsi="Calibri" w:cstheme="majorBidi"/>
          <w:sz w:val="24"/>
          <w:szCs w:val="24"/>
        </w:rPr>
        <w:t>‐</w:t>
      </w:r>
      <w:r w:rsidRPr="00DF4818">
        <w:rPr>
          <w:rFonts w:asciiTheme="majorBidi" w:hAnsiTheme="majorBidi" w:cstheme="majorBidi"/>
          <w:sz w:val="24"/>
          <w:szCs w:val="24"/>
        </w:rPr>
        <w:t xml:space="preserve">dried, ground finely in agate mortar </w:t>
      </w:r>
      <w:r w:rsidRPr="00DF4818">
        <w:rPr>
          <w:rFonts w:asciiTheme="majorBidi" w:hAnsiTheme="majorBidi" w:cstheme="majorBidi"/>
          <w:sz w:val="24"/>
          <w:szCs w:val="24"/>
        </w:rPr>
        <w:lastRenderedPageBreak/>
        <w:t>and sieved through a 62μm metal (stainless</w:t>
      </w:r>
      <w:r w:rsidRPr="00DF4818">
        <w:rPr>
          <w:rFonts w:ascii="Calibri" w:hAnsi="Calibri" w:cstheme="majorBidi"/>
          <w:sz w:val="24"/>
          <w:szCs w:val="24"/>
        </w:rPr>
        <w:t>‐</w:t>
      </w:r>
      <w:r w:rsidRPr="00DF4818">
        <w:rPr>
          <w:rFonts w:asciiTheme="majorBidi" w:hAnsiTheme="majorBidi" w:cstheme="majorBidi"/>
          <w:sz w:val="24"/>
          <w:szCs w:val="24"/>
        </w:rPr>
        <w:t xml:space="preserve"> steel) sieve.</w:t>
      </w:r>
      <w:r w:rsidR="00C71D30" w:rsidRPr="00DF4818">
        <w:rPr>
          <w:rFonts w:asciiTheme="majorBidi" w:hAnsiTheme="majorBidi" w:cstheme="majorBidi"/>
          <w:sz w:val="24"/>
          <w:szCs w:val="24"/>
        </w:rPr>
        <w:t xml:space="preserve"> </w:t>
      </w:r>
    </w:p>
    <w:p w:rsidR="0066705C" w:rsidRPr="00DF4818" w:rsidRDefault="00C71D30" w:rsidP="005021E7">
      <w:p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 xml:space="preserve"> </w:t>
      </w:r>
      <w:r w:rsidR="005021E7" w:rsidRPr="00DF4818">
        <w:rPr>
          <w:rFonts w:asciiTheme="majorBidi" w:hAnsiTheme="majorBidi" w:cstheme="majorBidi"/>
          <w:sz w:val="24"/>
          <w:szCs w:val="24"/>
        </w:rPr>
        <w:t xml:space="preserve"> </w:t>
      </w:r>
    </w:p>
    <w:p w:rsidR="0066705C" w:rsidRPr="00DF4818" w:rsidRDefault="0066705C" w:rsidP="0066705C">
      <w:pPr>
        <w:autoSpaceDE w:val="0"/>
        <w:autoSpaceDN w:val="0"/>
        <w:bidi w:val="0"/>
        <w:adjustRightInd w:val="0"/>
        <w:spacing w:after="0" w:line="240" w:lineRule="auto"/>
        <w:rPr>
          <w:rFonts w:asciiTheme="majorBidi" w:hAnsiTheme="majorBidi" w:cstheme="majorBidi"/>
          <w:sz w:val="24"/>
          <w:szCs w:val="24"/>
        </w:rPr>
      </w:pPr>
    </w:p>
    <w:p w:rsidR="008C3DA1" w:rsidRPr="00DF4818" w:rsidRDefault="008C3DA1" w:rsidP="0066705C">
      <w:pPr>
        <w:autoSpaceDE w:val="0"/>
        <w:autoSpaceDN w:val="0"/>
        <w:bidi w:val="0"/>
        <w:adjustRightInd w:val="0"/>
        <w:spacing w:after="0" w:line="240" w:lineRule="auto"/>
        <w:rPr>
          <w:rFonts w:asciiTheme="majorBidi" w:hAnsiTheme="majorBidi" w:cstheme="majorBidi"/>
          <w:b/>
          <w:bCs/>
          <w:sz w:val="24"/>
          <w:szCs w:val="24"/>
        </w:rPr>
      </w:pPr>
      <w:r w:rsidRPr="00DF4818">
        <w:rPr>
          <w:rFonts w:asciiTheme="majorBidi" w:hAnsiTheme="majorBidi" w:cstheme="majorBidi"/>
          <w:b/>
          <w:bCs/>
          <w:sz w:val="24"/>
          <w:szCs w:val="24"/>
        </w:rPr>
        <w:t>2- Extraction of oil</w:t>
      </w:r>
    </w:p>
    <w:p w:rsidR="008C3DA1" w:rsidRPr="00DF4818" w:rsidRDefault="008C3DA1" w:rsidP="005021E7">
      <w:pPr>
        <w:autoSpaceDE w:val="0"/>
        <w:autoSpaceDN w:val="0"/>
        <w:bidi w:val="0"/>
        <w:adjustRightInd w:val="0"/>
        <w:spacing w:after="0" w:line="240" w:lineRule="auto"/>
        <w:jc w:val="both"/>
        <w:rPr>
          <w:rFonts w:asciiTheme="majorBidi" w:hAnsiTheme="majorBidi" w:cstheme="majorBidi"/>
          <w:color w:val="000000"/>
          <w:sz w:val="24"/>
          <w:szCs w:val="24"/>
        </w:rPr>
      </w:pPr>
      <w:r w:rsidRPr="00DF4818">
        <w:rPr>
          <w:rFonts w:asciiTheme="majorBidi" w:hAnsiTheme="majorBidi" w:cstheme="majorBidi"/>
          <w:color w:val="000000"/>
          <w:sz w:val="24"/>
          <w:szCs w:val="24"/>
        </w:rPr>
        <w:t>The extraction and</w:t>
      </w:r>
      <w:r w:rsidR="0066705C" w:rsidRPr="00DF4818">
        <w:rPr>
          <w:rFonts w:asciiTheme="majorBidi" w:hAnsiTheme="majorBidi" w:cstheme="majorBidi"/>
          <w:color w:val="000000"/>
          <w:sz w:val="24"/>
          <w:szCs w:val="24"/>
        </w:rPr>
        <w:t xml:space="preserve"> </w:t>
      </w:r>
      <w:r w:rsidRPr="00DF4818">
        <w:rPr>
          <w:rFonts w:asciiTheme="majorBidi" w:hAnsiTheme="majorBidi" w:cstheme="majorBidi"/>
          <w:color w:val="000000"/>
          <w:sz w:val="24"/>
          <w:szCs w:val="24"/>
        </w:rPr>
        <w:t>clean-up procedure for the determination of petroleum hydrocarbons in the sediment was</w:t>
      </w:r>
      <w:r w:rsidR="0066705C" w:rsidRPr="00DF4818">
        <w:rPr>
          <w:rFonts w:asciiTheme="majorBidi" w:hAnsiTheme="majorBidi" w:cstheme="majorBidi"/>
          <w:color w:val="000000"/>
          <w:sz w:val="24"/>
          <w:szCs w:val="24"/>
        </w:rPr>
        <w:t xml:space="preserve"> </w:t>
      </w:r>
      <w:r w:rsidRPr="00DF4818">
        <w:rPr>
          <w:rFonts w:asciiTheme="majorBidi" w:hAnsiTheme="majorBidi" w:cstheme="majorBidi"/>
          <w:color w:val="000000"/>
          <w:sz w:val="24"/>
          <w:szCs w:val="24"/>
        </w:rPr>
        <w:t>based upon that of UNESCO(1976). Sediment was placed in a pre-extracted cellulose</w:t>
      </w:r>
      <w:r w:rsidR="0066705C" w:rsidRPr="00DF4818">
        <w:rPr>
          <w:rFonts w:asciiTheme="majorBidi" w:hAnsiTheme="majorBidi" w:cstheme="majorBidi"/>
          <w:color w:val="000000"/>
          <w:sz w:val="24"/>
          <w:szCs w:val="24"/>
        </w:rPr>
        <w:t xml:space="preserve"> </w:t>
      </w:r>
      <w:r w:rsidRPr="00DF4818">
        <w:rPr>
          <w:rFonts w:asciiTheme="majorBidi" w:hAnsiTheme="majorBidi" w:cstheme="majorBidi"/>
          <w:color w:val="000000"/>
          <w:sz w:val="24"/>
          <w:szCs w:val="24"/>
        </w:rPr>
        <w:t>thimble and soxhlet extracted with 150 ml methanol: benzene (1:1) mixture for 24 hours. At</w:t>
      </w:r>
      <w:r w:rsidR="0066705C" w:rsidRPr="00DF4818">
        <w:rPr>
          <w:rFonts w:asciiTheme="majorBidi" w:hAnsiTheme="majorBidi" w:cstheme="majorBidi"/>
          <w:color w:val="000000"/>
          <w:sz w:val="24"/>
          <w:szCs w:val="24"/>
        </w:rPr>
        <w:t xml:space="preserve"> </w:t>
      </w:r>
      <w:r w:rsidRPr="00DF4818">
        <w:rPr>
          <w:rFonts w:asciiTheme="majorBidi" w:hAnsiTheme="majorBidi" w:cstheme="majorBidi"/>
          <w:color w:val="000000"/>
          <w:sz w:val="24"/>
          <w:szCs w:val="24"/>
        </w:rPr>
        <w:t>the end of this period, the extract was transferred to a storage flask and the samples were</w:t>
      </w:r>
      <w:r w:rsidR="0066705C" w:rsidRPr="00DF4818">
        <w:rPr>
          <w:rFonts w:asciiTheme="majorBidi" w:hAnsiTheme="majorBidi" w:cstheme="majorBidi"/>
          <w:color w:val="000000"/>
          <w:sz w:val="24"/>
          <w:szCs w:val="24"/>
        </w:rPr>
        <w:t xml:space="preserve"> </w:t>
      </w:r>
      <w:r w:rsidRPr="00DF4818">
        <w:rPr>
          <w:rFonts w:asciiTheme="majorBidi" w:hAnsiTheme="majorBidi" w:cstheme="majorBidi"/>
          <w:color w:val="000000"/>
          <w:sz w:val="24"/>
          <w:szCs w:val="24"/>
        </w:rPr>
        <w:t>further extracted with a fresh solvent. The combined extracts were reduced in volume to</w:t>
      </w:r>
    </w:p>
    <w:p w:rsidR="008C3DA1" w:rsidRPr="00DF4818" w:rsidRDefault="008C3DA1" w:rsidP="005021E7">
      <w:pPr>
        <w:autoSpaceDE w:val="0"/>
        <w:autoSpaceDN w:val="0"/>
        <w:bidi w:val="0"/>
        <w:adjustRightInd w:val="0"/>
        <w:spacing w:after="0" w:line="240" w:lineRule="auto"/>
        <w:jc w:val="both"/>
        <w:rPr>
          <w:rFonts w:asciiTheme="majorBidi" w:hAnsiTheme="majorBidi" w:cstheme="majorBidi"/>
          <w:color w:val="000000"/>
          <w:sz w:val="24"/>
          <w:szCs w:val="24"/>
        </w:rPr>
      </w:pPr>
      <w:r w:rsidRPr="00DF4818">
        <w:rPr>
          <w:rFonts w:asciiTheme="majorBidi" w:hAnsiTheme="majorBidi" w:cstheme="majorBidi"/>
          <w:color w:val="000000"/>
          <w:sz w:val="24"/>
          <w:szCs w:val="24"/>
        </w:rPr>
        <w:lastRenderedPageBreak/>
        <w:t>about 10 ml in a rotary evaporator. It was then saponified for 2 hours with a solution of 4N</w:t>
      </w:r>
    </w:p>
    <w:p w:rsidR="008C3DA1" w:rsidRPr="00DF4818" w:rsidRDefault="008C3DA1" w:rsidP="005021E7">
      <w:pPr>
        <w:autoSpaceDE w:val="0"/>
        <w:autoSpaceDN w:val="0"/>
        <w:bidi w:val="0"/>
        <w:adjustRightInd w:val="0"/>
        <w:spacing w:after="0" w:line="240" w:lineRule="auto"/>
        <w:jc w:val="both"/>
        <w:rPr>
          <w:rFonts w:asciiTheme="majorBidi" w:hAnsiTheme="majorBidi" w:cstheme="majorBidi"/>
          <w:color w:val="000000"/>
          <w:sz w:val="24"/>
          <w:szCs w:val="24"/>
        </w:rPr>
      </w:pPr>
      <w:r w:rsidRPr="00DF4818">
        <w:rPr>
          <w:rFonts w:asciiTheme="majorBidi" w:hAnsiTheme="majorBidi" w:cstheme="majorBidi"/>
          <w:color w:val="000000"/>
          <w:sz w:val="24"/>
          <w:szCs w:val="24"/>
        </w:rPr>
        <w:t>KOH in 1:1 methanol: benzene. After extracting the unsaponified matter with hexane, the</w:t>
      </w:r>
    </w:p>
    <w:p w:rsidR="008C3DA1" w:rsidRPr="00DF4818" w:rsidRDefault="008C3DA1" w:rsidP="005021E7">
      <w:pPr>
        <w:autoSpaceDE w:val="0"/>
        <w:autoSpaceDN w:val="0"/>
        <w:bidi w:val="0"/>
        <w:adjustRightInd w:val="0"/>
        <w:spacing w:after="0" w:line="240" w:lineRule="auto"/>
        <w:jc w:val="both"/>
        <w:rPr>
          <w:rFonts w:asciiTheme="majorBidi" w:hAnsiTheme="majorBidi" w:cstheme="majorBidi"/>
          <w:color w:val="000000"/>
          <w:sz w:val="24"/>
          <w:szCs w:val="24"/>
        </w:rPr>
      </w:pPr>
      <w:r w:rsidRPr="00DF4818">
        <w:rPr>
          <w:rFonts w:asciiTheme="majorBidi" w:hAnsiTheme="majorBidi" w:cstheme="majorBidi"/>
          <w:color w:val="000000"/>
          <w:sz w:val="24"/>
          <w:szCs w:val="24"/>
        </w:rPr>
        <w:t>extract was dried over anhydrous sodium sulfate, concentrated by a stream of N2 for UVF</w:t>
      </w:r>
    </w:p>
    <w:p w:rsidR="008C3DA1" w:rsidRPr="00DF4818" w:rsidRDefault="008C3DA1" w:rsidP="005021E7">
      <w:pPr>
        <w:autoSpaceDE w:val="0"/>
        <w:autoSpaceDN w:val="0"/>
        <w:bidi w:val="0"/>
        <w:adjustRightInd w:val="0"/>
        <w:spacing w:after="0" w:line="240" w:lineRule="auto"/>
        <w:jc w:val="both"/>
        <w:rPr>
          <w:rFonts w:asciiTheme="majorBidi" w:hAnsiTheme="majorBidi" w:cstheme="majorBidi"/>
          <w:color w:val="000000"/>
          <w:sz w:val="24"/>
          <w:szCs w:val="24"/>
        </w:rPr>
      </w:pPr>
      <w:r w:rsidRPr="00DF4818">
        <w:rPr>
          <w:rFonts w:asciiTheme="majorBidi" w:hAnsiTheme="majorBidi" w:cstheme="majorBidi"/>
          <w:color w:val="000000"/>
          <w:sz w:val="24"/>
          <w:szCs w:val="24"/>
        </w:rPr>
        <w:t>analysis.</w:t>
      </w:r>
    </w:p>
    <w:p w:rsidR="008C3DA1" w:rsidRPr="00DF4818" w:rsidRDefault="00C71D30" w:rsidP="00C71D30">
      <w:pPr>
        <w:autoSpaceDE w:val="0"/>
        <w:autoSpaceDN w:val="0"/>
        <w:bidi w:val="0"/>
        <w:adjustRightInd w:val="0"/>
        <w:spacing w:after="0" w:line="240" w:lineRule="auto"/>
        <w:rPr>
          <w:rFonts w:asciiTheme="majorBidi" w:hAnsiTheme="majorBidi" w:cstheme="majorBidi"/>
          <w:b/>
          <w:bCs/>
          <w:sz w:val="24"/>
          <w:szCs w:val="24"/>
        </w:rPr>
      </w:pPr>
      <w:r w:rsidRPr="00DF4818">
        <w:rPr>
          <w:rFonts w:asciiTheme="majorBidi" w:hAnsiTheme="majorBidi" w:cstheme="majorBidi"/>
          <w:b/>
          <w:bCs/>
          <w:sz w:val="24"/>
          <w:szCs w:val="24"/>
        </w:rPr>
        <w:t>3-</w:t>
      </w:r>
      <w:r w:rsidR="008C3DA1" w:rsidRPr="00DF4818">
        <w:rPr>
          <w:rFonts w:asciiTheme="majorBidi" w:hAnsiTheme="majorBidi" w:cstheme="majorBidi"/>
          <w:b/>
          <w:bCs/>
          <w:sz w:val="24"/>
          <w:szCs w:val="24"/>
        </w:rPr>
        <w:t xml:space="preserve"> Measurement of oil contents in sediments by Fluorescence</w:t>
      </w:r>
      <w:r w:rsidRPr="00DF4818">
        <w:rPr>
          <w:rFonts w:asciiTheme="majorBidi" w:hAnsiTheme="majorBidi" w:cstheme="majorBidi"/>
          <w:b/>
          <w:bCs/>
          <w:sz w:val="24"/>
          <w:szCs w:val="24"/>
        </w:rPr>
        <w:t xml:space="preserve"> </w:t>
      </w:r>
      <w:r w:rsidR="008C3DA1" w:rsidRPr="00DF4818">
        <w:rPr>
          <w:rFonts w:asciiTheme="majorBidi" w:hAnsiTheme="majorBidi" w:cstheme="majorBidi"/>
          <w:b/>
          <w:bCs/>
          <w:sz w:val="24"/>
          <w:szCs w:val="24"/>
        </w:rPr>
        <w:t>method</w:t>
      </w:r>
    </w:p>
    <w:p w:rsidR="00C71D30" w:rsidRPr="00DF4818" w:rsidRDefault="00C71D30" w:rsidP="00C71D30">
      <w:pPr>
        <w:autoSpaceDE w:val="0"/>
        <w:autoSpaceDN w:val="0"/>
        <w:bidi w:val="0"/>
        <w:adjustRightInd w:val="0"/>
        <w:spacing w:after="0" w:line="240" w:lineRule="auto"/>
        <w:rPr>
          <w:rFonts w:asciiTheme="majorBidi" w:hAnsiTheme="majorBidi" w:cstheme="majorBidi"/>
          <w:b/>
          <w:bCs/>
          <w:sz w:val="24"/>
          <w:szCs w:val="24"/>
        </w:rPr>
      </w:pPr>
    </w:p>
    <w:p w:rsidR="008C3DA1" w:rsidRPr="00DF4818" w:rsidRDefault="008C3DA1" w:rsidP="0066705C">
      <w:pPr>
        <w:autoSpaceDE w:val="0"/>
        <w:autoSpaceDN w:val="0"/>
        <w:bidi w:val="0"/>
        <w:adjustRightInd w:val="0"/>
        <w:spacing w:after="0" w:line="240" w:lineRule="auto"/>
        <w:jc w:val="both"/>
        <w:rPr>
          <w:rFonts w:asciiTheme="majorBidi" w:hAnsiTheme="majorBidi" w:cstheme="majorBidi"/>
          <w:color w:val="000000"/>
          <w:sz w:val="24"/>
          <w:szCs w:val="24"/>
        </w:rPr>
      </w:pPr>
      <w:r w:rsidRPr="00DF4818">
        <w:rPr>
          <w:rFonts w:asciiTheme="majorBidi" w:hAnsiTheme="majorBidi" w:cstheme="majorBidi"/>
          <w:color w:val="000000"/>
          <w:sz w:val="24"/>
          <w:szCs w:val="24"/>
        </w:rPr>
        <w:t>The residue was dissolve</w:t>
      </w:r>
      <w:r w:rsidR="005021E7" w:rsidRPr="00DF4818">
        <w:rPr>
          <w:rFonts w:asciiTheme="majorBidi" w:hAnsiTheme="majorBidi" w:cstheme="majorBidi"/>
          <w:color w:val="000000"/>
          <w:sz w:val="24"/>
          <w:szCs w:val="24"/>
        </w:rPr>
        <w:t>d in aromatic free n - hexane (</w:t>
      </w:r>
      <w:r w:rsidRPr="00DF4818">
        <w:rPr>
          <w:rFonts w:asciiTheme="majorBidi" w:hAnsiTheme="majorBidi" w:cstheme="majorBidi"/>
          <w:color w:val="000000"/>
          <w:sz w:val="24"/>
          <w:szCs w:val="24"/>
        </w:rPr>
        <w:t xml:space="preserve">checked by fluorescence </w:t>
      </w:r>
      <w:r w:rsidR="005021E7" w:rsidRPr="00DF4818">
        <w:rPr>
          <w:rFonts w:asciiTheme="majorBidi" w:hAnsiTheme="majorBidi" w:cstheme="majorBidi"/>
          <w:color w:val="000000"/>
          <w:sz w:val="24"/>
          <w:szCs w:val="24"/>
        </w:rPr>
        <w:t>analysis)</w:t>
      </w:r>
      <w:r w:rsidRPr="00DF4818">
        <w:rPr>
          <w:rFonts w:asciiTheme="majorBidi" w:hAnsiTheme="majorBidi" w:cstheme="majorBidi"/>
          <w:color w:val="000000"/>
          <w:sz w:val="24"/>
          <w:szCs w:val="24"/>
        </w:rPr>
        <w:t xml:space="preserve"> and</w:t>
      </w:r>
      <w:r w:rsidR="00C71D30" w:rsidRPr="00DF4818">
        <w:rPr>
          <w:rFonts w:asciiTheme="majorBidi" w:hAnsiTheme="majorBidi" w:cstheme="majorBidi"/>
          <w:color w:val="000000"/>
          <w:sz w:val="24"/>
          <w:szCs w:val="24"/>
        </w:rPr>
        <w:t xml:space="preserve"> </w:t>
      </w:r>
      <w:r w:rsidRPr="00DF4818">
        <w:rPr>
          <w:rFonts w:asciiTheme="majorBidi" w:hAnsiTheme="majorBidi" w:cstheme="majorBidi"/>
          <w:color w:val="000000"/>
          <w:sz w:val="24"/>
          <w:szCs w:val="24"/>
        </w:rPr>
        <w:t>transferred quantitati</w:t>
      </w:r>
      <w:r w:rsidR="005021E7" w:rsidRPr="00DF4818">
        <w:rPr>
          <w:rFonts w:asciiTheme="majorBidi" w:hAnsiTheme="majorBidi" w:cstheme="majorBidi"/>
          <w:color w:val="000000"/>
          <w:sz w:val="24"/>
          <w:szCs w:val="24"/>
        </w:rPr>
        <w:t>vely into 5 ml volumetric flask</w:t>
      </w:r>
      <w:r w:rsidRPr="00DF4818">
        <w:rPr>
          <w:rFonts w:asciiTheme="majorBidi" w:hAnsiTheme="majorBidi" w:cstheme="majorBidi"/>
          <w:color w:val="000000"/>
          <w:sz w:val="24"/>
          <w:szCs w:val="24"/>
        </w:rPr>
        <w:t xml:space="preserve"> from the volumetric flask a sample of the</w:t>
      </w:r>
      <w:r w:rsidR="00C71D30" w:rsidRPr="00DF4818">
        <w:rPr>
          <w:rFonts w:asciiTheme="majorBidi" w:hAnsiTheme="majorBidi" w:cstheme="majorBidi"/>
          <w:color w:val="000000"/>
          <w:sz w:val="24"/>
          <w:szCs w:val="24"/>
        </w:rPr>
        <w:t xml:space="preserve"> </w:t>
      </w:r>
      <w:r w:rsidRPr="00DF4818">
        <w:rPr>
          <w:rFonts w:asciiTheme="majorBidi" w:hAnsiTheme="majorBidi" w:cstheme="majorBidi"/>
          <w:color w:val="000000"/>
          <w:sz w:val="24"/>
          <w:szCs w:val="24"/>
        </w:rPr>
        <w:t>extract dissolved in n- hexane. Aliquots of the hexane solution of the sample were pipettes to in a</w:t>
      </w:r>
      <w:r w:rsidR="00C71D30" w:rsidRPr="00DF4818">
        <w:rPr>
          <w:rFonts w:asciiTheme="majorBidi" w:hAnsiTheme="majorBidi" w:cstheme="majorBidi"/>
          <w:color w:val="000000"/>
          <w:sz w:val="24"/>
          <w:szCs w:val="24"/>
        </w:rPr>
        <w:t xml:space="preserve"> </w:t>
      </w:r>
      <w:r w:rsidRPr="00DF4818">
        <w:rPr>
          <w:rFonts w:asciiTheme="majorBidi" w:hAnsiTheme="majorBidi" w:cstheme="majorBidi"/>
          <w:color w:val="000000"/>
          <w:sz w:val="24"/>
          <w:szCs w:val="24"/>
        </w:rPr>
        <w:t>Teflon cappe</w:t>
      </w:r>
      <w:r w:rsidR="005021E7" w:rsidRPr="00DF4818">
        <w:rPr>
          <w:rFonts w:asciiTheme="majorBidi" w:hAnsiTheme="majorBidi" w:cstheme="majorBidi"/>
          <w:color w:val="000000"/>
          <w:sz w:val="24"/>
          <w:szCs w:val="24"/>
        </w:rPr>
        <w:t>d 1 cm silica fluorescence cell</w:t>
      </w:r>
      <w:r w:rsidRPr="00DF4818">
        <w:rPr>
          <w:rFonts w:asciiTheme="majorBidi" w:hAnsiTheme="majorBidi" w:cstheme="majorBidi"/>
          <w:color w:val="000000"/>
          <w:sz w:val="24"/>
          <w:szCs w:val="24"/>
        </w:rPr>
        <w:t>. The basic quantitative measurements were made by</w:t>
      </w:r>
      <w:r w:rsidR="00C71D30" w:rsidRPr="00DF4818">
        <w:rPr>
          <w:rFonts w:asciiTheme="majorBidi" w:hAnsiTheme="majorBidi" w:cstheme="majorBidi"/>
          <w:color w:val="000000"/>
          <w:sz w:val="24"/>
          <w:szCs w:val="24"/>
        </w:rPr>
        <w:t xml:space="preserve"> </w:t>
      </w:r>
      <w:r w:rsidRPr="00DF4818">
        <w:rPr>
          <w:rFonts w:asciiTheme="majorBidi" w:hAnsiTheme="majorBidi" w:cstheme="majorBidi"/>
          <w:color w:val="000000"/>
          <w:sz w:val="24"/>
          <w:szCs w:val="24"/>
        </w:rPr>
        <w:t xml:space="preserve">measuring emission intensity at 360nm with excitation set at 310nm and </w:t>
      </w:r>
      <w:r w:rsidRPr="00DF4818">
        <w:rPr>
          <w:rFonts w:asciiTheme="majorBidi" w:hAnsiTheme="majorBidi" w:cstheme="majorBidi"/>
          <w:color w:val="000000"/>
          <w:sz w:val="24"/>
          <w:szCs w:val="24"/>
        </w:rPr>
        <w:lastRenderedPageBreak/>
        <w:t>monochrometer slits of</w:t>
      </w:r>
      <w:r w:rsidR="00C71D30" w:rsidRPr="00DF4818">
        <w:rPr>
          <w:rFonts w:asciiTheme="majorBidi" w:hAnsiTheme="majorBidi" w:cstheme="majorBidi"/>
          <w:color w:val="000000"/>
          <w:sz w:val="24"/>
          <w:szCs w:val="24"/>
        </w:rPr>
        <w:t xml:space="preserve"> </w:t>
      </w:r>
      <w:r w:rsidRPr="00DF4818">
        <w:rPr>
          <w:rFonts w:asciiTheme="majorBidi" w:hAnsiTheme="majorBidi" w:cstheme="majorBidi"/>
          <w:color w:val="000000"/>
          <w:sz w:val="24"/>
          <w:szCs w:val="24"/>
        </w:rPr>
        <w:t>10 nm .All blanks, standards and samples were run at identical instrumental conditions. For this</w:t>
      </w:r>
      <w:r w:rsidR="00C71D30" w:rsidRPr="00DF4818">
        <w:rPr>
          <w:rFonts w:asciiTheme="majorBidi" w:hAnsiTheme="majorBidi" w:cstheme="majorBidi"/>
          <w:color w:val="000000"/>
          <w:sz w:val="24"/>
          <w:szCs w:val="24"/>
        </w:rPr>
        <w:t xml:space="preserve"> </w:t>
      </w:r>
      <w:r w:rsidRPr="00DF4818">
        <w:rPr>
          <w:rFonts w:asciiTheme="majorBidi" w:hAnsiTheme="majorBidi" w:cstheme="majorBidi"/>
          <w:color w:val="000000"/>
          <w:sz w:val="24"/>
          <w:szCs w:val="24"/>
        </w:rPr>
        <w:t>work a Shimadzu RF-450 spectrofluorometer equipped with a DR-3 data recorder and Quartz cell</w:t>
      </w:r>
      <w:r w:rsidR="00C71D30" w:rsidRPr="00DF4818">
        <w:rPr>
          <w:rFonts w:asciiTheme="majorBidi" w:hAnsiTheme="majorBidi" w:cstheme="majorBidi"/>
          <w:color w:val="000000"/>
          <w:sz w:val="24"/>
          <w:szCs w:val="24"/>
        </w:rPr>
        <w:t xml:space="preserve"> </w:t>
      </w:r>
      <w:r w:rsidRPr="00DF4818">
        <w:rPr>
          <w:rFonts w:asciiTheme="majorBidi" w:hAnsiTheme="majorBidi" w:cstheme="majorBidi"/>
          <w:color w:val="000000"/>
          <w:sz w:val="24"/>
          <w:szCs w:val="24"/>
        </w:rPr>
        <w:t>1 cm path length were used.</w:t>
      </w:r>
    </w:p>
    <w:p w:rsidR="008C3DA1" w:rsidRPr="00DF4818" w:rsidRDefault="00C71D30" w:rsidP="0066705C">
      <w:pPr>
        <w:autoSpaceDE w:val="0"/>
        <w:autoSpaceDN w:val="0"/>
        <w:bidi w:val="0"/>
        <w:adjustRightInd w:val="0"/>
        <w:spacing w:after="0" w:line="240" w:lineRule="auto"/>
        <w:jc w:val="both"/>
        <w:rPr>
          <w:rFonts w:asciiTheme="majorBidi" w:hAnsiTheme="majorBidi" w:cstheme="majorBidi"/>
          <w:b/>
          <w:bCs/>
          <w:color w:val="000000"/>
          <w:sz w:val="24"/>
          <w:szCs w:val="24"/>
        </w:rPr>
      </w:pPr>
      <w:r w:rsidRPr="00DF4818">
        <w:rPr>
          <w:rFonts w:asciiTheme="majorBidi" w:hAnsiTheme="majorBidi" w:cstheme="majorBidi"/>
          <w:b/>
          <w:bCs/>
          <w:color w:val="000000"/>
          <w:sz w:val="24"/>
          <w:szCs w:val="24"/>
        </w:rPr>
        <w:t xml:space="preserve">4- </w:t>
      </w:r>
      <w:r w:rsidR="008C3DA1" w:rsidRPr="00DF4818">
        <w:rPr>
          <w:rFonts w:asciiTheme="majorBidi" w:hAnsiTheme="majorBidi" w:cstheme="majorBidi"/>
          <w:b/>
          <w:bCs/>
          <w:color w:val="000000"/>
          <w:sz w:val="24"/>
          <w:szCs w:val="24"/>
        </w:rPr>
        <w:t>Background test (blank)</w:t>
      </w:r>
    </w:p>
    <w:p w:rsidR="000C4550" w:rsidRPr="00DF4818" w:rsidRDefault="008C3DA1" w:rsidP="0066705C">
      <w:p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color w:val="000000"/>
          <w:sz w:val="24"/>
          <w:szCs w:val="24"/>
        </w:rPr>
        <w:t>Strenuous efforts were made to minimize contamination of the samples, which would otherwise</w:t>
      </w:r>
      <w:r w:rsidR="00C71D30" w:rsidRPr="00DF4818">
        <w:rPr>
          <w:rFonts w:asciiTheme="majorBidi" w:hAnsiTheme="majorBidi" w:cstheme="majorBidi"/>
          <w:color w:val="000000"/>
          <w:sz w:val="24"/>
          <w:szCs w:val="24"/>
        </w:rPr>
        <w:t xml:space="preserve"> </w:t>
      </w:r>
      <w:r w:rsidRPr="00DF4818">
        <w:rPr>
          <w:rFonts w:asciiTheme="majorBidi" w:hAnsiTheme="majorBidi" w:cstheme="majorBidi"/>
          <w:color w:val="000000"/>
          <w:sz w:val="24"/>
          <w:szCs w:val="24"/>
        </w:rPr>
        <w:t>yield erroneous result. Throughout of the procedure great care was taken to ensure that samples</w:t>
      </w:r>
      <w:r w:rsidR="00C71D30" w:rsidRPr="00DF4818">
        <w:rPr>
          <w:rFonts w:asciiTheme="majorBidi" w:hAnsiTheme="majorBidi" w:cstheme="majorBidi"/>
          <w:color w:val="000000"/>
          <w:sz w:val="24"/>
          <w:szCs w:val="24"/>
        </w:rPr>
        <w:t xml:space="preserve"> </w:t>
      </w:r>
      <w:r w:rsidRPr="00DF4818">
        <w:rPr>
          <w:rFonts w:asciiTheme="majorBidi" w:hAnsiTheme="majorBidi" w:cstheme="majorBidi"/>
          <w:color w:val="000000"/>
          <w:sz w:val="24"/>
          <w:szCs w:val="24"/>
        </w:rPr>
        <w:t>were not being contaminated; for example avoiding unnecessarily exposure of the samples, the</w:t>
      </w:r>
      <w:r w:rsidR="00C71D30" w:rsidRPr="00DF4818">
        <w:rPr>
          <w:rFonts w:asciiTheme="majorBidi" w:hAnsiTheme="majorBidi" w:cstheme="majorBidi"/>
          <w:color w:val="000000"/>
          <w:sz w:val="24"/>
          <w:szCs w:val="24"/>
        </w:rPr>
        <w:t xml:space="preserve"> </w:t>
      </w:r>
      <w:r w:rsidRPr="00DF4818">
        <w:rPr>
          <w:rFonts w:asciiTheme="majorBidi" w:hAnsiTheme="majorBidi" w:cstheme="majorBidi"/>
          <w:color w:val="000000"/>
          <w:sz w:val="24"/>
          <w:szCs w:val="24"/>
        </w:rPr>
        <w:t>solvent or the final extract to the atmosphere or other potential sources of contamination.</w:t>
      </w:r>
      <w:r w:rsidR="00C71D30" w:rsidRPr="00DF4818">
        <w:rPr>
          <w:rFonts w:asciiTheme="majorBidi" w:hAnsiTheme="majorBidi" w:cstheme="majorBidi"/>
          <w:color w:val="000000"/>
          <w:sz w:val="24"/>
          <w:szCs w:val="24"/>
        </w:rPr>
        <w:t xml:space="preserve"> </w:t>
      </w:r>
      <w:r w:rsidRPr="00DF4818">
        <w:rPr>
          <w:rFonts w:asciiTheme="majorBidi" w:hAnsiTheme="majorBidi" w:cstheme="majorBidi"/>
          <w:color w:val="000000"/>
          <w:sz w:val="24"/>
          <w:szCs w:val="24"/>
        </w:rPr>
        <w:t>However, procedural blanks consisting of all reagents and glassware used during the analysis were</w:t>
      </w:r>
      <w:r w:rsidR="00C71D30" w:rsidRPr="00DF4818">
        <w:rPr>
          <w:rFonts w:asciiTheme="majorBidi" w:hAnsiTheme="majorBidi" w:cstheme="majorBidi"/>
          <w:color w:val="000000"/>
          <w:sz w:val="24"/>
          <w:szCs w:val="24"/>
        </w:rPr>
        <w:t xml:space="preserve"> </w:t>
      </w:r>
      <w:r w:rsidRPr="00DF4818">
        <w:rPr>
          <w:rFonts w:asciiTheme="majorBidi" w:hAnsiTheme="majorBidi" w:cstheme="majorBidi"/>
          <w:color w:val="000000"/>
          <w:sz w:val="24"/>
          <w:szCs w:val="24"/>
        </w:rPr>
        <w:t>periodically determined. It was preferred to eliminate sources of contamination rather than</w:t>
      </w:r>
      <w:r w:rsidR="00C71D30" w:rsidRPr="00DF4818">
        <w:rPr>
          <w:rFonts w:asciiTheme="majorBidi" w:hAnsiTheme="majorBidi" w:cstheme="majorBidi"/>
          <w:color w:val="000000"/>
          <w:sz w:val="24"/>
          <w:szCs w:val="24"/>
        </w:rPr>
        <w:t xml:space="preserve"> </w:t>
      </w:r>
      <w:r w:rsidRPr="00DF4818">
        <w:rPr>
          <w:rFonts w:asciiTheme="majorBidi" w:hAnsiTheme="majorBidi" w:cstheme="majorBidi"/>
          <w:color w:val="000000"/>
          <w:sz w:val="24"/>
          <w:szCs w:val="24"/>
        </w:rPr>
        <w:t xml:space="preserve">adjusting or correcting the data actually obtained according to the blank </w:t>
      </w:r>
      <w:r w:rsidR="00C71D30" w:rsidRPr="00DF4818">
        <w:rPr>
          <w:rFonts w:asciiTheme="majorBidi" w:hAnsiTheme="majorBidi" w:cstheme="majorBidi"/>
          <w:color w:val="000000"/>
          <w:sz w:val="24"/>
          <w:szCs w:val="24"/>
        </w:rPr>
        <w:t>value.</w:t>
      </w:r>
      <w:r w:rsidR="00EB3628" w:rsidRPr="00DF4818">
        <w:rPr>
          <w:rFonts w:asciiTheme="majorBidi" w:hAnsiTheme="majorBidi" w:cstheme="majorBidi"/>
          <w:sz w:val="24"/>
          <w:szCs w:val="24"/>
        </w:rPr>
        <w:t xml:space="preserve"> </w:t>
      </w:r>
    </w:p>
    <w:p w:rsidR="00D31849" w:rsidRDefault="00D31849" w:rsidP="0074670D">
      <w:pPr>
        <w:tabs>
          <w:tab w:val="left" w:pos="6270"/>
        </w:tabs>
        <w:bidi w:val="0"/>
        <w:spacing w:before="120" w:after="120" w:line="240" w:lineRule="auto"/>
        <w:jc w:val="center"/>
        <w:rPr>
          <w:rFonts w:asciiTheme="majorBidi" w:hAnsiTheme="majorBidi" w:cstheme="majorBidi"/>
          <w:b/>
          <w:bCs/>
          <w:sz w:val="24"/>
          <w:szCs w:val="24"/>
        </w:rPr>
        <w:sectPr w:rsidR="00D31849" w:rsidSect="00D31849">
          <w:type w:val="continuous"/>
          <w:pgSz w:w="11906" w:h="16838" w:code="9"/>
          <w:pgMar w:top="1418" w:right="1418" w:bottom="1418" w:left="1418" w:header="709" w:footer="709" w:gutter="0"/>
          <w:cols w:num="2" w:space="709"/>
          <w:rtlGutter/>
          <w:docGrid w:linePitch="360"/>
        </w:sectPr>
      </w:pPr>
    </w:p>
    <w:p w:rsidR="00D31849" w:rsidRDefault="00D31849" w:rsidP="0074670D">
      <w:pPr>
        <w:tabs>
          <w:tab w:val="left" w:pos="6270"/>
        </w:tabs>
        <w:bidi w:val="0"/>
        <w:spacing w:before="120" w:after="120" w:line="240" w:lineRule="auto"/>
        <w:jc w:val="center"/>
        <w:rPr>
          <w:rFonts w:asciiTheme="majorBidi" w:hAnsiTheme="majorBidi" w:cstheme="majorBidi"/>
          <w:b/>
          <w:bCs/>
          <w:sz w:val="24"/>
          <w:szCs w:val="24"/>
        </w:rPr>
      </w:pPr>
    </w:p>
    <w:p w:rsidR="00D31849" w:rsidRDefault="00D31849" w:rsidP="00D31849">
      <w:pPr>
        <w:tabs>
          <w:tab w:val="left" w:pos="6270"/>
        </w:tabs>
        <w:bidi w:val="0"/>
        <w:spacing w:before="120" w:after="120" w:line="240" w:lineRule="auto"/>
        <w:jc w:val="center"/>
        <w:rPr>
          <w:rFonts w:asciiTheme="majorBidi" w:hAnsiTheme="majorBidi" w:cstheme="majorBidi"/>
          <w:b/>
          <w:bCs/>
          <w:sz w:val="24"/>
          <w:szCs w:val="24"/>
        </w:rPr>
      </w:pPr>
    </w:p>
    <w:p w:rsidR="0074670D" w:rsidRPr="00DF4818" w:rsidRDefault="0074670D" w:rsidP="00D31849">
      <w:pPr>
        <w:tabs>
          <w:tab w:val="left" w:pos="6270"/>
        </w:tabs>
        <w:bidi w:val="0"/>
        <w:spacing w:before="120" w:after="120" w:line="240" w:lineRule="auto"/>
        <w:jc w:val="center"/>
        <w:rPr>
          <w:rFonts w:asciiTheme="majorBidi" w:hAnsiTheme="majorBidi" w:cstheme="majorBidi"/>
          <w:sz w:val="24"/>
          <w:szCs w:val="24"/>
        </w:rPr>
      </w:pPr>
      <w:r w:rsidRPr="00DF4818">
        <w:rPr>
          <w:rFonts w:asciiTheme="majorBidi" w:hAnsiTheme="majorBidi" w:cstheme="majorBidi"/>
          <w:b/>
          <w:bCs/>
          <w:sz w:val="24"/>
          <w:szCs w:val="24"/>
        </w:rPr>
        <w:t>Table (1) Sampling sites, Names and positions.</w:t>
      </w:r>
    </w:p>
    <w:p w:rsidR="00EB3628" w:rsidRPr="00DF4818" w:rsidRDefault="00EB3628" w:rsidP="00EB3628">
      <w:pPr>
        <w:autoSpaceDE w:val="0"/>
        <w:autoSpaceDN w:val="0"/>
        <w:bidi w:val="0"/>
        <w:adjustRightInd w:val="0"/>
        <w:spacing w:after="0" w:line="240" w:lineRule="auto"/>
        <w:rPr>
          <w:rFonts w:asciiTheme="majorBidi" w:hAnsiTheme="majorBidi" w:cstheme="majorBidi"/>
          <w:sz w:val="24"/>
          <w:szCs w:val="24"/>
        </w:rPr>
      </w:pPr>
    </w:p>
    <w:tbl>
      <w:tblPr>
        <w:tblStyle w:val="a7"/>
        <w:tblW w:w="0" w:type="auto"/>
        <w:tblInd w:w="108" w:type="dxa"/>
        <w:tblLook w:val="04A0"/>
      </w:tblPr>
      <w:tblGrid>
        <w:gridCol w:w="2410"/>
        <w:gridCol w:w="2126"/>
        <w:gridCol w:w="2320"/>
        <w:gridCol w:w="2322"/>
      </w:tblGrid>
      <w:tr w:rsidR="00376D7A" w:rsidRPr="00DF4818" w:rsidTr="00D8016E">
        <w:trPr>
          <w:trHeight w:val="557"/>
        </w:trPr>
        <w:tc>
          <w:tcPr>
            <w:tcW w:w="2410" w:type="dxa"/>
            <w:shd w:val="clear" w:color="auto" w:fill="auto"/>
          </w:tcPr>
          <w:p w:rsidR="00376D7A" w:rsidRPr="00DF4818" w:rsidRDefault="00376D7A" w:rsidP="00EF6BF5">
            <w:pPr>
              <w:autoSpaceDE w:val="0"/>
              <w:autoSpaceDN w:val="0"/>
              <w:bidi w:val="0"/>
              <w:adjustRightInd w:val="0"/>
              <w:spacing w:before="120"/>
              <w:jc w:val="center"/>
              <w:rPr>
                <w:rFonts w:asciiTheme="majorBidi" w:hAnsiTheme="majorBidi" w:cstheme="majorBidi"/>
                <w:b/>
                <w:bCs/>
                <w:i/>
                <w:iCs/>
                <w:sz w:val="24"/>
                <w:szCs w:val="24"/>
              </w:rPr>
            </w:pPr>
            <w:r w:rsidRPr="00DF4818">
              <w:rPr>
                <w:rFonts w:asciiTheme="majorBidi" w:hAnsiTheme="majorBidi" w:cstheme="majorBidi"/>
                <w:b/>
                <w:bCs/>
                <w:i/>
                <w:iCs/>
                <w:sz w:val="24"/>
                <w:szCs w:val="24"/>
              </w:rPr>
              <w:t>Sampling Point No.</w:t>
            </w:r>
          </w:p>
        </w:tc>
        <w:tc>
          <w:tcPr>
            <w:tcW w:w="2126" w:type="dxa"/>
            <w:shd w:val="clear" w:color="auto" w:fill="auto"/>
          </w:tcPr>
          <w:p w:rsidR="00376D7A" w:rsidRPr="00DF4818" w:rsidRDefault="00376D7A" w:rsidP="00EF6BF5">
            <w:pPr>
              <w:autoSpaceDE w:val="0"/>
              <w:autoSpaceDN w:val="0"/>
              <w:bidi w:val="0"/>
              <w:adjustRightInd w:val="0"/>
              <w:spacing w:before="120"/>
              <w:jc w:val="center"/>
              <w:rPr>
                <w:rFonts w:asciiTheme="majorBidi" w:hAnsiTheme="majorBidi" w:cstheme="majorBidi"/>
                <w:b/>
                <w:bCs/>
                <w:i/>
                <w:iCs/>
                <w:sz w:val="24"/>
                <w:szCs w:val="24"/>
              </w:rPr>
            </w:pPr>
            <w:r w:rsidRPr="00DF4818">
              <w:rPr>
                <w:rFonts w:asciiTheme="majorBidi" w:hAnsiTheme="majorBidi" w:cstheme="majorBidi"/>
                <w:b/>
                <w:bCs/>
                <w:i/>
                <w:iCs/>
                <w:sz w:val="24"/>
                <w:szCs w:val="24"/>
              </w:rPr>
              <w:t>Sampling Point Name</w:t>
            </w:r>
          </w:p>
        </w:tc>
        <w:tc>
          <w:tcPr>
            <w:tcW w:w="2320" w:type="dxa"/>
            <w:shd w:val="clear" w:color="auto" w:fill="auto"/>
          </w:tcPr>
          <w:p w:rsidR="00376D7A" w:rsidRPr="00DF4818" w:rsidRDefault="00376D7A" w:rsidP="00376D7A">
            <w:pPr>
              <w:spacing w:before="120"/>
              <w:jc w:val="center"/>
              <w:rPr>
                <w:rFonts w:asciiTheme="majorBidi" w:hAnsiTheme="majorBidi" w:cstheme="majorBidi"/>
                <w:b/>
                <w:bCs/>
                <w:i/>
                <w:iCs/>
                <w:sz w:val="24"/>
                <w:szCs w:val="24"/>
                <w:lang w:bidi="ar-IQ"/>
              </w:rPr>
            </w:pPr>
            <w:r w:rsidRPr="00DF4818">
              <w:rPr>
                <w:rFonts w:asciiTheme="majorBidi" w:eastAsia="Calibri" w:hAnsiTheme="majorBidi" w:cstheme="majorBidi"/>
                <w:b/>
                <w:bCs/>
                <w:i/>
                <w:iCs/>
                <w:sz w:val="24"/>
                <w:szCs w:val="24"/>
                <w:lang w:bidi="ar-IQ"/>
              </w:rPr>
              <w:t>East (E)</w:t>
            </w:r>
          </w:p>
        </w:tc>
        <w:tc>
          <w:tcPr>
            <w:tcW w:w="2322" w:type="dxa"/>
            <w:shd w:val="clear" w:color="auto" w:fill="auto"/>
          </w:tcPr>
          <w:p w:rsidR="00376D7A" w:rsidRPr="00DF4818" w:rsidRDefault="00376D7A" w:rsidP="00376D7A">
            <w:pPr>
              <w:spacing w:before="120"/>
              <w:jc w:val="center"/>
              <w:rPr>
                <w:rFonts w:asciiTheme="majorBidi" w:hAnsiTheme="majorBidi" w:cstheme="majorBidi"/>
                <w:b/>
                <w:bCs/>
                <w:i/>
                <w:iCs/>
                <w:sz w:val="24"/>
                <w:szCs w:val="24"/>
                <w:rtl/>
                <w:lang w:bidi="ar-IQ"/>
              </w:rPr>
            </w:pPr>
            <w:r w:rsidRPr="00DF4818">
              <w:rPr>
                <w:rFonts w:asciiTheme="majorBidi" w:eastAsia="Calibri" w:hAnsiTheme="majorBidi" w:cstheme="majorBidi"/>
                <w:b/>
                <w:bCs/>
                <w:i/>
                <w:iCs/>
                <w:sz w:val="24"/>
                <w:szCs w:val="24"/>
                <w:lang w:bidi="ar-IQ"/>
              </w:rPr>
              <w:t>North (n)</w:t>
            </w:r>
          </w:p>
        </w:tc>
      </w:tr>
      <w:tr w:rsidR="00376D7A" w:rsidRPr="00DF4818" w:rsidTr="00D8016E">
        <w:trPr>
          <w:trHeight w:val="341"/>
        </w:trPr>
        <w:tc>
          <w:tcPr>
            <w:tcW w:w="2410" w:type="dxa"/>
            <w:shd w:val="clear" w:color="auto" w:fill="auto"/>
          </w:tcPr>
          <w:p w:rsidR="00376D7A" w:rsidRPr="00DF4818" w:rsidRDefault="00376D7A" w:rsidP="00EF6BF5">
            <w:pPr>
              <w:autoSpaceDE w:val="0"/>
              <w:autoSpaceDN w:val="0"/>
              <w:bidi w:val="0"/>
              <w:adjustRightInd w:val="0"/>
              <w:spacing w:before="120"/>
              <w:jc w:val="center"/>
              <w:rPr>
                <w:rFonts w:asciiTheme="majorBidi" w:hAnsiTheme="majorBidi" w:cstheme="majorBidi"/>
                <w:sz w:val="24"/>
                <w:szCs w:val="24"/>
              </w:rPr>
            </w:pPr>
            <w:r w:rsidRPr="00DF4818">
              <w:rPr>
                <w:rFonts w:asciiTheme="majorBidi" w:hAnsiTheme="majorBidi" w:cstheme="majorBidi"/>
                <w:sz w:val="24"/>
                <w:szCs w:val="24"/>
              </w:rPr>
              <w:t>S-01</w:t>
            </w:r>
          </w:p>
        </w:tc>
        <w:tc>
          <w:tcPr>
            <w:tcW w:w="2126" w:type="dxa"/>
            <w:shd w:val="clear" w:color="auto" w:fill="auto"/>
          </w:tcPr>
          <w:p w:rsidR="00376D7A" w:rsidRPr="00DF4818" w:rsidRDefault="00376D7A" w:rsidP="00EF6BF5">
            <w:pPr>
              <w:autoSpaceDE w:val="0"/>
              <w:autoSpaceDN w:val="0"/>
              <w:bidi w:val="0"/>
              <w:adjustRightInd w:val="0"/>
              <w:spacing w:before="120"/>
              <w:jc w:val="center"/>
              <w:rPr>
                <w:rFonts w:asciiTheme="majorBidi" w:hAnsiTheme="majorBidi" w:cstheme="majorBidi"/>
                <w:sz w:val="24"/>
                <w:szCs w:val="24"/>
              </w:rPr>
            </w:pPr>
            <w:r w:rsidRPr="00DF4818">
              <w:rPr>
                <w:rFonts w:asciiTheme="majorBidi" w:hAnsiTheme="majorBidi" w:cstheme="majorBidi"/>
                <w:sz w:val="24"/>
                <w:szCs w:val="24"/>
              </w:rPr>
              <w:t>Umm Qasr</w:t>
            </w:r>
          </w:p>
        </w:tc>
        <w:tc>
          <w:tcPr>
            <w:tcW w:w="2320" w:type="dxa"/>
            <w:shd w:val="clear" w:color="auto" w:fill="auto"/>
          </w:tcPr>
          <w:p w:rsidR="00376D7A" w:rsidRPr="00DF4818" w:rsidRDefault="00376D7A" w:rsidP="002A2BF8">
            <w:pPr>
              <w:spacing w:before="120"/>
              <w:jc w:val="center"/>
              <w:rPr>
                <w:rFonts w:asciiTheme="majorBidi" w:hAnsiTheme="majorBidi" w:cstheme="majorBidi"/>
                <w:sz w:val="24"/>
                <w:szCs w:val="24"/>
                <w:vertAlign w:val="superscript"/>
                <w:lang w:bidi="ar-IQ"/>
              </w:rPr>
            </w:pPr>
            <w:r w:rsidRPr="00DF4818">
              <w:rPr>
                <w:rFonts w:asciiTheme="majorBidi" w:eastAsia="Calibri" w:hAnsiTheme="majorBidi" w:cstheme="majorBidi"/>
                <w:sz w:val="24"/>
                <w:szCs w:val="24"/>
                <w:lang w:bidi="ar-IQ"/>
              </w:rPr>
              <w:t>47</w:t>
            </w:r>
            <w:r w:rsidR="002A2BF8" w:rsidRPr="00DF4818">
              <w:rPr>
                <w:rFonts w:asciiTheme="majorBidi" w:eastAsia="Calibri" w:hAnsiTheme="majorBidi" w:cstheme="majorBidi"/>
                <w:sz w:val="24"/>
                <w:szCs w:val="24"/>
                <w:vertAlign w:val="superscript"/>
                <w:lang w:bidi="ar-IQ"/>
              </w:rPr>
              <w:t>ο</w:t>
            </w:r>
            <w:r w:rsidRPr="00DF4818">
              <w:rPr>
                <w:rFonts w:asciiTheme="majorBidi" w:eastAsia="Calibri" w:hAnsiTheme="majorBidi" w:cstheme="majorBidi"/>
                <w:sz w:val="24"/>
                <w:szCs w:val="24"/>
                <w:lang w:bidi="ar-IQ"/>
              </w:rPr>
              <w:t xml:space="preserve"> 55</w:t>
            </w:r>
            <w:r w:rsidR="002A2BF8" w:rsidRPr="00DF4818">
              <w:rPr>
                <w:rFonts w:asciiTheme="majorBidi" w:eastAsia="Calibri" w:hAnsiTheme="majorBidi" w:cstheme="majorBidi"/>
                <w:sz w:val="24"/>
                <w:szCs w:val="24"/>
                <w:vertAlign w:val="superscript"/>
                <w:lang w:bidi="ar-IQ"/>
              </w:rPr>
              <w:t>'</w:t>
            </w:r>
            <w:r w:rsidRPr="00DF4818">
              <w:rPr>
                <w:rFonts w:asciiTheme="majorBidi" w:eastAsia="Calibri" w:hAnsiTheme="majorBidi" w:cstheme="majorBidi"/>
                <w:sz w:val="24"/>
                <w:szCs w:val="24"/>
                <w:lang w:bidi="ar-IQ"/>
              </w:rPr>
              <w:t xml:space="preserve"> 47.65</w:t>
            </w:r>
            <w:r w:rsidR="002A2BF8" w:rsidRPr="00DF4818">
              <w:rPr>
                <w:rFonts w:asciiTheme="majorBidi" w:eastAsia="Calibri" w:hAnsiTheme="majorBidi" w:cstheme="majorBidi"/>
                <w:sz w:val="24"/>
                <w:szCs w:val="24"/>
                <w:vertAlign w:val="superscript"/>
                <w:lang w:bidi="ar-IQ"/>
              </w:rPr>
              <w:t>"</w:t>
            </w:r>
          </w:p>
        </w:tc>
        <w:tc>
          <w:tcPr>
            <w:tcW w:w="2322" w:type="dxa"/>
            <w:shd w:val="clear" w:color="auto" w:fill="auto"/>
          </w:tcPr>
          <w:p w:rsidR="00376D7A" w:rsidRPr="00DF4818" w:rsidRDefault="00376D7A" w:rsidP="00376D7A">
            <w:pPr>
              <w:spacing w:before="120"/>
              <w:jc w:val="center"/>
              <w:rPr>
                <w:rFonts w:asciiTheme="majorBidi" w:hAnsiTheme="majorBidi" w:cstheme="majorBidi"/>
                <w:sz w:val="24"/>
                <w:szCs w:val="24"/>
                <w:lang w:bidi="ar-IQ"/>
              </w:rPr>
            </w:pPr>
            <w:r w:rsidRPr="00DF4818">
              <w:rPr>
                <w:rFonts w:asciiTheme="majorBidi" w:eastAsia="Calibri" w:hAnsiTheme="majorBidi" w:cstheme="majorBidi"/>
                <w:sz w:val="24"/>
                <w:szCs w:val="24"/>
                <w:lang w:bidi="ar-IQ"/>
              </w:rPr>
              <w:t>30</w:t>
            </w:r>
            <w:r w:rsidR="002A2BF8" w:rsidRPr="00DF4818">
              <w:rPr>
                <w:rFonts w:asciiTheme="majorBidi" w:eastAsia="Calibri" w:hAnsiTheme="majorBidi" w:cstheme="majorBidi"/>
                <w:sz w:val="24"/>
                <w:szCs w:val="24"/>
                <w:vertAlign w:val="superscript"/>
                <w:lang w:bidi="ar-IQ"/>
              </w:rPr>
              <w:t xml:space="preserve"> ο</w:t>
            </w:r>
            <w:r w:rsidRPr="00DF4818">
              <w:rPr>
                <w:rFonts w:asciiTheme="majorBidi" w:eastAsia="Calibri" w:hAnsiTheme="majorBidi" w:cstheme="majorBidi"/>
                <w:sz w:val="24"/>
                <w:szCs w:val="24"/>
                <w:lang w:bidi="ar-IQ"/>
              </w:rPr>
              <w:t xml:space="preserve"> 03</w:t>
            </w:r>
            <w:r w:rsidR="002A2BF8" w:rsidRPr="00DF4818">
              <w:rPr>
                <w:rFonts w:asciiTheme="majorBidi" w:eastAsia="Calibri" w:hAnsiTheme="majorBidi" w:cstheme="majorBidi"/>
                <w:sz w:val="24"/>
                <w:szCs w:val="24"/>
                <w:vertAlign w:val="superscript"/>
                <w:lang w:bidi="ar-IQ"/>
              </w:rPr>
              <w:t>'</w:t>
            </w:r>
            <w:r w:rsidRPr="00DF4818">
              <w:rPr>
                <w:rFonts w:asciiTheme="majorBidi" w:eastAsia="Calibri" w:hAnsiTheme="majorBidi" w:cstheme="majorBidi"/>
                <w:sz w:val="24"/>
                <w:szCs w:val="24"/>
                <w:lang w:bidi="ar-IQ"/>
              </w:rPr>
              <w:t xml:space="preserve"> 40.98</w:t>
            </w:r>
            <w:r w:rsidR="002A2BF8" w:rsidRPr="00DF4818">
              <w:rPr>
                <w:rFonts w:asciiTheme="majorBidi" w:eastAsia="Calibri" w:hAnsiTheme="majorBidi" w:cstheme="majorBidi"/>
                <w:sz w:val="24"/>
                <w:szCs w:val="24"/>
                <w:vertAlign w:val="superscript"/>
                <w:lang w:bidi="ar-IQ"/>
              </w:rPr>
              <w:t>"</w:t>
            </w:r>
          </w:p>
        </w:tc>
      </w:tr>
      <w:tr w:rsidR="00376D7A" w:rsidRPr="00DF4818" w:rsidTr="00D8016E">
        <w:trPr>
          <w:trHeight w:val="416"/>
        </w:trPr>
        <w:tc>
          <w:tcPr>
            <w:tcW w:w="2410" w:type="dxa"/>
            <w:shd w:val="clear" w:color="auto" w:fill="auto"/>
          </w:tcPr>
          <w:p w:rsidR="00376D7A" w:rsidRPr="00DF4818" w:rsidRDefault="00376D7A" w:rsidP="00EF6BF5">
            <w:pPr>
              <w:autoSpaceDE w:val="0"/>
              <w:autoSpaceDN w:val="0"/>
              <w:bidi w:val="0"/>
              <w:adjustRightInd w:val="0"/>
              <w:spacing w:before="120"/>
              <w:jc w:val="center"/>
              <w:rPr>
                <w:rFonts w:asciiTheme="majorBidi" w:hAnsiTheme="majorBidi" w:cstheme="majorBidi"/>
                <w:sz w:val="24"/>
                <w:szCs w:val="24"/>
              </w:rPr>
            </w:pPr>
            <w:r w:rsidRPr="00DF4818">
              <w:rPr>
                <w:rFonts w:asciiTheme="majorBidi" w:hAnsiTheme="majorBidi" w:cstheme="majorBidi"/>
                <w:sz w:val="24"/>
                <w:szCs w:val="24"/>
              </w:rPr>
              <w:t>S-02</w:t>
            </w:r>
          </w:p>
        </w:tc>
        <w:tc>
          <w:tcPr>
            <w:tcW w:w="2126" w:type="dxa"/>
            <w:shd w:val="clear" w:color="auto" w:fill="auto"/>
          </w:tcPr>
          <w:p w:rsidR="00376D7A" w:rsidRPr="00DF4818" w:rsidRDefault="00376D7A" w:rsidP="00EF6BF5">
            <w:pPr>
              <w:autoSpaceDE w:val="0"/>
              <w:autoSpaceDN w:val="0"/>
              <w:adjustRightInd w:val="0"/>
              <w:spacing w:before="120"/>
              <w:jc w:val="center"/>
              <w:rPr>
                <w:rFonts w:asciiTheme="majorBidi" w:hAnsiTheme="majorBidi" w:cstheme="majorBidi"/>
                <w:sz w:val="24"/>
                <w:szCs w:val="24"/>
              </w:rPr>
            </w:pPr>
            <w:r w:rsidRPr="00DF4818">
              <w:rPr>
                <w:rFonts w:asciiTheme="majorBidi" w:hAnsiTheme="majorBidi" w:cstheme="majorBidi"/>
                <w:sz w:val="24"/>
                <w:szCs w:val="24"/>
              </w:rPr>
              <w:t>Umm Qasr</w:t>
            </w:r>
          </w:p>
        </w:tc>
        <w:tc>
          <w:tcPr>
            <w:tcW w:w="2320" w:type="dxa"/>
            <w:shd w:val="clear" w:color="auto" w:fill="auto"/>
          </w:tcPr>
          <w:p w:rsidR="00376D7A" w:rsidRPr="00DF4818" w:rsidRDefault="00376D7A" w:rsidP="00376D7A">
            <w:pPr>
              <w:spacing w:before="120"/>
              <w:jc w:val="center"/>
              <w:rPr>
                <w:rFonts w:asciiTheme="majorBidi" w:hAnsiTheme="majorBidi" w:cstheme="majorBidi"/>
                <w:sz w:val="24"/>
                <w:szCs w:val="24"/>
                <w:lang w:bidi="ar-IQ"/>
              </w:rPr>
            </w:pPr>
            <w:r w:rsidRPr="00DF4818">
              <w:rPr>
                <w:rFonts w:asciiTheme="majorBidi" w:eastAsia="Calibri" w:hAnsiTheme="majorBidi" w:cstheme="majorBidi"/>
                <w:sz w:val="24"/>
                <w:szCs w:val="24"/>
                <w:lang w:bidi="ar-IQ"/>
              </w:rPr>
              <w:t>47</w:t>
            </w:r>
            <w:r w:rsidR="002A2BF8" w:rsidRPr="00DF4818">
              <w:rPr>
                <w:rFonts w:asciiTheme="majorBidi" w:eastAsia="Calibri" w:hAnsiTheme="majorBidi" w:cstheme="majorBidi"/>
                <w:sz w:val="24"/>
                <w:szCs w:val="24"/>
                <w:vertAlign w:val="superscript"/>
                <w:lang w:bidi="ar-IQ"/>
              </w:rPr>
              <w:t xml:space="preserve"> ο</w:t>
            </w:r>
            <w:r w:rsidRPr="00DF4818">
              <w:rPr>
                <w:rFonts w:asciiTheme="majorBidi" w:eastAsia="Calibri" w:hAnsiTheme="majorBidi" w:cstheme="majorBidi"/>
                <w:sz w:val="24"/>
                <w:szCs w:val="24"/>
                <w:lang w:bidi="ar-IQ"/>
              </w:rPr>
              <w:t xml:space="preserve"> 56</w:t>
            </w:r>
            <w:r w:rsidR="002A2BF8" w:rsidRPr="00DF4818">
              <w:rPr>
                <w:rFonts w:asciiTheme="majorBidi" w:eastAsia="Calibri" w:hAnsiTheme="majorBidi" w:cstheme="majorBidi"/>
                <w:sz w:val="24"/>
                <w:szCs w:val="24"/>
                <w:vertAlign w:val="superscript"/>
                <w:lang w:bidi="ar-IQ"/>
              </w:rPr>
              <w:t>'</w:t>
            </w:r>
            <w:r w:rsidRPr="00DF4818">
              <w:rPr>
                <w:rFonts w:asciiTheme="majorBidi" w:eastAsia="Calibri" w:hAnsiTheme="majorBidi" w:cstheme="majorBidi"/>
                <w:sz w:val="24"/>
                <w:szCs w:val="24"/>
                <w:lang w:bidi="ar-IQ"/>
              </w:rPr>
              <w:t xml:space="preserve"> 22.08</w:t>
            </w:r>
            <w:r w:rsidR="002A2BF8" w:rsidRPr="00DF4818">
              <w:rPr>
                <w:rFonts w:asciiTheme="majorBidi" w:eastAsia="Calibri" w:hAnsiTheme="majorBidi" w:cstheme="majorBidi"/>
                <w:sz w:val="24"/>
                <w:szCs w:val="24"/>
                <w:vertAlign w:val="superscript"/>
                <w:lang w:bidi="ar-IQ"/>
              </w:rPr>
              <w:t>"</w:t>
            </w:r>
          </w:p>
        </w:tc>
        <w:tc>
          <w:tcPr>
            <w:tcW w:w="2322" w:type="dxa"/>
            <w:shd w:val="clear" w:color="auto" w:fill="auto"/>
          </w:tcPr>
          <w:p w:rsidR="00376D7A" w:rsidRPr="00DF4818" w:rsidRDefault="00376D7A" w:rsidP="00376D7A">
            <w:pPr>
              <w:spacing w:before="120"/>
              <w:jc w:val="center"/>
              <w:rPr>
                <w:rFonts w:asciiTheme="majorBidi" w:hAnsiTheme="majorBidi" w:cstheme="majorBidi"/>
                <w:sz w:val="24"/>
                <w:szCs w:val="24"/>
                <w:lang w:bidi="ar-IQ"/>
              </w:rPr>
            </w:pPr>
            <w:r w:rsidRPr="00DF4818">
              <w:rPr>
                <w:rFonts w:asciiTheme="majorBidi" w:eastAsia="Calibri" w:hAnsiTheme="majorBidi" w:cstheme="majorBidi"/>
                <w:sz w:val="24"/>
                <w:szCs w:val="24"/>
                <w:lang w:bidi="ar-IQ"/>
              </w:rPr>
              <w:t xml:space="preserve">30 </w:t>
            </w:r>
            <w:r w:rsidR="002A2BF8" w:rsidRPr="00DF4818">
              <w:rPr>
                <w:rFonts w:asciiTheme="majorBidi" w:eastAsia="Calibri" w:hAnsiTheme="majorBidi" w:cstheme="majorBidi"/>
                <w:sz w:val="24"/>
                <w:szCs w:val="24"/>
                <w:vertAlign w:val="superscript"/>
                <w:lang w:bidi="ar-IQ"/>
              </w:rPr>
              <w:t>ο</w:t>
            </w:r>
            <w:r w:rsidR="002A2BF8" w:rsidRPr="00DF4818">
              <w:rPr>
                <w:rFonts w:asciiTheme="majorBidi" w:eastAsia="Calibri" w:hAnsiTheme="majorBidi" w:cstheme="majorBidi"/>
                <w:sz w:val="24"/>
                <w:szCs w:val="24"/>
                <w:lang w:bidi="ar-IQ"/>
              </w:rPr>
              <w:t xml:space="preserve"> </w:t>
            </w:r>
            <w:r w:rsidRPr="00DF4818">
              <w:rPr>
                <w:rFonts w:asciiTheme="majorBidi" w:eastAsia="Calibri" w:hAnsiTheme="majorBidi" w:cstheme="majorBidi"/>
                <w:sz w:val="24"/>
                <w:szCs w:val="24"/>
                <w:lang w:bidi="ar-IQ"/>
              </w:rPr>
              <w:t>03</w:t>
            </w:r>
            <w:r w:rsidR="002A2BF8" w:rsidRPr="00DF4818">
              <w:rPr>
                <w:rFonts w:asciiTheme="majorBidi" w:eastAsia="Calibri" w:hAnsiTheme="majorBidi" w:cstheme="majorBidi"/>
                <w:sz w:val="24"/>
                <w:szCs w:val="24"/>
                <w:vertAlign w:val="superscript"/>
                <w:lang w:bidi="ar-IQ"/>
              </w:rPr>
              <w:t>'</w:t>
            </w:r>
            <w:r w:rsidRPr="00DF4818">
              <w:rPr>
                <w:rFonts w:asciiTheme="majorBidi" w:eastAsia="Calibri" w:hAnsiTheme="majorBidi" w:cstheme="majorBidi"/>
                <w:sz w:val="24"/>
                <w:szCs w:val="24"/>
                <w:lang w:bidi="ar-IQ"/>
              </w:rPr>
              <w:t xml:space="preserve"> 03.23</w:t>
            </w:r>
            <w:r w:rsidR="002A2BF8" w:rsidRPr="00DF4818">
              <w:rPr>
                <w:rFonts w:asciiTheme="majorBidi" w:eastAsia="Calibri" w:hAnsiTheme="majorBidi" w:cstheme="majorBidi"/>
                <w:sz w:val="24"/>
                <w:szCs w:val="24"/>
                <w:vertAlign w:val="superscript"/>
                <w:lang w:bidi="ar-IQ"/>
              </w:rPr>
              <w:t>"</w:t>
            </w:r>
          </w:p>
        </w:tc>
      </w:tr>
      <w:tr w:rsidR="00376D7A" w:rsidRPr="00DF4818" w:rsidTr="00D8016E">
        <w:trPr>
          <w:trHeight w:val="405"/>
        </w:trPr>
        <w:tc>
          <w:tcPr>
            <w:tcW w:w="2410" w:type="dxa"/>
            <w:shd w:val="clear" w:color="auto" w:fill="auto"/>
          </w:tcPr>
          <w:p w:rsidR="00376D7A" w:rsidRPr="00DF4818" w:rsidRDefault="00376D7A" w:rsidP="00EF6BF5">
            <w:pPr>
              <w:autoSpaceDE w:val="0"/>
              <w:autoSpaceDN w:val="0"/>
              <w:bidi w:val="0"/>
              <w:adjustRightInd w:val="0"/>
              <w:spacing w:before="120"/>
              <w:jc w:val="center"/>
              <w:rPr>
                <w:rFonts w:asciiTheme="majorBidi" w:hAnsiTheme="majorBidi" w:cstheme="majorBidi"/>
                <w:sz w:val="24"/>
                <w:szCs w:val="24"/>
              </w:rPr>
            </w:pPr>
            <w:r w:rsidRPr="00DF4818">
              <w:rPr>
                <w:rFonts w:asciiTheme="majorBidi" w:hAnsiTheme="majorBidi" w:cstheme="majorBidi"/>
                <w:sz w:val="24"/>
                <w:szCs w:val="24"/>
              </w:rPr>
              <w:t>S-03</w:t>
            </w:r>
          </w:p>
        </w:tc>
        <w:tc>
          <w:tcPr>
            <w:tcW w:w="2126" w:type="dxa"/>
            <w:shd w:val="clear" w:color="auto" w:fill="auto"/>
          </w:tcPr>
          <w:p w:rsidR="00376D7A" w:rsidRPr="00DF4818" w:rsidRDefault="00376D7A" w:rsidP="00EF6BF5">
            <w:pPr>
              <w:autoSpaceDE w:val="0"/>
              <w:autoSpaceDN w:val="0"/>
              <w:adjustRightInd w:val="0"/>
              <w:spacing w:before="120"/>
              <w:jc w:val="center"/>
              <w:rPr>
                <w:rFonts w:asciiTheme="majorBidi" w:hAnsiTheme="majorBidi" w:cstheme="majorBidi"/>
                <w:sz w:val="24"/>
                <w:szCs w:val="24"/>
                <w:rtl/>
                <w:lang w:bidi="ar-IQ"/>
              </w:rPr>
            </w:pPr>
            <w:r w:rsidRPr="00DF4818">
              <w:rPr>
                <w:rFonts w:asciiTheme="majorBidi" w:hAnsiTheme="majorBidi" w:cstheme="majorBidi"/>
                <w:sz w:val="24"/>
                <w:szCs w:val="24"/>
              </w:rPr>
              <w:t>Umm Qasr</w:t>
            </w:r>
          </w:p>
        </w:tc>
        <w:tc>
          <w:tcPr>
            <w:tcW w:w="2320" w:type="dxa"/>
            <w:shd w:val="clear" w:color="auto" w:fill="auto"/>
          </w:tcPr>
          <w:p w:rsidR="00376D7A" w:rsidRPr="00DF4818" w:rsidRDefault="00376D7A" w:rsidP="00376D7A">
            <w:pPr>
              <w:spacing w:before="120"/>
              <w:jc w:val="center"/>
              <w:rPr>
                <w:rFonts w:asciiTheme="majorBidi" w:hAnsiTheme="majorBidi" w:cstheme="majorBidi"/>
                <w:sz w:val="24"/>
                <w:szCs w:val="24"/>
                <w:lang w:bidi="ar-IQ"/>
              </w:rPr>
            </w:pPr>
            <w:r w:rsidRPr="00DF4818">
              <w:rPr>
                <w:rFonts w:asciiTheme="majorBidi" w:eastAsia="Calibri" w:hAnsiTheme="majorBidi" w:cstheme="majorBidi"/>
                <w:sz w:val="24"/>
                <w:szCs w:val="24"/>
                <w:lang w:bidi="ar-IQ"/>
              </w:rPr>
              <w:t xml:space="preserve">47 </w:t>
            </w:r>
            <w:r w:rsidR="002A2BF8" w:rsidRPr="00DF4818">
              <w:rPr>
                <w:rFonts w:asciiTheme="majorBidi" w:eastAsia="Calibri" w:hAnsiTheme="majorBidi" w:cstheme="majorBidi"/>
                <w:sz w:val="24"/>
                <w:szCs w:val="24"/>
                <w:vertAlign w:val="superscript"/>
                <w:lang w:bidi="ar-IQ"/>
              </w:rPr>
              <w:t>ο</w:t>
            </w:r>
            <w:r w:rsidR="002A2BF8" w:rsidRPr="00DF4818">
              <w:rPr>
                <w:rFonts w:asciiTheme="majorBidi" w:eastAsia="Calibri" w:hAnsiTheme="majorBidi" w:cstheme="majorBidi"/>
                <w:sz w:val="24"/>
                <w:szCs w:val="24"/>
                <w:lang w:bidi="ar-IQ"/>
              </w:rPr>
              <w:t xml:space="preserve"> </w:t>
            </w:r>
            <w:r w:rsidRPr="00DF4818">
              <w:rPr>
                <w:rFonts w:asciiTheme="majorBidi" w:eastAsia="Calibri" w:hAnsiTheme="majorBidi" w:cstheme="majorBidi"/>
                <w:sz w:val="24"/>
                <w:szCs w:val="24"/>
                <w:lang w:bidi="ar-IQ"/>
              </w:rPr>
              <w:t>56</w:t>
            </w:r>
            <w:r w:rsidR="002A2BF8" w:rsidRPr="00DF4818">
              <w:rPr>
                <w:rFonts w:asciiTheme="majorBidi" w:eastAsia="Calibri" w:hAnsiTheme="majorBidi" w:cstheme="majorBidi"/>
                <w:sz w:val="24"/>
                <w:szCs w:val="24"/>
                <w:vertAlign w:val="superscript"/>
                <w:lang w:bidi="ar-IQ"/>
              </w:rPr>
              <w:t>'</w:t>
            </w:r>
            <w:r w:rsidRPr="00DF4818">
              <w:rPr>
                <w:rFonts w:asciiTheme="majorBidi" w:eastAsia="Calibri" w:hAnsiTheme="majorBidi" w:cstheme="majorBidi"/>
                <w:sz w:val="24"/>
                <w:szCs w:val="24"/>
                <w:lang w:bidi="ar-IQ"/>
              </w:rPr>
              <w:t xml:space="preserve"> 45.06</w:t>
            </w:r>
            <w:r w:rsidR="002A2BF8" w:rsidRPr="00DF4818">
              <w:rPr>
                <w:rFonts w:asciiTheme="majorBidi" w:eastAsia="Calibri" w:hAnsiTheme="majorBidi" w:cstheme="majorBidi"/>
                <w:sz w:val="24"/>
                <w:szCs w:val="24"/>
                <w:vertAlign w:val="superscript"/>
                <w:lang w:bidi="ar-IQ"/>
              </w:rPr>
              <w:t>"</w:t>
            </w:r>
          </w:p>
        </w:tc>
        <w:tc>
          <w:tcPr>
            <w:tcW w:w="2322" w:type="dxa"/>
            <w:shd w:val="clear" w:color="auto" w:fill="auto"/>
          </w:tcPr>
          <w:p w:rsidR="00376D7A" w:rsidRPr="00DF4818" w:rsidRDefault="00376D7A" w:rsidP="00376D7A">
            <w:pPr>
              <w:spacing w:before="120"/>
              <w:jc w:val="center"/>
              <w:rPr>
                <w:rFonts w:asciiTheme="majorBidi" w:hAnsiTheme="majorBidi" w:cstheme="majorBidi"/>
                <w:sz w:val="24"/>
                <w:szCs w:val="24"/>
                <w:lang w:bidi="ar-IQ"/>
              </w:rPr>
            </w:pPr>
            <w:r w:rsidRPr="00DF4818">
              <w:rPr>
                <w:rFonts w:asciiTheme="majorBidi" w:hAnsiTheme="majorBidi" w:cstheme="majorBidi"/>
                <w:sz w:val="24"/>
                <w:szCs w:val="24"/>
                <w:lang w:bidi="ar-IQ"/>
              </w:rPr>
              <w:t>30</w:t>
            </w:r>
            <w:r w:rsidR="002A2BF8" w:rsidRPr="00DF4818">
              <w:rPr>
                <w:rFonts w:asciiTheme="majorBidi" w:eastAsia="Calibri" w:hAnsiTheme="majorBidi" w:cstheme="majorBidi"/>
                <w:sz w:val="24"/>
                <w:szCs w:val="24"/>
                <w:vertAlign w:val="superscript"/>
                <w:lang w:bidi="ar-IQ"/>
              </w:rPr>
              <w:t xml:space="preserve"> ο</w:t>
            </w:r>
            <w:r w:rsidRPr="00DF4818">
              <w:rPr>
                <w:rFonts w:asciiTheme="majorBidi" w:hAnsiTheme="majorBidi" w:cstheme="majorBidi"/>
                <w:sz w:val="24"/>
                <w:szCs w:val="24"/>
                <w:lang w:bidi="ar-IQ"/>
              </w:rPr>
              <w:t xml:space="preserve"> 02</w:t>
            </w:r>
            <w:r w:rsidR="002A2BF8" w:rsidRPr="00DF4818">
              <w:rPr>
                <w:rFonts w:asciiTheme="majorBidi" w:hAnsiTheme="majorBidi" w:cstheme="majorBidi"/>
                <w:sz w:val="24"/>
                <w:szCs w:val="24"/>
                <w:lang w:bidi="ar-IQ"/>
              </w:rPr>
              <w:t>'</w:t>
            </w:r>
            <w:r w:rsidRPr="00DF4818">
              <w:rPr>
                <w:rFonts w:asciiTheme="majorBidi" w:hAnsiTheme="majorBidi" w:cstheme="majorBidi"/>
                <w:sz w:val="24"/>
                <w:szCs w:val="24"/>
                <w:lang w:bidi="ar-IQ"/>
              </w:rPr>
              <w:t xml:space="preserve"> 34.91</w:t>
            </w:r>
            <w:r w:rsidR="002A2BF8" w:rsidRPr="00DF4818">
              <w:rPr>
                <w:rFonts w:asciiTheme="majorBidi" w:eastAsia="Calibri" w:hAnsiTheme="majorBidi" w:cstheme="majorBidi"/>
                <w:sz w:val="24"/>
                <w:szCs w:val="24"/>
                <w:vertAlign w:val="superscript"/>
                <w:lang w:bidi="ar-IQ"/>
              </w:rPr>
              <w:t>"</w:t>
            </w:r>
          </w:p>
        </w:tc>
      </w:tr>
      <w:tr w:rsidR="00376D7A" w:rsidRPr="00DF4818" w:rsidTr="00D8016E">
        <w:trPr>
          <w:trHeight w:val="400"/>
        </w:trPr>
        <w:tc>
          <w:tcPr>
            <w:tcW w:w="2410" w:type="dxa"/>
            <w:shd w:val="clear" w:color="auto" w:fill="auto"/>
          </w:tcPr>
          <w:p w:rsidR="00376D7A" w:rsidRPr="00DF4818" w:rsidRDefault="00376D7A" w:rsidP="00EF6BF5">
            <w:pPr>
              <w:autoSpaceDE w:val="0"/>
              <w:autoSpaceDN w:val="0"/>
              <w:bidi w:val="0"/>
              <w:adjustRightInd w:val="0"/>
              <w:spacing w:before="120"/>
              <w:jc w:val="center"/>
              <w:rPr>
                <w:rFonts w:asciiTheme="majorBidi" w:hAnsiTheme="majorBidi" w:cstheme="majorBidi"/>
                <w:sz w:val="24"/>
                <w:szCs w:val="24"/>
              </w:rPr>
            </w:pPr>
            <w:r w:rsidRPr="00DF4818">
              <w:rPr>
                <w:rFonts w:asciiTheme="majorBidi" w:hAnsiTheme="majorBidi" w:cstheme="majorBidi"/>
                <w:sz w:val="24"/>
                <w:szCs w:val="24"/>
              </w:rPr>
              <w:t>S-04</w:t>
            </w:r>
          </w:p>
        </w:tc>
        <w:tc>
          <w:tcPr>
            <w:tcW w:w="2126" w:type="dxa"/>
            <w:shd w:val="clear" w:color="auto" w:fill="auto"/>
          </w:tcPr>
          <w:p w:rsidR="00376D7A" w:rsidRPr="00DF4818" w:rsidRDefault="00376D7A" w:rsidP="00EF6BF5">
            <w:pPr>
              <w:autoSpaceDE w:val="0"/>
              <w:autoSpaceDN w:val="0"/>
              <w:adjustRightInd w:val="0"/>
              <w:spacing w:before="120"/>
              <w:jc w:val="center"/>
              <w:rPr>
                <w:rFonts w:asciiTheme="majorBidi" w:hAnsiTheme="majorBidi" w:cstheme="majorBidi"/>
                <w:sz w:val="24"/>
                <w:szCs w:val="24"/>
              </w:rPr>
            </w:pPr>
            <w:r w:rsidRPr="00DF4818">
              <w:rPr>
                <w:rFonts w:asciiTheme="majorBidi" w:hAnsiTheme="majorBidi" w:cstheme="majorBidi"/>
                <w:sz w:val="24"/>
                <w:szCs w:val="24"/>
              </w:rPr>
              <w:t>Khor Al-Zubair</w:t>
            </w:r>
          </w:p>
        </w:tc>
        <w:tc>
          <w:tcPr>
            <w:tcW w:w="2320" w:type="dxa"/>
            <w:shd w:val="clear" w:color="auto" w:fill="auto"/>
          </w:tcPr>
          <w:p w:rsidR="00376D7A" w:rsidRPr="00DF4818" w:rsidRDefault="00376D7A" w:rsidP="00376D7A">
            <w:pPr>
              <w:spacing w:before="120"/>
              <w:jc w:val="center"/>
              <w:rPr>
                <w:rFonts w:asciiTheme="majorBidi" w:hAnsiTheme="majorBidi" w:cstheme="majorBidi"/>
                <w:sz w:val="24"/>
                <w:szCs w:val="24"/>
                <w:lang w:bidi="ar-IQ"/>
              </w:rPr>
            </w:pPr>
            <w:r w:rsidRPr="00DF4818">
              <w:rPr>
                <w:rFonts w:asciiTheme="majorBidi" w:eastAsia="Calibri" w:hAnsiTheme="majorBidi" w:cstheme="majorBidi"/>
                <w:sz w:val="24"/>
                <w:szCs w:val="24"/>
                <w:lang w:bidi="ar-IQ"/>
              </w:rPr>
              <w:t xml:space="preserve">47 </w:t>
            </w:r>
            <w:r w:rsidR="002A2BF8" w:rsidRPr="00DF4818">
              <w:rPr>
                <w:rFonts w:asciiTheme="majorBidi" w:eastAsia="Calibri" w:hAnsiTheme="majorBidi" w:cstheme="majorBidi"/>
                <w:sz w:val="24"/>
                <w:szCs w:val="24"/>
                <w:vertAlign w:val="superscript"/>
                <w:lang w:bidi="ar-IQ"/>
              </w:rPr>
              <w:t>ο</w:t>
            </w:r>
            <w:r w:rsidR="002A2BF8" w:rsidRPr="00DF4818">
              <w:rPr>
                <w:rFonts w:asciiTheme="majorBidi" w:eastAsia="Calibri" w:hAnsiTheme="majorBidi" w:cstheme="majorBidi"/>
                <w:sz w:val="24"/>
                <w:szCs w:val="24"/>
                <w:lang w:bidi="ar-IQ"/>
              </w:rPr>
              <w:t xml:space="preserve"> </w:t>
            </w:r>
            <w:r w:rsidRPr="00DF4818">
              <w:rPr>
                <w:rFonts w:asciiTheme="majorBidi" w:eastAsia="Calibri" w:hAnsiTheme="majorBidi" w:cstheme="majorBidi"/>
                <w:sz w:val="24"/>
                <w:szCs w:val="24"/>
                <w:lang w:bidi="ar-IQ"/>
              </w:rPr>
              <w:t>57</w:t>
            </w:r>
            <w:r w:rsidR="002A2BF8" w:rsidRPr="00DF4818">
              <w:rPr>
                <w:rFonts w:asciiTheme="majorBidi" w:eastAsia="Calibri" w:hAnsiTheme="majorBidi" w:cstheme="majorBidi"/>
                <w:sz w:val="24"/>
                <w:szCs w:val="24"/>
                <w:vertAlign w:val="superscript"/>
                <w:lang w:bidi="ar-IQ"/>
              </w:rPr>
              <w:t>'</w:t>
            </w:r>
            <w:r w:rsidRPr="00DF4818">
              <w:rPr>
                <w:rFonts w:asciiTheme="majorBidi" w:eastAsia="Calibri" w:hAnsiTheme="majorBidi" w:cstheme="majorBidi"/>
                <w:sz w:val="24"/>
                <w:szCs w:val="24"/>
                <w:lang w:bidi="ar-IQ"/>
              </w:rPr>
              <w:t xml:space="preserve"> 27.42</w:t>
            </w:r>
            <w:r w:rsidR="002A2BF8" w:rsidRPr="00DF4818">
              <w:rPr>
                <w:rFonts w:asciiTheme="majorBidi" w:eastAsia="Calibri" w:hAnsiTheme="majorBidi" w:cstheme="majorBidi"/>
                <w:sz w:val="24"/>
                <w:szCs w:val="24"/>
                <w:vertAlign w:val="superscript"/>
                <w:lang w:bidi="ar-IQ"/>
              </w:rPr>
              <w:t>"</w:t>
            </w:r>
          </w:p>
        </w:tc>
        <w:tc>
          <w:tcPr>
            <w:tcW w:w="2322" w:type="dxa"/>
            <w:shd w:val="clear" w:color="auto" w:fill="auto"/>
          </w:tcPr>
          <w:p w:rsidR="00376D7A" w:rsidRPr="00DF4818" w:rsidRDefault="00376D7A" w:rsidP="00376D7A">
            <w:pPr>
              <w:spacing w:before="120"/>
              <w:jc w:val="center"/>
              <w:rPr>
                <w:rFonts w:asciiTheme="majorBidi" w:hAnsiTheme="majorBidi" w:cstheme="majorBidi"/>
                <w:sz w:val="24"/>
                <w:szCs w:val="24"/>
                <w:lang w:bidi="ar-IQ"/>
              </w:rPr>
            </w:pPr>
            <w:r w:rsidRPr="00DF4818">
              <w:rPr>
                <w:rFonts w:asciiTheme="majorBidi" w:hAnsiTheme="majorBidi" w:cstheme="majorBidi"/>
                <w:sz w:val="24"/>
                <w:szCs w:val="24"/>
                <w:lang w:bidi="ar-IQ"/>
              </w:rPr>
              <w:t>30 03</w:t>
            </w:r>
            <w:r w:rsidR="002A2BF8" w:rsidRPr="00DF4818">
              <w:rPr>
                <w:rFonts w:asciiTheme="majorBidi" w:eastAsia="Calibri" w:hAnsiTheme="majorBidi" w:cstheme="majorBidi"/>
                <w:sz w:val="24"/>
                <w:szCs w:val="24"/>
                <w:vertAlign w:val="superscript"/>
                <w:lang w:bidi="ar-IQ"/>
              </w:rPr>
              <w:t xml:space="preserve"> ο</w:t>
            </w:r>
            <w:r w:rsidR="002A2BF8" w:rsidRPr="00DF4818">
              <w:rPr>
                <w:rFonts w:asciiTheme="majorBidi" w:hAnsiTheme="majorBidi" w:cstheme="majorBidi"/>
                <w:sz w:val="24"/>
                <w:szCs w:val="24"/>
                <w:lang w:bidi="ar-IQ"/>
              </w:rPr>
              <w:t xml:space="preserve"> '</w:t>
            </w:r>
            <w:r w:rsidRPr="00DF4818">
              <w:rPr>
                <w:rFonts w:asciiTheme="majorBidi" w:hAnsiTheme="majorBidi" w:cstheme="majorBidi"/>
                <w:sz w:val="24"/>
                <w:szCs w:val="24"/>
                <w:lang w:bidi="ar-IQ"/>
              </w:rPr>
              <w:t xml:space="preserve"> 00.95</w:t>
            </w:r>
            <w:r w:rsidR="002A2BF8" w:rsidRPr="00DF4818">
              <w:rPr>
                <w:rFonts w:asciiTheme="majorBidi" w:eastAsia="Calibri" w:hAnsiTheme="majorBidi" w:cstheme="majorBidi"/>
                <w:sz w:val="24"/>
                <w:szCs w:val="24"/>
                <w:vertAlign w:val="superscript"/>
                <w:lang w:bidi="ar-IQ"/>
              </w:rPr>
              <w:t>"</w:t>
            </w:r>
          </w:p>
        </w:tc>
      </w:tr>
      <w:tr w:rsidR="00376D7A" w:rsidRPr="00DF4818" w:rsidTr="00D8016E">
        <w:tc>
          <w:tcPr>
            <w:tcW w:w="2410" w:type="dxa"/>
            <w:shd w:val="clear" w:color="auto" w:fill="auto"/>
          </w:tcPr>
          <w:p w:rsidR="00376D7A" w:rsidRPr="00DF4818" w:rsidRDefault="00376D7A" w:rsidP="00EF6BF5">
            <w:pPr>
              <w:autoSpaceDE w:val="0"/>
              <w:autoSpaceDN w:val="0"/>
              <w:bidi w:val="0"/>
              <w:adjustRightInd w:val="0"/>
              <w:spacing w:before="120"/>
              <w:jc w:val="center"/>
              <w:rPr>
                <w:rFonts w:asciiTheme="majorBidi" w:hAnsiTheme="majorBidi" w:cstheme="majorBidi"/>
                <w:sz w:val="24"/>
                <w:szCs w:val="24"/>
              </w:rPr>
            </w:pPr>
            <w:r w:rsidRPr="00DF4818">
              <w:rPr>
                <w:rFonts w:asciiTheme="majorBidi" w:hAnsiTheme="majorBidi" w:cstheme="majorBidi"/>
                <w:sz w:val="24"/>
                <w:szCs w:val="24"/>
              </w:rPr>
              <w:t>S-05</w:t>
            </w:r>
          </w:p>
        </w:tc>
        <w:tc>
          <w:tcPr>
            <w:tcW w:w="2126" w:type="dxa"/>
            <w:shd w:val="clear" w:color="auto" w:fill="auto"/>
          </w:tcPr>
          <w:p w:rsidR="00376D7A" w:rsidRPr="00DF4818" w:rsidRDefault="00376D7A" w:rsidP="00EF6BF5">
            <w:pPr>
              <w:autoSpaceDE w:val="0"/>
              <w:autoSpaceDN w:val="0"/>
              <w:bidi w:val="0"/>
              <w:adjustRightInd w:val="0"/>
              <w:spacing w:before="120"/>
              <w:jc w:val="center"/>
              <w:rPr>
                <w:rFonts w:asciiTheme="majorBidi" w:hAnsiTheme="majorBidi" w:cstheme="majorBidi"/>
                <w:sz w:val="24"/>
                <w:szCs w:val="24"/>
              </w:rPr>
            </w:pPr>
            <w:r w:rsidRPr="00DF4818">
              <w:rPr>
                <w:rFonts w:asciiTheme="majorBidi" w:hAnsiTheme="majorBidi" w:cstheme="majorBidi"/>
                <w:sz w:val="24"/>
                <w:szCs w:val="24"/>
              </w:rPr>
              <w:t>Khor Al-Zubair</w:t>
            </w:r>
          </w:p>
        </w:tc>
        <w:tc>
          <w:tcPr>
            <w:tcW w:w="2320" w:type="dxa"/>
            <w:shd w:val="clear" w:color="auto" w:fill="auto"/>
          </w:tcPr>
          <w:p w:rsidR="00376D7A" w:rsidRPr="00DF4818" w:rsidRDefault="00376D7A" w:rsidP="00376D7A">
            <w:pPr>
              <w:spacing w:before="120"/>
              <w:jc w:val="center"/>
              <w:rPr>
                <w:rFonts w:asciiTheme="majorBidi" w:hAnsiTheme="majorBidi" w:cstheme="majorBidi"/>
                <w:sz w:val="24"/>
                <w:szCs w:val="24"/>
                <w:lang w:bidi="ar-IQ"/>
              </w:rPr>
            </w:pPr>
            <w:r w:rsidRPr="00DF4818">
              <w:rPr>
                <w:rFonts w:asciiTheme="majorBidi" w:eastAsia="Calibri" w:hAnsiTheme="majorBidi" w:cstheme="majorBidi"/>
                <w:sz w:val="24"/>
                <w:szCs w:val="24"/>
                <w:lang w:bidi="ar-IQ"/>
              </w:rPr>
              <w:t xml:space="preserve">47 </w:t>
            </w:r>
            <w:r w:rsidR="002A2BF8" w:rsidRPr="00DF4818">
              <w:rPr>
                <w:rFonts w:asciiTheme="majorBidi" w:eastAsia="Calibri" w:hAnsiTheme="majorBidi" w:cstheme="majorBidi"/>
                <w:sz w:val="24"/>
                <w:szCs w:val="24"/>
                <w:vertAlign w:val="superscript"/>
                <w:lang w:bidi="ar-IQ"/>
              </w:rPr>
              <w:t>ο</w:t>
            </w:r>
            <w:r w:rsidR="002A2BF8" w:rsidRPr="00DF4818">
              <w:rPr>
                <w:rFonts w:asciiTheme="majorBidi" w:eastAsia="Calibri" w:hAnsiTheme="majorBidi" w:cstheme="majorBidi"/>
                <w:sz w:val="24"/>
                <w:szCs w:val="24"/>
                <w:lang w:bidi="ar-IQ"/>
              </w:rPr>
              <w:t xml:space="preserve"> </w:t>
            </w:r>
            <w:r w:rsidRPr="00DF4818">
              <w:rPr>
                <w:rFonts w:asciiTheme="majorBidi" w:eastAsia="Calibri" w:hAnsiTheme="majorBidi" w:cstheme="majorBidi"/>
                <w:sz w:val="24"/>
                <w:szCs w:val="24"/>
                <w:lang w:bidi="ar-IQ"/>
              </w:rPr>
              <w:t>57</w:t>
            </w:r>
            <w:r w:rsidR="002A2BF8" w:rsidRPr="00DF4818">
              <w:rPr>
                <w:rFonts w:asciiTheme="majorBidi" w:eastAsia="Calibri" w:hAnsiTheme="majorBidi" w:cstheme="majorBidi"/>
                <w:sz w:val="24"/>
                <w:szCs w:val="24"/>
                <w:vertAlign w:val="superscript"/>
                <w:lang w:bidi="ar-IQ"/>
              </w:rPr>
              <w:t>'</w:t>
            </w:r>
            <w:r w:rsidRPr="00DF4818">
              <w:rPr>
                <w:rFonts w:asciiTheme="majorBidi" w:eastAsia="Calibri" w:hAnsiTheme="majorBidi" w:cstheme="majorBidi"/>
                <w:sz w:val="24"/>
                <w:szCs w:val="24"/>
                <w:lang w:bidi="ar-IQ"/>
              </w:rPr>
              <w:t xml:space="preserve"> 07.99</w:t>
            </w:r>
            <w:r w:rsidR="002A2BF8" w:rsidRPr="00DF4818">
              <w:rPr>
                <w:rFonts w:asciiTheme="majorBidi" w:eastAsia="Calibri" w:hAnsiTheme="majorBidi" w:cstheme="majorBidi"/>
                <w:sz w:val="24"/>
                <w:szCs w:val="24"/>
                <w:vertAlign w:val="superscript"/>
                <w:lang w:bidi="ar-IQ"/>
              </w:rPr>
              <w:t>"</w:t>
            </w:r>
          </w:p>
        </w:tc>
        <w:tc>
          <w:tcPr>
            <w:tcW w:w="2322" w:type="dxa"/>
            <w:shd w:val="clear" w:color="auto" w:fill="auto"/>
          </w:tcPr>
          <w:p w:rsidR="00376D7A" w:rsidRPr="00DF4818" w:rsidRDefault="00376D7A" w:rsidP="00376D7A">
            <w:pPr>
              <w:spacing w:before="120"/>
              <w:jc w:val="center"/>
              <w:rPr>
                <w:rFonts w:asciiTheme="majorBidi" w:hAnsiTheme="majorBidi" w:cstheme="majorBidi"/>
                <w:sz w:val="24"/>
                <w:szCs w:val="24"/>
                <w:lang w:bidi="ar-IQ"/>
              </w:rPr>
            </w:pPr>
            <w:r w:rsidRPr="00DF4818">
              <w:rPr>
                <w:rFonts w:asciiTheme="majorBidi" w:hAnsiTheme="majorBidi" w:cstheme="majorBidi"/>
                <w:sz w:val="24"/>
                <w:szCs w:val="24"/>
                <w:lang w:bidi="ar-IQ"/>
              </w:rPr>
              <w:t>30 04</w:t>
            </w:r>
            <w:r w:rsidR="002A2BF8" w:rsidRPr="00DF4818">
              <w:rPr>
                <w:rFonts w:asciiTheme="majorBidi" w:hAnsiTheme="majorBidi" w:cstheme="majorBidi"/>
                <w:sz w:val="24"/>
                <w:szCs w:val="24"/>
                <w:lang w:bidi="ar-IQ"/>
              </w:rPr>
              <w:t>'</w:t>
            </w:r>
            <w:r w:rsidRPr="00DF4818">
              <w:rPr>
                <w:rFonts w:asciiTheme="majorBidi" w:hAnsiTheme="majorBidi" w:cstheme="majorBidi"/>
                <w:sz w:val="24"/>
                <w:szCs w:val="24"/>
                <w:lang w:bidi="ar-IQ"/>
              </w:rPr>
              <w:t xml:space="preserve"> </w:t>
            </w:r>
            <w:r w:rsidR="002A2BF8" w:rsidRPr="00DF4818">
              <w:rPr>
                <w:rFonts w:asciiTheme="majorBidi" w:eastAsia="Calibri" w:hAnsiTheme="majorBidi" w:cstheme="majorBidi"/>
                <w:sz w:val="24"/>
                <w:szCs w:val="24"/>
                <w:vertAlign w:val="superscript"/>
                <w:lang w:bidi="ar-IQ"/>
              </w:rPr>
              <w:t>ο</w:t>
            </w:r>
            <w:r w:rsidR="002A2BF8" w:rsidRPr="00DF4818">
              <w:rPr>
                <w:rFonts w:asciiTheme="majorBidi" w:hAnsiTheme="majorBidi" w:cstheme="majorBidi"/>
                <w:sz w:val="24"/>
                <w:szCs w:val="24"/>
                <w:lang w:bidi="ar-IQ"/>
              </w:rPr>
              <w:t xml:space="preserve"> </w:t>
            </w:r>
            <w:r w:rsidRPr="00DF4818">
              <w:rPr>
                <w:rFonts w:asciiTheme="majorBidi" w:hAnsiTheme="majorBidi" w:cstheme="majorBidi"/>
                <w:sz w:val="24"/>
                <w:szCs w:val="24"/>
                <w:lang w:bidi="ar-IQ"/>
              </w:rPr>
              <w:t>53.05</w:t>
            </w:r>
            <w:r w:rsidR="002A2BF8" w:rsidRPr="00DF4818">
              <w:rPr>
                <w:rFonts w:asciiTheme="majorBidi" w:eastAsia="Calibri" w:hAnsiTheme="majorBidi" w:cstheme="majorBidi"/>
                <w:sz w:val="24"/>
                <w:szCs w:val="24"/>
                <w:vertAlign w:val="superscript"/>
                <w:lang w:bidi="ar-IQ"/>
              </w:rPr>
              <w:t>"</w:t>
            </w:r>
          </w:p>
        </w:tc>
      </w:tr>
      <w:tr w:rsidR="00376D7A" w:rsidRPr="00DF4818" w:rsidTr="00D8016E">
        <w:tc>
          <w:tcPr>
            <w:tcW w:w="2410" w:type="dxa"/>
            <w:shd w:val="clear" w:color="auto" w:fill="auto"/>
          </w:tcPr>
          <w:p w:rsidR="00376D7A" w:rsidRPr="00DF4818" w:rsidRDefault="00376D7A" w:rsidP="00EF6BF5">
            <w:pPr>
              <w:autoSpaceDE w:val="0"/>
              <w:autoSpaceDN w:val="0"/>
              <w:bidi w:val="0"/>
              <w:adjustRightInd w:val="0"/>
              <w:spacing w:before="120"/>
              <w:jc w:val="center"/>
              <w:rPr>
                <w:rFonts w:asciiTheme="majorBidi" w:hAnsiTheme="majorBidi" w:cstheme="majorBidi"/>
                <w:sz w:val="24"/>
                <w:szCs w:val="24"/>
              </w:rPr>
            </w:pPr>
            <w:r w:rsidRPr="00DF4818">
              <w:rPr>
                <w:rFonts w:asciiTheme="majorBidi" w:hAnsiTheme="majorBidi" w:cstheme="majorBidi"/>
                <w:sz w:val="24"/>
                <w:szCs w:val="24"/>
              </w:rPr>
              <w:t>S-06</w:t>
            </w:r>
          </w:p>
        </w:tc>
        <w:tc>
          <w:tcPr>
            <w:tcW w:w="2126" w:type="dxa"/>
            <w:shd w:val="clear" w:color="auto" w:fill="auto"/>
          </w:tcPr>
          <w:p w:rsidR="00376D7A" w:rsidRPr="00DF4818" w:rsidRDefault="00376D7A" w:rsidP="00EF6BF5">
            <w:pPr>
              <w:autoSpaceDE w:val="0"/>
              <w:autoSpaceDN w:val="0"/>
              <w:adjustRightInd w:val="0"/>
              <w:spacing w:before="120"/>
              <w:jc w:val="center"/>
              <w:rPr>
                <w:rFonts w:asciiTheme="majorBidi" w:hAnsiTheme="majorBidi" w:cstheme="majorBidi"/>
                <w:sz w:val="24"/>
                <w:szCs w:val="24"/>
              </w:rPr>
            </w:pPr>
            <w:r w:rsidRPr="00DF4818">
              <w:rPr>
                <w:rFonts w:asciiTheme="majorBidi" w:hAnsiTheme="majorBidi" w:cstheme="majorBidi"/>
                <w:sz w:val="24"/>
                <w:szCs w:val="24"/>
              </w:rPr>
              <w:t>Khor Al-Zubair</w:t>
            </w:r>
          </w:p>
        </w:tc>
        <w:tc>
          <w:tcPr>
            <w:tcW w:w="2320" w:type="dxa"/>
            <w:shd w:val="clear" w:color="auto" w:fill="auto"/>
          </w:tcPr>
          <w:p w:rsidR="00376D7A" w:rsidRPr="00DF4818" w:rsidRDefault="00376D7A" w:rsidP="00376D7A">
            <w:pPr>
              <w:spacing w:before="120"/>
              <w:jc w:val="center"/>
              <w:rPr>
                <w:rFonts w:asciiTheme="majorBidi" w:hAnsiTheme="majorBidi" w:cstheme="majorBidi"/>
                <w:sz w:val="24"/>
                <w:szCs w:val="24"/>
                <w:lang w:bidi="ar-IQ"/>
              </w:rPr>
            </w:pPr>
            <w:r w:rsidRPr="00DF4818">
              <w:rPr>
                <w:rFonts w:asciiTheme="majorBidi" w:eastAsia="Calibri" w:hAnsiTheme="majorBidi" w:cstheme="majorBidi"/>
                <w:sz w:val="24"/>
                <w:szCs w:val="24"/>
                <w:lang w:bidi="ar-IQ"/>
              </w:rPr>
              <w:t xml:space="preserve">47 </w:t>
            </w:r>
            <w:r w:rsidR="002A2BF8" w:rsidRPr="00DF4818">
              <w:rPr>
                <w:rFonts w:asciiTheme="majorBidi" w:eastAsia="Calibri" w:hAnsiTheme="majorBidi" w:cstheme="majorBidi"/>
                <w:sz w:val="24"/>
                <w:szCs w:val="24"/>
                <w:vertAlign w:val="superscript"/>
                <w:lang w:bidi="ar-IQ"/>
              </w:rPr>
              <w:t>ο</w:t>
            </w:r>
            <w:r w:rsidR="002A2BF8" w:rsidRPr="00DF4818">
              <w:rPr>
                <w:rFonts w:asciiTheme="majorBidi" w:eastAsia="Calibri" w:hAnsiTheme="majorBidi" w:cstheme="majorBidi"/>
                <w:sz w:val="24"/>
                <w:szCs w:val="24"/>
                <w:lang w:bidi="ar-IQ"/>
              </w:rPr>
              <w:t xml:space="preserve"> </w:t>
            </w:r>
            <w:r w:rsidRPr="00DF4818">
              <w:rPr>
                <w:rFonts w:asciiTheme="majorBidi" w:eastAsia="Calibri" w:hAnsiTheme="majorBidi" w:cstheme="majorBidi"/>
                <w:sz w:val="24"/>
                <w:szCs w:val="24"/>
                <w:lang w:bidi="ar-IQ"/>
              </w:rPr>
              <w:t>54</w:t>
            </w:r>
            <w:r w:rsidR="002A2BF8" w:rsidRPr="00DF4818">
              <w:rPr>
                <w:rFonts w:asciiTheme="majorBidi" w:eastAsia="Calibri" w:hAnsiTheme="majorBidi" w:cstheme="majorBidi"/>
                <w:sz w:val="24"/>
                <w:szCs w:val="24"/>
                <w:vertAlign w:val="superscript"/>
                <w:lang w:bidi="ar-IQ"/>
              </w:rPr>
              <w:t>'</w:t>
            </w:r>
            <w:r w:rsidRPr="00DF4818">
              <w:rPr>
                <w:rFonts w:asciiTheme="majorBidi" w:eastAsia="Calibri" w:hAnsiTheme="majorBidi" w:cstheme="majorBidi"/>
                <w:sz w:val="24"/>
                <w:szCs w:val="24"/>
                <w:lang w:bidi="ar-IQ"/>
              </w:rPr>
              <w:t xml:space="preserve"> 48.67</w:t>
            </w:r>
            <w:r w:rsidR="002A2BF8" w:rsidRPr="00DF4818">
              <w:rPr>
                <w:rFonts w:asciiTheme="majorBidi" w:eastAsia="Calibri" w:hAnsiTheme="majorBidi" w:cstheme="majorBidi"/>
                <w:sz w:val="24"/>
                <w:szCs w:val="24"/>
                <w:vertAlign w:val="superscript"/>
                <w:lang w:bidi="ar-IQ"/>
              </w:rPr>
              <w:t>"</w:t>
            </w:r>
          </w:p>
        </w:tc>
        <w:tc>
          <w:tcPr>
            <w:tcW w:w="2322" w:type="dxa"/>
            <w:shd w:val="clear" w:color="auto" w:fill="auto"/>
          </w:tcPr>
          <w:p w:rsidR="00376D7A" w:rsidRPr="00DF4818" w:rsidRDefault="00376D7A" w:rsidP="00376D7A">
            <w:pPr>
              <w:spacing w:before="120"/>
              <w:jc w:val="center"/>
              <w:rPr>
                <w:rFonts w:asciiTheme="majorBidi" w:hAnsiTheme="majorBidi" w:cstheme="majorBidi"/>
                <w:sz w:val="24"/>
                <w:szCs w:val="24"/>
                <w:lang w:bidi="ar-IQ"/>
              </w:rPr>
            </w:pPr>
            <w:r w:rsidRPr="00DF4818">
              <w:rPr>
                <w:rFonts w:asciiTheme="majorBidi" w:hAnsiTheme="majorBidi" w:cstheme="majorBidi"/>
                <w:sz w:val="24"/>
                <w:szCs w:val="24"/>
                <w:lang w:bidi="ar-IQ"/>
              </w:rPr>
              <w:t>30 07</w:t>
            </w:r>
            <w:r w:rsidR="002A2BF8" w:rsidRPr="00DF4818">
              <w:rPr>
                <w:rFonts w:asciiTheme="majorBidi" w:hAnsiTheme="majorBidi" w:cstheme="majorBidi"/>
                <w:sz w:val="24"/>
                <w:szCs w:val="24"/>
                <w:lang w:bidi="ar-IQ"/>
              </w:rPr>
              <w:t>'</w:t>
            </w:r>
            <w:r w:rsidRPr="00DF4818">
              <w:rPr>
                <w:rFonts w:asciiTheme="majorBidi" w:hAnsiTheme="majorBidi" w:cstheme="majorBidi"/>
                <w:sz w:val="24"/>
                <w:szCs w:val="24"/>
                <w:lang w:bidi="ar-IQ"/>
              </w:rPr>
              <w:t xml:space="preserve"> </w:t>
            </w:r>
            <w:r w:rsidR="002A2BF8" w:rsidRPr="00DF4818">
              <w:rPr>
                <w:rFonts w:asciiTheme="majorBidi" w:eastAsia="Calibri" w:hAnsiTheme="majorBidi" w:cstheme="majorBidi"/>
                <w:sz w:val="24"/>
                <w:szCs w:val="24"/>
                <w:vertAlign w:val="superscript"/>
                <w:lang w:bidi="ar-IQ"/>
              </w:rPr>
              <w:t>ο</w:t>
            </w:r>
            <w:r w:rsidR="002A2BF8" w:rsidRPr="00DF4818">
              <w:rPr>
                <w:rFonts w:asciiTheme="majorBidi" w:hAnsiTheme="majorBidi" w:cstheme="majorBidi"/>
                <w:sz w:val="24"/>
                <w:szCs w:val="24"/>
                <w:lang w:bidi="ar-IQ"/>
              </w:rPr>
              <w:t xml:space="preserve"> </w:t>
            </w:r>
            <w:r w:rsidRPr="00DF4818">
              <w:rPr>
                <w:rFonts w:asciiTheme="majorBidi" w:hAnsiTheme="majorBidi" w:cstheme="majorBidi"/>
                <w:sz w:val="24"/>
                <w:szCs w:val="24"/>
                <w:lang w:bidi="ar-IQ"/>
              </w:rPr>
              <w:t>19.78</w:t>
            </w:r>
            <w:r w:rsidR="002A2BF8" w:rsidRPr="00DF4818">
              <w:rPr>
                <w:rFonts w:asciiTheme="majorBidi" w:eastAsia="Calibri" w:hAnsiTheme="majorBidi" w:cstheme="majorBidi"/>
                <w:sz w:val="24"/>
                <w:szCs w:val="24"/>
                <w:vertAlign w:val="superscript"/>
                <w:lang w:bidi="ar-IQ"/>
              </w:rPr>
              <w:t>"</w:t>
            </w:r>
          </w:p>
        </w:tc>
      </w:tr>
      <w:tr w:rsidR="00376D7A" w:rsidRPr="00DF4818" w:rsidTr="00D8016E">
        <w:tc>
          <w:tcPr>
            <w:tcW w:w="2410" w:type="dxa"/>
            <w:shd w:val="clear" w:color="auto" w:fill="auto"/>
          </w:tcPr>
          <w:p w:rsidR="00376D7A" w:rsidRPr="00DF4818" w:rsidRDefault="00376D7A" w:rsidP="00EF6BF5">
            <w:pPr>
              <w:autoSpaceDE w:val="0"/>
              <w:autoSpaceDN w:val="0"/>
              <w:bidi w:val="0"/>
              <w:adjustRightInd w:val="0"/>
              <w:spacing w:before="120"/>
              <w:jc w:val="center"/>
              <w:rPr>
                <w:rFonts w:asciiTheme="majorBidi" w:hAnsiTheme="majorBidi" w:cstheme="majorBidi"/>
                <w:sz w:val="24"/>
                <w:szCs w:val="24"/>
              </w:rPr>
            </w:pPr>
            <w:r w:rsidRPr="00DF4818">
              <w:rPr>
                <w:rFonts w:asciiTheme="majorBidi" w:hAnsiTheme="majorBidi" w:cstheme="majorBidi"/>
                <w:sz w:val="24"/>
                <w:szCs w:val="24"/>
              </w:rPr>
              <w:t>S-07</w:t>
            </w:r>
          </w:p>
        </w:tc>
        <w:tc>
          <w:tcPr>
            <w:tcW w:w="2126" w:type="dxa"/>
            <w:shd w:val="clear" w:color="auto" w:fill="auto"/>
          </w:tcPr>
          <w:p w:rsidR="00376D7A" w:rsidRPr="00DF4818" w:rsidRDefault="00376D7A" w:rsidP="00EF6BF5">
            <w:pPr>
              <w:autoSpaceDE w:val="0"/>
              <w:autoSpaceDN w:val="0"/>
              <w:adjustRightInd w:val="0"/>
              <w:spacing w:before="120"/>
              <w:jc w:val="center"/>
              <w:rPr>
                <w:rFonts w:asciiTheme="majorBidi" w:hAnsiTheme="majorBidi" w:cstheme="majorBidi"/>
                <w:sz w:val="24"/>
                <w:szCs w:val="24"/>
              </w:rPr>
            </w:pPr>
            <w:r w:rsidRPr="00DF4818">
              <w:rPr>
                <w:rFonts w:asciiTheme="majorBidi" w:hAnsiTheme="majorBidi" w:cstheme="majorBidi"/>
                <w:sz w:val="24"/>
                <w:szCs w:val="24"/>
              </w:rPr>
              <w:t>Khor Al-Zubair</w:t>
            </w:r>
          </w:p>
        </w:tc>
        <w:tc>
          <w:tcPr>
            <w:tcW w:w="2320" w:type="dxa"/>
            <w:shd w:val="clear" w:color="auto" w:fill="auto"/>
          </w:tcPr>
          <w:p w:rsidR="00376D7A" w:rsidRPr="00DF4818" w:rsidRDefault="00376D7A" w:rsidP="00376D7A">
            <w:pPr>
              <w:spacing w:before="120"/>
              <w:jc w:val="center"/>
              <w:rPr>
                <w:rFonts w:asciiTheme="majorBidi" w:hAnsiTheme="majorBidi" w:cstheme="majorBidi"/>
                <w:b/>
                <w:bCs/>
                <w:sz w:val="24"/>
                <w:szCs w:val="24"/>
                <w:lang w:bidi="ar-IQ"/>
              </w:rPr>
            </w:pPr>
            <w:r w:rsidRPr="00DF4818">
              <w:rPr>
                <w:rFonts w:asciiTheme="majorBidi" w:eastAsia="Calibri" w:hAnsiTheme="majorBidi" w:cstheme="majorBidi"/>
                <w:sz w:val="24"/>
                <w:szCs w:val="24"/>
                <w:lang w:bidi="ar-IQ"/>
              </w:rPr>
              <w:t xml:space="preserve">47 </w:t>
            </w:r>
            <w:r w:rsidR="002A2BF8" w:rsidRPr="00DF4818">
              <w:rPr>
                <w:rFonts w:asciiTheme="majorBidi" w:eastAsia="Calibri" w:hAnsiTheme="majorBidi" w:cstheme="majorBidi"/>
                <w:sz w:val="24"/>
                <w:szCs w:val="24"/>
                <w:vertAlign w:val="superscript"/>
                <w:lang w:bidi="ar-IQ"/>
              </w:rPr>
              <w:t>ο</w:t>
            </w:r>
            <w:r w:rsidR="002A2BF8" w:rsidRPr="00DF4818">
              <w:rPr>
                <w:rFonts w:asciiTheme="majorBidi" w:eastAsia="Calibri" w:hAnsiTheme="majorBidi" w:cstheme="majorBidi"/>
                <w:sz w:val="24"/>
                <w:szCs w:val="24"/>
                <w:lang w:bidi="ar-IQ"/>
              </w:rPr>
              <w:t xml:space="preserve"> </w:t>
            </w:r>
            <w:r w:rsidRPr="00DF4818">
              <w:rPr>
                <w:rFonts w:asciiTheme="majorBidi" w:eastAsia="Calibri" w:hAnsiTheme="majorBidi" w:cstheme="majorBidi"/>
                <w:sz w:val="24"/>
                <w:szCs w:val="24"/>
                <w:lang w:bidi="ar-IQ"/>
              </w:rPr>
              <w:t>53</w:t>
            </w:r>
            <w:r w:rsidR="002A2BF8" w:rsidRPr="00DF4818">
              <w:rPr>
                <w:rFonts w:asciiTheme="majorBidi" w:eastAsia="Calibri" w:hAnsiTheme="majorBidi" w:cstheme="majorBidi"/>
                <w:sz w:val="24"/>
                <w:szCs w:val="24"/>
                <w:vertAlign w:val="superscript"/>
                <w:lang w:bidi="ar-IQ"/>
              </w:rPr>
              <w:t>'</w:t>
            </w:r>
            <w:r w:rsidRPr="00DF4818">
              <w:rPr>
                <w:rFonts w:asciiTheme="majorBidi" w:eastAsia="Calibri" w:hAnsiTheme="majorBidi" w:cstheme="majorBidi"/>
                <w:sz w:val="24"/>
                <w:szCs w:val="24"/>
                <w:lang w:bidi="ar-IQ"/>
              </w:rPr>
              <w:t xml:space="preserve"> 56.82</w:t>
            </w:r>
            <w:r w:rsidR="002A2BF8" w:rsidRPr="00DF4818">
              <w:rPr>
                <w:rFonts w:asciiTheme="majorBidi" w:eastAsia="Calibri" w:hAnsiTheme="majorBidi" w:cstheme="majorBidi"/>
                <w:sz w:val="24"/>
                <w:szCs w:val="24"/>
                <w:vertAlign w:val="superscript"/>
                <w:lang w:bidi="ar-IQ"/>
              </w:rPr>
              <w:t>"</w:t>
            </w:r>
          </w:p>
        </w:tc>
        <w:tc>
          <w:tcPr>
            <w:tcW w:w="2322" w:type="dxa"/>
            <w:shd w:val="clear" w:color="auto" w:fill="auto"/>
          </w:tcPr>
          <w:p w:rsidR="00376D7A" w:rsidRPr="00DF4818" w:rsidRDefault="00376D7A" w:rsidP="00376D7A">
            <w:pPr>
              <w:spacing w:before="120"/>
              <w:jc w:val="center"/>
              <w:rPr>
                <w:rFonts w:asciiTheme="majorBidi" w:hAnsiTheme="majorBidi" w:cstheme="majorBidi"/>
                <w:sz w:val="24"/>
                <w:szCs w:val="24"/>
                <w:lang w:bidi="ar-IQ"/>
              </w:rPr>
            </w:pPr>
            <w:r w:rsidRPr="00DF4818">
              <w:rPr>
                <w:rFonts w:asciiTheme="majorBidi" w:hAnsiTheme="majorBidi" w:cstheme="majorBidi"/>
                <w:sz w:val="24"/>
                <w:szCs w:val="24"/>
                <w:lang w:bidi="ar-IQ"/>
              </w:rPr>
              <w:t>30 09</w:t>
            </w:r>
            <w:r w:rsidR="002A2BF8" w:rsidRPr="00DF4818">
              <w:rPr>
                <w:rFonts w:asciiTheme="majorBidi" w:hAnsiTheme="majorBidi" w:cstheme="majorBidi"/>
                <w:sz w:val="24"/>
                <w:szCs w:val="24"/>
                <w:lang w:bidi="ar-IQ"/>
              </w:rPr>
              <w:t>'</w:t>
            </w:r>
            <w:r w:rsidRPr="00DF4818">
              <w:rPr>
                <w:rFonts w:asciiTheme="majorBidi" w:hAnsiTheme="majorBidi" w:cstheme="majorBidi"/>
                <w:sz w:val="24"/>
                <w:szCs w:val="24"/>
                <w:lang w:bidi="ar-IQ"/>
              </w:rPr>
              <w:t xml:space="preserve"> </w:t>
            </w:r>
            <w:r w:rsidR="002A2BF8" w:rsidRPr="00DF4818">
              <w:rPr>
                <w:rFonts w:asciiTheme="majorBidi" w:eastAsia="Calibri" w:hAnsiTheme="majorBidi" w:cstheme="majorBidi"/>
                <w:sz w:val="24"/>
                <w:szCs w:val="24"/>
                <w:vertAlign w:val="superscript"/>
                <w:lang w:bidi="ar-IQ"/>
              </w:rPr>
              <w:t>ο</w:t>
            </w:r>
            <w:r w:rsidR="002A2BF8" w:rsidRPr="00DF4818">
              <w:rPr>
                <w:rFonts w:asciiTheme="majorBidi" w:hAnsiTheme="majorBidi" w:cstheme="majorBidi"/>
                <w:sz w:val="24"/>
                <w:szCs w:val="24"/>
                <w:lang w:bidi="ar-IQ"/>
              </w:rPr>
              <w:t xml:space="preserve"> </w:t>
            </w:r>
            <w:r w:rsidRPr="00DF4818">
              <w:rPr>
                <w:rFonts w:asciiTheme="majorBidi" w:hAnsiTheme="majorBidi" w:cstheme="majorBidi"/>
                <w:sz w:val="24"/>
                <w:szCs w:val="24"/>
                <w:lang w:bidi="ar-IQ"/>
              </w:rPr>
              <w:t>41.70</w:t>
            </w:r>
            <w:r w:rsidR="002A2BF8" w:rsidRPr="00DF4818">
              <w:rPr>
                <w:rFonts w:asciiTheme="majorBidi" w:eastAsia="Calibri" w:hAnsiTheme="majorBidi" w:cstheme="majorBidi"/>
                <w:sz w:val="24"/>
                <w:szCs w:val="24"/>
                <w:vertAlign w:val="superscript"/>
                <w:lang w:bidi="ar-IQ"/>
              </w:rPr>
              <w:t>"</w:t>
            </w:r>
          </w:p>
        </w:tc>
      </w:tr>
      <w:tr w:rsidR="00376D7A" w:rsidRPr="00DF4818" w:rsidTr="00D8016E">
        <w:trPr>
          <w:trHeight w:val="415"/>
        </w:trPr>
        <w:tc>
          <w:tcPr>
            <w:tcW w:w="2410" w:type="dxa"/>
            <w:shd w:val="clear" w:color="auto" w:fill="auto"/>
          </w:tcPr>
          <w:p w:rsidR="00376D7A" w:rsidRPr="00DF4818" w:rsidRDefault="00376D7A" w:rsidP="00EF6BF5">
            <w:pPr>
              <w:autoSpaceDE w:val="0"/>
              <w:autoSpaceDN w:val="0"/>
              <w:bidi w:val="0"/>
              <w:adjustRightInd w:val="0"/>
              <w:spacing w:before="120"/>
              <w:jc w:val="center"/>
              <w:rPr>
                <w:rFonts w:asciiTheme="majorBidi" w:hAnsiTheme="majorBidi" w:cstheme="majorBidi"/>
                <w:sz w:val="24"/>
                <w:szCs w:val="24"/>
              </w:rPr>
            </w:pPr>
            <w:r w:rsidRPr="00DF4818">
              <w:rPr>
                <w:rFonts w:asciiTheme="majorBidi" w:hAnsiTheme="majorBidi" w:cstheme="majorBidi"/>
                <w:sz w:val="24"/>
                <w:szCs w:val="24"/>
              </w:rPr>
              <w:t>S-08</w:t>
            </w:r>
          </w:p>
        </w:tc>
        <w:tc>
          <w:tcPr>
            <w:tcW w:w="2126" w:type="dxa"/>
            <w:shd w:val="clear" w:color="auto" w:fill="auto"/>
          </w:tcPr>
          <w:p w:rsidR="00376D7A" w:rsidRPr="00DF4818" w:rsidRDefault="00376D7A" w:rsidP="00EF6BF5">
            <w:pPr>
              <w:autoSpaceDE w:val="0"/>
              <w:autoSpaceDN w:val="0"/>
              <w:adjustRightInd w:val="0"/>
              <w:spacing w:before="120"/>
              <w:jc w:val="center"/>
              <w:rPr>
                <w:rFonts w:asciiTheme="majorBidi" w:hAnsiTheme="majorBidi" w:cstheme="majorBidi"/>
                <w:sz w:val="24"/>
                <w:szCs w:val="24"/>
              </w:rPr>
            </w:pPr>
            <w:r w:rsidRPr="00DF4818">
              <w:rPr>
                <w:rFonts w:asciiTheme="majorBidi" w:hAnsiTheme="majorBidi" w:cstheme="majorBidi"/>
                <w:sz w:val="24"/>
                <w:szCs w:val="24"/>
              </w:rPr>
              <w:t>Khor Al-Zubair</w:t>
            </w:r>
          </w:p>
        </w:tc>
        <w:tc>
          <w:tcPr>
            <w:tcW w:w="2320" w:type="dxa"/>
            <w:shd w:val="clear" w:color="auto" w:fill="auto"/>
          </w:tcPr>
          <w:p w:rsidR="00376D7A" w:rsidRPr="00DF4818" w:rsidRDefault="00376D7A" w:rsidP="00376D7A">
            <w:pPr>
              <w:spacing w:before="120"/>
              <w:jc w:val="center"/>
              <w:rPr>
                <w:rFonts w:asciiTheme="majorBidi" w:hAnsiTheme="majorBidi" w:cstheme="majorBidi"/>
                <w:sz w:val="24"/>
                <w:szCs w:val="24"/>
                <w:lang w:bidi="ar-IQ"/>
              </w:rPr>
            </w:pPr>
            <w:r w:rsidRPr="00DF4818">
              <w:rPr>
                <w:rFonts w:asciiTheme="majorBidi" w:eastAsia="Calibri" w:hAnsiTheme="majorBidi" w:cstheme="majorBidi"/>
                <w:sz w:val="24"/>
                <w:szCs w:val="24"/>
                <w:lang w:bidi="ar-IQ"/>
              </w:rPr>
              <w:t xml:space="preserve">47 </w:t>
            </w:r>
            <w:r w:rsidR="002A2BF8" w:rsidRPr="00DF4818">
              <w:rPr>
                <w:rFonts w:asciiTheme="majorBidi" w:eastAsia="Calibri" w:hAnsiTheme="majorBidi" w:cstheme="majorBidi"/>
                <w:sz w:val="24"/>
                <w:szCs w:val="24"/>
                <w:vertAlign w:val="superscript"/>
                <w:lang w:bidi="ar-IQ"/>
              </w:rPr>
              <w:t>ο</w:t>
            </w:r>
            <w:r w:rsidR="002A2BF8" w:rsidRPr="00DF4818">
              <w:rPr>
                <w:rFonts w:asciiTheme="majorBidi" w:eastAsia="Calibri" w:hAnsiTheme="majorBidi" w:cstheme="majorBidi"/>
                <w:sz w:val="24"/>
                <w:szCs w:val="24"/>
                <w:lang w:bidi="ar-IQ"/>
              </w:rPr>
              <w:t xml:space="preserve"> </w:t>
            </w:r>
            <w:r w:rsidRPr="00DF4818">
              <w:rPr>
                <w:rFonts w:asciiTheme="majorBidi" w:eastAsia="Calibri" w:hAnsiTheme="majorBidi" w:cstheme="majorBidi"/>
                <w:sz w:val="24"/>
                <w:szCs w:val="24"/>
                <w:lang w:bidi="ar-IQ"/>
              </w:rPr>
              <w:t>52</w:t>
            </w:r>
            <w:r w:rsidR="002A2BF8" w:rsidRPr="00DF4818">
              <w:rPr>
                <w:rFonts w:asciiTheme="majorBidi" w:eastAsia="Calibri" w:hAnsiTheme="majorBidi" w:cstheme="majorBidi"/>
                <w:sz w:val="24"/>
                <w:szCs w:val="24"/>
                <w:vertAlign w:val="superscript"/>
                <w:lang w:bidi="ar-IQ"/>
              </w:rPr>
              <w:t>'</w:t>
            </w:r>
            <w:r w:rsidRPr="00DF4818">
              <w:rPr>
                <w:rFonts w:asciiTheme="majorBidi" w:eastAsia="Calibri" w:hAnsiTheme="majorBidi" w:cstheme="majorBidi"/>
                <w:sz w:val="24"/>
                <w:szCs w:val="24"/>
                <w:lang w:bidi="ar-IQ"/>
              </w:rPr>
              <w:t xml:space="preserve"> 46.73</w:t>
            </w:r>
            <w:r w:rsidR="002A2BF8" w:rsidRPr="00DF4818">
              <w:rPr>
                <w:rFonts w:asciiTheme="majorBidi" w:eastAsia="Calibri" w:hAnsiTheme="majorBidi" w:cstheme="majorBidi"/>
                <w:sz w:val="24"/>
                <w:szCs w:val="24"/>
                <w:vertAlign w:val="superscript"/>
                <w:lang w:bidi="ar-IQ"/>
              </w:rPr>
              <w:t>"</w:t>
            </w:r>
          </w:p>
        </w:tc>
        <w:tc>
          <w:tcPr>
            <w:tcW w:w="2322" w:type="dxa"/>
            <w:shd w:val="clear" w:color="auto" w:fill="auto"/>
          </w:tcPr>
          <w:p w:rsidR="00376D7A" w:rsidRPr="00DF4818" w:rsidRDefault="00376D7A" w:rsidP="00376D7A">
            <w:pPr>
              <w:spacing w:before="120"/>
              <w:jc w:val="center"/>
              <w:rPr>
                <w:rFonts w:asciiTheme="majorBidi" w:hAnsiTheme="majorBidi" w:cstheme="majorBidi"/>
                <w:sz w:val="24"/>
                <w:szCs w:val="24"/>
                <w:lang w:bidi="ar-IQ"/>
              </w:rPr>
            </w:pPr>
            <w:r w:rsidRPr="00DF4818">
              <w:rPr>
                <w:rFonts w:asciiTheme="majorBidi" w:hAnsiTheme="majorBidi" w:cstheme="majorBidi"/>
                <w:sz w:val="24"/>
                <w:szCs w:val="24"/>
                <w:lang w:bidi="ar-IQ"/>
              </w:rPr>
              <w:t>30 12</w:t>
            </w:r>
            <w:r w:rsidR="002A2BF8" w:rsidRPr="00DF4818">
              <w:rPr>
                <w:rFonts w:asciiTheme="majorBidi" w:hAnsiTheme="majorBidi" w:cstheme="majorBidi"/>
                <w:sz w:val="24"/>
                <w:szCs w:val="24"/>
                <w:lang w:bidi="ar-IQ"/>
              </w:rPr>
              <w:t>'</w:t>
            </w:r>
            <w:r w:rsidRPr="00DF4818">
              <w:rPr>
                <w:rFonts w:asciiTheme="majorBidi" w:hAnsiTheme="majorBidi" w:cstheme="majorBidi"/>
                <w:sz w:val="24"/>
                <w:szCs w:val="24"/>
                <w:lang w:bidi="ar-IQ"/>
              </w:rPr>
              <w:t xml:space="preserve"> </w:t>
            </w:r>
            <w:r w:rsidR="002A2BF8" w:rsidRPr="00DF4818">
              <w:rPr>
                <w:rFonts w:asciiTheme="majorBidi" w:eastAsia="Calibri" w:hAnsiTheme="majorBidi" w:cstheme="majorBidi"/>
                <w:sz w:val="24"/>
                <w:szCs w:val="24"/>
                <w:vertAlign w:val="superscript"/>
                <w:lang w:bidi="ar-IQ"/>
              </w:rPr>
              <w:t>ο</w:t>
            </w:r>
            <w:r w:rsidR="002A2BF8" w:rsidRPr="00DF4818">
              <w:rPr>
                <w:rFonts w:asciiTheme="majorBidi" w:hAnsiTheme="majorBidi" w:cstheme="majorBidi"/>
                <w:sz w:val="24"/>
                <w:szCs w:val="24"/>
                <w:lang w:bidi="ar-IQ"/>
              </w:rPr>
              <w:t xml:space="preserve"> </w:t>
            </w:r>
            <w:r w:rsidRPr="00DF4818">
              <w:rPr>
                <w:rFonts w:asciiTheme="majorBidi" w:hAnsiTheme="majorBidi" w:cstheme="majorBidi"/>
                <w:sz w:val="24"/>
                <w:szCs w:val="24"/>
                <w:lang w:bidi="ar-IQ"/>
              </w:rPr>
              <w:t>21.82</w:t>
            </w:r>
            <w:r w:rsidR="002A2BF8" w:rsidRPr="00DF4818">
              <w:rPr>
                <w:rFonts w:asciiTheme="majorBidi" w:eastAsia="Calibri" w:hAnsiTheme="majorBidi" w:cstheme="majorBidi"/>
                <w:sz w:val="24"/>
                <w:szCs w:val="24"/>
                <w:vertAlign w:val="superscript"/>
                <w:lang w:bidi="ar-IQ"/>
              </w:rPr>
              <w:t>"</w:t>
            </w:r>
          </w:p>
        </w:tc>
      </w:tr>
    </w:tbl>
    <w:p w:rsidR="00797FDC" w:rsidRPr="00DF4818" w:rsidRDefault="00797FDC" w:rsidP="00656127">
      <w:pPr>
        <w:autoSpaceDE w:val="0"/>
        <w:autoSpaceDN w:val="0"/>
        <w:bidi w:val="0"/>
        <w:adjustRightInd w:val="0"/>
        <w:spacing w:after="0" w:line="240" w:lineRule="auto"/>
        <w:rPr>
          <w:rFonts w:asciiTheme="majorBidi" w:hAnsiTheme="majorBidi" w:cstheme="majorBidi"/>
          <w:color w:val="000000"/>
          <w:sz w:val="24"/>
          <w:szCs w:val="24"/>
        </w:rPr>
      </w:pPr>
    </w:p>
    <w:p w:rsidR="00043DA7" w:rsidRDefault="00043DA7" w:rsidP="00043DA7">
      <w:pPr>
        <w:autoSpaceDE w:val="0"/>
        <w:autoSpaceDN w:val="0"/>
        <w:bidi w:val="0"/>
        <w:adjustRightInd w:val="0"/>
        <w:spacing w:after="0" w:line="240" w:lineRule="auto"/>
        <w:rPr>
          <w:rFonts w:asciiTheme="majorBidi" w:hAnsiTheme="majorBidi" w:cstheme="majorBidi"/>
          <w:b/>
          <w:bCs/>
          <w:color w:val="000000"/>
          <w:sz w:val="24"/>
          <w:szCs w:val="24"/>
        </w:rPr>
      </w:pPr>
    </w:p>
    <w:p w:rsidR="00D8016E" w:rsidRDefault="00D8016E" w:rsidP="00D8016E">
      <w:pPr>
        <w:autoSpaceDE w:val="0"/>
        <w:autoSpaceDN w:val="0"/>
        <w:bidi w:val="0"/>
        <w:adjustRightInd w:val="0"/>
        <w:spacing w:after="0" w:line="240" w:lineRule="auto"/>
        <w:rPr>
          <w:rFonts w:asciiTheme="majorBidi" w:hAnsiTheme="majorBidi" w:cstheme="majorBidi"/>
          <w:b/>
          <w:bCs/>
          <w:color w:val="000000"/>
          <w:sz w:val="24"/>
          <w:szCs w:val="24"/>
        </w:rPr>
      </w:pPr>
    </w:p>
    <w:p w:rsidR="00D8016E" w:rsidRPr="00DF4818" w:rsidRDefault="00D8016E" w:rsidP="00D8016E">
      <w:pPr>
        <w:autoSpaceDE w:val="0"/>
        <w:autoSpaceDN w:val="0"/>
        <w:bidi w:val="0"/>
        <w:adjustRightInd w:val="0"/>
        <w:spacing w:after="0" w:line="240" w:lineRule="auto"/>
        <w:rPr>
          <w:rFonts w:asciiTheme="majorBidi" w:hAnsiTheme="majorBidi" w:cstheme="majorBidi"/>
          <w:b/>
          <w:bCs/>
          <w:color w:val="000000"/>
          <w:sz w:val="24"/>
          <w:szCs w:val="24"/>
        </w:rPr>
      </w:pPr>
    </w:p>
    <w:p w:rsidR="00DC4AF7" w:rsidRPr="00DF4818" w:rsidRDefault="00DC4AF7" w:rsidP="00DC4AF7">
      <w:pPr>
        <w:autoSpaceDE w:val="0"/>
        <w:autoSpaceDN w:val="0"/>
        <w:bidi w:val="0"/>
        <w:adjustRightInd w:val="0"/>
        <w:spacing w:after="0" w:line="240" w:lineRule="auto"/>
        <w:rPr>
          <w:rFonts w:asciiTheme="majorBidi" w:hAnsiTheme="majorBidi" w:cstheme="majorBidi"/>
          <w:b/>
          <w:bCs/>
          <w:color w:val="000000"/>
          <w:sz w:val="24"/>
          <w:szCs w:val="24"/>
        </w:rPr>
      </w:pPr>
    </w:p>
    <w:p w:rsidR="00DC4AF7" w:rsidRPr="00DF4818" w:rsidRDefault="00DC4AF7" w:rsidP="00DC4AF7">
      <w:pPr>
        <w:autoSpaceDE w:val="0"/>
        <w:autoSpaceDN w:val="0"/>
        <w:bidi w:val="0"/>
        <w:adjustRightInd w:val="0"/>
        <w:spacing w:after="0" w:line="240" w:lineRule="auto"/>
        <w:rPr>
          <w:rFonts w:asciiTheme="majorBidi" w:hAnsiTheme="majorBidi" w:cstheme="majorBidi"/>
          <w:b/>
          <w:bCs/>
          <w:color w:val="000000"/>
          <w:sz w:val="24"/>
          <w:szCs w:val="24"/>
        </w:rPr>
      </w:pPr>
    </w:p>
    <w:p w:rsidR="00D31849" w:rsidRDefault="00D31849" w:rsidP="00E058E0">
      <w:pPr>
        <w:autoSpaceDE w:val="0"/>
        <w:autoSpaceDN w:val="0"/>
        <w:bidi w:val="0"/>
        <w:adjustRightInd w:val="0"/>
        <w:spacing w:after="0" w:line="240" w:lineRule="auto"/>
        <w:rPr>
          <w:rFonts w:asciiTheme="majorBidi" w:hAnsiTheme="majorBidi" w:cstheme="majorBidi"/>
          <w:b/>
          <w:bCs/>
          <w:color w:val="000000"/>
          <w:sz w:val="24"/>
          <w:szCs w:val="24"/>
        </w:rPr>
        <w:sectPr w:rsidR="00D31849" w:rsidSect="00D31849">
          <w:type w:val="continuous"/>
          <w:pgSz w:w="11906" w:h="16838" w:code="9"/>
          <w:pgMar w:top="1418" w:right="1418" w:bottom="1418" w:left="1418" w:header="709" w:footer="709" w:gutter="0"/>
          <w:cols w:space="708"/>
          <w:bidi/>
          <w:rtlGutter/>
          <w:docGrid w:linePitch="360"/>
        </w:sectPr>
      </w:pPr>
    </w:p>
    <w:p w:rsidR="00CB07F3" w:rsidRPr="00D8016E" w:rsidRDefault="00CB07F3" w:rsidP="00E058E0">
      <w:pPr>
        <w:autoSpaceDE w:val="0"/>
        <w:autoSpaceDN w:val="0"/>
        <w:bidi w:val="0"/>
        <w:adjustRightInd w:val="0"/>
        <w:spacing w:after="0" w:line="240" w:lineRule="auto"/>
        <w:rPr>
          <w:rFonts w:asciiTheme="majorBidi" w:hAnsiTheme="majorBidi" w:cstheme="majorBidi"/>
          <w:b/>
          <w:bCs/>
          <w:color w:val="000000"/>
          <w:sz w:val="28"/>
          <w:szCs w:val="28"/>
        </w:rPr>
      </w:pPr>
      <w:r w:rsidRPr="00D8016E">
        <w:rPr>
          <w:rFonts w:asciiTheme="majorBidi" w:hAnsiTheme="majorBidi" w:cstheme="majorBidi"/>
          <w:b/>
          <w:bCs/>
          <w:color w:val="000000"/>
          <w:sz w:val="28"/>
          <w:szCs w:val="28"/>
        </w:rPr>
        <w:lastRenderedPageBreak/>
        <w:t>Result and Discussion</w:t>
      </w:r>
    </w:p>
    <w:p w:rsidR="00EB3628" w:rsidRPr="00DF4818" w:rsidRDefault="007978A6" w:rsidP="00656127">
      <w:pPr>
        <w:autoSpaceDE w:val="0"/>
        <w:autoSpaceDN w:val="0"/>
        <w:bidi w:val="0"/>
        <w:adjustRightInd w:val="0"/>
        <w:spacing w:before="120" w:after="0" w:line="240" w:lineRule="auto"/>
        <w:jc w:val="both"/>
        <w:rPr>
          <w:rFonts w:asciiTheme="majorBidi" w:hAnsiTheme="majorBidi" w:cstheme="majorBidi"/>
          <w:sz w:val="24"/>
          <w:szCs w:val="24"/>
        </w:rPr>
      </w:pPr>
      <w:r w:rsidRPr="00DF4818">
        <w:rPr>
          <w:rFonts w:asciiTheme="majorBidi" w:hAnsiTheme="majorBidi" w:cstheme="majorBidi"/>
          <w:sz w:val="24"/>
          <w:szCs w:val="24"/>
        </w:rPr>
        <w:t xml:space="preserve">       </w:t>
      </w:r>
      <w:r w:rsidR="00221D2D" w:rsidRPr="00DF4818">
        <w:rPr>
          <w:rFonts w:asciiTheme="majorBidi" w:hAnsiTheme="majorBidi" w:cstheme="majorBidi"/>
          <w:sz w:val="24"/>
          <w:szCs w:val="24"/>
        </w:rPr>
        <w:t xml:space="preserve">where as the concentrations of the oil in these samples were determined using spectroflurometer. The mean </w:t>
      </w:r>
      <w:r w:rsidR="00221D2D" w:rsidRPr="00DF4818">
        <w:rPr>
          <w:rFonts w:asciiTheme="majorBidi" w:hAnsiTheme="majorBidi" w:cstheme="majorBidi"/>
          <w:sz w:val="24"/>
          <w:szCs w:val="24"/>
        </w:rPr>
        <w:lastRenderedPageBreak/>
        <w:t>concentrations of oil in the sediment ranged from 10.12</w:t>
      </w:r>
      <w:r w:rsidR="00E058E0" w:rsidRPr="00DF4818">
        <w:rPr>
          <w:rFonts w:asciiTheme="majorBidi" w:hAnsiTheme="majorBidi" w:cstheme="majorBidi"/>
          <w:sz w:val="24"/>
          <w:szCs w:val="24"/>
        </w:rPr>
        <w:t>(µ</w:t>
      </w:r>
      <w:r w:rsidR="00221D2D" w:rsidRPr="00DF4818">
        <w:rPr>
          <w:rFonts w:asciiTheme="majorBidi" w:hAnsiTheme="majorBidi" w:cstheme="majorBidi"/>
          <w:sz w:val="24"/>
          <w:szCs w:val="24"/>
        </w:rPr>
        <w:t>g/gm</w:t>
      </w:r>
      <w:r w:rsidRPr="00DF4818">
        <w:rPr>
          <w:rFonts w:asciiTheme="majorBidi" w:hAnsiTheme="majorBidi" w:cstheme="majorBidi"/>
          <w:sz w:val="24"/>
          <w:szCs w:val="24"/>
        </w:rPr>
        <w:t>)</w:t>
      </w:r>
      <w:r w:rsidR="00221D2D" w:rsidRPr="00DF4818">
        <w:rPr>
          <w:rFonts w:asciiTheme="majorBidi" w:hAnsiTheme="majorBidi" w:cstheme="majorBidi"/>
          <w:sz w:val="24"/>
          <w:szCs w:val="24"/>
        </w:rPr>
        <w:t xml:space="preserve"> at station (3) to 20.50 </w:t>
      </w:r>
      <w:r w:rsidRPr="00DF4818">
        <w:rPr>
          <w:rFonts w:asciiTheme="majorBidi" w:hAnsiTheme="majorBidi" w:cstheme="majorBidi"/>
          <w:sz w:val="24"/>
          <w:szCs w:val="24"/>
        </w:rPr>
        <w:t>(</w:t>
      </w:r>
      <w:r w:rsidR="004919B3" w:rsidRPr="00DF4818">
        <w:rPr>
          <w:rFonts w:asciiTheme="majorBidi" w:hAnsiTheme="majorBidi" w:cstheme="majorBidi"/>
          <w:sz w:val="24"/>
          <w:szCs w:val="24"/>
        </w:rPr>
        <w:t>µ</w:t>
      </w:r>
      <w:r w:rsidR="00221D2D" w:rsidRPr="00DF4818">
        <w:rPr>
          <w:rFonts w:asciiTheme="majorBidi" w:hAnsiTheme="majorBidi" w:cstheme="majorBidi"/>
          <w:sz w:val="24"/>
          <w:szCs w:val="24"/>
        </w:rPr>
        <w:t>g/gm</w:t>
      </w:r>
      <w:r w:rsidRPr="00DF4818">
        <w:rPr>
          <w:rFonts w:asciiTheme="majorBidi" w:hAnsiTheme="majorBidi" w:cstheme="majorBidi"/>
          <w:sz w:val="24"/>
          <w:szCs w:val="24"/>
        </w:rPr>
        <w:t>)</w:t>
      </w:r>
      <w:r w:rsidR="00221D2D" w:rsidRPr="00DF4818">
        <w:rPr>
          <w:rFonts w:asciiTheme="majorBidi" w:hAnsiTheme="majorBidi" w:cstheme="majorBidi"/>
          <w:sz w:val="24"/>
          <w:szCs w:val="24"/>
        </w:rPr>
        <w:t xml:space="preserve"> dry weight at station (5) (Table 2, </w:t>
      </w:r>
      <w:r w:rsidR="00376D7A" w:rsidRPr="00DF4818">
        <w:rPr>
          <w:rFonts w:asciiTheme="majorBidi" w:hAnsiTheme="majorBidi" w:cstheme="majorBidi"/>
          <w:sz w:val="24"/>
          <w:szCs w:val="24"/>
        </w:rPr>
        <w:t>Fig.</w:t>
      </w:r>
      <w:r w:rsidR="00926481" w:rsidRPr="00DF4818">
        <w:rPr>
          <w:rFonts w:asciiTheme="majorBidi" w:hAnsiTheme="majorBidi" w:cstheme="majorBidi"/>
          <w:sz w:val="24"/>
          <w:szCs w:val="24"/>
        </w:rPr>
        <w:t>(</w:t>
      </w:r>
      <w:r w:rsidRPr="00DF4818">
        <w:rPr>
          <w:rFonts w:asciiTheme="majorBidi" w:hAnsiTheme="majorBidi" w:cstheme="majorBidi"/>
          <w:sz w:val="24"/>
          <w:szCs w:val="24"/>
        </w:rPr>
        <w:t>1</w:t>
      </w:r>
      <w:r w:rsidR="00926481" w:rsidRPr="00DF4818">
        <w:rPr>
          <w:rFonts w:asciiTheme="majorBidi" w:hAnsiTheme="majorBidi" w:cstheme="majorBidi"/>
          <w:sz w:val="24"/>
          <w:szCs w:val="24"/>
        </w:rPr>
        <w:t>)</w:t>
      </w:r>
      <w:r w:rsidR="000018D8" w:rsidRPr="00DF4818">
        <w:rPr>
          <w:rFonts w:asciiTheme="majorBidi" w:hAnsiTheme="majorBidi" w:cstheme="majorBidi"/>
          <w:sz w:val="24"/>
          <w:szCs w:val="24"/>
        </w:rPr>
        <w:t>.</w:t>
      </w:r>
    </w:p>
    <w:p w:rsidR="00D31849" w:rsidRDefault="00D31849" w:rsidP="0074670D">
      <w:pPr>
        <w:autoSpaceDE w:val="0"/>
        <w:autoSpaceDN w:val="0"/>
        <w:bidi w:val="0"/>
        <w:adjustRightInd w:val="0"/>
        <w:spacing w:before="120" w:after="0" w:line="240" w:lineRule="auto"/>
        <w:jc w:val="center"/>
        <w:rPr>
          <w:rFonts w:asciiTheme="majorBidi" w:hAnsiTheme="majorBidi" w:cstheme="majorBidi"/>
          <w:b/>
          <w:bCs/>
          <w:sz w:val="24"/>
          <w:szCs w:val="24"/>
        </w:rPr>
        <w:sectPr w:rsidR="00D31849" w:rsidSect="00D31849">
          <w:type w:val="continuous"/>
          <w:pgSz w:w="11906" w:h="16838" w:code="9"/>
          <w:pgMar w:top="1418" w:right="1418" w:bottom="1418" w:left="1418" w:header="709" w:footer="709" w:gutter="0"/>
          <w:cols w:num="2" w:space="709"/>
          <w:rtlGutter/>
          <w:docGrid w:linePitch="360"/>
        </w:sectPr>
      </w:pPr>
    </w:p>
    <w:p w:rsidR="00D31849" w:rsidRDefault="00D31849" w:rsidP="0074670D">
      <w:pPr>
        <w:autoSpaceDE w:val="0"/>
        <w:autoSpaceDN w:val="0"/>
        <w:bidi w:val="0"/>
        <w:adjustRightInd w:val="0"/>
        <w:spacing w:before="120" w:after="0" w:line="240" w:lineRule="auto"/>
        <w:jc w:val="center"/>
        <w:rPr>
          <w:rFonts w:asciiTheme="majorBidi" w:hAnsiTheme="majorBidi" w:cstheme="majorBidi"/>
          <w:b/>
          <w:bCs/>
          <w:sz w:val="24"/>
          <w:szCs w:val="24"/>
        </w:rPr>
      </w:pPr>
    </w:p>
    <w:p w:rsidR="009705BC" w:rsidRPr="00DF4818" w:rsidRDefault="0074670D" w:rsidP="00D31849">
      <w:pPr>
        <w:autoSpaceDE w:val="0"/>
        <w:autoSpaceDN w:val="0"/>
        <w:bidi w:val="0"/>
        <w:adjustRightInd w:val="0"/>
        <w:spacing w:before="120" w:after="0" w:line="240" w:lineRule="auto"/>
        <w:jc w:val="center"/>
        <w:rPr>
          <w:rFonts w:asciiTheme="majorBidi" w:hAnsiTheme="majorBidi" w:cstheme="majorBidi"/>
          <w:sz w:val="24"/>
          <w:szCs w:val="24"/>
        </w:rPr>
      </w:pPr>
      <w:r w:rsidRPr="00DF4818">
        <w:rPr>
          <w:rFonts w:asciiTheme="majorBidi" w:hAnsiTheme="majorBidi" w:cstheme="majorBidi"/>
          <w:b/>
          <w:bCs/>
          <w:sz w:val="24"/>
          <w:szCs w:val="24"/>
        </w:rPr>
        <w:t>Table (2): Oil concentrations for sediment in different stations</w:t>
      </w:r>
    </w:p>
    <w:tbl>
      <w:tblPr>
        <w:tblStyle w:val="a7"/>
        <w:tblpPr w:leftFromText="180" w:rightFromText="180" w:vertAnchor="text" w:horzAnchor="margin" w:tblpXSpec="center" w:tblpY="234"/>
        <w:tblW w:w="0" w:type="auto"/>
        <w:tblLook w:val="04A0"/>
      </w:tblPr>
      <w:tblGrid>
        <w:gridCol w:w="1984"/>
        <w:gridCol w:w="3969"/>
      </w:tblGrid>
      <w:tr w:rsidR="00C0272B" w:rsidRPr="00DF4818" w:rsidTr="00D8016E">
        <w:tc>
          <w:tcPr>
            <w:tcW w:w="1984" w:type="dxa"/>
            <w:shd w:val="clear" w:color="auto" w:fill="auto"/>
          </w:tcPr>
          <w:p w:rsidR="00C0272B" w:rsidRPr="00DF4818" w:rsidRDefault="00C0272B" w:rsidP="00C0272B">
            <w:pPr>
              <w:autoSpaceDE w:val="0"/>
              <w:autoSpaceDN w:val="0"/>
              <w:bidi w:val="0"/>
              <w:adjustRightInd w:val="0"/>
              <w:jc w:val="center"/>
              <w:rPr>
                <w:rFonts w:asciiTheme="majorBidi" w:hAnsiTheme="majorBidi" w:cstheme="majorBidi"/>
                <w:b/>
                <w:bCs/>
                <w:i/>
                <w:iCs/>
                <w:sz w:val="24"/>
                <w:szCs w:val="24"/>
              </w:rPr>
            </w:pPr>
            <w:r w:rsidRPr="00DF4818">
              <w:rPr>
                <w:rFonts w:asciiTheme="majorBidi" w:hAnsiTheme="majorBidi" w:cstheme="majorBidi"/>
                <w:b/>
                <w:bCs/>
                <w:i/>
                <w:iCs/>
                <w:sz w:val="24"/>
                <w:szCs w:val="24"/>
              </w:rPr>
              <w:t>Station</w:t>
            </w:r>
          </w:p>
        </w:tc>
        <w:tc>
          <w:tcPr>
            <w:tcW w:w="3969" w:type="dxa"/>
            <w:shd w:val="clear" w:color="auto" w:fill="auto"/>
          </w:tcPr>
          <w:p w:rsidR="00C0272B" w:rsidRPr="00DF4818" w:rsidRDefault="00C0272B" w:rsidP="00C0272B">
            <w:pPr>
              <w:autoSpaceDE w:val="0"/>
              <w:autoSpaceDN w:val="0"/>
              <w:bidi w:val="0"/>
              <w:adjustRightInd w:val="0"/>
              <w:jc w:val="center"/>
              <w:rPr>
                <w:rFonts w:asciiTheme="majorBidi" w:hAnsiTheme="majorBidi" w:cstheme="majorBidi"/>
                <w:b/>
                <w:bCs/>
                <w:i/>
                <w:iCs/>
                <w:sz w:val="24"/>
                <w:szCs w:val="24"/>
              </w:rPr>
            </w:pPr>
            <w:r w:rsidRPr="00DF4818">
              <w:rPr>
                <w:rFonts w:asciiTheme="majorBidi" w:hAnsiTheme="majorBidi" w:cstheme="majorBidi"/>
                <w:b/>
                <w:bCs/>
                <w:i/>
                <w:iCs/>
                <w:sz w:val="24"/>
                <w:szCs w:val="24"/>
              </w:rPr>
              <w:t>Oil Concentration( µg/gm)</w:t>
            </w:r>
          </w:p>
        </w:tc>
      </w:tr>
      <w:tr w:rsidR="00C0272B" w:rsidRPr="00DF4818" w:rsidTr="00D8016E">
        <w:tc>
          <w:tcPr>
            <w:tcW w:w="1984" w:type="dxa"/>
            <w:shd w:val="clear" w:color="auto" w:fill="auto"/>
          </w:tcPr>
          <w:p w:rsidR="00C0272B" w:rsidRPr="00DF4818" w:rsidRDefault="00C0272B" w:rsidP="00C0272B">
            <w:pPr>
              <w:autoSpaceDE w:val="0"/>
              <w:autoSpaceDN w:val="0"/>
              <w:bidi w:val="0"/>
              <w:adjustRightInd w:val="0"/>
              <w:jc w:val="center"/>
              <w:rPr>
                <w:rFonts w:asciiTheme="majorBidi" w:hAnsiTheme="majorBidi" w:cstheme="majorBidi"/>
                <w:sz w:val="24"/>
                <w:szCs w:val="24"/>
              </w:rPr>
            </w:pPr>
            <w:r w:rsidRPr="00DF4818">
              <w:rPr>
                <w:rFonts w:asciiTheme="majorBidi" w:hAnsiTheme="majorBidi" w:cstheme="majorBidi"/>
                <w:sz w:val="24"/>
                <w:szCs w:val="24"/>
              </w:rPr>
              <w:t>1</w:t>
            </w:r>
          </w:p>
        </w:tc>
        <w:tc>
          <w:tcPr>
            <w:tcW w:w="3969" w:type="dxa"/>
            <w:shd w:val="clear" w:color="auto" w:fill="auto"/>
          </w:tcPr>
          <w:p w:rsidR="00C0272B" w:rsidRPr="00DF4818" w:rsidRDefault="00C0272B" w:rsidP="00C0272B">
            <w:pPr>
              <w:autoSpaceDE w:val="0"/>
              <w:autoSpaceDN w:val="0"/>
              <w:bidi w:val="0"/>
              <w:adjustRightInd w:val="0"/>
              <w:jc w:val="center"/>
              <w:rPr>
                <w:rFonts w:asciiTheme="majorBidi" w:hAnsiTheme="majorBidi" w:cstheme="majorBidi"/>
                <w:sz w:val="24"/>
                <w:szCs w:val="24"/>
              </w:rPr>
            </w:pPr>
            <w:r w:rsidRPr="00DF4818">
              <w:rPr>
                <w:rFonts w:asciiTheme="majorBidi" w:hAnsiTheme="majorBidi" w:cstheme="majorBidi"/>
                <w:sz w:val="24"/>
                <w:szCs w:val="24"/>
              </w:rPr>
              <w:t>13.53</w:t>
            </w:r>
          </w:p>
        </w:tc>
      </w:tr>
      <w:tr w:rsidR="00C0272B" w:rsidRPr="00DF4818" w:rsidTr="00D8016E">
        <w:tc>
          <w:tcPr>
            <w:tcW w:w="1984" w:type="dxa"/>
            <w:shd w:val="clear" w:color="auto" w:fill="auto"/>
          </w:tcPr>
          <w:p w:rsidR="00C0272B" w:rsidRPr="00DF4818" w:rsidRDefault="00C0272B" w:rsidP="00C0272B">
            <w:pPr>
              <w:autoSpaceDE w:val="0"/>
              <w:autoSpaceDN w:val="0"/>
              <w:bidi w:val="0"/>
              <w:adjustRightInd w:val="0"/>
              <w:jc w:val="center"/>
              <w:rPr>
                <w:rFonts w:asciiTheme="majorBidi" w:hAnsiTheme="majorBidi" w:cstheme="majorBidi"/>
                <w:sz w:val="24"/>
                <w:szCs w:val="24"/>
              </w:rPr>
            </w:pPr>
            <w:r w:rsidRPr="00DF4818">
              <w:rPr>
                <w:rFonts w:asciiTheme="majorBidi" w:hAnsiTheme="majorBidi" w:cstheme="majorBidi"/>
                <w:sz w:val="24"/>
                <w:szCs w:val="24"/>
              </w:rPr>
              <w:t>2</w:t>
            </w:r>
          </w:p>
        </w:tc>
        <w:tc>
          <w:tcPr>
            <w:tcW w:w="3969" w:type="dxa"/>
            <w:shd w:val="clear" w:color="auto" w:fill="auto"/>
          </w:tcPr>
          <w:p w:rsidR="00C0272B" w:rsidRPr="00DF4818" w:rsidRDefault="00C0272B" w:rsidP="00C0272B">
            <w:pPr>
              <w:autoSpaceDE w:val="0"/>
              <w:autoSpaceDN w:val="0"/>
              <w:bidi w:val="0"/>
              <w:adjustRightInd w:val="0"/>
              <w:jc w:val="center"/>
              <w:rPr>
                <w:rFonts w:asciiTheme="majorBidi" w:hAnsiTheme="majorBidi" w:cstheme="majorBidi"/>
                <w:sz w:val="24"/>
                <w:szCs w:val="24"/>
              </w:rPr>
            </w:pPr>
            <w:r w:rsidRPr="00DF4818">
              <w:rPr>
                <w:rFonts w:asciiTheme="majorBidi" w:hAnsiTheme="majorBidi" w:cstheme="majorBidi"/>
                <w:sz w:val="24"/>
                <w:szCs w:val="24"/>
              </w:rPr>
              <w:t>19.66</w:t>
            </w:r>
          </w:p>
        </w:tc>
      </w:tr>
      <w:tr w:rsidR="00C0272B" w:rsidRPr="00DF4818" w:rsidTr="00D8016E">
        <w:tc>
          <w:tcPr>
            <w:tcW w:w="1984" w:type="dxa"/>
            <w:shd w:val="clear" w:color="auto" w:fill="auto"/>
          </w:tcPr>
          <w:p w:rsidR="00C0272B" w:rsidRPr="00DF4818" w:rsidRDefault="00C0272B" w:rsidP="00C0272B">
            <w:pPr>
              <w:autoSpaceDE w:val="0"/>
              <w:autoSpaceDN w:val="0"/>
              <w:bidi w:val="0"/>
              <w:adjustRightInd w:val="0"/>
              <w:jc w:val="center"/>
              <w:rPr>
                <w:rFonts w:asciiTheme="majorBidi" w:hAnsiTheme="majorBidi" w:cstheme="majorBidi"/>
                <w:sz w:val="24"/>
                <w:szCs w:val="24"/>
              </w:rPr>
            </w:pPr>
            <w:r w:rsidRPr="00DF4818">
              <w:rPr>
                <w:rFonts w:asciiTheme="majorBidi" w:hAnsiTheme="majorBidi" w:cstheme="majorBidi"/>
                <w:sz w:val="24"/>
                <w:szCs w:val="24"/>
              </w:rPr>
              <w:t>3</w:t>
            </w:r>
          </w:p>
        </w:tc>
        <w:tc>
          <w:tcPr>
            <w:tcW w:w="3969" w:type="dxa"/>
            <w:shd w:val="clear" w:color="auto" w:fill="auto"/>
          </w:tcPr>
          <w:p w:rsidR="00C0272B" w:rsidRPr="00DF4818" w:rsidRDefault="00C0272B" w:rsidP="00C0272B">
            <w:pPr>
              <w:autoSpaceDE w:val="0"/>
              <w:autoSpaceDN w:val="0"/>
              <w:bidi w:val="0"/>
              <w:adjustRightInd w:val="0"/>
              <w:jc w:val="center"/>
              <w:rPr>
                <w:rFonts w:asciiTheme="majorBidi" w:hAnsiTheme="majorBidi" w:cstheme="majorBidi"/>
                <w:sz w:val="24"/>
                <w:szCs w:val="24"/>
              </w:rPr>
            </w:pPr>
            <w:r w:rsidRPr="00DF4818">
              <w:rPr>
                <w:rFonts w:asciiTheme="majorBidi" w:hAnsiTheme="majorBidi" w:cstheme="majorBidi"/>
                <w:sz w:val="24"/>
                <w:szCs w:val="24"/>
              </w:rPr>
              <w:t>10.12</w:t>
            </w:r>
          </w:p>
        </w:tc>
      </w:tr>
      <w:tr w:rsidR="00C0272B" w:rsidRPr="00DF4818" w:rsidTr="00D8016E">
        <w:tc>
          <w:tcPr>
            <w:tcW w:w="1984" w:type="dxa"/>
            <w:shd w:val="clear" w:color="auto" w:fill="auto"/>
          </w:tcPr>
          <w:p w:rsidR="00C0272B" w:rsidRPr="00DF4818" w:rsidRDefault="00C0272B" w:rsidP="00C0272B">
            <w:pPr>
              <w:autoSpaceDE w:val="0"/>
              <w:autoSpaceDN w:val="0"/>
              <w:bidi w:val="0"/>
              <w:adjustRightInd w:val="0"/>
              <w:jc w:val="center"/>
              <w:rPr>
                <w:rFonts w:asciiTheme="majorBidi" w:hAnsiTheme="majorBidi" w:cstheme="majorBidi"/>
                <w:sz w:val="24"/>
                <w:szCs w:val="24"/>
              </w:rPr>
            </w:pPr>
            <w:r w:rsidRPr="00DF4818">
              <w:rPr>
                <w:rFonts w:asciiTheme="majorBidi" w:hAnsiTheme="majorBidi" w:cstheme="majorBidi"/>
                <w:sz w:val="24"/>
                <w:szCs w:val="24"/>
              </w:rPr>
              <w:t>4</w:t>
            </w:r>
          </w:p>
        </w:tc>
        <w:tc>
          <w:tcPr>
            <w:tcW w:w="3969" w:type="dxa"/>
            <w:shd w:val="clear" w:color="auto" w:fill="auto"/>
          </w:tcPr>
          <w:p w:rsidR="00C0272B" w:rsidRPr="00DF4818" w:rsidRDefault="00C0272B" w:rsidP="00C0272B">
            <w:pPr>
              <w:autoSpaceDE w:val="0"/>
              <w:autoSpaceDN w:val="0"/>
              <w:bidi w:val="0"/>
              <w:adjustRightInd w:val="0"/>
              <w:jc w:val="center"/>
              <w:rPr>
                <w:rFonts w:asciiTheme="majorBidi" w:hAnsiTheme="majorBidi" w:cstheme="majorBidi"/>
                <w:sz w:val="24"/>
                <w:szCs w:val="24"/>
              </w:rPr>
            </w:pPr>
            <w:r w:rsidRPr="00DF4818">
              <w:rPr>
                <w:rFonts w:asciiTheme="majorBidi" w:hAnsiTheme="majorBidi" w:cstheme="majorBidi"/>
                <w:sz w:val="24"/>
                <w:szCs w:val="24"/>
              </w:rPr>
              <w:t>13.48</w:t>
            </w:r>
          </w:p>
        </w:tc>
      </w:tr>
      <w:tr w:rsidR="00C0272B" w:rsidRPr="00DF4818" w:rsidTr="00D8016E">
        <w:tc>
          <w:tcPr>
            <w:tcW w:w="1984" w:type="dxa"/>
            <w:shd w:val="clear" w:color="auto" w:fill="auto"/>
          </w:tcPr>
          <w:p w:rsidR="00C0272B" w:rsidRPr="00DF4818" w:rsidRDefault="00C0272B" w:rsidP="00C0272B">
            <w:pPr>
              <w:autoSpaceDE w:val="0"/>
              <w:autoSpaceDN w:val="0"/>
              <w:bidi w:val="0"/>
              <w:adjustRightInd w:val="0"/>
              <w:jc w:val="center"/>
              <w:rPr>
                <w:rFonts w:asciiTheme="majorBidi" w:hAnsiTheme="majorBidi" w:cstheme="majorBidi"/>
                <w:sz w:val="24"/>
                <w:szCs w:val="24"/>
              </w:rPr>
            </w:pPr>
            <w:r w:rsidRPr="00DF4818">
              <w:rPr>
                <w:rFonts w:asciiTheme="majorBidi" w:hAnsiTheme="majorBidi" w:cstheme="majorBidi"/>
                <w:sz w:val="24"/>
                <w:szCs w:val="24"/>
              </w:rPr>
              <w:t>5</w:t>
            </w:r>
          </w:p>
        </w:tc>
        <w:tc>
          <w:tcPr>
            <w:tcW w:w="3969" w:type="dxa"/>
            <w:shd w:val="clear" w:color="auto" w:fill="auto"/>
          </w:tcPr>
          <w:p w:rsidR="00C0272B" w:rsidRPr="00DF4818" w:rsidRDefault="00C0272B" w:rsidP="00C0272B">
            <w:pPr>
              <w:autoSpaceDE w:val="0"/>
              <w:autoSpaceDN w:val="0"/>
              <w:bidi w:val="0"/>
              <w:adjustRightInd w:val="0"/>
              <w:jc w:val="center"/>
              <w:rPr>
                <w:rFonts w:asciiTheme="majorBidi" w:hAnsiTheme="majorBidi" w:cstheme="majorBidi"/>
                <w:sz w:val="24"/>
                <w:szCs w:val="24"/>
              </w:rPr>
            </w:pPr>
            <w:r w:rsidRPr="00DF4818">
              <w:rPr>
                <w:rFonts w:asciiTheme="majorBidi" w:hAnsiTheme="majorBidi" w:cstheme="majorBidi"/>
                <w:sz w:val="24"/>
                <w:szCs w:val="24"/>
              </w:rPr>
              <w:t>20.5</w:t>
            </w:r>
          </w:p>
        </w:tc>
      </w:tr>
      <w:tr w:rsidR="00C0272B" w:rsidRPr="00DF4818" w:rsidTr="00D8016E">
        <w:tc>
          <w:tcPr>
            <w:tcW w:w="1984" w:type="dxa"/>
            <w:shd w:val="clear" w:color="auto" w:fill="auto"/>
          </w:tcPr>
          <w:p w:rsidR="00C0272B" w:rsidRPr="00DF4818" w:rsidRDefault="00C0272B" w:rsidP="00C0272B">
            <w:pPr>
              <w:autoSpaceDE w:val="0"/>
              <w:autoSpaceDN w:val="0"/>
              <w:bidi w:val="0"/>
              <w:adjustRightInd w:val="0"/>
              <w:jc w:val="center"/>
              <w:rPr>
                <w:rFonts w:asciiTheme="majorBidi" w:hAnsiTheme="majorBidi" w:cstheme="majorBidi"/>
                <w:sz w:val="24"/>
                <w:szCs w:val="24"/>
              </w:rPr>
            </w:pPr>
            <w:r w:rsidRPr="00DF4818">
              <w:rPr>
                <w:rFonts w:asciiTheme="majorBidi" w:hAnsiTheme="majorBidi" w:cstheme="majorBidi"/>
                <w:sz w:val="24"/>
                <w:szCs w:val="24"/>
              </w:rPr>
              <w:t>6</w:t>
            </w:r>
          </w:p>
        </w:tc>
        <w:tc>
          <w:tcPr>
            <w:tcW w:w="3969" w:type="dxa"/>
            <w:shd w:val="clear" w:color="auto" w:fill="auto"/>
          </w:tcPr>
          <w:p w:rsidR="00C0272B" w:rsidRPr="00DF4818" w:rsidRDefault="00C0272B" w:rsidP="00C0272B">
            <w:pPr>
              <w:autoSpaceDE w:val="0"/>
              <w:autoSpaceDN w:val="0"/>
              <w:bidi w:val="0"/>
              <w:adjustRightInd w:val="0"/>
              <w:jc w:val="center"/>
              <w:rPr>
                <w:rFonts w:asciiTheme="majorBidi" w:hAnsiTheme="majorBidi" w:cstheme="majorBidi"/>
                <w:sz w:val="24"/>
                <w:szCs w:val="24"/>
              </w:rPr>
            </w:pPr>
            <w:r w:rsidRPr="00DF4818">
              <w:rPr>
                <w:rFonts w:asciiTheme="majorBidi" w:hAnsiTheme="majorBidi" w:cstheme="majorBidi"/>
                <w:sz w:val="24"/>
                <w:szCs w:val="24"/>
              </w:rPr>
              <w:t>17.76</w:t>
            </w:r>
          </w:p>
        </w:tc>
      </w:tr>
      <w:tr w:rsidR="00C0272B" w:rsidRPr="00DF4818" w:rsidTr="00D8016E">
        <w:tc>
          <w:tcPr>
            <w:tcW w:w="1984" w:type="dxa"/>
            <w:shd w:val="clear" w:color="auto" w:fill="auto"/>
          </w:tcPr>
          <w:p w:rsidR="00C0272B" w:rsidRPr="00DF4818" w:rsidRDefault="00C0272B" w:rsidP="00C0272B">
            <w:pPr>
              <w:autoSpaceDE w:val="0"/>
              <w:autoSpaceDN w:val="0"/>
              <w:bidi w:val="0"/>
              <w:adjustRightInd w:val="0"/>
              <w:jc w:val="center"/>
              <w:rPr>
                <w:rFonts w:asciiTheme="majorBidi" w:hAnsiTheme="majorBidi" w:cstheme="majorBidi"/>
                <w:sz w:val="24"/>
                <w:szCs w:val="24"/>
              </w:rPr>
            </w:pPr>
            <w:r w:rsidRPr="00DF4818">
              <w:rPr>
                <w:rFonts w:asciiTheme="majorBidi" w:hAnsiTheme="majorBidi" w:cstheme="majorBidi"/>
                <w:sz w:val="24"/>
                <w:szCs w:val="24"/>
              </w:rPr>
              <w:t>7</w:t>
            </w:r>
          </w:p>
        </w:tc>
        <w:tc>
          <w:tcPr>
            <w:tcW w:w="3969" w:type="dxa"/>
            <w:shd w:val="clear" w:color="auto" w:fill="auto"/>
          </w:tcPr>
          <w:p w:rsidR="00C0272B" w:rsidRPr="00DF4818" w:rsidRDefault="00C0272B" w:rsidP="00C0272B">
            <w:pPr>
              <w:autoSpaceDE w:val="0"/>
              <w:autoSpaceDN w:val="0"/>
              <w:bidi w:val="0"/>
              <w:adjustRightInd w:val="0"/>
              <w:jc w:val="center"/>
              <w:rPr>
                <w:rFonts w:asciiTheme="majorBidi" w:hAnsiTheme="majorBidi" w:cstheme="majorBidi"/>
                <w:sz w:val="24"/>
                <w:szCs w:val="24"/>
              </w:rPr>
            </w:pPr>
            <w:r w:rsidRPr="00DF4818">
              <w:rPr>
                <w:rFonts w:asciiTheme="majorBidi" w:hAnsiTheme="majorBidi" w:cstheme="majorBidi"/>
                <w:sz w:val="24"/>
                <w:szCs w:val="24"/>
              </w:rPr>
              <w:t>11.84</w:t>
            </w:r>
          </w:p>
        </w:tc>
      </w:tr>
      <w:tr w:rsidR="00C0272B" w:rsidRPr="00DF4818" w:rsidTr="00D8016E">
        <w:tc>
          <w:tcPr>
            <w:tcW w:w="1984" w:type="dxa"/>
            <w:shd w:val="clear" w:color="auto" w:fill="auto"/>
          </w:tcPr>
          <w:p w:rsidR="00C0272B" w:rsidRPr="00DF4818" w:rsidRDefault="00C0272B" w:rsidP="00C0272B">
            <w:pPr>
              <w:autoSpaceDE w:val="0"/>
              <w:autoSpaceDN w:val="0"/>
              <w:bidi w:val="0"/>
              <w:adjustRightInd w:val="0"/>
              <w:jc w:val="center"/>
              <w:rPr>
                <w:rFonts w:asciiTheme="majorBidi" w:hAnsiTheme="majorBidi" w:cstheme="majorBidi"/>
                <w:sz w:val="24"/>
                <w:szCs w:val="24"/>
              </w:rPr>
            </w:pPr>
            <w:r w:rsidRPr="00DF4818">
              <w:rPr>
                <w:rFonts w:asciiTheme="majorBidi" w:hAnsiTheme="majorBidi" w:cstheme="majorBidi"/>
                <w:sz w:val="24"/>
                <w:szCs w:val="24"/>
              </w:rPr>
              <w:t>8</w:t>
            </w:r>
          </w:p>
        </w:tc>
        <w:tc>
          <w:tcPr>
            <w:tcW w:w="3969" w:type="dxa"/>
            <w:shd w:val="clear" w:color="auto" w:fill="auto"/>
          </w:tcPr>
          <w:p w:rsidR="00C0272B" w:rsidRPr="00DF4818" w:rsidRDefault="00C0272B" w:rsidP="00C0272B">
            <w:pPr>
              <w:autoSpaceDE w:val="0"/>
              <w:autoSpaceDN w:val="0"/>
              <w:bidi w:val="0"/>
              <w:adjustRightInd w:val="0"/>
              <w:jc w:val="center"/>
              <w:rPr>
                <w:rFonts w:asciiTheme="majorBidi" w:hAnsiTheme="majorBidi" w:cstheme="majorBidi"/>
                <w:sz w:val="24"/>
                <w:szCs w:val="24"/>
              </w:rPr>
            </w:pPr>
            <w:r w:rsidRPr="00DF4818">
              <w:rPr>
                <w:rFonts w:asciiTheme="majorBidi" w:hAnsiTheme="majorBidi" w:cstheme="majorBidi"/>
                <w:sz w:val="24"/>
                <w:szCs w:val="24"/>
              </w:rPr>
              <w:t>14.44</w:t>
            </w:r>
          </w:p>
        </w:tc>
      </w:tr>
    </w:tbl>
    <w:p w:rsidR="00EB3628" w:rsidRPr="00DF4818" w:rsidRDefault="00EB3628" w:rsidP="00EB3628">
      <w:pPr>
        <w:autoSpaceDE w:val="0"/>
        <w:autoSpaceDN w:val="0"/>
        <w:bidi w:val="0"/>
        <w:adjustRightInd w:val="0"/>
        <w:spacing w:after="0" w:line="240" w:lineRule="auto"/>
        <w:jc w:val="both"/>
        <w:rPr>
          <w:rFonts w:asciiTheme="majorBidi" w:hAnsiTheme="majorBidi" w:cstheme="majorBidi"/>
          <w:sz w:val="24"/>
          <w:szCs w:val="24"/>
        </w:rPr>
      </w:pPr>
    </w:p>
    <w:p w:rsidR="00EB3628" w:rsidRPr="00DF4818" w:rsidRDefault="00EB3628" w:rsidP="00EB3628">
      <w:pPr>
        <w:autoSpaceDE w:val="0"/>
        <w:autoSpaceDN w:val="0"/>
        <w:bidi w:val="0"/>
        <w:adjustRightInd w:val="0"/>
        <w:spacing w:after="0" w:line="240" w:lineRule="auto"/>
        <w:jc w:val="both"/>
        <w:rPr>
          <w:rFonts w:asciiTheme="majorBidi" w:hAnsiTheme="majorBidi" w:cstheme="majorBidi"/>
          <w:sz w:val="24"/>
          <w:szCs w:val="24"/>
        </w:rPr>
      </w:pPr>
    </w:p>
    <w:p w:rsidR="00456095" w:rsidRPr="00DF4818" w:rsidRDefault="00456095" w:rsidP="00456095">
      <w:pPr>
        <w:autoSpaceDE w:val="0"/>
        <w:autoSpaceDN w:val="0"/>
        <w:bidi w:val="0"/>
        <w:adjustRightInd w:val="0"/>
        <w:spacing w:after="0" w:line="240" w:lineRule="auto"/>
        <w:jc w:val="both"/>
        <w:rPr>
          <w:rFonts w:asciiTheme="majorBidi" w:hAnsiTheme="majorBidi" w:cstheme="majorBidi"/>
          <w:b/>
          <w:bCs/>
          <w:sz w:val="24"/>
          <w:szCs w:val="24"/>
        </w:rPr>
      </w:pPr>
    </w:p>
    <w:p w:rsidR="00C0272B" w:rsidRPr="00DF4818" w:rsidRDefault="00C0272B" w:rsidP="00376D7A">
      <w:pPr>
        <w:autoSpaceDE w:val="0"/>
        <w:autoSpaceDN w:val="0"/>
        <w:bidi w:val="0"/>
        <w:adjustRightInd w:val="0"/>
        <w:spacing w:after="0" w:line="240" w:lineRule="auto"/>
        <w:jc w:val="center"/>
        <w:rPr>
          <w:rFonts w:asciiTheme="majorBidi" w:hAnsiTheme="majorBidi" w:cstheme="majorBidi"/>
          <w:b/>
          <w:bCs/>
          <w:sz w:val="24"/>
          <w:szCs w:val="24"/>
        </w:rPr>
      </w:pPr>
    </w:p>
    <w:p w:rsidR="00C0272B" w:rsidRPr="00DF4818" w:rsidRDefault="00C0272B" w:rsidP="00C0272B">
      <w:pPr>
        <w:autoSpaceDE w:val="0"/>
        <w:autoSpaceDN w:val="0"/>
        <w:bidi w:val="0"/>
        <w:adjustRightInd w:val="0"/>
        <w:spacing w:after="0" w:line="240" w:lineRule="auto"/>
        <w:jc w:val="center"/>
        <w:rPr>
          <w:rFonts w:asciiTheme="majorBidi" w:hAnsiTheme="majorBidi" w:cstheme="majorBidi"/>
          <w:b/>
          <w:bCs/>
          <w:sz w:val="24"/>
          <w:szCs w:val="24"/>
        </w:rPr>
      </w:pPr>
    </w:p>
    <w:p w:rsidR="00C0272B" w:rsidRPr="00DF4818" w:rsidRDefault="00C0272B" w:rsidP="00C0272B">
      <w:pPr>
        <w:autoSpaceDE w:val="0"/>
        <w:autoSpaceDN w:val="0"/>
        <w:bidi w:val="0"/>
        <w:adjustRightInd w:val="0"/>
        <w:spacing w:after="0" w:line="240" w:lineRule="auto"/>
        <w:jc w:val="center"/>
        <w:rPr>
          <w:rFonts w:asciiTheme="majorBidi" w:hAnsiTheme="majorBidi" w:cstheme="majorBidi"/>
          <w:b/>
          <w:bCs/>
          <w:sz w:val="24"/>
          <w:szCs w:val="24"/>
        </w:rPr>
      </w:pPr>
    </w:p>
    <w:p w:rsidR="009705BC" w:rsidRPr="00DF4818" w:rsidRDefault="009705BC" w:rsidP="009705BC">
      <w:pPr>
        <w:autoSpaceDE w:val="0"/>
        <w:autoSpaceDN w:val="0"/>
        <w:bidi w:val="0"/>
        <w:adjustRightInd w:val="0"/>
        <w:spacing w:before="120" w:after="0" w:line="240" w:lineRule="auto"/>
        <w:jc w:val="center"/>
        <w:rPr>
          <w:rFonts w:asciiTheme="majorBidi" w:hAnsiTheme="majorBidi" w:cstheme="majorBidi"/>
          <w:b/>
          <w:bCs/>
          <w:sz w:val="24"/>
          <w:szCs w:val="24"/>
        </w:rPr>
      </w:pPr>
    </w:p>
    <w:p w:rsidR="009705BC" w:rsidRPr="00DF4818" w:rsidRDefault="009705BC" w:rsidP="009705BC">
      <w:pPr>
        <w:autoSpaceDE w:val="0"/>
        <w:autoSpaceDN w:val="0"/>
        <w:bidi w:val="0"/>
        <w:adjustRightInd w:val="0"/>
        <w:spacing w:before="120" w:after="0" w:line="240" w:lineRule="auto"/>
        <w:jc w:val="center"/>
        <w:rPr>
          <w:rFonts w:asciiTheme="majorBidi" w:hAnsiTheme="majorBidi" w:cstheme="majorBidi"/>
          <w:b/>
          <w:bCs/>
          <w:sz w:val="24"/>
          <w:szCs w:val="24"/>
        </w:rPr>
      </w:pPr>
    </w:p>
    <w:p w:rsidR="009705BC" w:rsidRPr="00DF4818" w:rsidRDefault="009705BC" w:rsidP="009705BC">
      <w:pPr>
        <w:autoSpaceDE w:val="0"/>
        <w:autoSpaceDN w:val="0"/>
        <w:bidi w:val="0"/>
        <w:adjustRightInd w:val="0"/>
        <w:spacing w:before="120" w:after="0" w:line="240" w:lineRule="auto"/>
        <w:jc w:val="center"/>
        <w:rPr>
          <w:rFonts w:asciiTheme="majorBidi" w:hAnsiTheme="majorBidi" w:cstheme="majorBidi"/>
          <w:b/>
          <w:bCs/>
          <w:sz w:val="24"/>
          <w:szCs w:val="24"/>
        </w:rPr>
      </w:pPr>
    </w:p>
    <w:p w:rsidR="00CA3003" w:rsidRPr="00DF4818" w:rsidRDefault="00CA3003" w:rsidP="009705BC">
      <w:pPr>
        <w:autoSpaceDE w:val="0"/>
        <w:autoSpaceDN w:val="0"/>
        <w:bidi w:val="0"/>
        <w:adjustRightInd w:val="0"/>
        <w:spacing w:before="120" w:after="0" w:line="240" w:lineRule="auto"/>
        <w:jc w:val="center"/>
        <w:rPr>
          <w:rFonts w:asciiTheme="majorBidi" w:hAnsiTheme="majorBidi" w:cstheme="majorBidi"/>
          <w:b/>
          <w:bCs/>
          <w:sz w:val="24"/>
          <w:szCs w:val="24"/>
        </w:rPr>
      </w:pPr>
    </w:p>
    <w:p w:rsidR="00926481" w:rsidRPr="00DF4818" w:rsidRDefault="00926481" w:rsidP="00CA3003">
      <w:pPr>
        <w:autoSpaceDE w:val="0"/>
        <w:autoSpaceDN w:val="0"/>
        <w:bidi w:val="0"/>
        <w:adjustRightInd w:val="0"/>
        <w:spacing w:after="0" w:line="240" w:lineRule="auto"/>
        <w:rPr>
          <w:rFonts w:asciiTheme="majorBidi" w:hAnsiTheme="majorBidi" w:cstheme="majorBidi"/>
          <w:b/>
          <w:bCs/>
          <w:sz w:val="24"/>
          <w:szCs w:val="24"/>
        </w:rPr>
      </w:pPr>
    </w:p>
    <w:p w:rsidR="00162B77" w:rsidRPr="00DF4818" w:rsidRDefault="00162B77" w:rsidP="007978A6">
      <w:pPr>
        <w:autoSpaceDE w:val="0"/>
        <w:autoSpaceDN w:val="0"/>
        <w:bidi w:val="0"/>
        <w:adjustRightInd w:val="0"/>
        <w:spacing w:after="0" w:line="240" w:lineRule="auto"/>
        <w:rPr>
          <w:rFonts w:asciiTheme="majorBidi" w:hAnsiTheme="majorBidi" w:cstheme="majorBidi"/>
          <w:b/>
          <w:bCs/>
          <w:sz w:val="24"/>
          <w:szCs w:val="24"/>
        </w:rPr>
      </w:pPr>
    </w:p>
    <w:p w:rsidR="000018D8" w:rsidRPr="00DF4818" w:rsidRDefault="00162B77" w:rsidP="00162B77">
      <w:pPr>
        <w:autoSpaceDE w:val="0"/>
        <w:autoSpaceDN w:val="0"/>
        <w:bidi w:val="0"/>
        <w:adjustRightInd w:val="0"/>
        <w:spacing w:after="0" w:line="240" w:lineRule="auto"/>
        <w:jc w:val="center"/>
        <w:rPr>
          <w:rFonts w:asciiTheme="majorBidi" w:hAnsiTheme="majorBidi" w:cstheme="majorBidi"/>
          <w:b/>
          <w:bCs/>
          <w:color w:val="FFFFFF"/>
          <w:sz w:val="24"/>
          <w:szCs w:val="24"/>
        </w:rPr>
      </w:pPr>
      <w:r w:rsidRPr="00DF4818">
        <w:rPr>
          <w:rFonts w:asciiTheme="majorBidi" w:hAnsiTheme="majorBidi" w:cstheme="majorBidi"/>
          <w:b/>
          <w:bCs/>
          <w:noProof/>
          <w:color w:val="FFFFFF"/>
          <w:sz w:val="24"/>
          <w:szCs w:val="24"/>
        </w:rPr>
        <w:drawing>
          <wp:inline distT="0" distB="0" distL="0" distR="0">
            <wp:extent cx="4429125" cy="2543175"/>
            <wp:effectExtent l="19050" t="0" r="952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4670D" w:rsidRPr="00DF4818" w:rsidRDefault="0074670D" w:rsidP="0074670D">
      <w:pPr>
        <w:autoSpaceDE w:val="0"/>
        <w:autoSpaceDN w:val="0"/>
        <w:bidi w:val="0"/>
        <w:adjustRightInd w:val="0"/>
        <w:spacing w:after="0" w:line="240" w:lineRule="auto"/>
        <w:jc w:val="center"/>
        <w:rPr>
          <w:rFonts w:asciiTheme="majorBidi" w:hAnsiTheme="majorBidi" w:cstheme="majorBidi"/>
          <w:b/>
          <w:bCs/>
          <w:color w:val="FFFFFF"/>
          <w:sz w:val="24"/>
          <w:szCs w:val="24"/>
        </w:rPr>
      </w:pPr>
    </w:p>
    <w:p w:rsidR="00B90A62" w:rsidRPr="00DF4818" w:rsidRDefault="00B90A62" w:rsidP="00B90A62">
      <w:pPr>
        <w:autoSpaceDE w:val="0"/>
        <w:autoSpaceDN w:val="0"/>
        <w:bidi w:val="0"/>
        <w:adjustRightInd w:val="0"/>
        <w:spacing w:before="120" w:after="240" w:line="240" w:lineRule="auto"/>
        <w:jc w:val="center"/>
        <w:rPr>
          <w:rFonts w:asciiTheme="majorBidi" w:hAnsiTheme="majorBidi" w:cstheme="majorBidi"/>
          <w:b/>
          <w:bCs/>
          <w:sz w:val="24"/>
          <w:szCs w:val="24"/>
        </w:rPr>
      </w:pPr>
      <w:r w:rsidRPr="00DF4818">
        <w:rPr>
          <w:rFonts w:asciiTheme="majorBidi" w:hAnsiTheme="majorBidi" w:cstheme="majorBidi"/>
          <w:b/>
          <w:bCs/>
          <w:sz w:val="24"/>
          <w:szCs w:val="24"/>
        </w:rPr>
        <w:t>Fig. (2) Variation in Oil concentration (μg/gm) in sediment</w:t>
      </w:r>
    </w:p>
    <w:p w:rsidR="00D31849" w:rsidRDefault="00D31849" w:rsidP="00D371AD">
      <w:pPr>
        <w:autoSpaceDE w:val="0"/>
        <w:autoSpaceDN w:val="0"/>
        <w:bidi w:val="0"/>
        <w:adjustRightInd w:val="0"/>
        <w:spacing w:before="120" w:after="120" w:line="240" w:lineRule="auto"/>
        <w:jc w:val="both"/>
        <w:rPr>
          <w:rFonts w:asciiTheme="majorBidi" w:hAnsiTheme="majorBidi" w:cstheme="majorBidi"/>
          <w:sz w:val="24"/>
          <w:szCs w:val="24"/>
        </w:rPr>
      </w:pPr>
    </w:p>
    <w:p w:rsidR="00D31849" w:rsidRDefault="00D31849" w:rsidP="00D31849">
      <w:pPr>
        <w:autoSpaceDE w:val="0"/>
        <w:autoSpaceDN w:val="0"/>
        <w:bidi w:val="0"/>
        <w:adjustRightInd w:val="0"/>
        <w:spacing w:before="120" w:after="120" w:line="240" w:lineRule="auto"/>
        <w:jc w:val="both"/>
        <w:rPr>
          <w:rFonts w:asciiTheme="majorBidi" w:hAnsiTheme="majorBidi" w:cstheme="majorBidi"/>
          <w:sz w:val="24"/>
          <w:szCs w:val="24"/>
        </w:rPr>
        <w:sectPr w:rsidR="00D31849" w:rsidSect="00D31849">
          <w:type w:val="continuous"/>
          <w:pgSz w:w="11906" w:h="16838" w:code="9"/>
          <w:pgMar w:top="1418" w:right="1418" w:bottom="1418" w:left="1418" w:header="709" w:footer="709" w:gutter="0"/>
          <w:cols w:space="708"/>
          <w:bidi/>
          <w:rtlGutter/>
          <w:docGrid w:linePitch="360"/>
        </w:sectPr>
      </w:pPr>
      <w:r>
        <w:rPr>
          <w:rFonts w:asciiTheme="majorBidi" w:hAnsiTheme="majorBidi" w:cstheme="majorBidi"/>
          <w:sz w:val="24"/>
          <w:szCs w:val="24"/>
        </w:rPr>
        <w:t xml:space="preserve">       </w:t>
      </w:r>
    </w:p>
    <w:p w:rsidR="00AC4FAC" w:rsidRPr="00DF4818" w:rsidRDefault="002D2D4C" w:rsidP="00D31849">
      <w:pPr>
        <w:autoSpaceDE w:val="0"/>
        <w:autoSpaceDN w:val="0"/>
        <w:bidi w:val="0"/>
        <w:adjustRightInd w:val="0"/>
        <w:spacing w:before="120" w:after="120" w:line="240" w:lineRule="auto"/>
        <w:jc w:val="both"/>
        <w:rPr>
          <w:rFonts w:asciiTheme="majorBidi" w:hAnsiTheme="majorBidi" w:cstheme="majorBidi"/>
          <w:sz w:val="24"/>
          <w:szCs w:val="24"/>
        </w:rPr>
      </w:pPr>
      <w:r w:rsidRPr="00DF4818">
        <w:rPr>
          <w:rFonts w:asciiTheme="majorBidi" w:hAnsiTheme="majorBidi" w:cstheme="majorBidi"/>
          <w:sz w:val="24"/>
          <w:szCs w:val="24"/>
        </w:rPr>
        <w:lastRenderedPageBreak/>
        <w:t xml:space="preserve">Because </w:t>
      </w:r>
      <w:r w:rsidR="00FE6765" w:rsidRPr="00DF4818">
        <w:rPr>
          <w:rFonts w:asciiTheme="majorBidi" w:hAnsiTheme="majorBidi" w:cstheme="majorBidi"/>
          <w:sz w:val="24"/>
          <w:szCs w:val="24"/>
        </w:rPr>
        <w:t xml:space="preserve">petroleum is a mixture of hundreds of different hydrocarbon compounds, the composition of petroleum products released into the environment is variable. </w:t>
      </w:r>
      <w:r w:rsidR="00FE6765" w:rsidRPr="00D8016E">
        <w:rPr>
          <w:rFonts w:asciiTheme="majorBidi" w:hAnsiTheme="majorBidi" w:cstheme="majorBidi"/>
          <w:sz w:val="24"/>
          <w:szCs w:val="24"/>
          <w:vertAlign w:val="superscript"/>
        </w:rPr>
        <w:t>[6]</w:t>
      </w:r>
      <w:r w:rsidR="00FE6765" w:rsidRPr="00DF4818">
        <w:rPr>
          <w:rFonts w:asciiTheme="majorBidi" w:hAnsiTheme="majorBidi" w:cstheme="majorBidi"/>
          <w:sz w:val="24"/>
          <w:szCs w:val="24"/>
        </w:rPr>
        <w:t xml:space="preserve"> Also </w:t>
      </w:r>
      <w:r w:rsidR="00AC4FAC" w:rsidRPr="00DF4818">
        <w:rPr>
          <w:rFonts w:asciiTheme="majorBidi" w:hAnsiTheme="majorBidi" w:cstheme="majorBidi"/>
          <w:sz w:val="24"/>
          <w:szCs w:val="24"/>
        </w:rPr>
        <w:t xml:space="preserve">the origin of hydrocarbons in sediments are biogenic, bio-synthesized by living organisms and anthropogenic due to oil pollution. </w:t>
      </w:r>
      <w:r w:rsidR="00AC4FAC" w:rsidRPr="00DF4818">
        <w:rPr>
          <w:rFonts w:asciiTheme="majorBidi" w:hAnsiTheme="majorBidi" w:cstheme="majorBidi"/>
          <w:sz w:val="24"/>
          <w:szCs w:val="24"/>
        </w:rPr>
        <w:lastRenderedPageBreak/>
        <w:t xml:space="preserve">Exegetic hydrocarbon compounds may be released in environment during metabolism or death of the marine </w:t>
      </w:r>
      <w:r w:rsidR="00FE6765" w:rsidRPr="00DF4818">
        <w:rPr>
          <w:rFonts w:asciiTheme="majorBidi" w:hAnsiTheme="majorBidi" w:cstheme="majorBidi"/>
          <w:sz w:val="24"/>
          <w:szCs w:val="24"/>
        </w:rPr>
        <w:t>organism;</w:t>
      </w:r>
      <w:r w:rsidR="00AC4FAC" w:rsidRPr="00DF4818">
        <w:rPr>
          <w:rFonts w:asciiTheme="majorBidi" w:hAnsiTheme="majorBidi" w:cstheme="majorBidi"/>
          <w:sz w:val="24"/>
          <w:szCs w:val="24"/>
        </w:rPr>
        <w:t xml:space="preserve"> these are calculated as 1-10 million tons per year. </w:t>
      </w:r>
      <w:r w:rsidR="00FE6765" w:rsidRPr="00DF4818">
        <w:rPr>
          <w:rFonts w:asciiTheme="majorBidi" w:hAnsiTheme="majorBidi" w:cstheme="majorBidi"/>
          <w:color w:val="000000"/>
          <w:sz w:val="24"/>
          <w:szCs w:val="24"/>
        </w:rPr>
        <w:t xml:space="preserve">Moreover </w:t>
      </w:r>
      <w:r w:rsidR="000934FC" w:rsidRPr="00DF4818">
        <w:rPr>
          <w:rFonts w:asciiTheme="majorBidi" w:hAnsiTheme="majorBidi" w:cstheme="majorBidi"/>
          <w:color w:val="000000"/>
          <w:sz w:val="24"/>
          <w:szCs w:val="24"/>
        </w:rPr>
        <w:t xml:space="preserve">the </w:t>
      </w:r>
      <w:r w:rsidR="00AC4FAC" w:rsidRPr="00DF4818">
        <w:rPr>
          <w:rFonts w:asciiTheme="majorBidi" w:hAnsiTheme="majorBidi" w:cstheme="majorBidi"/>
          <w:color w:val="000000"/>
          <w:sz w:val="24"/>
          <w:szCs w:val="24"/>
        </w:rPr>
        <w:t xml:space="preserve">area of Umm Qasr and Khor Al-Zubair channel is affected by petroleum hydrocarbons pollutants from fixed installations like Al-Shuaibah refineries, </w:t>
      </w:r>
      <w:r w:rsidR="00AC4FAC" w:rsidRPr="00DF4818">
        <w:rPr>
          <w:rFonts w:asciiTheme="majorBidi" w:hAnsiTheme="majorBidi" w:cstheme="majorBidi"/>
          <w:color w:val="000000"/>
          <w:sz w:val="24"/>
          <w:szCs w:val="24"/>
        </w:rPr>
        <w:lastRenderedPageBreak/>
        <w:t xml:space="preserve">offshore production facilities, loading terminals, etc </w:t>
      </w:r>
      <w:r w:rsidR="002C2D33" w:rsidRPr="00D8016E">
        <w:rPr>
          <w:rFonts w:asciiTheme="majorBidi" w:hAnsiTheme="majorBidi" w:cstheme="majorBidi"/>
          <w:color w:val="000000"/>
          <w:sz w:val="24"/>
          <w:szCs w:val="24"/>
          <w:vertAlign w:val="superscript"/>
        </w:rPr>
        <w:t>[</w:t>
      </w:r>
      <w:r w:rsidR="000934FC" w:rsidRPr="00D8016E">
        <w:rPr>
          <w:rFonts w:asciiTheme="majorBidi" w:hAnsiTheme="majorBidi" w:cstheme="majorBidi"/>
          <w:color w:val="000000"/>
          <w:sz w:val="24"/>
          <w:szCs w:val="24"/>
          <w:vertAlign w:val="superscript"/>
        </w:rPr>
        <w:t>7</w:t>
      </w:r>
      <w:r w:rsidR="002C2D33" w:rsidRPr="00D8016E">
        <w:rPr>
          <w:rFonts w:asciiTheme="majorBidi" w:hAnsiTheme="majorBidi" w:cstheme="majorBidi"/>
          <w:color w:val="000000"/>
          <w:sz w:val="24"/>
          <w:szCs w:val="24"/>
          <w:vertAlign w:val="superscript"/>
        </w:rPr>
        <w:t>]</w:t>
      </w:r>
      <w:r w:rsidR="00AC4FAC" w:rsidRPr="00DF4818">
        <w:rPr>
          <w:rFonts w:asciiTheme="majorBidi" w:hAnsiTheme="majorBidi" w:cstheme="majorBidi"/>
          <w:color w:val="000000"/>
          <w:sz w:val="24"/>
          <w:szCs w:val="24"/>
        </w:rPr>
        <w:t xml:space="preserve"> </w:t>
      </w:r>
      <w:r w:rsidR="008E521E" w:rsidRPr="00DF4818">
        <w:rPr>
          <w:rFonts w:asciiTheme="majorBidi" w:hAnsiTheme="majorBidi" w:cstheme="majorBidi"/>
          <w:color w:val="000000"/>
          <w:sz w:val="24"/>
          <w:szCs w:val="24"/>
        </w:rPr>
        <w:t>.</w:t>
      </w:r>
      <w:r w:rsidR="00AC4FAC" w:rsidRPr="00DF4818">
        <w:rPr>
          <w:rFonts w:asciiTheme="majorBidi" w:hAnsiTheme="majorBidi" w:cstheme="majorBidi"/>
          <w:color w:val="000000"/>
          <w:sz w:val="24"/>
          <w:szCs w:val="24"/>
        </w:rPr>
        <w:t xml:space="preserve">Untreated municipal and industrial wastes discharged into the lagoons, along with inputs of petroleum from oil spills and motorboat traffic, have severely compromised the relative health of the Venice ecosystem </w:t>
      </w:r>
      <w:r w:rsidR="002C2D33" w:rsidRPr="00DF4818">
        <w:rPr>
          <w:rFonts w:asciiTheme="majorBidi" w:hAnsiTheme="majorBidi" w:cstheme="majorBidi"/>
          <w:color w:val="000000"/>
          <w:sz w:val="24"/>
          <w:szCs w:val="24"/>
        </w:rPr>
        <w:t>[</w:t>
      </w:r>
      <w:r w:rsidR="000934FC" w:rsidRPr="00DF4818">
        <w:rPr>
          <w:rFonts w:asciiTheme="majorBidi" w:hAnsiTheme="majorBidi" w:cstheme="majorBidi"/>
          <w:color w:val="000000"/>
          <w:sz w:val="24"/>
          <w:szCs w:val="24"/>
        </w:rPr>
        <w:t>8&amp;9</w:t>
      </w:r>
      <w:r w:rsidR="002C2D33" w:rsidRPr="00DF4818">
        <w:rPr>
          <w:rFonts w:asciiTheme="majorBidi" w:hAnsiTheme="majorBidi" w:cstheme="majorBidi"/>
          <w:color w:val="000000"/>
          <w:sz w:val="24"/>
          <w:szCs w:val="24"/>
        </w:rPr>
        <w:t>]</w:t>
      </w:r>
      <w:r w:rsidR="00AC4FAC" w:rsidRPr="00DF4818">
        <w:rPr>
          <w:rFonts w:asciiTheme="majorBidi" w:hAnsiTheme="majorBidi" w:cstheme="majorBidi"/>
          <w:color w:val="000000"/>
          <w:sz w:val="24"/>
          <w:szCs w:val="24"/>
        </w:rPr>
        <w:t>.</w:t>
      </w:r>
      <w:r w:rsidR="00CA3003" w:rsidRPr="00DF4818">
        <w:rPr>
          <w:rFonts w:asciiTheme="majorBidi" w:hAnsiTheme="majorBidi" w:cstheme="majorBidi"/>
          <w:color w:val="000000"/>
          <w:sz w:val="24"/>
          <w:szCs w:val="24"/>
        </w:rPr>
        <w:t xml:space="preserve"> </w:t>
      </w:r>
      <w:r w:rsidR="000934FC" w:rsidRPr="00DF4818">
        <w:rPr>
          <w:rFonts w:asciiTheme="majorBidi" w:hAnsiTheme="majorBidi" w:cstheme="majorBidi"/>
          <w:sz w:val="24"/>
          <w:szCs w:val="24"/>
        </w:rPr>
        <w:t xml:space="preserve">Hydrocarbons in the water body could be associated with sediments and accumulated in 0-20 cm layer in the bottom soil along the water body. In the present case, both dilution and adsorption of the hydrocarbons to suspended particulate matter with the subsequent sinking or over bank deposition are the main factors. Particulate material plus the adsorbed oil will be deposed it at the Khor bank or sink to the bottom as the water current is </w:t>
      </w:r>
      <w:r w:rsidR="000934FC" w:rsidRPr="00DF4818">
        <w:rPr>
          <w:rFonts w:asciiTheme="majorBidi" w:hAnsiTheme="majorBidi" w:cstheme="majorBidi"/>
          <w:sz w:val="24"/>
          <w:szCs w:val="24"/>
        </w:rPr>
        <w:lastRenderedPageBreak/>
        <w:t xml:space="preserve">reduced in speed. Such considerable </w:t>
      </w:r>
      <w:r w:rsidR="009705BC" w:rsidRPr="00DF4818">
        <w:rPr>
          <w:rFonts w:asciiTheme="majorBidi" w:hAnsiTheme="majorBidi" w:cstheme="majorBidi"/>
          <w:sz w:val="24"/>
          <w:szCs w:val="24"/>
        </w:rPr>
        <w:t>movements of water masses have</w:t>
      </w:r>
      <w:r w:rsidR="000934FC" w:rsidRPr="00DF4818">
        <w:rPr>
          <w:rFonts w:asciiTheme="majorBidi" w:hAnsiTheme="majorBidi" w:cstheme="majorBidi"/>
          <w:sz w:val="24"/>
          <w:szCs w:val="24"/>
        </w:rPr>
        <w:t xml:space="preserve"> a great transport capacity, resulting in dilution oil with the speed from the source of spill to a negligible amount down the Khor. Hydrocarbons may be carried to the sediments adsorbed onto clay and silts which settle out of the water column </w:t>
      </w:r>
      <w:r w:rsidR="000934FC" w:rsidRPr="00A8023C">
        <w:rPr>
          <w:rFonts w:asciiTheme="majorBidi" w:hAnsiTheme="majorBidi" w:cstheme="majorBidi"/>
          <w:sz w:val="24"/>
          <w:szCs w:val="24"/>
          <w:vertAlign w:val="superscript"/>
        </w:rPr>
        <w:t>[10&amp;11]</w:t>
      </w:r>
      <w:r w:rsidR="000934FC" w:rsidRPr="00DF4818">
        <w:rPr>
          <w:rFonts w:asciiTheme="majorBidi" w:hAnsiTheme="majorBidi" w:cstheme="majorBidi"/>
          <w:sz w:val="24"/>
          <w:szCs w:val="24"/>
        </w:rPr>
        <w:t>.</w:t>
      </w:r>
      <w:r w:rsidR="007005FF" w:rsidRPr="00DF4818">
        <w:rPr>
          <w:rFonts w:asciiTheme="majorBidi" w:hAnsiTheme="majorBidi" w:cstheme="majorBidi"/>
          <w:sz w:val="24"/>
          <w:szCs w:val="24"/>
        </w:rPr>
        <w:t xml:space="preserve"> Sediment containing 1 μg/</w:t>
      </w:r>
      <w:r w:rsidR="00D371AD" w:rsidRPr="00DF4818">
        <w:rPr>
          <w:rFonts w:asciiTheme="majorBidi" w:hAnsiTheme="majorBidi" w:cstheme="majorBidi"/>
          <w:sz w:val="24"/>
          <w:szCs w:val="24"/>
        </w:rPr>
        <w:t>g</w:t>
      </w:r>
      <w:r w:rsidR="007005FF" w:rsidRPr="00DF4818">
        <w:rPr>
          <w:rFonts w:asciiTheme="majorBidi" w:hAnsiTheme="majorBidi" w:cstheme="majorBidi"/>
          <w:sz w:val="24"/>
          <w:szCs w:val="24"/>
        </w:rPr>
        <w:t xml:space="preserve"> of oil residue is considered not polluted, that containing</w:t>
      </w:r>
      <w:r w:rsidR="00B90A62" w:rsidRPr="00DF4818">
        <w:rPr>
          <w:rFonts w:asciiTheme="majorBidi" w:hAnsiTheme="majorBidi" w:cstheme="majorBidi"/>
          <w:sz w:val="24"/>
          <w:szCs w:val="24"/>
        </w:rPr>
        <w:t xml:space="preserve"> </w:t>
      </w:r>
      <w:r w:rsidR="007005FF" w:rsidRPr="00DF4818">
        <w:rPr>
          <w:rFonts w:asciiTheme="majorBidi" w:hAnsiTheme="majorBidi" w:cstheme="majorBidi"/>
          <w:sz w:val="24"/>
          <w:szCs w:val="24"/>
        </w:rPr>
        <w:t>between 1 and 100 μg/</w:t>
      </w:r>
      <w:r w:rsidR="00D371AD" w:rsidRPr="00DF4818">
        <w:rPr>
          <w:rFonts w:asciiTheme="majorBidi" w:hAnsiTheme="majorBidi" w:cstheme="majorBidi"/>
          <w:sz w:val="24"/>
          <w:szCs w:val="24"/>
        </w:rPr>
        <w:t>g</w:t>
      </w:r>
      <w:r w:rsidR="007005FF" w:rsidRPr="00DF4818">
        <w:rPr>
          <w:rFonts w:asciiTheme="majorBidi" w:hAnsiTheme="majorBidi" w:cstheme="majorBidi"/>
          <w:sz w:val="24"/>
          <w:szCs w:val="24"/>
        </w:rPr>
        <w:t xml:space="preserve"> is moderately polluted, while that containing 100 μg/</w:t>
      </w:r>
      <w:r w:rsidR="00D371AD" w:rsidRPr="00DF4818">
        <w:rPr>
          <w:rFonts w:asciiTheme="majorBidi" w:hAnsiTheme="majorBidi" w:cstheme="majorBidi"/>
          <w:sz w:val="24"/>
          <w:szCs w:val="24"/>
        </w:rPr>
        <w:t>g</w:t>
      </w:r>
      <w:r w:rsidR="007005FF" w:rsidRPr="00DF4818">
        <w:rPr>
          <w:rFonts w:asciiTheme="majorBidi" w:hAnsiTheme="majorBidi" w:cstheme="majorBidi"/>
          <w:sz w:val="24"/>
          <w:szCs w:val="24"/>
        </w:rPr>
        <w:t xml:space="preserve"> dry weight is highly polluted .</w:t>
      </w:r>
      <w:r w:rsidR="00FE6765" w:rsidRPr="00DF4818">
        <w:rPr>
          <w:rFonts w:asciiTheme="majorBidi" w:hAnsiTheme="majorBidi" w:cstheme="majorBidi"/>
          <w:sz w:val="24"/>
          <w:szCs w:val="24"/>
        </w:rPr>
        <w:t>Khor sediment lies in the second category .The present data were within the ranged of early data in the same area, and in the range of concentrations in sediment in other site of the world, (Table 3).</w:t>
      </w:r>
    </w:p>
    <w:p w:rsidR="00D31849" w:rsidRDefault="00D31849" w:rsidP="008E4E6B">
      <w:pPr>
        <w:autoSpaceDE w:val="0"/>
        <w:autoSpaceDN w:val="0"/>
        <w:bidi w:val="0"/>
        <w:adjustRightInd w:val="0"/>
        <w:spacing w:before="120" w:after="120" w:line="240" w:lineRule="auto"/>
        <w:jc w:val="both"/>
        <w:rPr>
          <w:rFonts w:asciiTheme="majorBidi" w:hAnsiTheme="majorBidi" w:cstheme="majorBidi"/>
          <w:sz w:val="24"/>
          <w:szCs w:val="24"/>
        </w:rPr>
        <w:sectPr w:rsidR="00D31849" w:rsidSect="00D31849">
          <w:type w:val="continuous"/>
          <w:pgSz w:w="11906" w:h="16838" w:code="9"/>
          <w:pgMar w:top="1418" w:right="1418" w:bottom="1418" w:left="1418" w:header="709" w:footer="709" w:gutter="0"/>
          <w:cols w:num="2" w:space="709"/>
          <w:rtlGutter/>
          <w:docGrid w:linePitch="360"/>
        </w:sectPr>
      </w:pPr>
    </w:p>
    <w:p w:rsidR="008E4E6B" w:rsidRPr="00DF4818" w:rsidRDefault="008E4E6B" w:rsidP="008E4E6B">
      <w:pPr>
        <w:autoSpaceDE w:val="0"/>
        <w:autoSpaceDN w:val="0"/>
        <w:bidi w:val="0"/>
        <w:adjustRightInd w:val="0"/>
        <w:spacing w:before="120" w:after="120" w:line="240" w:lineRule="auto"/>
        <w:jc w:val="both"/>
        <w:rPr>
          <w:rFonts w:asciiTheme="majorBidi" w:hAnsiTheme="majorBidi" w:cstheme="majorBidi"/>
          <w:sz w:val="24"/>
          <w:szCs w:val="24"/>
        </w:rPr>
      </w:pPr>
    </w:p>
    <w:p w:rsidR="008E4E6B" w:rsidRPr="00DF4818" w:rsidRDefault="008E4E6B" w:rsidP="008E4E6B">
      <w:pPr>
        <w:autoSpaceDE w:val="0"/>
        <w:autoSpaceDN w:val="0"/>
        <w:bidi w:val="0"/>
        <w:adjustRightInd w:val="0"/>
        <w:spacing w:before="120" w:after="120" w:line="240" w:lineRule="auto"/>
        <w:jc w:val="both"/>
        <w:rPr>
          <w:rFonts w:asciiTheme="majorBidi" w:hAnsiTheme="majorBidi" w:cstheme="majorBidi"/>
          <w:sz w:val="24"/>
          <w:szCs w:val="24"/>
        </w:rPr>
      </w:pPr>
    </w:p>
    <w:p w:rsidR="0074670D" w:rsidRPr="00DF4818" w:rsidRDefault="008E4E6B" w:rsidP="008E4E6B">
      <w:pPr>
        <w:autoSpaceDE w:val="0"/>
        <w:autoSpaceDN w:val="0"/>
        <w:bidi w:val="0"/>
        <w:adjustRightInd w:val="0"/>
        <w:spacing w:before="120" w:after="120" w:line="240" w:lineRule="auto"/>
        <w:jc w:val="center"/>
        <w:rPr>
          <w:rFonts w:asciiTheme="majorBidi" w:hAnsiTheme="majorBidi" w:cstheme="majorBidi"/>
          <w:color w:val="000000"/>
          <w:sz w:val="24"/>
          <w:szCs w:val="24"/>
        </w:rPr>
      </w:pPr>
      <w:r w:rsidRPr="00DF4818">
        <w:rPr>
          <w:rFonts w:asciiTheme="majorBidi" w:hAnsiTheme="majorBidi" w:cstheme="majorBidi"/>
          <w:b/>
          <w:bCs/>
          <w:color w:val="000000"/>
          <w:sz w:val="24"/>
          <w:szCs w:val="24"/>
        </w:rPr>
        <w:t>Table (3): Comparison of petroleum residues in polluted sediment estimated by fluorescence</w:t>
      </w:r>
      <w:r w:rsidRPr="00DF4818">
        <w:rPr>
          <w:rFonts w:asciiTheme="majorBidi" w:hAnsiTheme="majorBidi" w:cstheme="majorBidi"/>
          <w:sz w:val="24"/>
          <w:szCs w:val="24"/>
        </w:rPr>
        <w:t xml:space="preserve"> </w:t>
      </w:r>
      <w:r w:rsidRPr="00DF4818">
        <w:rPr>
          <w:rFonts w:asciiTheme="majorBidi" w:hAnsiTheme="majorBidi" w:cstheme="majorBidi"/>
          <w:b/>
          <w:bCs/>
          <w:color w:val="000000"/>
          <w:sz w:val="24"/>
          <w:szCs w:val="24"/>
        </w:rPr>
        <w:t>spectroscopy in different area.</w:t>
      </w:r>
    </w:p>
    <w:p w:rsidR="004D0111" w:rsidRPr="00DF4818" w:rsidRDefault="004D0111" w:rsidP="004D0111">
      <w:pPr>
        <w:autoSpaceDE w:val="0"/>
        <w:autoSpaceDN w:val="0"/>
        <w:bidi w:val="0"/>
        <w:adjustRightInd w:val="0"/>
        <w:spacing w:after="0" w:line="240" w:lineRule="auto"/>
        <w:rPr>
          <w:rFonts w:asciiTheme="majorBidi" w:hAnsiTheme="majorBidi" w:cstheme="majorBidi"/>
          <w:b/>
          <w:bCs/>
          <w:color w:val="000000"/>
          <w:sz w:val="24"/>
          <w:szCs w:val="24"/>
        </w:rPr>
      </w:pPr>
    </w:p>
    <w:tbl>
      <w:tblPr>
        <w:tblStyle w:val="a7"/>
        <w:tblW w:w="0" w:type="auto"/>
        <w:tblInd w:w="250" w:type="dxa"/>
        <w:tblLook w:val="04A0"/>
      </w:tblPr>
      <w:tblGrid>
        <w:gridCol w:w="1441"/>
        <w:gridCol w:w="1510"/>
        <w:gridCol w:w="1195"/>
      </w:tblGrid>
      <w:tr w:rsidR="00C0272B" w:rsidRPr="00DF4818" w:rsidTr="00A8023C">
        <w:tc>
          <w:tcPr>
            <w:tcW w:w="3119" w:type="dxa"/>
            <w:shd w:val="clear" w:color="auto" w:fill="auto"/>
          </w:tcPr>
          <w:p w:rsidR="00C0272B" w:rsidRPr="00DF4818" w:rsidRDefault="002A2BF8" w:rsidP="002A2BF8">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b/>
                <w:bCs/>
                <w:color w:val="000000"/>
                <w:sz w:val="24"/>
                <w:szCs w:val="24"/>
              </w:rPr>
              <w:t>Location</w:t>
            </w:r>
          </w:p>
        </w:tc>
        <w:tc>
          <w:tcPr>
            <w:tcW w:w="3118" w:type="dxa"/>
            <w:shd w:val="clear" w:color="auto" w:fill="auto"/>
          </w:tcPr>
          <w:p w:rsidR="00C0272B" w:rsidRPr="00DF4818" w:rsidRDefault="002A2BF8" w:rsidP="002A2BF8">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b/>
                <w:bCs/>
                <w:color w:val="000000"/>
                <w:sz w:val="24"/>
                <w:szCs w:val="24"/>
              </w:rPr>
              <w:t>Concentration</w:t>
            </w:r>
          </w:p>
          <w:p w:rsidR="002A2BF8" w:rsidRPr="00DF4818" w:rsidRDefault="002A2BF8" w:rsidP="002A2BF8">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b/>
                <w:bCs/>
                <w:color w:val="000000"/>
                <w:sz w:val="24"/>
                <w:szCs w:val="24"/>
              </w:rPr>
              <w:t>(µg/g)</w:t>
            </w:r>
          </w:p>
        </w:tc>
        <w:tc>
          <w:tcPr>
            <w:tcW w:w="2552" w:type="dxa"/>
            <w:shd w:val="clear" w:color="auto" w:fill="auto"/>
          </w:tcPr>
          <w:p w:rsidR="00C0272B" w:rsidRPr="00DF4818" w:rsidRDefault="007D5091" w:rsidP="002A2BF8">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b/>
                <w:bCs/>
                <w:color w:val="000000"/>
                <w:sz w:val="24"/>
                <w:szCs w:val="24"/>
              </w:rPr>
              <w:t>References</w:t>
            </w:r>
          </w:p>
        </w:tc>
      </w:tr>
      <w:tr w:rsidR="00E734C7" w:rsidRPr="00DF4818" w:rsidTr="00A8023C">
        <w:tc>
          <w:tcPr>
            <w:tcW w:w="3119" w:type="dxa"/>
            <w:shd w:val="clear" w:color="auto" w:fill="auto"/>
          </w:tcPr>
          <w:p w:rsidR="00E734C7" w:rsidRPr="00DF4818" w:rsidRDefault="00E734C7"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Falmouth Bay (UK)</w:t>
            </w:r>
          </w:p>
        </w:tc>
        <w:tc>
          <w:tcPr>
            <w:tcW w:w="3118" w:type="dxa"/>
            <w:shd w:val="clear" w:color="auto" w:fill="auto"/>
          </w:tcPr>
          <w:p w:rsidR="00E734C7" w:rsidRPr="00DF4818" w:rsidRDefault="00E734C7"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48.0</w:t>
            </w:r>
          </w:p>
        </w:tc>
        <w:tc>
          <w:tcPr>
            <w:tcW w:w="2552" w:type="dxa"/>
            <w:vMerge w:val="restart"/>
            <w:shd w:val="clear" w:color="auto" w:fill="auto"/>
          </w:tcPr>
          <w:p w:rsidR="00E734C7" w:rsidRPr="00DF4818" w:rsidRDefault="002C2D33"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[1</w:t>
            </w:r>
            <w:r w:rsidR="008E521E" w:rsidRPr="00DF4818">
              <w:rPr>
                <w:rFonts w:asciiTheme="majorBidi" w:hAnsiTheme="majorBidi" w:cstheme="majorBidi"/>
                <w:color w:val="000000"/>
                <w:sz w:val="24"/>
                <w:szCs w:val="24"/>
              </w:rPr>
              <w:t>1</w:t>
            </w:r>
            <w:r w:rsidRPr="00DF4818">
              <w:rPr>
                <w:rFonts w:asciiTheme="majorBidi" w:hAnsiTheme="majorBidi" w:cstheme="majorBidi"/>
                <w:color w:val="000000"/>
                <w:sz w:val="24"/>
                <w:szCs w:val="24"/>
              </w:rPr>
              <w:t>]</w:t>
            </w:r>
          </w:p>
        </w:tc>
      </w:tr>
      <w:tr w:rsidR="00E734C7" w:rsidRPr="00DF4818" w:rsidTr="00A8023C">
        <w:tc>
          <w:tcPr>
            <w:tcW w:w="3119" w:type="dxa"/>
            <w:shd w:val="clear" w:color="auto" w:fill="auto"/>
          </w:tcPr>
          <w:p w:rsidR="00E734C7" w:rsidRPr="00DF4818" w:rsidRDefault="00E734C7"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Carmarthen Bay (UK)</w:t>
            </w:r>
          </w:p>
        </w:tc>
        <w:tc>
          <w:tcPr>
            <w:tcW w:w="3118" w:type="dxa"/>
            <w:shd w:val="clear" w:color="auto" w:fill="auto"/>
          </w:tcPr>
          <w:p w:rsidR="00E734C7" w:rsidRPr="00DF4818" w:rsidRDefault="00E734C7"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34.0</w:t>
            </w:r>
          </w:p>
        </w:tc>
        <w:tc>
          <w:tcPr>
            <w:tcW w:w="2552" w:type="dxa"/>
            <w:vMerge/>
            <w:shd w:val="clear" w:color="auto" w:fill="auto"/>
          </w:tcPr>
          <w:p w:rsidR="00E734C7" w:rsidRPr="00DF4818" w:rsidRDefault="00E734C7" w:rsidP="004231FF">
            <w:pPr>
              <w:autoSpaceDE w:val="0"/>
              <w:autoSpaceDN w:val="0"/>
              <w:bidi w:val="0"/>
              <w:adjustRightInd w:val="0"/>
              <w:jc w:val="center"/>
              <w:rPr>
                <w:rFonts w:asciiTheme="majorBidi" w:hAnsiTheme="majorBidi" w:cstheme="majorBidi"/>
                <w:b/>
                <w:bCs/>
                <w:color w:val="000000"/>
                <w:sz w:val="24"/>
                <w:szCs w:val="24"/>
              </w:rPr>
            </w:pPr>
          </w:p>
        </w:tc>
      </w:tr>
      <w:tr w:rsidR="00E734C7" w:rsidRPr="00DF4818" w:rsidTr="00A8023C">
        <w:tc>
          <w:tcPr>
            <w:tcW w:w="3119" w:type="dxa"/>
            <w:shd w:val="clear" w:color="auto" w:fill="auto"/>
          </w:tcPr>
          <w:p w:rsidR="00E734C7" w:rsidRPr="00DF4818" w:rsidRDefault="00E734C7"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Liverpool Bay (UK)</w:t>
            </w:r>
          </w:p>
        </w:tc>
        <w:tc>
          <w:tcPr>
            <w:tcW w:w="3118" w:type="dxa"/>
            <w:shd w:val="clear" w:color="auto" w:fill="auto"/>
          </w:tcPr>
          <w:p w:rsidR="00E734C7" w:rsidRPr="00DF4818" w:rsidRDefault="00E734C7"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29.0</w:t>
            </w:r>
          </w:p>
        </w:tc>
        <w:tc>
          <w:tcPr>
            <w:tcW w:w="2552" w:type="dxa"/>
            <w:vMerge/>
            <w:shd w:val="clear" w:color="auto" w:fill="auto"/>
          </w:tcPr>
          <w:p w:rsidR="00E734C7" w:rsidRPr="00DF4818" w:rsidRDefault="00E734C7" w:rsidP="004231FF">
            <w:pPr>
              <w:autoSpaceDE w:val="0"/>
              <w:autoSpaceDN w:val="0"/>
              <w:bidi w:val="0"/>
              <w:adjustRightInd w:val="0"/>
              <w:jc w:val="center"/>
              <w:rPr>
                <w:rFonts w:asciiTheme="majorBidi" w:hAnsiTheme="majorBidi" w:cstheme="majorBidi"/>
                <w:b/>
                <w:bCs/>
                <w:color w:val="000000"/>
                <w:sz w:val="24"/>
                <w:szCs w:val="24"/>
              </w:rPr>
            </w:pPr>
          </w:p>
        </w:tc>
      </w:tr>
      <w:tr w:rsidR="00C0272B" w:rsidRPr="00DF4818" w:rsidTr="00A8023C">
        <w:tc>
          <w:tcPr>
            <w:tcW w:w="3119" w:type="dxa"/>
            <w:shd w:val="clear" w:color="auto" w:fill="auto"/>
          </w:tcPr>
          <w:p w:rsidR="00C0272B" w:rsidRPr="00DF4818" w:rsidRDefault="00C0272B"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Coast of Oman</w:t>
            </w:r>
          </w:p>
        </w:tc>
        <w:tc>
          <w:tcPr>
            <w:tcW w:w="3118" w:type="dxa"/>
            <w:shd w:val="clear" w:color="auto" w:fill="auto"/>
          </w:tcPr>
          <w:p w:rsidR="00C0272B" w:rsidRPr="00DF4818" w:rsidRDefault="00E734C7"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0.8 - 19.0</w:t>
            </w:r>
          </w:p>
        </w:tc>
        <w:tc>
          <w:tcPr>
            <w:tcW w:w="2552" w:type="dxa"/>
            <w:shd w:val="clear" w:color="auto" w:fill="auto"/>
          </w:tcPr>
          <w:p w:rsidR="00C0272B" w:rsidRPr="00DF4818" w:rsidRDefault="002C2D33"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[1</w:t>
            </w:r>
            <w:r w:rsidR="008E521E" w:rsidRPr="00DF4818">
              <w:rPr>
                <w:rFonts w:asciiTheme="majorBidi" w:hAnsiTheme="majorBidi" w:cstheme="majorBidi"/>
                <w:color w:val="000000"/>
                <w:sz w:val="24"/>
                <w:szCs w:val="24"/>
              </w:rPr>
              <w:t>2</w:t>
            </w:r>
            <w:r w:rsidRPr="00DF4818">
              <w:rPr>
                <w:rFonts w:asciiTheme="majorBidi" w:hAnsiTheme="majorBidi" w:cstheme="majorBidi"/>
                <w:color w:val="000000"/>
                <w:sz w:val="24"/>
                <w:szCs w:val="24"/>
              </w:rPr>
              <w:t>]</w:t>
            </w:r>
          </w:p>
        </w:tc>
      </w:tr>
      <w:tr w:rsidR="008E521E" w:rsidRPr="00DF4818" w:rsidTr="00A8023C">
        <w:tc>
          <w:tcPr>
            <w:tcW w:w="3119" w:type="dxa"/>
            <w:shd w:val="clear" w:color="auto" w:fill="auto"/>
          </w:tcPr>
          <w:p w:rsidR="008E521E" w:rsidRPr="00DF4818" w:rsidRDefault="008E521E"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Gulfe of Lion</w:t>
            </w:r>
          </w:p>
        </w:tc>
        <w:tc>
          <w:tcPr>
            <w:tcW w:w="3118" w:type="dxa"/>
            <w:shd w:val="clear" w:color="auto" w:fill="auto"/>
          </w:tcPr>
          <w:p w:rsidR="008E521E" w:rsidRPr="00DF4818" w:rsidRDefault="008E521E"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3.0 - 420.0</w:t>
            </w:r>
          </w:p>
        </w:tc>
        <w:tc>
          <w:tcPr>
            <w:tcW w:w="2552" w:type="dxa"/>
            <w:vMerge w:val="restart"/>
            <w:shd w:val="clear" w:color="auto" w:fill="auto"/>
          </w:tcPr>
          <w:p w:rsidR="008E521E" w:rsidRPr="00DF4818" w:rsidRDefault="008E521E"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[1</w:t>
            </w:r>
            <w:r w:rsidR="00564A3D" w:rsidRPr="00DF4818">
              <w:rPr>
                <w:rFonts w:asciiTheme="majorBidi" w:hAnsiTheme="majorBidi" w:cstheme="majorBidi"/>
                <w:color w:val="000000"/>
                <w:sz w:val="24"/>
                <w:szCs w:val="24"/>
              </w:rPr>
              <w:t>3</w:t>
            </w:r>
            <w:r w:rsidRPr="00DF4818">
              <w:rPr>
                <w:rFonts w:asciiTheme="majorBidi" w:hAnsiTheme="majorBidi" w:cstheme="majorBidi"/>
                <w:b/>
                <w:bCs/>
                <w:color w:val="000000"/>
                <w:sz w:val="24"/>
                <w:szCs w:val="24"/>
              </w:rPr>
              <w:t>]</w:t>
            </w:r>
          </w:p>
          <w:p w:rsidR="008E521E" w:rsidRPr="00DF4818" w:rsidRDefault="008E521E" w:rsidP="004231FF">
            <w:pPr>
              <w:autoSpaceDE w:val="0"/>
              <w:autoSpaceDN w:val="0"/>
              <w:bidi w:val="0"/>
              <w:adjustRightInd w:val="0"/>
              <w:jc w:val="center"/>
              <w:rPr>
                <w:rFonts w:asciiTheme="majorBidi" w:hAnsiTheme="majorBidi" w:cstheme="majorBidi"/>
                <w:b/>
                <w:bCs/>
                <w:color w:val="000000"/>
                <w:sz w:val="24"/>
                <w:szCs w:val="24"/>
              </w:rPr>
            </w:pPr>
          </w:p>
        </w:tc>
      </w:tr>
      <w:tr w:rsidR="008E521E" w:rsidRPr="00DF4818" w:rsidTr="00A8023C">
        <w:tc>
          <w:tcPr>
            <w:tcW w:w="3119" w:type="dxa"/>
            <w:shd w:val="clear" w:color="auto" w:fill="auto"/>
          </w:tcPr>
          <w:p w:rsidR="008E521E" w:rsidRPr="00DF4818" w:rsidRDefault="008E521E"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Bay of Marseilles</w:t>
            </w:r>
          </w:p>
        </w:tc>
        <w:tc>
          <w:tcPr>
            <w:tcW w:w="3118" w:type="dxa"/>
            <w:shd w:val="clear" w:color="auto" w:fill="auto"/>
          </w:tcPr>
          <w:p w:rsidR="008E521E" w:rsidRPr="00DF4818" w:rsidRDefault="008E521E"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132.0</w:t>
            </w:r>
          </w:p>
        </w:tc>
        <w:tc>
          <w:tcPr>
            <w:tcW w:w="2552" w:type="dxa"/>
            <w:vMerge/>
            <w:shd w:val="clear" w:color="auto" w:fill="auto"/>
          </w:tcPr>
          <w:p w:rsidR="008E521E" w:rsidRPr="00DF4818" w:rsidRDefault="008E521E" w:rsidP="004231FF">
            <w:pPr>
              <w:autoSpaceDE w:val="0"/>
              <w:autoSpaceDN w:val="0"/>
              <w:bidi w:val="0"/>
              <w:adjustRightInd w:val="0"/>
              <w:jc w:val="center"/>
              <w:rPr>
                <w:rFonts w:asciiTheme="majorBidi" w:hAnsiTheme="majorBidi" w:cstheme="majorBidi"/>
                <w:b/>
                <w:bCs/>
                <w:color w:val="000000"/>
                <w:sz w:val="24"/>
                <w:szCs w:val="24"/>
              </w:rPr>
            </w:pPr>
          </w:p>
        </w:tc>
      </w:tr>
      <w:tr w:rsidR="008E521E" w:rsidRPr="00DF4818" w:rsidTr="00A8023C">
        <w:tc>
          <w:tcPr>
            <w:tcW w:w="3119" w:type="dxa"/>
            <w:shd w:val="clear" w:color="auto" w:fill="auto"/>
          </w:tcPr>
          <w:p w:rsidR="008E521E" w:rsidRPr="00DF4818" w:rsidRDefault="008E521E"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Saudia Arabia</w:t>
            </w:r>
          </w:p>
        </w:tc>
        <w:tc>
          <w:tcPr>
            <w:tcW w:w="3118" w:type="dxa"/>
            <w:shd w:val="clear" w:color="auto" w:fill="auto"/>
          </w:tcPr>
          <w:p w:rsidR="008E521E" w:rsidRPr="00DF4818" w:rsidRDefault="008E521E"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13.0 - 540.0</w:t>
            </w:r>
          </w:p>
        </w:tc>
        <w:tc>
          <w:tcPr>
            <w:tcW w:w="2552" w:type="dxa"/>
            <w:shd w:val="clear" w:color="auto" w:fill="auto"/>
          </w:tcPr>
          <w:p w:rsidR="008E521E" w:rsidRPr="00DF4818" w:rsidRDefault="00564A3D"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b/>
                <w:bCs/>
                <w:color w:val="000000"/>
                <w:sz w:val="24"/>
                <w:szCs w:val="24"/>
              </w:rPr>
              <w:t>[</w:t>
            </w:r>
            <w:r w:rsidRPr="00DF4818">
              <w:rPr>
                <w:rFonts w:asciiTheme="majorBidi" w:hAnsiTheme="majorBidi" w:cstheme="majorBidi"/>
                <w:color w:val="000000"/>
                <w:sz w:val="24"/>
                <w:szCs w:val="24"/>
              </w:rPr>
              <w:t>14</w:t>
            </w:r>
            <w:r w:rsidRPr="00DF4818">
              <w:rPr>
                <w:rFonts w:asciiTheme="majorBidi" w:hAnsiTheme="majorBidi" w:cstheme="majorBidi"/>
                <w:b/>
                <w:bCs/>
                <w:color w:val="000000"/>
                <w:sz w:val="24"/>
                <w:szCs w:val="24"/>
              </w:rPr>
              <w:t>]</w:t>
            </w:r>
          </w:p>
        </w:tc>
      </w:tr>
      <w:tr w:rsidR="008E521E" w:rsidRPr="00DF4818" w:rsidTr="00A8023C">
        <w:tc>
          <w:tcPr>
            <w:tcW w:w="3119" w:type="dxa"/>
            <w:shd w:val="clear" w:color="auto" w:fill="auto"/>
          </w:tcPr>
          <w:p w:rsidR="008E521E" w:rsidRPr="00DF4818" w:rsidRDefault="008E521E"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Mediterranean</w:t>
            </w:r>
          </w:p>
        </w:tc>
        <w:tc>
          <w:tcPr>
            <w:tcW w:w="3118" w:type="dxa"/>
            <w:shd w:val="clear" w:color="auto" w:fill="auto"/>
          </w:tcPr>
          <w:p w:rsidR="008E521E" w:rsidRPr="00DF4818" w:rsidRDefault="008E521E"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82.0 - 122.0</w:t>
            </w:r>
          </w:p>
        </w:tc>
        <w:tc>
          <w:tcPr>
            <w:tcW w:w="2552" w:type="dxa"/>
            <w:shd w:val="clear" w:color="auto" w:fill="auto"/>
          </w:tcPr>
          <w:p w:rsidR="008E521E" w:rsidRPr="00DF4818" w:rsidRDefault="008E521E"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[1</w:t>
            </w:r>
            <w:r w:rsidR="00564A3D" w:rsidRPr="00DF4818">
              <w:rPr>
                <w:rFonts w:asciiTheme="majorBidi" w:hAnsiTheme="majorBidi" w:cstheme="majorBidi"/>
                <w:color w:val="000000"/>
                <w:sz w:val="24"/>
                <w:szCs w:val="24"/>
              </w:rPr>
              <w:t>5</w:t>
            </w:r>
            <w:r w:rsidRPr="00DF4818">
              <w:rPr>
                <w:rFonts w:asciiTheme="majorBidi" w:hAnsiTheme="majorBidi" w:cstheme="majorBidi"/>
                <w:color w:val="000000"/>
                <w:sz w:val="24"/>
                <w:szCs w:val="24"/>
              </w:rPr>
              <w:t>]</w:t>
            </w:r>
          </w:p>
        </w:tc>
      </w:tr>
      <w:tr w:rsidR="00564A3D" w:rsidRPr="00DF4818" w:rsidTr="00A8023C">
        <w:tc>
          <w:tcPr>
            <w:tcW w:w="3119"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Saudia Arabia</w:t>
            </w:r>
          </w:p>
        </w:tc>
        <w:tc>
          <w:tcPr>
            <w:tcW w:w="3118"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62.0 - 1400.0</w:t>
            </w:r>
          </w:p>
        </w:tc>
        <w:tc>
          <w:tcPr>
            <w:tcW w:w="2552"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[16]</w:t>
            </w:r>
          </w:p>
        </w:tc>
      </w:tr>
      <w:tr w:rsidR="00564A3D" w:rsidRPr="00DF4818" w:rsidTr="00A8023C">
        <w:tc>
          <w:tcPr>
            <w:tcW w:w="3119"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 xml:space="preserve">NW Arabian </w:t>
            </w:r>
            <w:r w:rsidRPr="00DF4818">
              <w:rPr>
                <w:rFonts w:asciiTheme="majorBidi" w:hAnsiTheme="majorBidi" w:cstheme="majorBidi"/>
                <w:color w:val="000000"/>
                <w:sz w:val="24"/>
                <w:szCs w:val="24"/>
              </w:rPr>
              <w:lastRenderedPageBreak/>
              <w:t>Gulf</w:t>
            </w:r>
          </w:p>
        </w:tc>
        <w:tc>
          <w:tcPr>
            <w:tcW w:w="3118"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0.4 - 40.0</w:t>
            </w:r>
          </w:p>
        </w:tc>
        <w:tc>
          <w:tcPr>
            <w:tcW w:w="2552" w:type="dxa"/>
            <w:vMerge w:val="restart"/>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[17]</w:t>
            </w:r>
          </w:p>
        </w:tc>
      </w:tr>
      <w:tr w:rsidR="00564A3D" w:rsidRPr="00DF4818" w:rsidTr="00A8023C">
        <w:trPr>
          <w:trHeight w:val="329"/>
        </w:trPr>
        <w:tc>
          <w:tcPr>
            <w:tcW w:w="3119"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Shatt Al-Arab river</w:t>
            </w:r>
          </w:p>
        </w:tc>
        <w:tc>
          <w:tcPr>
            <w:tcW w:w="3118"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2.6 - 44.0</w:t>
            </w:r>
          </w:p>
        </w:tc>
        <w:tc>
          <w:tcPr>
            <w:tcW w:w="2552" w:type="dxa"/>
            <w:vMerge/>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b/>
                <w:bCs/>
                <w:color w:val="000000"/>
                <w:sz w:val="24"/>
                <w:szCs w:val="24"/>
              </w:rPr>
            </w:pPr>
          </w:p>
        </w:tc>
      </w:tr>
      <w:tr w:rsidR="00564A3D" w:rsidRPr="00DF4818" w:rsidTr="00A8023C">
        <w:trPr>
          <w:trHeight w:val="208"/>
        </w:trPr>
        <w:tc>
          <w:tcPr>
            <w:tcW w:w="3119"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Khor Al-Zubair</w:t>
            </w:r>
          </w:p>
        </w:tc>
        <w:tc>
          <w:tcPr>
            <w:tcW w:w="3118"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3.5 - 5.0</w:t>
            </w:r>
          </w:p>
        </w:tc>
        <w:tc>
          <w:tcPr>
            <w:tcW w:w="2552" w:type="dxa"/>
            <w:vMerge/>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b/>
                <w:bCs/>
                <w:color w:val="000000"/>
                <w:sz w:val="24"/>
                <w:szCs w:val="24"/>
              </w:rPr>
            </w:pPr>
          </w:p>
        </w:tc>
      </w:tr>
      <w:tr w:rsidR="00564A3D" w:rsidRPr="00DF4818" w:rsidTr="00A8023C">
        <w:tc>
          <w:tcPr>
            <w:tcW w:w="3119"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Shatt Al-Arab river</w:t>
            </w:r>
          </w:p>
        </w:tc>
        <w:tc>
          <w:tcPr>
            <w:tcW w:w="3118"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3.7 - 26.0</w:t>
            </w:r>
          </w:p>
        </w:tc>
        <w:tc>
          <w:tcPr>
            <w:tcW w:w="2552"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[18]</w:t>
            </w:r>
          </w:p>
        </w:tc>
      </w:tr>
      <w:tr w:rsidR="00564A3D" w:rsidRPr="00DF4818" w:rsidTr="00A8023C">
        <w:tc>
          <w:tcPr>
            <w:tcW w:w="3119"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Shatt Al-Arab river</w:t>
            </w:r>
          </w:p>
        </w:tc>
        <w:tc>
          <w:tcPr>
            <w:tcW w:w="3118"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b/>
                <w:bCs/>
                <w:color w:val="000000"/>
                <w:sz w:val="24"/>
                <w:szCs w:val="24"/>
              </w:rPr>
            </w:pPr>
            <w:r w:rsidRPr="00DF4818">
              <w:rPr>
                <w:rFonts w:asciiTheme="majorBidi" w:hAnsiTheme="majorBidi" w:cstheme="majorBidi"/>
                <w:color w:val="000000"/>
                <w:sz w:val="24"/>
                <w:szCs w:val="24"/>
              </w:rPr>
              <w:t>8.5 - 38.3</w:t>
            </w:r>
          </w:p>
        </w:tc>
        <w:tc>
          <w:tcPr>
            <w:tcW w:w="2552" w:type="dxa"/>
            <w:vMerge w:val="restart"/>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[19]</w:t>
            </w:r>
          </w:p>
        </w:tc>
      </w:tr>
      <w:tr w:rsidR="00564A3D" w:rsidRPr="00DF4818" w:rsidTr="00A8023C">
        <w:tc>
          <w:tcPr>
            <w:tcW w:w="3119"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NW Arabian Gulf</w:t>
            </w:r>
          </w:p>
        </w:tc>
        <w:tc>
          <w:tcPr>
            <w:tcW w:w="3118"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2.5 - 10.7</w:t>
            </w:r>
          </w:p>
        </w:tc>
        <w:tc>
          <w:tcPr>
            <w:tcW w:w="2552" w:type="dxa"/>
            <w:vMerge/>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color w:val="000000"/>
                <w:sz w:val="24"/>
                <w:szCs w:val="24"/>
              </w:rPr>
            </w:pPr>
          </w:p>
        </w:tc>
      </w:tr>
      <w:tr w:rsidR="00564A3D" w:rsidRPr="00DF4818" w:rsidTr="00A8023C">
        <w:tc>
          <w:tcPr>
            <w:tcW w:w="3119"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Shatt Al-Arab river</w:t>
            </w:r>
          </w:p>
        </w:tc>
        <w:tc>
          <w:tcPr>
            <w:tcW w:w="3118"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9.7 - 38.0</w:t>
            </w:r>
          </w:p>
        </w:tc>
        <w:tc>
          <w:tcPr>
            <w:tcW w:w="2552"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[20]</w:t>
            </w:r>
          </w:p>
        </w:tc>
      </w:tr>
      <w:tr w:rsidR="00564A3D" w:rsidRPr="00DF4818" w:rsidTr="00A8023C">
        <w:tc>
          <w:tcPr>
            <w:tcW w:w="3119"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Khor Al-Zubair</w:t>
            </w:r>
          </w:p>
        </w:tc>
        <w:tc>
          <w:tcPr>
            <w:tcW w:w="3118"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21.0 - 178.0</w:t>
            </w:r>
          </w:p>
        </w:tc>
        <w:tc>
          <w:tcPr>
            <w:tcW w:w="2552"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[21]</w:t>
            </w:r>
          </w:p>
        </w:tc>
      </w:tr>
      <w:tr w:rsidR="00564A3D" w:rsidRPr="00DF4818" w:rsidTr="00A8023C">
        <w:tc>
          <w:tcPr>
            <w:tcW w:w="3119"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Shatt Al-Arab river</w:t>
            </w:r>
          </w:p>
        </w:tc>
        <w:tc>
          <w:tcPr>
            <w:tcW w:w="3118"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28.8 - 275.4</w:t>
            </w:r>
          </w:p>
        </w:tc>
        <w:tc>
          <w:tcPr>
            <w:tcW w:w="2552" w:type="dxa"/>
            <w:shd w:val="clear" w:color="auto" w:fill="auto"/>
          </w:tcPr>
          <w:p w:rsidR="00564A3D" w:rsidRPr="00DF4818" w:rsidRDefault="00564A3D" w:rsidP="004231FF">
            <w:pPr>
              <w:jc w:val="center"/>
              <w:rPr>
                <w:rFonts w:asciiTheme="majorBidi" w:hAnsiTheme="majorBidi" w:cstheme="majorBidi"/>
                <w:sz w:val="24"/>
                <w:szCs w:val="24"/>
              </w:rPr>
            </w:pPr>
            <w:r w:rsidRPr="00DF4818">
              <w:rPr>
                <w:rFonts w:asciiTheme="majorBidi" w:hAnsiTheme="majorBidi" w:cstheme="majorBidi"/>
                <w:color w:val="000000"/>
                <w:sz w:val="24"/>
                <w:szCs w:val="24"/>
              </w:rPr>
              <w:t>[22]</w:t>
            </w:r>
          </w:p>
        </w:tc>
      </w:tr>
      <w:tr w:rsidR="00564A3D" w:rsidRPr="00DF4818" w:rsidTr="00A8023C">
        <w:tc>
          <w:tcPr>
            <w:tcW w:w="3119"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Shatt Al-Arab river</w:t>
            </w:r>
          </w:p>
        </w:tc>
        <w:tc>
          <w:tcPr>
            <w:tcW w:w="3118" w:type="dxa"/>
            <w:shd w:val="clear" w:color="auto" w:fill="auto"/>
          </w:tcPr>
          <w:p w:rsidR="00564A3D" w:rsidRPr="00DF4818" w:rsidRDefault="00564A3D" w:rsidP="004231FF">
            <w:pPr>
              <w:autoSpaceDE w:val="0"/>
              <w:autoSpaceDN w:val="0"/>
              <w:bidi w:val="0"/>
              <w:adjustRightInd w:val="0"/>
              <w:jc w:val="center"/>
              <w:rPr>
                <w:rFonts w:asciiTheme="majorBidi" w:hAnsiTheme="majorBidi" w:cstheme="majorBidi"/>
                <w:color w:val="000000"/>
                <w:sz w:val="24"/>
                <w:szCs w:val="24"/>
              </w:rPr>
            </w:pPr>
            <w:r w:rsidRPr="00DF4818">
              <w:rPr>
                <w:rFonts w:asciiTheme="majorBidi" w:hAnsiTheme="majorBidi" w:cstheme="majorBidi"/>
                <w:color w:val="000000"/>
                <w:sz w:val="24"/>
                <w:szCs w:val="24"/>
              </w:rPr>
              <w:t>59.5 - 148.4</w:t>
            </w:r>
          </w:p>
        </w:tc>
        <w:tc>
          <w:tcPr>
            <w:tcW w:w="2552" w:type="dxa"/>
            <w:shd w:val="clear" w:color="auto" w:fill="auto"/>
          </w:tcPr>
          <w:p w:rsidR="00564A3D" w:rsidRPr="00DF4818" w:rsidRDefault="00564A3D" w:rsidP="004231FF">
            <w:pPr>
              <w:jc w:val="center"/>
              <w:rPr>
                <w:rFonts w:asciiTheme="majorBidi" w:hAnsiTheme="majorBidi" w:cstheme="majorBidi"/>
                <w:sz w:val="24"/>
                <w:szCs w:val="24"/>
              </w:rPr>
            </w:pPr>
            <w:r w:rsidRPr="00DF4818">
              <w:rPr>
                <w:rFonts w:asciiTheme="majorBidi" w:hAnsiTheme="majorBidi" w:cstheme="majorBidi"/>
                <w:color w:val="000000"/>
                <w:sz w:val="24"/>
                <w:szCs w:val="24"/>
              </w:rPr>
              <w:t>[23]</w:t>
            </w:r>
          </w:p>
        </w:tc>
      </w:tr>
    </w:tbl>
    <w:p w:rsidR="004D0111" w:rsidRPr="00DF4818" w:rsidRDefault="004D0111" w:rsidP="004D0111">
      <w:pPr>
        <w:autoSpaceDE w:val="0"/>
        <w:autoSpaceDN w:val="0"/>
        <w:bidi w:val="0"/>
        <w:adjustRightInd w:val="0"/>
        <w:spacing w:before="120" w:after="0" w:line="240" w:lineRule="auto"/>
        <w:jc w:val="center"/>
        <w:rPr>
          <w:rFonts w:asciiTheme="majorBidi" w:hAnsiTheme="majorBidi" w:cstheme="majorBidi"/>
          <w:b/>
          <w:bCs/>
          <w:sz w:val="24"/>
          <w:szCs w:val="24"/>
        </w:rPr>
      </w:pPr>
    </w:p>
    <w:p w:rsidR="00EB1416" w:rsidRDefault="00EB1416" w:rsidP="00B90A62">
      <w:pPr>
        <w:autoSpaceDE w:val="0"/>
        <w:autoSpaceDN w:val="0"/>
        <w:bidi w:val="0"/>
        <w:adjustRightInd w:val="0"/>
        <w:spacing w:before="240" w:after="0" w:line="240" w:lineRule="auto"/>
        <w:rPr>
          <w:rFonts w:asciiTheme="majorBidi" w:hAnsiTheme="majorBidi" w:cstheme="majorBidi"/>
          <w:b/>
          <w:bCs/>
          <w:sz w:val="24"/>
          <w:szCs w:val="24"/>
        </w:rPr>
      </w:pPr>
    </w:p>
    <w:p w:rsidR="00EB1416" w:rsidRDefault="00EB1416" w:rsidP="00EB1416">
      <w:pPr>
        <w:autoSpaceDE w:val="0"/>
        <w:autoSpaceDN w:val="0"/>
        <w:bidi w:val="0"/>
        <w:adjustRightInd w:val="0"/>
        <w:spacing w:before="240" w:after="0" w:line="240" w:lineRule="auto"/>
        <w:rPr>
          <w:rFonts w:asciiTheme="majorBidi" w:hAnsiTheme="majorBidi" w:cstheme="majorBidi"/>
          <w:b/>
          <w:bCs/>
          <w:sz w:val="24"/>
          <w:szCs w:val="24"/>
        </w:rPr>
      </w:pPr>
    </w:p>
    <w:p w:rsidR="00A8023C" w:rsidRDefault="00A8023C" w:rsidP="00EB1416">
      <w:pPr>
        <w:autoSpaceDE w:val="0"/>
        <w:autoSpaceDN w:val="0"/>
        <w:bidi w:val="0"/>
        <w:adjustRightInd w:val="0"/>
        <w:spacing w:before="240" w:after="0" w:line="240" w:lineRule="auto"/>
        <w:rPr>
          <w:rFonts w:asciiTheme="majorBidi" w:hAnsiTheme="majorBidi" w:cstheme="majorBidi"/>
          <w:b/>
          <w:bCs/>
          <w:sz w:val="24"/>
          <w:szCs w:val="24"/>
        </w:rPr>
      </w:pPr>
    </w:p>
    <w:p w:rsidR="00A8023C" w:rsidRDefault="00A8023C" w:rsidP="00A8023C">
      <w:pPr>
        <w:autoSpaceDE w:val="0"/>
        <w:autoSpaceDN w:val="0"/>
        <w:bidi w:val="0"/>
        <w:adjustRightInd w:val="0"/>
        <w:spacing w:before="240" w:after="0" w:line="240" w:lineRule="auto"/>
        <w:rPr>
          <w:rFonts w:asciiTheme="majorBidi" w:hAnsiTheme="majorBidi" w:cstheme="majorBidi"/>
          <w:b/>
          <w:bCs/>
          <w:sz w:val="24"/>
          <w:szCs w:val="24"/>
        </w:rPr>
      </w:pPr>
    </w:p>
    <w:p w:rsidR="00A8023C" w:rsidRDefault="00A8023C" w:rsidP="00A8023C">
      <w:pPr>
        <w:autoSpaceDE w:val="0"/>
        <w:autoSpaceDN w:val="0"/>
        <w:bidi w:val="0"/>
        <w:adjustRightInd w:val="0"/>
        <w:spacing w:before="240" w:after="0" w:line="240" w:lineRule="auto"/>
        <w:rPr>
          <w:rFonts w:asciiTheme="majorBidi" w:hAnsiTheme="majorBidi" w:cstheme="majorBidi"/>
          <w:b/>
          <w:bCs/>
          <w:sz w:val="24"/>
          <w:szCs w:val="24"/>
        </w:rPr>
      </w:pPr>
    </w:p>
    <w:p w:rsidR="00A14A91" w:rsidRPr="00A8023C" w:rsidRDefault="004D0111" w:rsidP="00A8023C">
      <w:pPr>
        <w:autoSpaceDE w:val="0"/>
        <w:autoSpaceDN w:val="0"/>
        <w:bidi w:val="0"/>
        <w:adjustRightInd w:val="0"/>
        <w:spacing w:before="240" w:after="0" w:line="240" w:lineRule="auto"/>
        <w:rPr>
          <w:rFonts w:asciiTheme="majorBidi" w:hAnsiTheme="majorBidi" w:cstheme="majorBidi"/>
          <w:sz w:val="28"/>
          <w:szCs w:val="28"/>
        </w:rPr>
      </w:pPr>
      <w:r w:rsidRPr="00A8023C">
        <w:rPr>
          <w:rFonts w:asciiTheme="majorBidi" w:hAnsiTheme="majorBidi" w:cstheme="majorBidi"/>
          <w:b/>
          <w:bCs/>
          <w:sz w:val="28"/>
          <w:szCs w:val="28"/>
        </w:rPr>
        <w:lastRenderedPageBreak/>
        <w:t xml:space="preserve"> References                                                                                                    </w:t>
      </w:r>
    </w:p>
    <w:p w:rsidR="00043DA7" w:rsidRPr="00DF4818" w:rsidRDefault="00A14A91" w:rsidP="004231FF">
      <w:pPr>
        <w:pStyle w:val="a6"/>
        <w:numPr>
          <w:ilvl w:val="0"/>
          <w:numId w:val="4"/>
        </w:numPr>
        <w:autoSpaceDE w:val="0"/>
        <w:autoSpaceDN w:val="0"/>
        <w:bidi w:val="0"/>
        <w:adjustRightInd w:val="0"/>
        <w:spacing w:before="240" w:after="0" w:line="240" w:lineRule="auto"/>
        <w:ind w:left="714" w:hanging="357"/>
        <w:jc w:val="both"/>
        <w:rPr>
          <w:rFonts w:asciiTheme="majorBidi" w:hAnsiTheme="majorBidi" w:cstheme="majorBidi"/>
          <w:sz w:val="24"/>
          <w:szCs w:val="24"/>
        </w:rPr>
      </w:pPr>
      <w:r w:rsidRPr="00DF4818">
        <w:rPr>
          <w:rFonts w:asciiTheme="majorBidi" w:hAnsiTheme="majorBidi" w:cstheme="majorBidi"/>
          <w:sz w:val="24"/>
          <w:szCs w:val="24"/>
        </w:rPr>
        <w:t>Odewumi, A., Oil Pollution in Nigeria, A Report on Environmental Pollution Shell Pet. Dev. Co. Warri, 1987.</w:t>
      </w:r>
    </w:p>
    <w:p w:rsidR="0024506C" w:rsidRPr="00DF4818" w:rsidRDefault="00A14A91" w:rsidP="00A8023C">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 xml:space="preserve">Odu, C. T. I.: 1977, Microbiology of soils contaminated with petroleum hydrocarbons Natural rehabilitation and reclamation of soil affected, </w:t>
      </w:r>
      <w:r w:rsidRPr="00A8023C">
        <w:rPr>
          <w:rFonts w:asciiTheme="majorBidi" w:hAnsiTheme="majorBidi" w:cstheme="majorBidi"/>
          <w:b/>
          <w:bCs/>
          <w:i/>
          <w:iCs/>
          <w:sz w:val="24"/>
          <w:szCs w:val="24"/>
        </w:rPr>
        <w:t>Inst. Petroleum Technol</w:t>
      </w:r>
      <w:r w:rsidRPr="00DF4818">
        <w:rPr>
          <w:rFonts w:asciiTheme="majorBidi" w:hAnsiTheme="majorBidi" w:cstheme="majorBidi"/>
          <w:sz w:val="24"/>
          <w:szCs w:val="24"/>
        </w:rPr>
        <w:t xml:space="preserve">., 1977; </w:t>
      </w:r>
      <w:r w:rsidRPr="00A8023C">
        <w:rPr>
          <w:rFonts w:asciiTheme="majorBidi" w:hAnsiTheme="majorBidi" w:cstheme="majorBidi"/>
          <w:b/>
          <w:bCs/>
          <w:sz w:val="24"/>
          <w:szCs w:val="24"/>
        </w:rPr>
        <w:t>1</w:t>
      </w:r>
      <w:r w:rsidRPr="00DF4818">
        <w:rPr>
          <w:rFonts w:asciiTheme="majorBidi" w:hAnsiTheme="majorBidi" w:cstheme="majorBidi"/>
          <w:sz w:val="24"/>
          <w:szCs w:val="24"/>
        </w:rPr>
        <w:t>, 77–105.</w:t>
      </w:r>
    </w:p>
    <w:p w:rsidR="0024506C" w:rsidRPr="00DF4818" w:rsidRDefault="0024506C" w:rsidP="004D0111">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Hussa</w:t>
      </w:r>
      <w:r w:rsidR="00A8023C">
        <w:rPr>
          <w:rFonts w:asciiTheme="majorBidi" w:hAnsiTheme="majorBidi" w:cstheme="majorBidi"/>
          <w:sz w:val="24"/>
          <w:szCs w:val="24"/>
        </w:rPr>
        <w:t xml:space="preserve">in, N.A. and Ahmed, S.M. </w:t>
      </w:r>
      <w:r w:rsidRPr="00DF4818">
        <w:rPr>
          <w:rFonts w:asciiTheme="majorBidi" w:hAnsiTheme="majorBidi" w:cstheme="majorBidi"/>
          <w:sz w:val="24"/>
          <w:szCs w:val="24"/>
        </w:rPr>
        <w:t xml:space="preserve"> Influence of hydrographic conditions on the interaction between </w:t>
      </w:r>
      <w:r w:rsidR="006B3114" w:rsidRPr="00DF4818">
        <w:rPr>
          <w:rFonts w:asciiTheme="majorBidi" w:hAnsiTheme="majorBidi" w:cstheme="majorBidi"/>
          <w:sz w:val="24"/>
          <w:szCs w:val="24"/>
        </w:rPr>
        <w:t>ichthyic</w:t>
      </w:r>
      <w:r w:rsidRPr="00DF4818">
        <w:rPr>
          <w:rFonts w:asciiTheme="majorBidi" w:hAnsiTheme="majorBidi" w:cstheme="majorBidi"/>
          <w:sz w:val="24"/>
          <w:szCs w:val="24"/>
        </w:rPr>
        <w:t xml:space="preserve">plankton and </w:t>
      </w:r>
      <w:r w:rsidR="006B3114" w:rsidRPr="00DF4818">
        <w:rPr>
          <w:rFonts w:asciiTheme="majorBidi" w:hAnsiTheme="majorBidi" w:cstheme="majorBidi"/>
          <w:sz w:val="24"/>
          <w:szCs w:val="24"/>
        </w:rPr>
        <w:t>macrozooplankton</w:t>
      </w:r>
      <w:r w:rsidRPr="00DF4818">
        <w:rPr>
          <w:rFonts w:asciiTheme="majorBidi" w:hAnsiTheme="majorBidi" w:cstheme="majorBidi"/>
          <w:sz w:val="24"/>
          <w:szCs w:val="24"/>
        </w:rPr>
        <w:t xml:space="preserve"> at Khor Az Zubair lagoon, </w:t>
      </w:r>
      <w:r w:rsidRPr="00A8023C">
        <w:rPr>
          <w:rFonts w:asciiTheme="majorBidi" w:hAnsiTheme="majorBidi" w:cstheme="majorBidi"/>
          <w:b/>
          <w:bCs/>
          <w:i/>
          <w:iCs/>
          <w:sz w:val="24"/>
          <w:szCs w:val="24"/>
        </w:rPr>
        <w:t>Iraq, Arabian Gulf. Qatar Univ. Sci.J</w:t>
      </w:r>
      <w:r w:rsidRPr="00DF4818">
        <w:rPr>
          <w:rFonts w:asciiTheme="majorBidi" w:hAnsiTheme="majorBidi" w:cstheme="majorBidi"/>
          <w:sz w:val="24"/>
          <w:szCs w:val="24"/>
        </w:rPr>
        <w:t>.</w:t>
      </w:r>
      <w:r w:rsidR="00A8023C">
        <w:rPr>
          <w:rFonts w:asciiTheme="majorBidi" w:hAnsiTheme="majorBidi" w:cstheme="majorBidi"/>
          <w:sz w:val="24"/>
          <w:szCs w:val="24"/>
        </w:rPr>
        <w:t>, 1999,</w:t>
      </w:r>
      <w:r w:rsidRPr="00DF4818">
        <w:rPr>
          <w:rFonts w:asciiTheme="majorBidi" w:hAnsiTheme="majorBidi" w:cstheme="majorBidi"/>
          <w:sz w:val="24"/>
          <w:szCs w:val="24"/>
        </w:rPr>
        <w:t xml:space="preserve"> </w:t>
      </w:r>
      <w:r w:rsidRPr="00A8023C">
        <w:rPr>
          <w:rFonts w:asciiTheme="majorBidi" w:hAnsiTheme="majorBidi" w:cstheme="majorBidi"/>
          <w:b/>
          <w:bCs/>
          <w:sz w:val="24"/>
          <w:szCs w:val="24"/>
        </w:rPr>
        <w:t>18</w:t>
      </w:r>
      <w:r w:rsidRPr="00DF4818">
        <w:rPr>
          <w:rFonts w:asciiTheme="majorBidi" w:hAnsiTheme="majorBidi" w:cstheme="majorBidi"/>
          <w:sz w:val="24"/>
          <w:szCs w:val="24"/>
        </w:rPr>
        <w:t>: 247-259.</w:t>
      </w:r>
    </w:p>
    <w:p w:rsidR="007978A6" w:rsidRPr="00DF4818" w:rsidRDefault="0024506C" w:rsidP="004D0111">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Al-Badran, B., Al–Beyati, F. and Abdullah, Y. 1996. Heavy Minerals distribution in the lower part of the Shatt Al-Arab river, South Iraq. Marina Mesopotamica, 11(1): 17– 26.</w:t>
      </w:r>
    </w:p>
    <w:p w:rsidR="003B277F" w:rsidRPr="00DF4818" w:rsidRDefault="007978A6" w:rsidP="00A8023C">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 xml:space="preserve">UNESCO (1976). Guide to the operational procedures for IGOSS pilot project on marine pollution (petroleum) monitoring. IOC / WMO (Intergovernmental Oceanographic Commission / World Meteorological Office). </w:t>
      </w:r>
      <w:r w:rsidRPr="00A8023C">
        <w:rPr>
          <w:rFonts w:asciiTheme="majorBidi" w:hAnsiTheme="majorBidi" w:cstheme="majorBidi"/>
          <w:b/>
          <w:bCs/>
          <w:i/>
          <w:iCs/>
          <w:sz w:val="24"/>
          <w:szCs w:val="24"/>
        </w:rPr>
        <w:t>Manual and Guide</w:t>
      </w:r>
      <w:r w:rsidRPr="00DF4818">
        <w:rPr>
          <w:rFonts w:asciiTheme="majorBidi" w:hAnsiTheme="majorBidi" w:cstheme="majorBidi"/>
          <w:sz w:val="24"/>
          <w:szCs w:val="24"/>
        </w:rPr>
        <w:t>.</w:t>
      </w:r>
      <w:r w:rsidR="00A8023C">
        <w:rPr>
          <w:rFonts w:asciiTheme="majorBidi" w:hAnsiTheme="majorBidi" w:cstheme="majorBidi"/>
          <w:sz w:val="24"/>
          <w:szCs w:val="24"/>
        </w:rPr>
        <w:t xml:space="preserve">, 1976, </w:t>
      </w:r>
      <w:r w:rsidRPr="00A8023C">
        <w:rPr>
          <w:rFonts w:asciiTheme="majorBidi" w:hAnsiTheme="majorBidi" w:cstheme="majorBidi"/>
          <w:b/>
          <w:bCs/>
          <w:sz w:val="24"/>
          <w:szCs w:val="24"/>
        </w:rPr>
        <w:t>7</w:t>
      </w:r>
      <w:r w:rsidRPr="00DF4818">
        <w:rPr>
          <w:rFonts w:asciiTheme="majorBidi" w:hAnsiTheme="majorBidi" w:cstheme="majorBidi"/>
          <w:sz w:val="24"/>
          <w:szCs w:val="24"/>
        </w:rPr>
        <w:t>. Unesco, Paris,  1-50.</w:t>
      </w:r>
    </w:p>
    <w:p w:rsidR="008E521E" w:rsidRPr="00DF4818" w:rsidRDefault="003B277F" w:rsidP="00B90A62">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Al-Saad, H.T. (1995). Distribution and sources of hydrocarbons in Shatt Al-Arab estuary and</w:t>
      </w:r>
      <w:r w:rsidR="000934FC" w:rsidRPr="00DF4818">
        <w:rPr>
          <w:rFonts w:asciiTheme="majorBidi" w:hAnsiTheme="majorBidi" w:cstheme="majorBidi"/>
          <w:sz w:val="24"/>
          <w:szCs w:val="24"/>
        </w:rPr>
        <w:t xml:space="preserve"> </w:t>
      </w:r>
      <w:r w:rsidRPr="00DF4818">
        <w:rPr>
          <w:rFonts w:asciiTheme="majorBidi" w:hAnsiTheme="majorBidi" w:cstheme="majorBidi"/>
          <w:sz w:val="24"/>
          <w:szCs w:val="24"/>
        </w:rPr>
        <w:t>NW of the Arabian Gulf, Ph.D. thes</w:t>
      </w:r>
      <w:r w:rsidR="006B3114" w:rsidRPr="00DF4818">
        <w:rPr>
          <w:rFonts w:asciiTheme="majorBidi" w:hAnsiTheme="majorBidi" w:cstheme="majorBidi"/>
          <w:sz w:val="24"/>
          <w:szCs w:val="24"/>
        </w:rPr>
        <w:t xml:space="preserve">is. University of Basrah. </w:t>
      </w:r>
      <w:r w:rsidRPr="00DF4818">
        <w:rPr>
          <w:rFonts w:asciiTheme="majorBidi" w:hAnsiTheme="majorBidi" w:cstheme="majorBidi"/>
          <w:sz w:val="24"/>
          <w:szCs w:val="24"/>
        </w:rPr>
        <w:t>Iraq, 186 p.</w:t>
      </w:r>
    </w:p>
    <w:p w:rsidR="008E521E" w:rsidRPr="00DF4818" w:rsidRDefault="008E521E" w:rsidP="004D0111">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GESAMP (1993). IMO/FAO/UNESCO/WMO/AEA/UN/UNEP, Joint Group of Experts on the Scientific Aspects of Marine Pollution (GESAMP). Impact of oil and related chemicals and wastes on the marine environment. Reports and studies No. 50, IMO, London 180 p.</w:t>
      </w:r>
    </w:p>
    <w:p w:rsidR="008E521E" w:rsidRPr="00DF4818" w:rsidRDefault="008E521E" w:rsidP="00A8023C">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lastRenderedPageBreak/>
        <w:t>Al-Saad, H.T., Al-Kafaji, B.Y</w:t>
      </w:r>
      <w:r w:rsidR="00A8023C">
        <w:rPr>
          <w:rFonts w:asciiTheme="majorBidi" w:hAnsiTheme="majorBidi" w:cstheme="majorBidi"/>
          <w:sz w:val="24"/>
          <w:szCs w:val="24"/>
        </w:rPr>
        <w:t xml:space="preserve">.D. and Sultan, A.W.A.R. </w:t>
      </w:r>
      <w:r w:rsidRPr="00DF4818">
        <w:rPr>
          <w:rFonts w:asciiTheme="majorBidi" w:hAnsiTheme="majorBidi" w:cstheme="majorBidi"/>
          <w:sz w:val="24"/>
          <w:szCs w:val="24"/>
        </w:rPr>
        <w:t xml:space="preserve"> Distribution of trace metals in water, sediments and biota samples from the Shatt Al-Arab estuary. </w:t>
      </w:r>
      <w:r w:rsidRPr="00A8023C">
        <w:rPr>
          <w:rFonts w:asciiTheme="majorBidi" w:hAnsiTheme="majorBidi" w:cstheme="majorBidi"/>
          <w:b/>
          <w:bCs/>
          <w:i/>
          <w:iCs/>
          <w:sz w:val="24"/>
          <w:szCs w:val="24"/>
        </w:rPr>
        <w:t>Marina Mesopotamica</w:t>
      </w:r>
      <w:r w:rsidR="00A01FB0" w:rsidRPr="00DF4818">
        <w:rPr>
          <w:rFonts w:asciiTheme="majorBidi" w:hAnsiTheme="majorBidi" w:cstheme="majorBidi"/>
          <w:sz w:val="24"/>
          <w:szCs w:val="24"/>
        </w:rPr>
        <w:t xml:space="preserve">, </w:t>
      </w:r>
      <w:r w:rsidR="00A8023C">
        <w:rPr>
          <w:rFonts w:asciiTheme="majorBidi" w:hAnsiTheme="majorBidi" w:cstheme="majorBidi"/>
          <w:sz w:val="24"/>
          <w:szCs w:val="24"/>
        </w:rPr>
        <w:t xml:space="preserve">1996, </w:t>
      </w:r>
      <w:r w:rsidR="00A01FB0" w:rsidRPr="00A8023C">
        <w:rPr>
          <w:rFonts w:asciiTheme="majorBidi" w:hAnsiTheme="majorBidi" w:cstheme="majorBidi"/>
          <w:b/>
          <w:bCs/>
          <w:sz w:val="24"/>
          <w:szCs w:val="24"/>
        </w:rPr>
        <w:t>11</w:t>
      </w:r>
      <w:r w:rsidRPr="00A8023C">
        <w:rPr>
          <w:rFonts w:asciiTheme="majorBidi" w:hAnsiTheme="majorBidi" w:cstheme="majorBidi"/>
          <w:b/>
          <w:bCs/>
          <w:sz w:val="24"/>
          <w:szCs w:val="24"/>
        </w:rPr>
        <w:t>(1)</w:t>
      </w:r>
      <w:r w:rsidR="00A8023C">
        <w:rPr>
          <w:rFonts w:asciiTheme="majorBidi" w:hAnsiTheme="majorBidi" w:cstheme="majorBidi"/>
          <w:sz w:val="24"/>
          <w:szCs w:val="24"/>
        </w:rPr>
        <w:t>,</w:t>
      </w:r>
      <w:r w:rsidRPr="00DF4818">
        <w:rPr>
          <w:rFonts w:asciiTheme="majorBidi" w:hAnsiTheme="majorBidi" w:cstheme="majorBidi"/>
          <w:sz w:val="24"/>
          <w:szCs w:val="24"/>
        </w:rPr>
        <w:t xml:space="preserve"> 63 - 77.</w:t>
      </w:r>
    </w:p>
    <w:p w:rsidR="008E521E" w:rsidRPr="00DF4818" w:rsidRDefault="008E521E" w:rsidP="00A8023C">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Al-Saad, H.T., Shamshoom, S.M. and Abaychi, J.K.</w:t>
      </w:r>
      <w:r w:rsidR="00A8023C">
        <w:rPr>
          <w:rFonts w:asciiTheme="majorBidi" w:hAnsiTheme="majorBidi" w:cstheme="majorBidi"/>
          <w:sz w:val="24"/>
          <w:szCs w:val="24"/>
        </w:rPr>
        <w:t xml:space="preserve">, </w:t>
      </w:r>
      <w:r w:rsidRPr="00DF4818">
        <w:rPr>
          <w:rFonts w:asciiTheme="majorBidi" w:hAnsiTheme="majorBidi" w:cstheme="majorBidi"/>
          <w:sz w:val="24"/>
          <w:szCs w:val="24"/>
        </w:rPr>
        <w:t xml:space="preserve">Hydrocarbons in a fish from Shatt Al-Arab estuary and North-West Arabian Gulf following the Gulf oil spill of 1991. </w:t>
      </w:r>
      <w:r w:rsidRPr="00A8023C">
        <w:rPr>
          <w:rFonts w:asciiTheme="majorBidi" w:hAnsiTheme="majorBidi" w:cstheme="majorBidi"/>
          <w:b/>
          <w:bCs/>
          <w:i/>
          <w:iCs/>
          <w:sz w:val="24"/>
          <w:szCs w:val="24"/>
        </w:rPr>
        <w:t>Marina esopotamica,</w:t>
      </w:r>
      <w:r w:rsidRPr="00DF4818">
        <w:rPr>
          <w:rFonts w:asciiTheme="majorBidi" w:hAnsiTheme="majorBidi" w:cstheme="majorBidi"/>
          <w:sz w:val="24"/>
          <w:szCs w:val="24"/>
        </w:rPr>
        <w:t xml:space="preserve"> </w:t>
      </w:r>
      <w:r w:rsidR="00A8023C">
        <w:rPr>
          <w:rFonts w:asciiTheme="majorBidi" w:hAnsiTheme="majorBidi" w:cstheme="majorBidi"/>
          <w:sz w:val="24"/>
          <w:szCs w:val="24"/>
        </w:rPr>
        <w:t xml:space="preserve">1997, </w:t>
      </w:r>
      <w:r w:rsidRPr="00A8023C">
        <w:rPr>
          <w:rFonts w:asciiTheme="majorBidi" w:hAnsiTheme="majorBidi" w:cstheme="majorBidi"/>
          <w:b/>
          <w:bCs/>
          <w:sz w:val="24"/>
          <w:szCs w:val="24"/>
        </w:rPr>
        <w:t>12(2)</w:t>
      </w:r>
      <w:r w:rsidR="00A8023C">
        <w:rPr>
          <w:rFonts w:asciiTheme="majorBidi" w:hAnsiTheme="majorBidi" w:cstheme="majorBidi"/>
          <w:sz w:val="24"/>
          <w:szCs w:val="24"/>
        </w:rPr>
        <w:t xml:space="preserve">, </w:t>
      </w:r>
      <w:r w:rsidRPr="00DF4818">
        <w:rPr>
          <w:rFonts w:asciiTheme="majorBidi" w:hAnsiTheme="majorBidi" w:cstheme="majorBidi"/>
          <w:sz w:val="24"/>
          <w:szCs w:val="24"/>
        </w:rPr>
        <w:t xml:space="preserve"> 213 – 232.</w:t>
      </w:r>
    </w:p>
    <w:p w:rsidR="00564A3D" w:rsidRPr="00DF4818" w:rsidRDefault="008E521E" w:rsidP="00A8023C">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Al-Saad, H</w:t>
      </w:r>
      <w:r w:rsidR="00A8023C">
        <w:rPr>
          <w:rFonts w:asciiTheme="majorBidi" w:hAnsiTheme="majorBidi" w:cstheme="majorBidi"/>
          <w:sz w:val="24"/>
          <w:szCs w:val="24"/>
        </w:rPr>
        <w:t xml:space="preserve">.T. and Al-Timari, A.A. </w:t>
      </w:r>
      <w:r w:rsidRPr="00DF4818">
        <w:rPr>
          <w:rFonts w:asciiTheme="majorBidi" w:hAnsiTheme="majorBidi" w:cstheme="majorBidi"/>
          <w:sz w:val="24"/>
          <w:szCs w:val="24"/>
        </w:rPr>
        <w:t xml:space="preserve">Distribution of Polycyclic Aromatic Hydrocarbons (PAHs) in marsh sediments, </w:t>
      </w:r>
      <w:r w:rsidRPr="00A8023C">
        <w:rPr>
          <w:rFonts w:asciiTheme="majorBidi" w:hAnsiTheme="majorBidi" w:cstheme="majorBidi"/>
          <w:b/>
          <w:bCs/>
          <w:i/>
          <w:iCs/>
          <w:sz w:val="24"/>
          <w:szCs w:val="24"/>
        </w:rPr>
        <w:t>Iraq. Bull. Environ. Contam. Toxicol</w:t>
      </w:r>
      <w:r w:rsidRPr="00DF4818">
        <w:rPr>
          <w:rFonts w:asciiTheme="majorBidi" w:hAnsiTheme="majorBidi" w:cstheme="majorBidi"/>
          <w:sz w:val="24"/>
          <w:szCs w:val="24"/>
        </w:rPr>
        <w:t xml:space="preserve">, </w:t>
      </w:r>
      <w:r w:rsidR="00A8023C">
        <w:rPr>
          <w:rFonts w:asciiTheme="majorBidi" w:hAnsiTheme="majorBidi" w:cstheme="majorBidi"/>
          <w:sz w:val="24"/>
          <w:szCs w:val="24"/>
        </w:rPr>
        <w:t xml:space="preserve">1989, </w:t>
      </w:r>
      <w:r w:rsidRPr="00A8023C">
        <w:rPr>
          <w:rFonts w:asciiTheme="majorBidi" w:hAnsiTheme="majorBidi" w:cstheme="majorBidi"/>
          <w:b/>
          <w:bCs/>
          <w:sz w:val="24"/>
          <w:szCs w:val="24"/>
        </w:rPr>
        <w:t>43(6)</w:t>
      </w:r>
      <w:r w:rsidR="00A8023C">
        <w:rPr>
          <w:rFonts w:asciiTheme="majorBidi" w:hAnsiTheme="majorBidi" w:cstheme="majorBidi"/>
          <w:sz w:val="24"/>
          <w:szCs w:val="24"/>
        </w:rPr>
        <w:t>,</w:t>
      </w:r>
      <w:r w:rsidRPr="00DF4818">
        <w:rPr>
          <w:rFonts w:asciiTheme="majorBidi" w:hAnsiTheme="majorBidi" w:cstheme="majorBidi"/>
          <w:sz w:val="24"/>
          <w:szCs w:val="24"/>
        </w:rPr>
        <w:t xml:space="preserve"> 864 – 869.</w:t>
      </w:r>
    </w:p>
    <w:p w:rsidR="00564A3D" w:rsidRPr="00DF4818" w:rsidRDefault="00A8023C" w:rsidP="00A8023C">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Law, R.J. </w:t>
      </w:r>
      <w:r w:rsidR="00564A3D" w:rsidRPr="00DF4818">
        <w:rPr>
          <w:rFonts w:asciiTheme="majorBidi" w:hAnsiTheme="majorBidi" w:cstheme="majorBidi"/>
          <w:sz w:val="24"/>
          <w:szCs w:val="24"/>
        </w:rPr>
        <w:t xml:space="preserve">Hydrocarbon concentrations in water and sediments from UK marine waters, determined by Fluorescence Spectroscopy. </w:t>
      </w:r>
      <w:r w:rsidR="00564A3D" w:rsidRPr="00A8023C">
        <w:rPr>
          <w:rFonts w:asciiTheme="majorBidi" w:hAnsiTheme="majorBidi" w:cstheme="majorBidi"/>
          <w:b/>
          <w:bCs/>
          <w:i/>
          <w:iCs/>
          <w:sz w:val="24"/>
          <w:szCs w:val="24"/>
        </w:rPr>
        <w:t>Mar. Poll. Bull</w:t>
      </w:r>
      <w:r w:rsidR="00564A3D" w:rsidRPr="00DF4818">
        <w:rPr>
          <w:rFonts w:asciiTheme="majorBidi" w:hAnsiTheme="majorBidi" w:cstheme="majorBidi"/>
          <w:sz w:val="24"/>
          <w:szCs w:val="24"/>
        </w:rPr>
        <w:t>.,</w:t>
      </w:r>
      <w:r>
        <w:rPr>
          <w:rFonts w:asciiTheme="majorBidi" w:hAnsiTheme="majorBidi" w:cstheme="majorBidi"/>
          <w:sz w:val="24"/>
          <w:szCs w:val="24"/>
        </w:rPr>
        <w:t xml:space="preserve"> 1981, </w:t>
      </w:r>
      <w:r w:rsidR="00564A3D" w:rsidRPr="00A8023C">
        <w:rPr>
          <w:rFonts w:asciiTheme="majorBidi" w:hAnsiTheme="majorBidi" w:cstheme="majorBidi"/>
          <w:b/>
          <w:bCs/>
          <w:sz w:val="24"/>
          <w:szCs w:val="24"/>
        </w:rPr>
        <w:t xml:space="preserve"> 12(5)</w:t>
      </w:r>
      <w:r>
        <w:rPr>
          <w:rFonts w:asciiTheme="majorBidi" w:hAnsiTheme="majorBidi" w:cstheme="majorBidi"/>
          <w:sz w:val="24"/>
          <w:szCs w:val="24"/>
        </w:rPr>
        <w:t>,</w:t>
      </w:r>
      <w:r w:rsidR="00564A3D" w:rsidRPr="00DF4818">
        <w:rPr>
          <w:rFonts w:asciiTheme="majorBidi" w:hAnsiTheme="majorBidi" w:cstheme="majorBidi"/>
          <w:sz w:val="24"/>
          <w:szCs w:val="24"/>
        </w:rPr>
        <w:t xml:space="preserve"> 153 – 157.</w:t>
      </w:r>
    </w:p>
    <w:p w:rsidR="00564A3D" w:rsidRPr="00DF4818" w:rsidRDefault="00564A3D" w:rsidP="00A8023C">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Burns, K.A., Villeneuve, J.P., Anderlin</w:t>
      </w:r>
      <w:r w:rsidR="00A8023C">
        <w:rPr>
          <w:rFonts w:asciiTheme="majorBidi" w:hAnsiTheme="majorBidi" w:cstheme="majorBidi"/>
          <w:sz w:val="24"/>
          <w:szCs w:val="24"/>
        </w:rPr>
        <w:t xml:space="preserve">i, V.C. and Fowler, S.W. </w:t>
      </w:r>
      <w:r w:rsidRPr="00DF4818">
        <w:rPr>
          <w:rFonts w:asciiTheme="majorBidi" w:hAnsiTheme="majorBidi" w:cstheme="majorBidi"/>
          <w:sz w:val="24"/>
          <w:szCs w:val="24"/>
        </w:rPr>
        <w:t xml:space="preserve"> Survey of tar hydrocarbons and metal pollution in the coastal waters of Oman. </w:t>
      </w:r>
      <w:r w:rsidRPr="00A8023C">
        <w:rPr>
          <w:rFonts w:asciiTheme="majorBidi" w:hAnsiTheme="majorBidi" w:cstheme="majorBidi"/>
          <w:b/>
          <w:bCs/>
          <w:i/>
          <w:iCs/>
          <w:sz w:val="24"/>
          <w:szCs w:val="24"/>
        </w:rPr>
        <w:t>Mar. Pollut. Bull</w:t>
      </w:r>
      <w:r w:rsidRPr="00DF4818">
        <w:rPr>
          <w:rFonts w:asciiTheme="majorBidi" w:hAnsiTheme="majorBidi" w:cstheme="majorBidi"/>
          <w:sz w:val="24"/>
          <w:szCs w:val="24"/>
        </w:rPr>
        <w:t xml:space="preserve">., </w:t>
      </w:r>
      <w:r w:rsidR="00A8023C">
        <w:rPr>
          <w:rFonts w:asciiTheme="majorBidi" w:hAnsiTheme="majorBidi" w:cstheme="majorBidi"/>
          <w:sz w:val="24"/>
          <w:szCs w:val="24"/>
        </w:rPr>
        <w:t xml:space="preserve">1982, </w:t>
      </w:r>
      <w:r w:rsidRPr="00A8023C">
        <w:rPr>
          <w:rFonts w:asciiTheme="majorBidi" w:hAnsiTheme="majorBidi" w:cstheme="majorBidi"/>
          <w:b/>
          <w:bCs/>
          <w:sz w:val="24"/>
          <w:szCs w:val="24"/>
        </w:rPr>
        <w:t>13(7)</w:t>
      </w:r>
      <w:r w:rsidR="00A8023C">
        <w:rPr>
          <w:rFonts w:asciiTheme="majorBidi" w:hAnsiTheme="majorBidi" w:cstheme="majorBidi"/>
          <w:sz w:val="24"/>
          <w:szCs w:val="24"/>
        </w:rPr>
        <w:t>,</w:t>
      </w:r>
      <w:r w:rsidRPr="00DF4818">
        <w:rPr>
          <w:rFonts w:asciiTheme="majorBidi" w:hAnsiTheme="majorBidi" w:cstheme="majorBidi"/>
          <w:sz w:val="24"/>
          <w:szCs w:val="24"/>
        </w:rPr>
        <w:t xml:space="preserve"> 240 -247.</w:t>
      </w:r>
    </w:p>
    <w:p w:rsidR="00564A3D" w:rsidRPr="00DF4818" w:rsidRDefault="00564A3D" w:rsidP="00A8023C">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 xml:space="preserve"> Marchand, J.C., Caprais, J.C. and Pignet, P. Hydrocarbons and halogenated hydrocarbons in coastal waters of the Western Mediterranean (France). </w:t>
      </w:r>
      <w:r w:rsidRPr="00A8023C">
        <w:rPr>
          <w:rFonts w:asciiTheme="majorBidi" w:hAnsiTheme="majorBidi" w:cstheme="majorBidi"/>
          <w:b/>
          <w:bCs/>
          <w:i/>
          <w:iCs/>
          <w:sz w:val="24"/>
          <w:szCs w:val="24"/>
        </w:rPr>
        <w:t>Mar. Environ. Res.</w:t>
      </w:r>
      <w:r w:rsidRPr="00DF4818">
        <w:rPr>
          <w:rFonts w:asciiTheme="majorBidi" w:hAnsiTheme="majorBidi" w:cstheme="majorBidi"/>
          <w:sz w:val="24"/>
          <w:szCs w:val="24"/>
        </w:rPr>
        <w:t xml:space="preserve">, </w:t>
      </w:r>
      <w:r w:rsidR="00A8023C">
        <w:rPr>
          <w:rFonts w:asciiTheme="majorBidi" w:hAnsiTheme="majorBidi" w:cstheme="majorBidi"/>
          <w:sz w:val="24"/>
          <w:szCs w:val="24"/>
        </w:rPr>
        <w:t xml:space="preserve">1988, </w:t>
      </w:r>
      <w:r w:rsidRPr="00A8023C">
        <w:rPr>
          <w:rFonts w:asciiTheme="majorBidi" w:hAnsiTheme="majorBidi" w:cstheme="majorBidi"/>
          <w:b/>
          <w:bCs/>
          <w:sz w:val="24"/>
          <w:szCs w:val="24"/>
        </w:rPr>
        <w:t>25</w:t>
      </w:r>
      <w:r w:rsidR="00A8023C">
        <w:rPr>
          <w:rFonts w:asciiTheme="majorBidi" w:hAnsiTheme="majorBidi" w:cstheme="majorBidi"/>
          <w:sz w:val="24"/>
          <w:szCs w:val="24"/>
        </w:rPr>
        <w:t>,</w:t>
      </w:r>
      <w:r w:rsidRPr="00DF4818">
        <w:rPr>
          <w:rFonts w:asciiTheme="majorBidi" w:hAnsiTheme="majorBidi" w:cstheme="majorBidi"/>
          <w:sz w:val="24"/>
          <w:szCs w:val="24"/>
        </w:rPr>
        <w:t xml:space="preserve"> 131 – 159.</w:t>
      </w:r>
    </w:p>
    <w:p w:rsidR="00564A3D" w:rsidRPr="00DF4818" w:rsidRDefault="00564A3D" w:rsidP="00FA3B50">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 xml:space="preserve"> Ehrhardt, M. and Burns, K.  Hydrocarbons and related photo oxidation products in Saudia Arabia Gulf Costal water and hydrocarbons in underlying sediment and bioindicators bivalves. </w:t>
      </w:r>
      <w:r w:rsidRPr="00FA3B50">
        <w:rPr>
          <w:rFonts w:asciiTheme="majorBidi" w:hAnsiTheme="majorBidi" w:cstheme="majorBidi"/>
          <w:b/>
          <w:bCs/>
          <w:i/>
          <w:iCs/>
          <w:sz w:val="24"/>
          <w:szCs w:val="24"/>
        </w:rPr>
        <w:t>Mar. Poll. Bull</w:t>
      </w:r>
      <w:r w:rsidRPr="00DF4818">
        <w:rPr>
          <w:rFonts w:asciiTheme="majorBidi" w:hAnsiTheme="majorBidi" w:cstheme="majorBidi"/>
          <w:sz w:val="24"/>
          <w:szCs w:val="24"/>
        </w:rPr>
        <w:t>.</w:t>
      </w:r>
      <w:r w:rsidR="00FA3B50">
        <w:rPr>
          <w:rFonts w:asciiTheme="majorBidi" w:hAnsiTheme="majorBidi" w:cstheme="majorBidi"/>
          <w:sz w:val="24"/>
          <w:szCs w:val="24"/>
        </w:rPr>
        <w:t xml:space="preserve">, 1993, </w:t>
      </w:r>
      <w:r w:rsidRPr="00DF4818">
        <w:rPr>
          <w:rFonts w:asciiTheme="majorBidi" w:hAnsiTheme="majorBidi" w:cstheme="majorBidi"/>
          <w:sz w:val="24"/>
          <w:szCs w:val="24"/>
        </w:rPr>
        <w:t xml:space="preserve"> </w:t>
      </w:r>
      <w:r w:rsidRPr="00FA3B50">
        <w:rPr>
          <w:rFonts w:asciiTheme="majorBidi" w:hAnsiTheme="majorBidi" w:cstheme="majorBidi"/>
          <w:b/>
          <w:bCs/>
          <w:sz w:val="24"/>
          <w:szCs w:val="24"/>
        </w:rPr>
        <w:t>27</w:t>
      </w:r>
      <w:r w:rsidR="00FA3B50">
        <w:rPr>
          <w:rFonts w:asciiTheme="majorBidi" w:hAnsiTheme="majorBidi" w:cstheme="majorBidi"/>
          <w:sz w:val="24"/>
          <w:szCs w:val="24"/>
        </w:rPr>
        <w:t>,</w:t>
      </w:r>
      <w:r w:rsidRPr="00DF4818">
        <w:rPr>
          <w:rFonts w:asciiTheme="majorBidi" w:hAnsiTheme="majorBidi" w:cstheme="majorBidi"/>
          <w:sz w:val="24"/>
          <w:szCs w:val="24"/>
        </w:rPr>
        <w:t xml:space="preserve"> 187 – 199.</w:t>
      </w:r>
    </w:p>
    <w:p w:rsidR="00564A3D" w:rsidRPr="00DF4818" w:rsidRDefault="00564A3D" w:rsidP="00FA3B50">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 xml:space="preserve"> Ehrhardt, M. and Patrick, G. </w:t>
      </w:r>
      <w:r w:rsidR="00A01FB0" w:rsidRPr="00DF4818">
        <w:rPr>
          <w:rFonts w:asciiTheme="majorBidi" w:hAnsiTheme="majorBidi" w:cstheme="majorBidi"/>
          <w:sz w:val="24"/>
          <w:szCs w:val="24"/>
        </w:rPr>
        <w:t>on</w:t>
      </w:r>
      <w:r w:rsidRPr="00DF4818">
        <w:rPr>
          <w:rFonts w:asciiTheme="majorBidi" w:hAnsiTheme="majorBidi" w:cstheme="majorBidi"/>
          <w:sz w:val="24"/>
          <w:szCs w:val="24"/>
        </w:rPr>
        <w:t xml:space="preserve"> the composition of dissolved and particulate association fossil fuel residence in Mediterranean Surface </w:t>
      </w:r>
      <w:r w:rsidRPr="00DF4818">
        <w:rPr>
          <w:rFonts w:asciiTheme="majorBidi" w:hAnsiTheme="majorBidi" w:cstheme="majorBidi"/>
          <w:sz w:val="24"/>
          <w:szCs w:val="24"/>
        </w:rPr>
        <w:lastRenderedPageBreak/>
        <w:t xml:space="preserve">water. </w:t>
      </w:r>
      <w:r w:rsidRPr="00FA3B50">
        <w:rPr>
          <w:rFonts w:asciiTheme="majorBidi" w:hAnsiTheme="majorBidi" w:cstheme="majorBidi"/>
          <w:b/>
          <w:bCs/>
          <w:i/>
          <w:iCs/>
          <w:sz w:val="24"/>
          <w:szCs w:val="24"/>
        </w:rPr>
        <w:t>Mar. Chem.</w:t>
      </w:r>
      <w:r w:rsidR="00FA3B50">
        <w:rPr>
          <w:rFonts w:asciiTheme="majorBidi" w:hAnsiTheme="majorBidi" w:cstheme="majorBidi"/>
          <w:sz w:val="24"/>
          <w:szCs w:val="24"/>
        </w:rPr>
        <w:t xml:space="preserve">, 1993, </w:t>
      </w:r>
      <w:r w:rsidRPr="00FA3B50">
        <w:rPr>
          <w:rFonts w:asciiTheme="majorBidi" w:hAnsiTheme="majorBidi" w:cstheme="majorBidi"/>
          <w:b/>
          <w:bCs/>
          <w:sz w:val="24"/>
          <w:szCs w:val="24"/>
        </w:rPr>
        <w:t>42</w:t>
      </w:r>
      <w:r w:rsidR="00FA3B50">
        <w:rPr>
          <w:rFonts w:asciiTheme="majorBidi" w:hAnsiTheme="majorBidi" w:cstheme="majorBidi"/>
          <w:sz w:val="24"/>
          <w:szCs w:val="24"/>
        </w:rPr>
        <w:t>,</w:t>
      </w:r>
      <w:r w:rsidRPr="00DF4818">
        <w:rPr>
          <w:rFonts w:asciiTheme="majorBidi" w:hAnsiTheme="majorBidi" w:cstheme="majorBidi"/>
          <w:sz w:val="24"/>
          <w:szCs w:val="24"/>
        </w:rPr>
        <w:t xml:space="preserve">       57 – 70.</w:t>
      </w:r>
    </w:p>
    <w:p w:rsidR="00C1475D" w:rsidRPr="00DF4818" w:rsidRDefault="00C1475D" w:rsidP="00FA3B50">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 xml:space="preserve"> </w:t>
      </w:r>
      <w:r w:rsidR="00564A3D" w:rsidRPr="00DF4818">
        <w:rPr>
          <w:rFonts w:asciiTheme="majorBidi" w:hAnsiTheme="majorBidi" w:cstheme="majorBidi"/>
          <w:sz w:val="24"/>
          <w:szCs w:val="24"/>
        </w:rPr>
        <w:t>Fowler, S.W., Readman, J.W., Oregioni, B., Villeneuve, J.P. and McKay, K. Petroleum</w:t>
      </w:r>
      <w:r w:rsidRPr="00DF4818">
        <w:rPr>
          <w:rFonts w:asciiTheme="majorBidi" w:hAnsiTheme="majorBidi" w:cstheme="majorBidi"/>
          <w:sz w:val="24"/>
          <w:szCs w:val="24"/>
        </w:rPr>
        <w:t xml:space="preserve"> </w:t>
      </w:r>
      <w:r w:rsidR="00564A3D" w:rsidRPr="00DF4818">
        <w:rPr>
          <w:rFonts w:asciiTheme="majorBidi" w:hAnsiTheme="majorBidi" w:cstheme="majorBidi"/>
          <w:sz w:val="24"/>
          <w:szCs w:val="24"/>
        </w:rPr>
        <w:t>hydrocarbons and trace metals in near-shore Gulf sediment and biota before and after 1991 war;</w:t>
      </w:r>
      <w:r w:rsidRPr="00DF4818">
        <w:rPr>
          <w:rFonts w:asciiTheme="majorBidi" w:hAnsiTheme="majorBidi" w:cstheme="majorBidi"/>
          <w:sz w:val="24"/>
          <w:szCs w:val="24"/>
        </w:rPr>
        <w:t xml:space="preserve"> </w:t>
      </w:r>
      <w:r w:rsidR="00564A3D" w:rsidRPr="00DF4818">
        <w:rPr>
          <w:rFonts w:asciiTheme="majorBidi" w:hAnsiTheme="majorBidi" w:cstheme="majorBidi"/>
          <w:sz w:val="24"/>
          <w:szCs w:val="24"/>
        </w:rPr>
        <w:t xml:space="preserve">an assessment of temporal and spatial trends. </w:t>
      </w:r>
      <w:r w:rsidR="00564A3D" w:rsidRPr="00FA3B50">
        <w:rPr>
          <w:rFonts w:asciiTheme="majorBidi" w:hAnsiTheme="majorBidi" w:cstheme="majorBidi"/>
          <w:b/>
          <w:bCs/>
          <w:i/>
          <w:iCs/>
          <w:sz w:val="24"/>
          <w:szCs w:val="24"/>
        </w:rPr>
        <w:t>Mar. Pollut. Bull</w:t>
      </w:r>
      <w:r w:rsidR="00564A3D" w:rsidRPr="00DF4818">
        <w:rPr>
          <w:rFonts w:asciiTheme="majorBidi" w:hAnsiTheme="majorBidi" w:cstheme="majorBidi"/>
          <w:sz w:val="24"/>
          <w:szCs w:val="24"/>
        </w:rPr>
        <w:t xml:space="preserve">., </w:t>
      </w:r>
      <w:r w:rsidR="00FA3B50">
        <w:rPr>
          <w:rFonts w:asciiTheme="majorBidi" w:hAnsiTheme="majorBidi" w:cstheme="majorBidi"/>
          <w:sz w:val="24"/>
          <w:szCs w:val="24"/>
        </w:rPr>
        <w:t xml:space="preserve">1993, </w:t>
      </w:r>
      <w:r w:rsidR="00564A3D" w:rsidRPr="00FA3B50">
        <w:rPr>
          <w:rFonts w:asciiTheme="majorBidi" w:hAnsiTheme="majorBidi" w:cstheme="majorBidi"/>
          <w:b/>
          <w:bCs/>
          <w:sz w:val="24"/>
          <w:szCs w:val="24"/>
        </w:rPr>
        <w:t>27</w:t>
      </w:r>
      <w:r w:rsidR="00FA3B50">
        <w:rPr>
          <w:rFonts w:asciiTheme="majorBidi" w:hAnsiTheme="majorBidi" w:cstheme="majorBidi"/>
          <w:sz w:val="24"/>
          <w:szCs w:val="24"/>
        </w:rPr>
        <w:t>,</w:t>
      </w:r>
      <w:r w:rsidR="00564A3D" w:rsidRPr="00DF4818">
        <w:rPr>
          <w:rFonts w:asciiTheme="majorBidi" w:hAnsiTheme="majorBidi" w:cstheme="majorBidi"/>
          <w:sz w:val="24"/>
          <w:szCs w:val="24"/>
        </w:rPr>
        <w:t xml:space="preserve"> 171 - 182.</w:t>
      </w:r>
    </w:p>
    <w:p w:rsidR="00C1475D" w:rsidRPr="00DF4818" w:rsidRDefault="00C1475D" w:rsidP="00FA3B50">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 xml:space="preserve"> DouAbul, A.A.Z. Petroleum residues in the waters of the Shatt Al-Arab river and the North-West region of the Arabian Gulf. </w:t>
      </w:r>
      <w:r w:rsidRPr="00FA3B50">
        <w:rPr>
          <w:rFonts w:asciiTheme="majorBidi" w:hAnsiTheme="majorBidi" w:cstheme="majorBidi"/>
          <w:b/>
          <w:bCs/>
          <w:i/>
          <w:iCs/>
          <w:sz w:val="24"/>
          <w:szCs w:val="24"/>
        </w:rPr>
        <w:t>Environment International</w:t>
      </w:r>
      <w:r w:rsidRPr="00DF4818">
        <w:rPr>
          <w:rFonts w:asciiTheme="majorBidi" w:hAnsiTheme="majorBidi" w:cstheme="majorBidi"/>
          <w:sz w:val="24"/>
          <w:szCs w:val="24"/>
        </w:rPr>
        <w:t xml:space="preserve">, </w:t>
      </w:r>
      <w:r w:rsidR="00FA3B50">
        <w:rPr>
          <w:rFonts w:asciiTheme="majorBidi" w:hAnsiTheme="majorBidi" w:cstheme="majorBidi"/>
          <w:sz w:val="24"/>
          <w:szCs w:val="24"/>
        </w:rPr>
        <w:t xml:space="preserve">1984, </w:t>
      </w:r>
      <w:r w:rsidRPr="00FA3B50">
        <w:rPr>
          <w:rFonts w:asciiTheme="majorBidi" w:hAnsiTheme="majorBidi" w:cstheme="majorBidi"/>
          <w:b/>
          <w:bCs/>
          <w:sz w:val="24"/>
          <w:szCs w:val="24"/>
        </w:rPr>
        <w:t>10 (3)</w:t>
      </w:r>
      <w:r w:rsidR="00FA3B50">
        <w:rPr>
          <w:rFonts w:asciiTheme="majorBidi" w:hAnsiTheme="majorBidi" w:cstheme="majorBidi"/>
          <w:sz w:val="24"/>
          <w:szCs w:val="24"/>
        </w:rPr>
        <w:t>,</w:t>
      </w:r>
      <w:r w:rsidRPr="00DF4818">
        <w:rPr>
          <w:rFonts w:asciiTheme="majorBidi" w:hAnsiTheme="majorBidi" w:cstheme="majorBidi"/>
          <w:sz w:val="24"/>
          <w:szCs w:val="24"/>
        </w:rPr>
        <w:t xml:space="preserve"> 265 - 267.</w:t>
      </w:r>
    </w:p>
    <w:p w:rsidR="00C1475D" w:rsidRPr="00DF4818" w:rsidRDefault="00C1475D" w:rsidP="004D0111">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Al-Hamdi, M. M. (1989).Hydrocarbons: Sources and vertical distribution in sediments from Khor Al-Zubair, NW Arabian Gulf. M. Sc. Thesis, University of Basrah, 130 p (In Arabic ).</w:t>
      </w:r>
    </w:p>
    <w:p w:rsidR="00C1475D" w:rsidRPr="00DF4818" w:rsidRDefault="00C1475D" w:rsidP="004D0111">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 xml:space="preserve"> Al-Saad, H.T. (1995). Distribution and sources of hydrocarbons in Shatt Al-Arab estuary and NW of the Arabian Gulf, Ph.D. thesis. University of Basrah. Basrah, Iraq, 186 p.</w:t>
      </w:r>
    </w:p>
    <w:p w:rsidR="00C1475D" w:rsidRPr="00DF4818" w:rsidRDefault="00C1475D" w:rsidP="00FF1CAF">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 xml:space="preserve"> Al-Saad, H.T., Abaychi, J.K. and Shamshoom, S.M. (1995). Hydrocarbons in the waters and sediments of Shatt Al-Arab estuary and North-West Arabian Gulf. </w:t>
      </w:r>
      <w:r w:rsidRPr="00FF1CAF">
        <w:rPr>
          <w:rFonts w:asciiTheme="majorBidi" w:hAnsiTheme="majorBidi" w:cstheme="majorBidi"/>
          <w:b/>
          <w:bCs/>
          <w:i/>
          <w:iCs/>
          <w:sz w:val="24"/>
          <w:szCs w:val="24"/>
        </w:rPr>
        <w:t xml:space="preserve">Marina </w:t>
      </w:r>
      <w:r w:rsidR="004D0111" w:rsidRPr="00FF1CAF">
        <w:rPr>
          <w:rFonts w:asciiTheme="majorBidi" w:hAnsiTheme="majorBidi" w:cstheme="majorBidi"/>
          <w:b/>
          <w:bCs/>
          <w:i/>
          <w:iCs/>
          <w:sz w:val="24"/>
          <w:szCs w:val="24"/>
        </w:rPr>
        <w:t>Mesopotamia</w:t>
      </w:r>
      <w:r w:rsidRPr="00DF4818">
        <w:rPr>
          <w:rFonts w:asciiTheme="majorBidi" w:hAnsiTheme="majorBidi" w:cstheme="majorBidi"/>
          <w:sz w:val="24"/>
          <w:szCs w:val="24"/>
        </w:rPr>
        <w:t xml:space="preserve">, </w:t>
      </w:r>
      <w:r w:rsidR="00FF1CAF">
        <w:rPr>
          <w:rFonts w:asciiTheme="majorBidi" w:hAnsiTheme="majorBidi" w:cstheme="majorBidi"/>
          <w:sz w:val="24"/>
          <w:szCs w:val="24"/>
        </w:rPr>
        <w:t xml:space="preserve">1995, </w:t>
      </w:r>
      <w:r w:rsidRPr="00FF1CAF">
        <w:rPr>
          <w:rFonts w:asciiTheme="majorBidi" w:hAnsiTheme="majorBidi" w:cstheme="majorBidi"/>
          <w:b/>
          <w:bCs/>
          <w:sz w:val="24"/>
          <w:szCs w:val="24"/>
        </w:rPr>
        <w:t>10(2)</w:t>
      </w:r>
      <w:r w:rsidR="00FF1CAF">
        <w:rPr>
          <w:rFonts w:asciiTheme="majorBidi" w:hAnsiTheme="majorBidi" w:cstheme="majorBidi"/>
          <w:sz w:val="24"/>
          <w:szCs w:val="24"/>
        </w:rPr>
        <w:t xml:space="preserve">, </w:t>
      </w:r>
      <w:r w:rsidRPr="00DF4818">
        <w:rPr>
          <w:rFonts w:asciiTheme="majorBidi" w:hAnsiTheme="majorBidi" w:cstheme="majorBidi"/>
          <w:sz w:val="24"/>
          <w:szCs w:val="24"/>
        </w:rPr>
        <w:t>393-410.</w:t>
      </w:r>
    </w:p>
    <w:p w:rsidR="00C1475D" w:rsidRPr="00DF4818" w:rsidRDefault="00C1475D" w:rsidP="00792709">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 xml:space="preserve">Al-Timari, A.A.K., Naser, A.M. and Hantoush, A.A. (2002). The Oil Pollution in Kour Al-Zubir and North West Arabian Gulf. </w:t>
      </w:r>
      <w:r w:rsidRPr="00792709">
        <w:rPr>
          <w:rFonts w:asciiTheme="majorBidi" w:hAnsiTheme="majorBidi" w:cstheme="majorBidi"/>
          <w:b/>
          <w:bCs/>
          <w:i/>
          <w:iCs/>
          <w:sz w:val="24"/>
          <w:szCs w:val="24"/>
        </w:rPr>
        <w:t>Proceeding of the Third Scientific Conference for the State Company of Water Transportation,</w:t>
      </w:r>
      <w:r w:rsidRPr="00DF4818">
        <w:rPr>
          <w:rFonts w:asciiTheme="majorBidi" w:hAnsiTheme="majorBidi" w:cstheme="majorBidi"/>
          <w:sz w:val="24"/>
          <w:szCs w:val="24"/>
        </w:rPr>
        <w:t xml:space="preserve"> </w:t>
      </w:r>
      <w:r w:rsidR="00792709" w:rsidRPr="00DF4818">
        <w:rPr>
          <w:rFonts w:asciiTheme="majorBidi" w:hAnsiTheme="majorBidi" w:cstheme="majorBidi"/>
          <w:sz w:val="24"/>
          <w:szCs w:val="24"/>
        </w:rPr>
        <w:t xml:space="preserve">October </w:t>
      </w:r>
      <w:r w:rsidR="00792709">
        <w:rPr>
          <w:rFonts w:asciiTheme="majorBidi" w:hAnsiTheme="majorBidi" w:cstheme="majorBidi"/>
          <w:sz w:val="24"/>
          <w:szCs w:val="24"/>
        </w:rPr>
        <w:t xml:space="preserve">2002, </w:t>
      </w:r>
      <w:r w:rsidRPr="00DF4818">
        <w:rPr>
          <w:rFonts w:asciiTheme="majorBidi" w:hAnsiTheme="majorBidi" w:cstheme="majorBidi"/>
          <w:sz w:val="24"/>
          <w:szCs w:val="24"/>
        </w:rPr>
        <w:t>28 – 29 (In Arabic).</w:t>
      </w:r>
    </w:p>
    <w:p w:rsidR="00C1475D" w:rsidRPr="00DF4818" w:rsidRDefault="00C1475D" w:rsidP="004D0111">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t xml:space="preserve"> Hantoush, A.A. (2006). A Study of Oil Pollution Status in Water and Sediments of Shatt Al- Arab River - South of Iraq. Ph.D. Thesis, College of Science, University of Basrah, 142 p., (inArabic).</w:t>
      </w:r>
    </w:p>
    <w:p w:rsidR="00577AC8" w:rsidRPr="00DF4818" w:rsidRDefault="00C1475D" w:rsidP="002032E2">
      <w:pPr>
        <w:pStyle w:val="a6"/>
        <w:numPr>
          <w:ilvl w:val="0"/>
          <w:numId w:val="4"/>
        </w:numPr>
        <w:autoSpaceDE w:val="0"/>
        <w:autoSpaceDN w:val="0"/>
        <w:bidi w:val="0"/>
        <w:adjustRightInd w:val="0"/>
        <w:spacing w:after="0" w:line="240" w:lineRule="auto"/>
        <w:jc w:val="both"/>
        <w:rPr>
          <w:rFonts w:asciiTheme="majorBidi" w:hAnsiTheme="majorBidi" w:cstheme="majorBidi"/>
          <w:sz w:val="24"/>
          <w:szCs w:val="24"/>
        </w:rPr>
      </w:pPr>
      <w:r w:rsidRPr="00DF4818">
        <w:rPr>
          <w:rFonts w:asciiTheme="majorBidi" w:hAnsiTheme="majorBidi" w:cstheme="majorBidi"/>
          <w:sz w:val="24"/>
          <w:szCs w:val="24"/>
        </w:rPr>
        <w:lastRenderedPageBreak/>
        <w:t xml:space="preserve"> Al-Imarah, F.J.M., Hantou</w:t>
      </w:r>
      <w:r w:rsidR="002032E2">
        <w:rPr>
          <w:rFonts w:asciiTheme="majorBidi" w:hAnsiTheme="majorBidi" w:cstheme="majorBidi"/>
          <w:sz w:val="24"/>
          <w:szCs w:val="24"/>
        </w:rPr>
        <w:t xml:space="preserve">sh, A.A. and Nasir, A.M. </w:t>
      </w:r>
      <w:r w:rsidRPr="00DF4818">
        <w:rPr>
          <w:rFonts w:asciiTheme="majorBidi" w:hAnsiTheme="majorBidi" w:cstheme="majorBidi"/>
          <w:sz w:val="24"/>
          <w:szCs w:val="24"/>
        </w:rPr>
        <w:t xml:space="preserve">Petroleum hydrocarbons in water and sediments of the Northwest Arabian Gulf 1980 – 2005. </w:t>
      </w:r>
      <w:r w:rsidRPr="00792709">
        <w:rPr>
          <w:rFonts w:asciiTheme="majorBidi" w:hAnsiTheme="majorBidi" w:cstheme="majorBidi"/>
          <w:b/>
          <w:bCs/>
          <w:i/>
          <w:iCs/>
          <w:sz w:val="24"/>
          <w:szCs w:val="24"/>
        </w:rPr>
        <w:t>Aquatic Ecosystem Health and Management</w:t>
      </w:r>
      <w:r w:rsidRPr="00DF4818">
        <w:rPr>
          <w:rFonts w:asciiTheme="majorBidi" w:hAnsiTheme="majorBidi" w:cstheme="majorBidi"/>
          <w:sz w:val="24"/>
          <w:szCs w:val="24"/>
        </w:rPr>
        <w:t xml:space="preserve">, </w:t>
      </w:r>
      <w:r w:rsidR="002032E2">
        <w:rPr>
          <w:rFonts w:asciiTheme="majorBidi" w:hAnsiTheme="majorBidi" w:cstheme="majorBidi"/>
          <w:sz w:val="24"/>
          <w:szCs w:val="24"/>
        </w:rPr>
        <w:t xml:space="preserve">2007, </w:t>
      </w:r>
      <w:r w:rsidRPr="002032E2">
        <w:rPr>
          <w:rFonts w:asciiTheme="majorBidi" w:hAnsiTheme="majorBidi" w:cstheme="majorBidi"/>
          <w:b/>
          <w:bCs/>
          <w:sz w:val="24"/>
          <w:szCs w:val="24"/>
        </w:rPr>
        <w:t>10(3)</w:t>
      </w:r>
      <w:r w:rsidRPr="00DF4818">
        <w:rPr>
          <w:rFonts w:asciiTheme="majorBidi" w:hAnsiTheme="majorBidi" w:cstheme="majorBidi"/>
          <w:sz w:val="24"/>
          <w:szCs w:val="24"/>
        </w:rPr>
        <w:t>: 335 – 340.</w:t>
      </w:r>
    </w:p>
    <w:sectPr w:rsidR="00577AC8" w:rsidRPr="00DF4818" w:rsidSect="00EB1416">
      <w:type w:val="continuous"/>
      <w:pgSz w:w="11906" w:h="16838" w:code="9"/>
      <w:pgMar w:top="1418" w:right="1418" w:bottom="1418" w:left="1418" w:header="709" w:footer="709" w:gutter="0"/>
      <w:cols w:num="2" w:space="709"/>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439" w:rsidRDefault="009F7439" w:rsidP="004C0B28">
      <w:pPr>
        <w:spacing w:after="0" w:line="240" w:lineRule="auto"/>
      </w:pPr>
      <w:r>
        <w:separator/>
      </w:r>
    </w:p>
  </w:endnote>
  <w:endnote w:type="continuationSeparator" w:id="1">
    <w:p w:rsidR="009F7439" w:rsidRDefault="009F7439" w:rsidP="004C0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95940"/>
      <w:docPartObj>
        <w:docPartGallery w:val="Page Numbers (Bottom of Page)"/>
        <w:docPartUnique/>
      </w:docPartObj>
    </w:sdtPr>
    <w:sdtContent>
      <w:p w:rsidR="0020735C" w:rsidRDefault="0020735C">
        <w:pPr>
          <w:pStyle w:val="a5"/>
          <w:jc w:val="center"/>
        </w:pPr>
        <w:r w:rsidRPr="002A7FF1">
          <w:rPr>
            <w:rFonts w:asciiTheme="majorBidi" w:hAnsiTheme="majorBidi" w:cstheme="majorBidi"/>
            <w:sz w:val="24"/>
            <w:szCs w:val="24"/>
          </w:rPr>
          <w:fldChar w:fldCharType="begin"/>
        </w:r>
        <w:r w:rsidRPr="002A7FF1">
          <w:rPr>
            <w:rFonts w:asciiTheme="majorBidi" w:hAnsiTheme="majorBidi" w:cstheme="majorBidi"/>
            <w:sz w:val="24"/>
            <w:szCs w:val="24"/>
          </w:rPr>
          <w:instrText xml:space="preserve"> PAGE   \* MERGEFORMAT </w:instrText>
        </w:r>
        <w:r w:rsidRPr="002A7FF1">
          <w:rPr>
            <w:rFonts w:asciiTheme="majorBidi" w:hAnsiTheme="majorBidi" w:cstheme="majorBidi"/>
            <w:sz w:val="24"/>
            <w:szCs w:val="24"/>
          </w:rPr>
          <w:fldChar w:fldCharType="separate"/>
        </w:r>
        <w:r w:rsidR="00757002" w:rsidRPr="00757002">
          <w:rPr>
            <w:rFonts w:asciiTheme="majorBidi" w:hAnsiTheme="majorBidi" w:cstheme="majorBidi"/>
            <w:noProof/>
            <w:sz w:val="24"/>
            <w:szCs w:val="24"/>
            <w:rtl/>
            <w:lang w:val="ar-SA"/>
          </w:rPr>
          <w:t>130</w:t>
        </w:r>
        <w:r w:rsidRPr="002A7FF1">
          <w:rPr>
            <w:rFonts w:asciiTheme="majorBidi" w:hAnsiTheme="majorBidi" w:cstheme="majorBidi"/>
            <w:sz w:val="24"/>
            <w:szCs w:val="24"/>
          </w:rPr>
          <w:fldChar w:fldCharType="end"/>
        </w:r>
      </w:p>
    </w:sdtContent>
  </w:sdt>
  <w:p w:rsidR="0020735C" w:rsidRDefault="0020735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tl/>
      </w:rPr>
      <w:id w:val="595944"/>
      <w:docPartObj>
        <w:docPartGallery w:val="Page Numbers (Bottom of Page)"/>
        <w:docPartUnique/>
      </w:docPartObj>
    </w:sdtPr>
    <w:sdtContent>
      <w:p w:rsidR="00757002" w:rsidRPr="00757002" w:rsidRDefault="00757002">
        <w:pPr>
          <w:pStyle w:val="a5"/>
          <w:jc w:val="center"/>
          <w:rPr>
            <w:rFonts w:asciiTheme="majorBidi" w:hAnsiTheme="majorBidi" w:cstheme="majorBidi"/>
            <w:sz w:val="24"/>
            <w:szCs w:val="24"/>
          </w:rPr>
        </w:pPr>
        <w:r w:rsidRPr="00757002">
          <w:rPr>
            <w:rFonts w:asciiTheme="majorBidi" w:hAnsiTheme="majorBidi" w:cstheme="majorBidi"/>
            <w:sz w:val="24"/>
            <w:szCs w:val="24"/>
          </w:rPr>
          <w:fldChar w:fldCharType="begin"/>
        </w:r>
        <w:r w:rsidRPr="00757002">
          <w:rPr>
            <w:rFonts w:asciiTheme="majorBidi" w:hAnsiTheme="majorBidi" w:cstheme="majorBidi"/>
            <w:sz w:val="24"/>
            <w:szCs w:val="24"/>
          </w:rPr>
          <w:instrText xml:space="preserve"> PAGE   \* MERGEFORMAT </w:instrText>
        </w:r>
        <w:r w:rsidRPr="00757002">
          <w:rPr>
            <w:rFonts w:asciiTheme="majorBidi" w:hAnsiTheme="majorBidi" w:cstheme="majorBidi"/>
            <w:sz w:val="24"/>
            <w:szCs w:val="24"/>
          </w:rPr>
          <w:fldChar w:fldCharType="separate"/>
        </w:r>
        <w:r w:rsidRPr="00757002">
          <w:rPr>
            <w:rFonts w:asciiTheme="majorBidi" w:hAnsiTheme="majorBidi" w:cstheme="majorBidi"/>
            <w:noProof/>
            <w:sz w:val="24"/>
            <w:szCs w:val="24"/>
            <w:rtl/>
            <w:lang w:val="ar-SA"/>
          </w:rPr>
          <w:t>123</w:t>
        </w:r>
        <w:r w:rsidRPr="00757002">
          <w:rPr>
            <w:rFonts w:asciiTheme="majorBidi" w:hAnsiTheme="majorBidi" w:cstheme="majorBidi"/>
            <w:sz w:val="24"/>
            <w:szCs w:val="24"/>
          </w:rPr>
          <w:fldChar w:fldCharType="end"/>
        </w:r>
      </w:p>
    </w:sdtContent>
  </w:sdt>
  <w:p w:rsidR="00757002" w:rsidRDefault="0075700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439" w:rsidRDefault="009F7439" w:rsidP="004C0B28">
      <w:pPr>
        <w:spacing w:after="0" w:line="240" w:lineRule="auto"/>
      </w:pPr>
      <w:r>
        <w:separator/>
      </w:r>
    </w:p>
  </w:footnote>
  <w:footnote w:type="continuationSeparator" w:id="1">
    <w:p w:rsidR="009F7439" w:rsidRDefault="009F7439" w:rsidP="004C0B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9A2" w:rsidRPr="003B09A2" w:rsidRDefault="003B09A2" w:rsidP="003B09A2">
    <w:pPr>
      <w:ind w:right="-709" w:hanging="35"/>
      <w:rPr>
        <w:sz w:val="18"/>
        <w:szCs w:val="18"/>
        <w:lang w:bidi="ar-IQ"/>
      </w:rPr>
    </w:pPr>
    <w:r w:rsidRPr="003B09A2">
      <w:rPr>
        <w:rFonts w:ascii="Simplified Arabic" w:hAnsi="Simplified Arabic" w:cs="Simplified Arabic"/>
        <w:sz w:val="18"/>
        <w:szCs w:val="18"/>
        <w:rtl/>
        <w:lang w:bidi="ar-IQ"/>
      </w:rPr>
      <w:t>المجلة العراقية الوطنية لعلوم الكيمياء-201</w:t>
    </w:r>
    <w:r w:rsidRPr="003B09A2">
      <w:rPr>
        <w:rFonts w:ascii="Simplified Arabic" w:hAnsi="Simplified Arabic" w:cs="Simplified Arabic" w:hint="cs"/>
        <w:sz w:val="18"/>
        <w:szCs w:val="18"/>
        <w:rtl/>
        <w:lang w:bidi="ar-IQ"/>
      </w:rPr>
      <w:t>4</w:t>
    </w:r>
    <w:r w:rsidRPr="003B09A2">
      <w:rPr>
        <w:rFonts w:ascii="Simplified Arabic" w:hAnsi="Simplified Arabic" w:cs="Simplified Arabic"/>
        <w:sz w:val="18"/>
        <w:szCs w:val="18"/>
        <w:rtl/>
        <w:lang w:bidi="ar-IQ"/>
      </w:rPr>
      <w:t xml:space="preserve"> العدد</w:t>
    </w:r>
    <w:r w:rsidRPr="003B09A2">
      <w:rPr>
        <w:rFonts w:hint="cs"/>
        <w:sz w:val="18"/>
        <w:szCs w:val="18"/>
        <w:rtl/>
        <w:lang w:bidi="ar-IQ"/>
      </w:rPr>
      <w:t xml:space="preserve"> </w:t>
    </w:r>
    <w:r w:rsidRPr="003B09A2">
      <w:rPr>
        <w:rFonts w:ascii="Simplified Arabic" w:hAnsi="Simplified Arabic" w:cs="Simplified Arabic"/>
        <w:sz w:val="18"/>
        <w:szCs w:val="18"/>
        <w:rtl/>
        <w:lang w:bidi="ar-IQ"/>
      </w:rPr>
      <w:t>ال</w:t>
    </w:r>
    <w:r w:rsidRPr="003B09A2">
      <w:rPr>
        <w:rFonts w:ascii="Simplified Arabic" w:hAnsi="Simplified Arabic" w:cs="Simplified Arabic" w:hint="cs"/>
        <w:sz w:val="18"/>
        <w:szCs w:val="18"/>
        <w:rtl/>
        <w:lang w:bidi="ar-IQ"/>
      </w:rPr>
      <w:t>رابع</w:t>
    </w:r>
    <w:r w:rsidRPr="003B09A2">
      <w:rPr>
        <w:rFonts w:ascii="Simplified Arabic" w:hAnsi="Simplified Arabic" w:cs="Simplified Arabic"/>
        <w:sz w:val="18"/>
        <w:szCs w:val="18"/>
        <w:rtl/>
        <w:lang w:bidi="ar-IQ"/>
      </w:rPr>
      <w:t xml:space="preserve"> والخمسون</w:t>
    </w:r>
    <w:r w:rsidRPr="003B09A2">
      <w:rPr>
        <w:sz w:val="18"/>
        <w:szCs w:val="18"/>
        <w:lang w:bidi="ar-IQ"/>
      </w:rPr>
      <w:t>Iraqi National Journal of Chemistry, 2014, volume</w:t>
    </w:r>
    <w:r w:rsidR="0053489B">
      <w:rPr>
        <w:sz w:val="18"/>
        <w:szCs w:val="18"/>
        <w:lang w:bidi="ar-IQ"/>
      </w:rPr>
      <w:t xml:space="preserve"> 54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002" w:rsidRPr="00757002" w:rsidRDefault="00757002" w:rsidP="00757002">
    <w:pPr>
      <w:ind w:right="-709" w:hanging="35"/>
      <w:rPr>
        <w:sz w:val="18"/>
        <w:szCs w:val="18"/>
        <w:lang w:bidi="ar-IQ"/>
      </w:rPr>
    </w:pPr>
    <w:r w:rsidRPr="003B09A2">
      <w:rPr>
        <w:rFonts w:ascii="Simplified Arabic" w:hAnsi="Simplified Arabic" w:cs="Simplified Arabic"/>
        <w:sz w:val="18"/>
        <w:szCs w:val="18"/>
        <w:rtl/>
        <w:lang w:bidi="ar-IQ"/>
      </w:rPr>
      <w:t>المجلة العراقية الوطنية لعلوم الكيمياء-201</w:t>
    </w:r>
    <w:r w:rsidRPr="003B09A2">
      <w:rPr>
        <w:rFonts w:ascii="Simplified Arabic" w:hAnsi="Simplified Arabic" w:cs="Simplified Arabic" w:hint="cs"/>
        <w:sz w:val="18"/>
        <w:szCs w:val="18"/>
        <w:rtl/>
        <w:lang w:bidi="ar-IQ"/>
      </w:rPr>
      <w:t>4</w:t>
    </w:r>
    <w:r w:rsidRPr="003B09A2">
      <w:rPr>
        <w:rFonts w:ascii="Simplified Arabic" w:hAnsi="Simplified Arabic" w:cs="Simplified Arabic"/>
        <w:sz w:val="18"/>
        <w:szCs w:val="18"/>
        <w:rtl/>
        <w:lang w:bidi="ar-IQ"/>
      </w:rPr>
      <w:t xml:space="preserve"> العدد</w:t>
    </w:r>
    <w:r w:rsidRPr="003B09A2">
      <w:rPr>
        <w:rFonts w:hint="cs"/>
        <w:sz w:val="18"/>
        <w:szCs w:val="18"/>
        <w:rtl/>
        <w:lang w:bidi="ar-IQ"/>
      </w:rPr>
      <w:t xml:space="preserve"> </w:t>
    </w:r>
    <w:r w:rsidRPr="003B09A2">
      <w:rPr>
        <w:rFonts w:ascii="Simplified Arabic" w:hAnsi="Simplified Arabic" w:cs="Simplified Arabic"/>
        <w:sz w:val="18"/>
        <w:szCs w:val="18"/>
        <w:rtl/>
        <w:lang w:bidi="ar-IQ"/>
      </w:rPr>
      <w:t>ال</w:t>
    </w:r>
    <w:r w:rsidRPr="003B09A2">
      <w:rPr>
        <w:rFonts w:ascii="Simplified Arabic" w:hAnsi="Simplified Arabic" w:cs="Simplified Arabic" w:hint="cs"/>
        <w:sz w:val="18"/>
        <w:szCs w:val="18"/>
        <w:rtl/>
        <w:lang w:bidi="ar-IQ"/>
      </w:rPr>
      <w:t>رابع</w:t>
    </w:r>
    <w:r w:rsidRPr="003B09A2">
      <w:rPr>
        <w:rFonts w:ascii="Simplified Arabic" w:hAnsi="Simplified Arabic" w:cs="Simplified Arabic"/>
        <w:sz w:val="18"/>
        <w:szCs w:val="18"/>
        <w:rtl/>
        <w:lang w:bidi="ar-IQ"/>
      </w:rPr>
      <w:t xml:space="preserve"> والخمسون</w:t>
    </w:r>
    <w:r w:rsidRPr="003B09A2">
      <w:rPr>
        <w:sz w:val="18"/>
        <w:szCs w:val="18"/>
        <w:lang w:bidi="ar-IQ"/>
      </w:rPr>
      <w:t>Iraqi National Journal of Chemistry, 2014, volume</w:t>
    </w:r>
    <w:r>
      <w:rPr>
        <w:sz w:val="18"/>
        <w:szCs w:val="18"/>
        <w:lang w:bidi="ar-IQ"/>
      </w:rPr>
      <w:t xml:space="preserve"> 54, 123-130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6.25pt;height:7.5pt;visibility:visible;mso-wrap-style:square" o:bullet="t">
        <v:imagedata r:id="rId1" o:title=""/>
      </v:shape>
    </w:pict>
  </w:numPicBullet>
  <w:abstractNum w:abstractNumId="0">
    <w:nsid w:val="021629DF"/>
    <w:multiLevelType w:val="hybridMultilevel"/>
    <w:tmpl w:val="F9746822"/>
    <w:lvl w:ilvl="0" w:tplc="9A6CA83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656B4"/>
    <w:multiLevelType w:val="hybridMultilevel"/>
    <w:tmpl w:val="F9746822"/>
    <w:lvl w:ilvl="0" w:tplc="9A6CA83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B5276"/>
    <w:multiLevelType w:val="hybridMultilevel"/>
    <w:tmpl w:val="F9746822"/>
    <w:lvl w:ilvl="0" w:tplc="9A6CA83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265CA"/>
    <w:multiLevelType w:val="hybridMultilevel"/>
    <w:tmpl w:val="F9746822"/>
    <w:lvl w:ilvl="0" w:tplc="9A6CA83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3586B"/>
    <w:multiLevelType w:val="hybridMultilevel"/>
    <w:tmpl w:val="F9746822"/>
    <w:lvl w:ilvl="0" w:tplc="9A6CA83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01073A"/>
    <w:multiLevelType w:val="hybridMultilevel"/>
    <w:tmpl w:val="983A7DD6"/>
    <w:lvl w:ilvl="0" w:tplc="226E52D2">
      <w:start w:val="1"/>
      <w:numFmt w:val="decimal"/>
      <w:lvlText w:val="%1-"/>
      <w:lvlJc w:val="left"/>
      <w:pPr>
        <w:ind w:left="720" w:hanging="360"/>
      </w:pPr>
      <w:rPr>
        <w:rFonts w:asciiTheme="majorBid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7023F4"/>
    <w:multiLevelType w:val="hybridMultilevel"/>
    <w:tmpl w:val="521C5D08"/>
    <w:lvl w:ilvl="0" w:tplc="362C81CE">
      <w:start w:val="1"/>
      <w:numFmt w:val="upperLetter"/>
      <w:lvlText w:val="%1."/>
      <w:lvlJc w:val="left"/>
      <w:pPr>
        <w:ind w:left="786" w:hanging="360"/>
      </w:pPr>
      <w:rPr>
        <w:rFonts w:hint="default"/>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3242491"/>
    <w:multiLevelType w:val="hybridMultilevel"/>
    <w:tmpl w:val="A4306910"/>
    <w:lvl w:ilvl="0" w:tplc="266C749E">
      <w:start w:val="1"/>
      <w:numFmt w:val="decimal"/>
      <w:lvlText w:val="%1."/>
      <w:lvlJc w:val="left"/>
      <w:pPr>
        <w:ind w:left="786" w:hanging="360"/>
      </w:pPr>
      <w:rPr>
        <w:rFonts w:asciiTheme="majorBidi" w:hAnsiTheme="majorBid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9541C70"/>
    <w:multiLevelType w:val="hybridMultilevel"/>
    <w:tmpl w:val="F9746822"/>
    <w:lvl w:ilvl="0" w:tplc="9A6CA83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672D7"/>
    <w:multiLevelType w:val="hybridMultilevel"/>
    <w:tmpl w:val="F9746822"/>
    <w:lvl w:ilvl="0" w:tplc="9A6CA83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796593"/>
    <w:multiLevelType w:val="hybridMultilevel"/>
    <w:tmpl w:val="F9746822"/>
    <w:lvl w:ilvl="0" w:tplc="9A6CA83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EE084B"/>
    <w:multiLevelType w:val="hybridMultilevel"/>
    <w:tmpl w:val="2354ADA8"/>
    <w:lvl w:ilvl="0" w:tplc="16BEC2B4">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193FA1"/>
    <w:multiLevelType w:val="hybridMultilevel"/>
    <w:tmpl w:val="F9746822"/>
    <w:lvl w:ilvl="0" w:tplc="9A6CA83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A86DC0"/>
    <w:multiLevelType w:val="hybridMultilevel"/>
    <w:tmpl w:val="F9746822"/>
    <w:lvl w:ilvl="0" w:tplc="9A6CA83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8398B"/>
    <w:multiLevelType w:val="hybridMultilevel"/>
    <w:tmpl w:val="F9746822"/>
    <w:lvl w:ilvl="0" w:tplc="9A6CA83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4C2556"/>
    <w:multiLevelType w:val="hybridMultilevel"/>
    <w:tmpl w:val="F9746822"/>
    <w:lvl w:ilvl="0" w:tplc="9A6CA83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205E04"/>
    <w:multiLevelType w:val="hybridMultilevel"/>
    <w:tmpl w:val="F9746822"/>
    <w:lvl w:ilvl="0" w:tplc="9A6CA83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3200DC"/>
    <w:multiLevelType w:val="hybridMultilevel"/>
    <w:tmpl w:val="F9746822"/>
    <w:lvl w:ilvl="0" w:tplc="9A6CA83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EF060E"/>
    <w:multiLevelType w:val="hybridMultilevel"/>
    <w:tmpl w:val="F9746822"/>
    <w:lvl w:ilvl="0" w:tplc="9A6CA83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953420"/>
    <w:multiLevelType w:val="hybridMultilevel"/>
    <w:tmpl w:val="F9746822"/>
    <w:lvl w:ilvl="0" w:tplc="9A6CA83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205FF4"/>
    <w:multiLevelType w:val="hybridMultilevel"/>
    <w:tmpl w:val="F9746822"/>
    <w:lvl w:ilvl="0" w:tplc="9A6CA83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E07B55"/>
    <w:multiLevelType w:val="hybridMultilevel"/>
    <w:tmpl w:val="F9746822"/>
    <w:lvl w:ilvl="0" w:tplc="9A6CA83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1741FD"/>
    <w:multiLevelType w:val="hybridMultilevel"/>
    <w:tmpl w:val="F9746822"/>
    <w:lvl w:ilvl="0" w:tplc="9A6CA83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3C2E7A"/>
    <w:multiLevelType w:val="hybridMultilevel"/>
    <w:tmpl w:val="F9746822"/>
    <w:lvl w:ilvl="0" w:tplc="9A6CA83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5"/>
  </w:num>
  <w:num w:numId="5">
    <w:abstractNumId w:val="17"/>
  </w:num>
  <w:num w:numId="6">
    <w:abstractNumId w:val="22"/>
  </w:num>
  <w:num w:numId="7">
    <w:abstractNumId w:val="19"/>
  </w:num>
  <w:num w:numId="8">
    <w:abstractNumId w:val="12"/>
  </w:num>
  <w:num w:numId="9">
    <w:abstractNumId w:val="18"/>
  </w:num>
  <w:num w:numId="10">
    <w:abstractNumId w:val="4"/>
  </w:num>
  <w:num w:numId="11">
    <w:abstractNumId w:val="16"/>
  </w:num>
  <w:num w:numId="12">
    <w:abstractNumId w:val="1"/>
  </w:num>
  <w:num w:numId="13">
    <w:abstractNumId w:val="14"/>
  </w:num>
  <w:num w:numId="14">
    <w:abstractNumId w:val="9"/>
  </w:num>
  <w:num w:numId="15">
    <w:abstractNumId w:val="13"/>
  </w:num>
  <w:num w:numId="16">
    <w:abstractNumId w:val="15"/>
  </w:num>
  <w:num w:numId="17">
    <w:abstractNumId w:val="8"/>
  </w:num>
  <w:num w:numId="18">
    <w:abstractNumId w:val="2"/>
  </w:num>
  <w:num w:numId="19">
    <w:abstractNumId w:val="20"/>
  </w:num>
  <w:num w:numId="20">
    <w:abstractNumId w:val="10"/>
  </w:num>
  <w:num w:numId="21">
    <w:abstractNumId w:val="23"/>
  </w:num>
  <w:num w:numId="22">
    <w:abstractNumId w:val="21"/>
  </w:num>
  <w:num w:numId="23">
    <w:abstractNumId w:val="0"/>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62B38"/>
    <w:rsid w:val="0000047C"/>
    <w:rsid w:val="00000C98"/>
    <w:rsid w:val="000018D8"/>
    <w:rsid w:val="00017B31"/>
    <w:rsid w:val="0002081D"/>
    <w:rsid w:val="00035079"/>
    <w:rsid w:val="00043DA7"/>
    <w:rsid w:val="00047AF1"/>
    <w:rsid w:val="00062B38"/>
    <w:rsid w:val="00066D86"/>
    <w:rsid w:val="000934FC"/>
    <w:rsid w:val="000A0B16"/>
    <w:rsid w:val="000B2EF8"/>
    <w:rsid w:val="000B5923"/>
    <w:rsid w:val="000B7167"/>
    <w:rsid w:val="000B78A7"/>
    <w:rsid w:val="000C127E"/>
    <w:rsid w:val="000C160B"/>
    <w:rsid w:val="000C4550"/>
    <w:rsid w:val="000D2184"/>
    <w:rsid w:val="000D557F"/>
    <w:rsid w:val="000E1E49"/>
    <w:rsid w:val="00107084"/>
    <w:rsid w:val="0015192F"/>
    <w:rsid w:val="00162AAB"/>
    <w:rsid w:val="00162B77"/>
    <w:rsid w:val="001808CD"/>
    <w:rsid w:val="00182942"/>
    <w:rsid w:val="00195D6C"/>
    <w:rsid w:val="001B03B1"/>
    <w:rsid w:val="001C58DC"/>
    <w:rsid w:val="001C74D2"/>
    <w:rsid w:val="002032E2"/>
    <w:rsid w:val="0020735C"/>
    <w:rsid w:val="00221D2D"/>
    <w:rsid w:val="00227690"/>
    <w:rsid w:val="0024506C"/>
    <w:rsid w:val="00275720"/>
    <w:rsid w:val="0029131C"/>
    <w:rsid w:val="002A2BF8"/>
    <w:rsid w:val="002A3982"/>
    <w:rsid w:val="002A7FF1"/>
    <w:rsid w:val="002C2D33"/>
    <w:rsid w:val="002D2D4C"/>
    <w:rsid w:val="00332507"/>
    <w:rsid w:val="00357CB2"/>
    <w:rsid w:val="0036042A"/>
    <w:rsid w:val="00361EAF"/>
    <w:rsid w:val="00366527"/>
    <w:rsid w:val="00367DA9"/>
    <w:rsid w:val="00376D7A"/>
    <w:rsid w:val="00381F3F"/>
    <w:rsid w:val="003B09A2"/>
    <w:rsid w:val="003B277F"/>
    <w:rsid w:val="003B2C29"/>
    <w:rsid w:val="003C774A"/>
    <w:rsid w:val="003D7AA1"/>
    <w:rsid w:val="003F61F1"/>
    <w:rsid w:val="003F7BDB"/>
    <w:rsid w:val="004159F1"/>
    <w:rsid w:val="004231FF"/>
    <w:rsid w:val="00426249"/>
    <w:rsid w:val="00444B99"/>
    <w:rsid w:val="00456095"/>
    <w:rsid w:val="00474ED4"/>
    <w:rsid w:val="00476B00"/>
    <w:rsid w:val="00481CDD"/>
    <w:rsid w:val="004919B3"/>
    <w:rsid w:val="004B1ED7"/>
    <w:rsid w:val="004C0B28"/>
    <w:rsid w:val="004D0111"/>
    <w:rsid w:val="004E4A23"/>
    <w:rsid w:val="004F4B46"/>
    <w:rsid w:val="004F709D"/>
    <w:rsid w:val="005021E7"/>
    <w:rsid w:val="00503D2F"/>
    <w:rsid w:val="00510F06"/>
    <w:rsid w:val="00522EAA"/>
    <w:rsid w:val="0053489B"/>
    <w:rsid w:val="00550CC4"/>
    <w:rsid w:val="005566A5"/>
    <w:rsid w:val="00564A3D"/>
    <w:rsid w:val="00574D22"/>
    <w:rsid w:val="00576032"/>
    <w:rsid w:val="00577AC8"/>
    <w:rsid w:val="00582237"/>
    <w:rsid w:val="00583FC7"/>
    <w:rsid w:val="005E2A80"/>
    <w:rsid w:val="00604D82"/>
    <w:rsid w:val="00614674"/>
    <w:rsid w:val="006423E8"/>
    <w:rsid w:val="00650CE6"/>
    <w:rsid w:val="00656127"/>
    <w:rsid w:val="00664437"/>
    <w:rsid w:val="006652F5"/>
    <w:rsid w:val="0066705C"/>
    <w:rsid w:val="0068095F"/>
    <w:rsid w:val="00697C01"/>
    <w:rsid w:val="006B3114"/>
    <w:rsid w:val="006B67EF"/>
    <w:rsid w:val="006D5F03"/>
    <w:rsid w:val="006D7574"/>
    <w:rsid w:val="007005FF"/>
    <w:rsid w:val="00702C56"/>
    <w:rsid w:val="00716BF7"/>
    <w:rsid w:val="0074670D"/>
    <w:rsid w:val="00757002"/>
    <w:rsid w:val="00784252"/>
    <w:rsid w:val="00785FAD"/>
    <w:rsid w:val="00792123"/>
    <w:rsid w:val="00792709"/>
    <w:rsid w:val="0079279A"/>
    <w:rsid w:val="007978A6"/>
    <w:rsid w:val="00797FDC"/>
    <w:rsid w:val="007B3C9D"/>
    <w:rsid w:val="007B4C54"/>
    <w:rsid w:val="007C2EF5"/>
    <w:rsid w:val="007D1BA5"/>
    <w:rsid w:val="007D506D"/>
    <w:rsid w:val="007D5091"/>
    <w:rsid w:val="007E7C45"/>
    <w:rsid w:val="008103B6"/>
    <w:rsid w:val="00814FA8"/>
    <w:rsid w:val="0082376E"/>
    <w:rsid w:val="00846C5A"/>
    <w:rsid w:val="0086415A"/>
    <w:rsid w:val="008873A7"/>
    <w:rsid w:val="008A700A"/>
    <w:rsid w:val="008C3DA1"/>
    <w:rsid w:val="008E4E6B"/>
    <w:rsid w:val="008E521E"/>
    <w:rsid w:val="009254AD"/>
    <w:rsid w:val="00926481"/>
    <w:rsid w:val="0094258D"/>
    <w:rsid w:val="009468AD"/>
    <w:rsid w:val="00947C64"/>
    <w:rsid w:val="009568E0"/>
    <w:rsid w:val="0096073E"/>
    <w:rsid w:val="009705BC"/>
    <w:rsid w:val="00991621"/>
    <w:rsid w:val="009E5DAD"/>
    <w:rsid w:val="009E7930"/>
    <w:rsid w:val="009F7439"/>
    <w:rsid w:val="00A003CD"/>
    <w:rsid w:val="00A01FB0"/>
    <w:rsid w:val="00A067EB"/>
    <w:rsid w:val="00A10196"/>
    <w:rsid w:val="00A14A91"/>
    <w:rsid w:val="00A231BF"/>
    <w:rsid w:val="00A358D2"/>
    <w:rsid w:val="00A40D38"/>
    <w:rsid w:val="00A57DE9"/>
    <w:rsid w:val="00A74A65"/>
    <w:rsid w:val="00A8023C"/>
    <w:rsid w:val="00A80381"/>
    <w:rsid w:val="00A94423"/>
    <w:rsid w:val="00AC4FAC"/>
    <w:rsid w:val="00AD5B35"/>
    <w:rsid w:val="00AF79E0"/>
    <w:rsid w:val="00B25757"/>
    <w:rsid w:val="00B30309"/>
    <w:rsid w:val="00B44DC7"/>
    <w:rsid w:val="00B87384"/>
    <w:rsid w:val="00B90A62"/>
    <w:rsid w:val="00BA1F17"/>
    <w:rsid w:val="00BA586B"/>
    <w:rsid w:val="00BA5D09"/>
    <w:rsid w:val="00BA753D"/>
    <w:rsid w:val="00BC4CD9"/>
    <w:rsid w:val="00BE0DD6"/>
    <w:rsid w:val="00C0272B"/>
    <w:rsid w:val="00C1475D"/>
    <w:rsid w:val="00C250B7"/>
    <w:rsid w:val="00C65B78"/>
    <w:rsid w:val="00C71D30"/>
    <w:rsid w:val="00CA3003"/>
    <w:rsid w:val="00CB07F3"/>
    <w:rsid w:val="00CC59B4"/>
    <w:rsid w:val="00CE3A1D"/>
    <w:rsid w:val="00D17E0F"/>
    <w:rsid w:val="00D31849"/>
    <w:rsid w:val="00D371AD"/>
    <w:rsid w:val="00D37232"/>
    <w:rsid w:val="00D472AB"/>
    <w:rsid w:val="00D543DA"/>
    <w:rsid w:val="00D56AE7"/>
    <w:rsid w:val="00D6569F"/>
    <w:rsid w:val="00D8016E"/>
    <w:rsid w:val="00D86082"/>
    <w:rsid w:val="00D97FAD"/>
    <w:rsid w:val="00DC4AF7"/>
    <w:rsid w:val="00DF3F48"/>
    <w:rsid w:val="00DF4818"/>
    <w:rsid w:val="00E058E0"/>
    <w:rsid w:val="00E17BF8"/>
    <w:rsid w:val="00E23D60"/>
    <w:rsid w:val="00E23DC3"/>
    <w:rsid w:val="00E734C7"/>
    <w:rsid w:val="00EB1416"/>
    <w:rsid w:val="00EB3628"/>
    <w:rsid w:val="00ED1358"/>
    <w:rsid w:val="00EE752A"/>
    <w:rsid w:val="00EF6BF5"/>
    <w:rsid w:val="00F071AB"/>
    <w:rsid w:val="00F27E11"/>
    <w:rsid w:val="00F342CB"/>
    <w:rsid w:val="00F3434D"/>
    <w:rsid w:val="00F9279D"/>
    <w:rsid w:val="00F93199"/>
    <w:rsid w:val="00FA3B50"/>
    <w:rsid w:val="00FC336F"/>
    <w:rsid w:val="00FD3CB3"/>
    <w:rsid w:val="00FE6765"/>
    <w:rsid w:val="00FF1C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CB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2B3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62B38"/>
    <w:rPr>
      <w:rFonts w:ascii="Tahoma" w:hAnsi="Tahoma" w:cs="Tahoma"/>
      <w:sz w:val="16"/>
      <w:szCs w:val="16"/>
    </w:rPr>
  </w:style>
  <w:style w:type="paragraph" w:styleId="a4">
    <w:name w:val="header"/>
    <w:basedOn w:val="a"/>
    <w:link w:val="Char0"/>
    <w:uiPriority w:val="99"/>
    <w:unhideWhenUsed/>
    <w:rsid w:val="004C0B28"/>
    <w:pPr>
      <w:tabs>
        <w:tab w:val="center" w:pos="4153"/>
        <w:tab w:val="right" w:pos="8306"/>
      </w:tabs>
      <w:spacing w:after="0" w:line="240" w:lineRule="auto"/>
    </w:pPr>
  </w:style>
  <w:style w:type="character" w:customStyle="1" w:styleId="Char0">
    <w:name w:val="رأس صفحة Char"/>
    <w:basedOn w:val="a0"/>
    <w:link w:val="a4"/>
    <w:uiPriority w:val="99"/>
    <w:rsid w:val="004C0B28"/>
  </w:style>
  <w:style w:type="paragraph" w:styleId="a5">
    <w:name w:val="footer"/>
    <w:basedOn w:val="a"/>
    <w:link w:val="Char1"/>
    <w:uiPriority w:val="99"/>
    <w:unhideWhenUsed/>
    <w:rsid w:val="004C0B28"/>
    <w:pPr>
      <w:tabs>
        <w:tab w:val="center" w:pos="4153"/>
        <w:tab w:val="right" w:pos="8306"/>
      </w:tabs>
      <w:spacing w:after="0" w:line="240" w:lineRule="auto"/>
    </w:pPr>
  </w:style>
  <w:style w:type="character" w:customStyle="1" w:styleId="Char1">
    <w:name w:val="تذييل صفحة Char"/>
    <w:basedOn w:val="a0"/>
    <w:link w:val="a5"/>
    <w:uiPriority w:val="99"/>
    <w:rsid w:val="004C0B28"/>
  </w:style>
  <w:style w:type="paragraph" w:styleId="a6">
    <w:name w:val="List Paragraph"/>
    <w:basedOn w:val="a"/>
    <w:uiPriority w:val="34"/>
    <w:qFormat/>
    <w:rsid w:val="00D97FAD"/>
    <w:pPr>
      <w:ind w:left="720"/>
      <w:contextualSpacing/>
    </w:pPr>
  </w:style>
  <w:style w:type="table" w:styleId="a7">
    <w:name w:val="Table Grid"/>
    <w:basedOn w:val="a1"/>
    <w:uiPriority w:val="59"/>
    <w:rsid w:val="005566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D50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a0"/>
    <w:rsid w:val="003C77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title>
      <c:txPr>
        <a:bodyPr/>
        <a:lstStyle/>
        <a:p>
          <a:pPr>
            <a:defRPr lang="en-US" sz="1400"/>
          </a:pPr>
          <a:endParaRPr lang="ar-SA"/>
        </a:p>
      </c:txPr>
    </c:title>
    <c:plotArea>
      <c:layout>
        <c:manualLayout>
          <c:layoutTarget val="inner"/>
          <c:xMode val="edge"/>
          <c:yMode val="edge"/>
          <c:x val="4.5878136200716887E-2"/>
          <c:y val="0.17074916197273113"/>
          <c:w val="0.88124494115654861"/>
          <c:h val="0.652067985883787"/>
        </c:manualLayout>
      </c:layout>
      <c:barChart>
        <c:barDir val="col"/>
        <c:grouping val="clustered"/>
        <c:ser>
          <c:idx val="0"/>
          <c:order val="0"/>
          <c:tx>
            <c:v>Oil concentration( µg/gm)</c:v>
          </c:tx>
          <c:val>
            <c:numRef>
              <c:f>Sheet1!$B$7:$B$14</c:f>
              <c:numCache>
                <c:formatCode>General</c:formatCode>
                <c:ptCount val="8"/>
                <c:pt idx="0">
                  <c:v>13.53</c:v>
                </c:pt>
                <c:pt idx="1">
                  <c:v>19.66</c:v>
                </c:pt>
                <c:pt idx="2">
                  <c:v>10.120000000000001</c:v>
                </c:pt>
                <c:pt idx="3">
                  <c:v>13.48</c:v>
                </c:pt>
                <c:pt idx="4">
                  <c:v>20.5</c:v>
                </c:pt>
                <c:pt idx="5">
                  <c:v>17.760000000000002</c:v>
                </c:pt>
                <c:pt idx="6">
                  <c:v>11.84</c:v>
                </c:pt>
                <c:pt idx="7">
                  <c:v>14.44</c:v>
                </c:pt>
              </c:numCache>
            </c:numRef>
          </c:val>
        </c:ser>
        <c:axId val="79347072"/>
        <c:axId val="81913728"/>
      </c:barChart>
      <c:catAx>
        <c:axId val="79347072"/>
        <c:scaling>
          <c:orientation val="maxMin"/>
        </c:scaling>
        <c:axPos val="b"/>
        <c:tickLblPos val="nextTo"/>
        <c:txPr>
          <a:bodyPr/>
          <a:lstStyle/>
          <a:p>
            <a:pPr>
              <a:defRPr lang="en-US"/>
            </a:pPr>
            <a:endParaRPr lang="ar-SA"/>
          </a:p>
        </c:txPr>
        <c:crossAx val="81913728"/>
        <c:crosses val="autoZero"/>
        <c:auto val="1"/>
        <c:lblAlgn val="ctr"/>
        <c:lblOffset val="100"/>
      </c:catAx>
      <c:valAx>
        <c:axId val="81913728"/>
        <c:scaling>
          <c:orientation val="minMax"/>
        </c:scaling>
        <c:axPos val="r"/>
        <c:majorGridlines/>
        <c:numFmt formatCode="General" sourceLinked="1"/>
        <c:tickLblPos val="nextTo"/>
        <c:txPr>
          <a:bodyPr/>
          <a:lstStyle/>
          <a:p>
            <a:pPr>
              <a:defRPr lang="en-US"/>
            </a:pPr>
            <a:endParaRPr lang="ar-SA"/>
          </a:p>
        </c:txPr>
        <c:crossAx val="79347072"/>
        <c:crosses val="autoZero"/>
        <c:crossBetween val="between"/>
      </c:valAx>
    </c:plotArea>
    <c:plotVisOnly val="1"/>
  </c:chart>
  <c:spPr>
    <a:ln cap="sq" cmpd="sng">
      <a:solidFill>
        <a:schemeClr val="tx1">
          <a:alpha val="85000"/>
        </a:schemeClr>
      </a:solidFill>
      <a:miter lim="800000"/>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95919-A96B-4874-ADC5-B993C245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2663</Words>
  <Characters>15181</Characters>
  <Application>Microsoft Office Word</Application>
  <DocSecurity>0</DocSecurity>
  <Lines>126</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Khajak</dc:creator>
  <cp:lastModifiedBy>natasha</cp:lastModifiedBy>
  <cp:revision>6</cp:revision>
  <cp:lastPrinted>2012-02-27T06:55:00Z</cp:lastPrinted>
  <dcterms:created xsi:type="dcterms:W3CDTF">2014-06-23T07:36:00Z</dcterms:created>
  <dcterms:modified xsi:type="dcterms:W3CDTF">2014-08-05T05:36:00Z</dcterms:modified>
</cp:coreProperties>
</file>