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87" w:rsidRPr="00D612F1" w:rsidRDefault="009175FB" w:rsidP="00B24531">
      <w:pPr>
        <w:bidi w:val="0"/>
        <w:jc w:val="center"/>
        <w:rPr>
          <w:rFonts w:asciiTheme="minorBidi" w:hAnsiTheme="minorBidi"/>
          <w:b/>
          <w:bCs/>
          <w:sz w:val="36"/>
          <w:szCs w:val="36"/>
        </w:rPr>
      </w:pPr>
      <w:bookmarkStart w:id="0" w:name="_GoBack"/>
      <w:bookmarkEnd w:id="0"/>
      <w:r w:rsidRPr="00D612F1">
        <w:rPr>
          <w:rFonts w:asciiTheme="minorBidi" w:hAnsiTheme="minorBidi"/>
          <w:b/>
          <w:bCs/>
          <w:sz w:val="36"/>
          <w:szCs w:val="36"/>
        </w:rPr>
        <w:t xml:space="preserve">Monitoring </w:t>
      </w:r>
      <w:r w:rsidR="005A0D16" w:rsidRPr="00D612F1">
        <w:rPr>
          <w:rFonts w:asciiTheme="minorBidi" w:hAnsiTheme="minorBidi"/>
          <w:b/>
          <w:bCs/>
          <w:sz w:val="36"/>
          <w:szCs w:val="36"/>
        </w:rPr>
        <w:t xml:space="preserve">of </w:t>
      </w:r>
      <w:r w:rsidR="00212254" w:rsidRPr="00D612F1">
        <w:rPr>
          <w:rFonts w:asciiTheme="minorBidi" w:hAnsiTheme="minorBidi"/>
          <w:b/>
          <w:bCs/>
          <w:sz w:val="36"/>
          <w:szCs w:val="36"/>
        </w:rPr>
        <w:t xml:space="preserve">Variable Stages of </w:t>
      </w:r>
      <w:r w:rsidR="005A0D16" w:rsidRPr="00D612F1">
        <w:rPr>
          <w:rFonts w:asciiTheme="minorBidi" w:hAnsiTheme="minorBidi"/>
          <w:b/>
          <w:bCs/>
          <w:sz w:val="36"/>
          <w:szCs w:val="36"/>
        </w:rPr>
        <w:t xml:space="preserve">Ovarian </w:t>
      </w:r>
      <w:r w:rsidR="001B0198" w:rsidRPr="00D612F1">
        <w:rPr>
          <w:rFonts w:asciiTheme="minorBidi" w:hAnsiTheme="minorBidi"/>
          <w:b/>
          <w:bCs/>
          <w:sz w:val="36"/>
          <w:szCs w:val="36"/>
        </w:rPr>
        <w:t>Cells</w:t>
      </w:r>
      <w:r w:rsidR="005A0D16" w:rsidRPr="00D612F1">
        <w:rPr>
          <w:rFonts w:asciiTheme="minorBidi" w:hAnsiTheme="minorBidi"/>
          <w:b/>
          <w:bCs/>
          <w:sz w:val="36"/>
          <w:szCs w:val="36"/>
        </w:rPr>
        <w:t xml:space="preserve"> </w:t>
      </w:r>
      <w:r w:rsidRPr="00D612F1">
        <w:rPr>
          <w:rFonts w:asciiTheme="minorBidi" w:hAnsiTheme="minorBidi"/>
          <w:b/>
          <w:bCs/>
          <w:sz w:val="36"/>
          <w:szCs w:val="36"/>
        </w:rPr>
        <w:t xml:space="preserve">in </w:t>
      </w:r>
      <w:r w:rsidR="001B0198" w:rsidRPr="00D612F1">
        <w:rPr>
          <w:rFonts w:asciiTheme="minorBidi" w:hAnsiTheme="minorBidi"/>
          <w:b/>
          <w:bCs/>
          <w:sz w:val="36"/>
          <w:szCs w:val="36"/>
        </w:rPr>
        <w:t>Buffalo</w:t>
      </w:r>
      <w:r w:rsidRPr="00D612F1">
        <w:rPr>
          <w:rFonts w:asciiTheme="minorBidi" w:hAnsiTheme="minorBidi"/>
          <w:b/>
          <w:bCs/>
          <w:sz w:val="36"/>
          <w:szCs w:val="36"/>
        </w:rPr>
        <w:t xml:space="preserve"> </w:t>
      </w:r>
      <w:r w:rsidR="00B24531" w:rsidRPr="00D612F1">
        <w:rPr>
          <w:rFonts w:asciiTheme="minorBidi" w:hAnsiTheme="minorBidi"/>
          <w:b/>
          <w:bCs/>
          <w:sz w:val="36"/>
          <w:szCs w:val="36"/>
        </w:rPr>
        <w:t>U</w:t>
      </w:r>
      <w:r w:rsidR="00B277D3" w:rsidRPr="00D612F1">
        <w:rPr>
          <w:rFonts w:asciiTheme="minorBidi" w:hAnsiTheme="minorBidi"/>
          <w:b/>
          <w:bCs/>
          <w:sz w:val="36"/>
          <w:szCs w:val="36"/>
        </w:rPr>
        <w:t xml:space="preserve">sing </w:t>
      </w:r>
      <w:r w:rsidR="00B24531" w:rsidRPr="00D612F1">
        <w:rPr>
          <w:rFonts w:asciiTheme="minorBidi" w:hAnsiTheme="minorBidi"/>
          <w:b/>
          <w:bCs/>
          <w:sz w:val="36"/>
          <w:szCs w:val="36"/>
        </w:rPr>
        <w:t>D</w:t>
      </w:r>
      <w:r w:rsidR="00B277D3" w:rsidRPr="00D612F1">
        <w:rPr>
          <w:rFonts w:asciiTheme="minorBidi" w:hAnsiTheme="minorBidi"/>
          <w:b/>
          <w:bCs/>
          <w:sz w:val="36"/>
          <w:szCs w:val="36"/>
        </w:rPr>
        <w:t xml:space="preserve">ouble </w:t>
      </w:r>
      <w:r w:rsidR="00B24531" w:rsidRPr="00D612F1">
        <w:rPr>
          <w:rFonts w:asciiTheme="minorBidi" w:hAnsiTheme="minorBidi"/>
          <w:b/>
          <w:bCs/>
          <w:sz w:val="36"/>
          <w:szCs w:val="36"/>
        </w:rPr>
        <w:t>S</w:t>
      </w:r>
      <w:r w:rsidR="00B277D3" w:rsidRPr="00D612F1">
        <w:rPr>
          <w:rFonts w:asciiTheme="minorBidi" w:hAnsiTheme="minorBidi"/>
          <w:b/>
          <w:bCs/>
          <w:sz w:val="36"/>
          <w:szCs w:val="36"/>
        </w:rPr>
        <w:t>tained SDS-PAGE</w:t>
      </w:r>
    </w:p>
    <w:p w:rsidR="00B24531" w:rsidRPr="00AF1341" w:rsidRDefault="00B24531" w:rsidP="00EA0803">
      <w:pPr>
        <w:bidi w:val="0"/>
        <w:spacing w:after="0" w:line="240" w:lineRule="auto"/>
        <w:jc w:val="center"/>
        <w:rPr>
          <w:rFonts w:asciiTheme="majorBidi" w:hAnsiTheme="majorBidi" w:cstheme="majorBidi"/>
          <w:b/>
          <w:bCs/>
          <w:sz w:val="24"/>
          <w:szCs w:val="24"/>
        </w:rPr>
      </w:pPr>
      <w:r w:rsidRPr="00AF1341">
        <w:rPr>
          <w:rFonts w:asciiTheme="majorBidi" w:hAnsiTheme="majorBidi" w:cstheme="majorBidi"/>
          <w:b/>
          <w:bCs/>
          <w:sz w:val="24"/>
          <w:szCs w:val="24"/>
        </w:rPr>
        <w:t>Mohammed Baqur S. A. Al-Shuhaib</w:t>
      </w:r>
    </w:p>
    <w:p w:rsidR="00B24531" w:rsidRDefault="00B24531" w:rsidP="00EA0803">
      <w:pPr>
        <w:bidi w:val="0"/>
        <w:spacing w:after="0" w:line="240" w:lineRule="auto"/>
        <w:jc w:val="center"/>
        <w:rPr>
          <w:rFonts w:asciiTheme="majorBidi" w:hAnsiTheme="majorBidi" w:cstheme="majorBidi"/>
          <w:sz w:val="32"/>
          <w:szCs w:val="32"/>
        </w:rPr>
      </w:pPr>
      <w:r w:rsidRPr="00AF1341">
        <w:rPr>
          <w:rFonts w:asciiTheme="majorBidi" w:hAnsiTheme="majorBidi" w:cstheme="majorBidi"/>
          <w:i/>
          <w:iCs/>
          <w:sz w:val="24"/>
          <w:szCs w:val="24"/>
        </w:rPr>
        <w:t>Department of animal resources/college of agriculture/Al-Qasim Green University</w:t>
      </w:r>
      <w:r w:rsidR="003D4BE0" w:rsidRPr="00AF1341">
        <w:rPr>
          <w:rFonts w:asciiTheme="majorBidi" w:hAnsiTheme="majorBidi" w:cstheme="majorBidi"/>
          <w:i/>
          <w:iCs/>
          <w:sz w:val="24"/>
          <w:szCs w:val="24"/>
        </w:rPr>
        <w:t xml:space="preserve">, </w:t>
      </w:r>
      <w:r w:rsidR="00B03254" w:rsidRPr="00AF1341">
        <w:rPr>
          <w:rFonts w:asciiTheme="majorBidi" w:hAnsiTheme="majorBidi" w:cstheme="majorBidi"/>
          <w:i/>
          <w:iCs/>
          <w:sz w:val="24"/>
          <w:szCs w:val="24"/>
        </w:rPr>
        <w:t>Iraq</w:t>
      </w:r>
    </w:p>
    <w:p w:rsidR="00EA0803" w:rsidRDefault="006421F8" w:rsidP="00EA0803">
      <w:pPr>
        <w:bidi w:val="0"/>
        <w:spacing w:after="0" w:line="240" w:lineRule="auto"/>
        <w:jc w:val="center"/>
        <w:rPr>
          <w:rFonts w:asciiTheme="majorBidi" w:hAnsiTheme="majorBidi" w:cstheme="majorBidi"/>
          <w:b/>
          <w:bCs/>
          <w:sz w:val="24"/>
          <w:szCs w:val="24"/>
        </w:rPr>
      </w:pPr>
      <w:hyperlink r:id="rId8" w:history="1">
        <w:r w:rsidR="00D612F1" w:rsidRPr="006952FF">
          <w:rPr>
            <w:rStyle w:val="Hyperlink"/>
            <w:rFonts w:asciiTheme="majorBidi" w:hAnsiTheme="majorBidi" w:cstheme="majorBidi"/>
            <w:sz w:val="24"/>
            <w:szCs w:val="24"/>
          </w:rPr>
          <w:t>baquralhilly_79@yahoo.com</w:t>
        </w:r>
      </w:hyperlink>
      <w:r w:rsidR="00D612F1">
        <w:rPr>
          <w:rFonts w:asciiTheme="majorBidi" w:hAnsiTheme="majorBidi" w:cstheme="majorBidi"/>
          <w:sz w:val="24"/>
          <w:szCs w:val="24"/>
        </w:rPr>
        <w:t xml:space="preserve"> </w:t>
      </w:r>
    </w:p>
    <w:p w:rsidR="00EA0803" w:rsidRDefault="00EA0803" w:rsidP="00EA0803">
      <w:pPr>
        <w:bidi w:val="0"/>
        <w:spacing w:after="0" w:line="240" w:lineRule="auto"/>
        <w:jc w:val="center"/>
        <w:rPr>
          <w:rFonts w:asciiTheme="majorBidi" w:hAnsiTheme="majorBidi" w:cstheme="majorBidi"/>
          <w:b/>
          <w:bCs/>
          <w:sz w:val="24"/>
          <w:szCs w:val="24"/>
        </w:rPr>
      </w:pPr>
    </w:p>
    <w:p w:rsidR="00EA0803" w:rsidRDefault="00EA0803" w:rsidP="00EA0803">
      <w:pPr>
        <w:bidi w:val="0"/>
        <w:spacing w:after="0" w:line="240" w:lineRule="auto"/>
        <w:jc w:val="both"/>
        <w:rPr>
          <w:rFonts w:asciiTheme="majorBidi" w:hAnsiTheme="majorBidi" w:cstheme="majorBidi"/>
          <w:b/>
          <w:bCs/>
          <w:sz w:val="24"/>
          <w:szCs w:val="24"/>
        </w:rPr>
      </w:pPr>
    </w:p>
    <w:p w:rsidR="00EA0803" w:rsidRPr="00D612F1" w:rsidRDefault="00D612F1" w:rsidP="00EA0803">
      <w:pPr>
        <w:bidi w:val="0"/>
        <w:spacing w:after="0" w:line="240" w:lineRule="auto"/>
        <w:jc w:val="both"/>
        <w:rPr>
          <w:rFonts w:asciiTheme="majorBidi" w:hAnsiTheme="majorBidi" w:cstheme="majorBidi"/>
          <w:b/>
          <w:bCs/>
          <w:sz w:val="28"/>
          <w:szCs w:val="28"/>
        </w:rPr>
      </w:pPr>
      <w:r w:rsidRPr="00D612F1">
        <w:rPr>
          <w:rFonts w:asciiTheme="majorBidi" w:hAnsiTheme="majorBidi" w:cstheme="majorBidi"/>
          <w:b/>
          <w:bCs/>
          <w:sz w:val="28"/>
          <w:szCs w:val="28"/>
        </w:rPr>
        <w:t>Abstract</w:t>
      </w:r>
    </w:p>
    <w:p w:rsidR="005770F1" w:rsidRPr="00EA0803" w:rsidRDefault="00EA0803" w:rsidP="00D612F1">
      <w:pPr>
        <w:bidi w:val="0"/>
        <w:spacing w:after="0" w:line="240" w:lineRule="auto"/>
        <w:jc w:val="both"/>
        <w:rPr>
          <w:rFonts w:asciiTheme="majorBidi" w:hAnsiTheme="majorBidi" w:cstheme="majorBidi"/>
          <w:sz w:val="20"/>
          <w:szCs w:val="20"/>
        </w:rPr>
      </w:pPr>
      <w:r>
        <w:rPr>
          <w:rFonts w:asciiTheme="majorBidi" w:hAnsiTheme="majorBidi" w:cstheme="majorBidi"/>
          <w:b/>
          <w:bCs/>
          <w:sz w:val="24"/>
          <w:szCs w:val="24"/>
        </w:rPr>
        <w:t xml:space="preserve">    </w:t>
      </w:r>
      <w:r w:rsidR="003D4BE0" w:rsidRPr="00EA7BCF">
        <w:rPr>
          <w:rFonts w:asciiTheme="majorBidi" w:hAnsiTheme="majorBidi" w:cstheme="majorBidi"/>
          <w:b/>
          <w:bCs/>
          <w:sz w:val="40"/>
          <w:szCs w:val="40"/>
        </w:rPr>
        <w:t xml:space="preserve"> </w:t>
      </w:r>
      <w:r w:rsidR="00BA216A" w:rsidRPr="00EA0803">
        <w:rPr>
          <w:rFonts w:asciiTheme="majorBidi" w:hAnsiTheme="majorBidi" w:cstheme="majorBidi"/>
          <w:sz w:val="20"/>
          <w:szCs w:val="20"/>
        </w:rPr>
        <w:t xml:space="preserve">this study focused on applying gel electrophoresis parameter as primary indicator to estimate </w:t>
      </w:r>
      <w:r w:rsidR="00C603E8" w:rsidRPr="00EA0803">
        <w:rPr>
          <w:rFonts w:asciiTheme="majorBidi" w:hAnsiTheme="majorBidi" w:cstheme="majorBidi"/>
          <w:sz w:val="20"/>
          <w:szCs w:val="20"/>
        </w:rPr>
        <w:t xml:space="preserve">and to pursue </w:t>
      </w:r>
      <w:r w:rsidR="00BA216A" w:rsidRPr="00EA0803">
        <w:rPr>
          <w:rFonts w:asciiTheme="majorBidi" w:hAnsiTheme="majorBidi" w:cstheme="majorBidi"/>
          <w:sz w:val="20"/>
          <w:szCs w:val="20"/>
        </w:rPr>
        <w:t xml:space="preserve">the approximate growth stage of the variable ovarian samples of buffalos. </w:t>
      </w:r>
      <w:r w:rsidR="00212254" w:rsidRPr="00EA0803">
        <w:rPr>
          <w:rFonts w:asciiTheme="majorBidi" w:hAnsiTheme="majorBidi" w:cstheme="majorBidi"/>
          <w:sz w:val="20"/>
          <w:szCs w:val="20"/>
        </w:rPr>
        <w:t xml:space="preserve">Several buffalo ovaries were taken from </w:t>
      </w:r>
      <w:r w:rsidR="008A5399" w:rsidRPr="00EA0803">
        <w:rPr>
          <w:rFonts w:asciiTheme="majorBidi" w:hAnsiTheme="majorBidi" w:cstheme="majorBidi"/>
          <w:sz w:val="20"/>
          <w:szCs w:val="20"/>
        </w:rPr>
        <w:t xml:space="preserve">the </w:t>
      </w:r>
      <w:r w:rsidR="00C603E8" w:rsidRPr="00EA0803">
        <w:rPr>
          <w:rFonts w:asciiTheme="majorBidi" w:hAnsiTheme="majorBidi" w:cstheme="majorBidi"/>
          <w:sz w:val="20"/>
          <w:szCs w:val="20"/>
        </w:rPr>
        <w:t xml:space="preserve">local </w:t>
      </w:r>
      <w:r w:rsidR="00212254" w:rsidRPr="00EA0803">
        <w:rPr>
          <w:rFonts w:asciiTheme="majorBidi" w:hAnsiTheme="majorBidi" w:cstheme="majorBidi"/>
          <w:sz w:val="20"/>
          <w:szCs w:val="20"/>
        </w:rPr>
        <w:t>slaughter house</w:t>
      </w:r>
      <w:r w:rsidR="00C603E8" w:rsidRPr="00EA0803">
        <w:rPr>
          <w:rFonts w:asciiTheme="majorBidi" w:hAnsiTheme="majorBidi" w:cstheme="majorBidi"/>
          <w:sz w:val="20"/>
          <w:szCs w:val="20"/>
        </w:rPr>
        <w:t>s</w:t>
      </w:r>
      <w:r w:rsidR="00212254" w:rsidRPr="00EA0803">
        <w:rPr>
          <w:rFonts w:asciiTheme="majorBidi" w:hAnsiTheme="majorBidi" w:cstheme="majorBidi"/>
          <w:sz w:val="20"/>
          <w:szCs w:val="20"/>
        </w:rPr>
        <w:t xml:space="preserve">. Different positions of ovarian cells were </w:t>
      </w:r>
      <w:r w:rsidR="00312ACD" w:rsidRPr="00EA0803">
        <w:rPr>
          <w:rFonts w:asciiTheme="majorBidi" w:hAnsiTheme="majorBidi" w:cstheme="majorBidi"/>
          <w:sz w:val="20"/>
          <w:szCs w:val="20"/>
        </w:rPr>
        <w:t>isolated</w:t>
      </w:r>
      <w:r w:rsidR="00212254" w:rsidRPr="00EA0803">
        <w:rPr>
          <w:rFonts w:asciiTheme="majorBidi" w:hAnsiTheme="majorBidi" w:cstheme="majorBidi"/>
          <w:sz w:val="20"/>
          <w:szCs w:val="20"/>
        </w:rPr>
        <w:t xml:space="preserve"> from each ovary. Samples were </w:t>
      </w:r>
      <w:r w:rsidR="00EF6FF6" w:rsidRPr="00EA0803">
        <w:rPr>
          <w:rFonts w:asciiTheme="majorBidi" w:hAnsiTheme="majorBidi" w:cstheme="majorBidi"/>
          <w:sz w:val="20"/>
          <w:szCs w:val="20"/>
        </w:rPr>
        <w:t>subjected to electrophoresis on</w:t>
      </w:r>
      <w:r w:rsidR="00212254" w:rsidRPr="00EA0803">
        <w:rPr>
          <w:rFonts w:asciiTheme="majorBidi" w:hAnsiTheme="majorBidi" w:cstheme="majorBidi"/>
          <w:sz w:val="20"/>
          <w:szCs w:val="20"/>
        </w:rPr>
        <w:t xml:space="preserve"> denaturing polyacrylamide gel. Optimizations were taken place in matter of protein</w:t>
      </w:r>
      <w:r w:rsidR="00C603E8" w:rsidRPr="00EA0803">
        <w:rPr>
          <w:rFonts w:asciiTheme="majorBidi" w:hAnsiTheme="majorBidi" w:cstheme="majorBidi"/>
          <w:sz w:val="20"/>
          <w:szCs w:val="20"/>
        </w:rPr>
        <w:t>s</w:t>
      </w:r>
      <w:r w:rsidR="00212254" w:rsidRPr="00EA0803">
        <w:rPr>
          <w:rFonts w:asciiTheme="majorBidi" w:hAnsiTheme="majorBidi" w:cstheme="majorBidi"/>
          <w:sz w:val="20"/>
          <w:szCs w:val="20"/>
        </w:rPr>
        <w:t xml:space="preserve"> concentration and staining techniques. </w:t>
      </w:r>
      <w:r w:rsidR="00775701" w:rsidRPr="00EA0803">
        <w:rPr>
          <w:rFonts w:asciiTheme="majorBidi" w:hAnsiTheme="majorBidi" w:cstheme="majorBidi"/>
          <w:sz w:val="20"/>
          <w:szCs w:val="20"/>
        </w:rPr>
        <w:t xml:space="preserve">Several ovarian bands were resolved and </w:t>
      </w:r>
      <w:r w:rsidR="006221B2" w:rsidRPr="00EA0803">
        <w:rPr>
          <w:rFonts w:asciiTheme="majorBidi" w:hAnsiTheme="majorBidi" w:cstheme="majorBidi"/>
          <w:sz w:val="20"/>
          <w:szCs w:val="20"/>
        </w:rPr>
        <w:t xml:space="preserve">the </w:t>
      </w:r>
      <w:r w:rsidR="00775701" w:rsidRPr="00EA0803">
        <w:rPr>
          <w:rFonts w:asciiTheme="majorBidi" w:hAnsiTheme="majorBidi" w:cstheme="majorBidi"/>
          <w:sz w:val="20"/>
          <w:szCs w:val="20"/>
        </w:rPr>
        <w:t xml:space="preserve">monitoring of </w:t>
      </w:r>
      <w:r w:rsidR="00312ACD" w:rsidRPr="00EA0803">
        <w:rPr>
          <w:rFonts w:asciiTheme="majorBidi" w:hAnsiTheme="majorBidi" w:cstheme="majorBidi"/>
          <w:sz w:val="20"/>
          <w:szCs w:val="20"/>
        </w:rPr>
        <w:t xml:space="preserve">the resulting </w:t>
      </w:r>
      <w:r w:rsidR="00775701" w:rsidRPr="00EA0803">
        <w:rPr>
          <w:rFonts w:asciiTheme="majorBidi" w:hAnsiTheme="majorBidi" w:cstheme="majorBidi"/>
          <w:sz w:val="20"/>
          <w:szCs w:val="20"/>
        </w:rPr>
        <w:t>protein profile was taken place.</w:t>
      </w:r>
      <w:r w:rsidR="00496FCB" w:rsidRPr="00EA0803">
        <w:rPr>
          <w:rFonts w:asciiTheme="majorBidi" w:hAnsiTheme="majorBidi" w:cstheme="majorBidi"/>
          <w:sz w:val="20"/>
          <w:szCs w:val="20"/>
        </w:rPr>
        <w:t xml:space="preserve"> </w:t>
      </w:r>
      <w:r w:rsidR="00CF784C" w:rsidRPr="00EA0803">
        <w:rPr>
          <w:rFonts w:asciiTheme="majorBidi" w:hAnsiTheme="majorBidi" w:cstheme="majorBidi"/>
          <w:sz w:val="20"/>
          <w:szCs w:val="20"/>
        </w:rPr>
        <w:t>T</w:t>
      </w:r>
      <w:r w:rsidR="00496FCB" w:rsidRPr="00EA0803">
        <w:rPr>
          <w:rFonts w:asciiTheme="majorBidi" w:hAnsiTheme="majorBidi" w:cstheme="majorBidi"/>
          <w:sz w:val="20"/>
          <w:szCs w:val="20"/>
        </w:rPr>
        <w:t>he</w:t>
      </w:r>
      <w:r w:rsidR="00CF784C" w:rsidRPr="00EA0803">
        <w:rPr>
          <w:rFonts w:asciiTheme="majorBidi" w:hAnsiTheme="majorBidi" w:cstheme="majorBidi"/>
          <w:sz w:val="20"/>
          <w:szCs w:val="20"/>
        </w:rPr>
        <w:t xml:space="preserve"> developmental stages of ovarian cells were</w:t>
      </w:r>
      <w:r w:rsidR="00496FCB" w:rsidRPr="00EA0803">
        <w:rPr>
          <w:rFonts w:asciiTheme="majorBidi" w:hAnsiTheme="majorBidi" w:cstheme="majorBidi"/>
          <w:sz w:val="20"/>
          <w:szCs w:val="20"/>
        </w:rPr>
        <w:t xml:space="preserve"> h</w:t>
      </w:r>
      <w:r w:rsidR="00D612F1">
        <w:rPr>
          <w:rFonts w:asciiTheme="majorBidi" w:hAnsiTheme="majorBidi" w:cstheme="majorBidi"/>
          <w:sz w:val="20"/>
          <w:szCs w:val="20"/>
        </w:rPr>
        <w:t>ighlighted electrophoretically.</w:t>
      </w:r>
      <w:r w:rsidR="00D612F1">
        <w:rPr>
          <w:rFonts w:asciiTheme="majorBidi" w:hAnsiTheme="majorBidi" w:cstheme="majorBidi" w:hint="cs"/>
          <w:sz w:val="20"/>
          <w:szCs w:val="20"/>
          <w:rtl/>
        </w:rPr>
        <w:t xml:space="preserve"> </w:t>
      </w:r>
      <w:r w:rsidR="00496FCB" w:rsidRPr="00EA0803">
        <w:rPr>
          <w:rFonts w:asciiTheme="majorBidi" w:hAnsiTheme="majorBidi" w:cstheme="majorBidi"/>
          <w:sz w:val="20"/>
          <w:szCs w:val="20"/>
        </w:rPr>
        <w:t>Additionally, comparative electrophoresis was performed between the SDS-PAGE profile of amniotic fluid of buffalo and its corresponding bovine fluid</w:t>
      </w:r>
      <w:r w:rsidR="0090483D" w:rsidRPr="00EA0803">
        <w:rPr>
          <w:rFonts w:asciiTheme="majorBidi" w:hAnsiTheme="majorBidi" w:cstheme="majorBidi"/>
          <w:sz w:val="20"/>
          <w:szCs w:val="20"/>
        </w:rPr>
        <w:t>s</w:t>
      </w:r>
      <w:r w:rsidR="00496FCB" w:rsidRPr="00EA0803">
        <w:rPr>
          <w:rFonts w:asciiTheme="majorBidi" w:hAnsiTheme="majorBidi" w:cstheme="majorBidi"/>
          <w:sz w:val="20"/>
          <w:szCs w:val="20"/>
        </w:rPr>
        <w:t xml:space="preserve">. </w:t>
      </w:r>
      <w:r w:rsidR="00B7577B" w:rsidRPr="00EA0803">
        <w:rPr>
          <w:rFonts w:asciiTheme="majorBidi" w:hAnsiTheme="majorBidi" w:cstheme="majorBidi"/>
          <w:sz w:val="20"/>
          <w:szCs w:val="20"/>
        </w:rPr>
        <w:t>Concerning buffalo oocytes electrophoretic profile</w:t>
      </w:r>
      <w:r w:rsidR="00496FCB" w:rsidRPr="00EA0803">
        <w:rPr>
          <w:rFonts w:asciiTheme="majorBidi" w:hAnsiTheme="majorBidi" w:cstheme="majorBidi"/>
          <w:sz w:val="20"/>
          <w:szCs w:val="20"/>
        </w:rPr>
        <w:t xml:space="preserve">, significant differences were </w:t>
      </w:r>
      <w:r w:rsidR="00C603E8" w:rsidRPr="00EA0803">
        <w:rPr>
          <w:rFonts w:asciiTheme="majorBidi" w:hAnsiTheme="majorBidi" w:cstheme="majorBidi"/>
          <w:sz w:val="20"/>
          <w:szCs w:val="20"/>
        </w:rPr>
        <w:t>obtained</w:t>
      </w:r>
      <w:r w:rsidR="00496FCB" w:rsidRPr="00EA0803">
        <w:rPr>
          <w:rFonts w:asciiTheme="majorBidi" w:hAnsiTheme="majorBidi" w:cstheme="majorBidi"/>
          <w:sz w:val="20"/>
          <w:szCs w:val="20"/>
        </w:rPr>
        <w:t xml:space="preserve"> </w:t>
      </w:r>
      <w:r w:rsidR="00B7577B" w:rsidRPr="00EA0803">
        <w:rPr>
          <w:rFonts w:asciiTheme="majorBidi" w:hAnsiTheme="majorBidi" w:cstheme="majorBidi"/>
          <w:sz w:val="20"/>
          <w:szCs w:val="20"/>
        </w:rPr>
        <w:t xml:space="preserve">among variable stages of development. On the other hand, it's possible to use electrophoresis to compare between buffalo follicular fluid and its corresponding bovine counterpart. </w:t>
      </w:r>
    </w:p>
    <w:p w:rsidR="00212254" w:rsidRDefault="00EF6FF6" w:rsidP="00990A80">
      <w:pPr>
        <w:bidi w:val="0"/>
        <w:spacing w:after="0" w:line="240" w:lineRule="auto"/>
        <w:jc w:val="both"/>
        <w:rPr>
          <w:rFonts w:asciiTheme="majorBidi" w:hAnsiTheme="majorBidi" w:cstheme="majorBidi"/>
          <w:sz w:val="20"/>
          <w:szCs w:val="20"/>
        </w:rPr>
      </w:pPr>
      <w:r w:rsidRPr="00EA0803">
        <w:rPr>
          <w:rFonts w:asciiTheme="majorBidi" w:hAnsiTheme="majorBidi" w:cstheme="majorBidi"/>
          <w:b/>
          <w:bCs/>
          <w:sz w:val="20"/>
          <w:szCs w:val="20"/>
        </w:rPr>
        <w:t>Keywords</w:t>
      </w:r>
      <w:r w:rsidR="003D4BE0" w:rsidRPr="00EA0803">
        <w:rPr>
          <w:rFonts w:asciiTheme="majorBidi" w:hAnsiTheme="majorBidi" w:cstheme="majorBidi"/>
          <w:sz w:val="20"/>
          <w:szCs w:val="20"/>
        </w:rPr>
        <w:t xml:space="preserve"> - </w:t>
      </w:r>
      <w:r w:rsidR="003D4BE0" w:rsidRPr="00EA0803">
        <w:rPr>
          <w:rFonts w:asciiTheme="majorBidi" w:hAnsiTheme="majorBidi" w:cstheme="majorBidi"/>
          <w:i/>
          <w:iCs/>
          <w:sz w:val="20"/>
          <w:szCs w:val="20"/>
        </w:rPr>
        <w:t xml:space="preserve">buffalo, electrophoresis, oocytes, </w:t>
      </w:r>
      <w:r w:rsidR="00CF784C" w:rsidRPr="00EA0803">
        <w:rPr>
          <w:rFonts w:asciiTheme="majorBidi" w:hAnsiTheme="majorBidi" w:cstheme="majorBidi"/>
          <w:i/>
          <w:iCs/>
          <w:sz w:val="20"/>
          <w:szCs w:val="20"/>
        </w:rPr>
        <w:t xml:space="preserve">PAGE, </w:t>
      </w:r>
      <w:r w:rsidR="003D4BE0" w:rsidRPr="00EA0803">
        <w:rPr>
          <w:rFonts w:asciiTheme="majorBidi" w:hAnsiTheme="majorBidi" w:cstheme="majorBidi"/>
          <w:i/>
          <w:iCs/>
          <w:sz w:val="20"/>
          <w:szCs w:val="20"/>
        </w:rPr>
        <w:t>profile</w:t>
      </w:r>
    </w:p>
    <w:p w:rsidR="00EA0803" w:rsidRDefault="00EA0803" w:rsidP="00990A80">
      <w:pPr>
        <w:bidi w:val="0"/>
        <w:spacing w:after="0" w:line="240" w:lineRule="auto"/>
        <w:jc w:val="both"/>
        <w:rPr>
          <w:rFonts w:asciiTheme="majorBidi" w:hAnsiTheme="majorBidi" w:cstheme="majorBidi"/>
          <w:sz w:val="20"/>
          <w:szCs w:val="20"/>
        </w:rPr>
      </w:pPr>
    </w:p>
    <w:p w:rsidR="006621A7" w:rsidRPr="00EA0803" w:rsidRDefault="006621A7" w:rsidP="006621A7">
      <w:pPr>
        <w:autoSpaceDE w:val="0"/>
        <w:autoSpaceDN w:val="0"/>
        <w:adjustRightInd w:val="0"/>
        <w:spacing w:after="0" w:line="240" w:lineRule="auto"/>
        <w:jc w:val="both"/>
        <w:rPr>
          <w:rFonts w:asciiTheme="majorBidi" w:hAnsiTheme="majorBidi" w:cs="Simplified Arabic"/>
          <w:b/>
          <w:bCs/>
          <w:sz w:val="28"/>
          <w:szCs w:val="28"/>
          <w:rtl/>
          <w:lang w:bidi="ar-IQ"/>
        </w:rPr>
      </w:pPr>
      <w:r w:rsidRPr="00EA0803">
        <w:rPr>
          <w:rFonts w:asciiTheme="majorBidi" w:hAnsiTheme="majorBidi" w:cs="Simplified Arabic"/>
          <w:b/>
          <w:bCs/>
          <w:sz w:val="28"/>
          <w:szCs w:val="28"/>
          <w:rtl/>
          <w:lang w:bidi="ar-IQ"/>
        </w:rPr>
        <w:t>الخلاصة</w:t>
      </w:r>
    </w:p>
    <w:p w:rsidR="006621A7" w:rsidRDefault="006621A7" w:rsidP="00D612F1">
      <w:pPr>
        <w:autoSpaceDE w:val="0"/>
        <w:autoSpaceDN w:val="0"/>
        <w:adjustRightInd w:val="0"/>
        <w:spacing w:after="0" w:line="240" w:lineRule="auto"/>
        <w:jc w:val="both"/>
        <w:rPr>
          <w:rFonts w:asciiTheme="majorBidi" w:hAnsiTheme="majorBidi" w:cs="Simplified Arabic"/>
          <w:sz w:val="20"/>
          <w:szCs w:val="20"/>
          <w:lang w:bidi="ar-IQ"/>
        </w:rPr>
      </w:pPr>
      <w:r w:rsidRPr="00EA0803">
        <w:rPr>
          <w:rFonts w:asciiTheme="majorBidi" w:hAnsiTheme="majorBidi" w:cs="Simplified Arabic"/>
          <w:sz w:val="20"/>
          <w:szCs w:val="20"/>
          <w:rtl/>
          <w:lang w:bidi="ar-IQ"/>
        </w:rPr>
        <w:tab/>
      </w:r>
      <w:r w:rsidR="00BA216A" w:rsidRPr="00EA0803">
        <w:rPr>
          <w:rFonts w:asciiTheme="majorBidi" w:hAnsiTheme="majorBidi" w:cs="Simplified Arabic" w:hint="cs"/>
          <w:sz w:val="20"/>
          <w:szCs w:val="20"/>
          <w:rtl/>
          <w:lang w:bidi="ar-IQ"/>
        </w:rPr>
        <w:t>تهدف هذه الدراسة الى التركيز على معيار الترحيل الكهربائي في الهلام لاستخدامه كدليل أولي لتقدير</w:t>
      </w:r>
      <w:r w:rsidR="00C603E8" w:rsidRPr="00EA0803">
        <w:rPr>
          <w:rFonts w:asciiTheme="majorBidi" w:hAnsiTheme="majorBidi" w:cs="Simplified Arabic" w:hint="cs"/>
          <w:sz w:val="20"/>
          <w:szCs w:val="20"/>
          <w:rtl/>
          <w:lang w:bidi="ar-IQ"/>
        </w:rPr>
        <w:t xml:space="preserve"> ولمتابعة</w:t>
      </w:r>
      <w:r w:rsidR="00BA216A" w:rsidRPr="00EA0803">
        <w:rPr>
          <w:rFonts w:asciiTheme="majorBidi" w:hAnsiTheme="majorBidi" w:cs="Simplified Arabic" w:hint="cs"/>
          <w:sz w:val="20"/>
          <w:szCs w:val="20"/>
          <w:rtl/>
          <w:lang w:bidi="ar-IQ"/>
        </w:rPr>
        <w:t xml:space="preserve"> المرحلة العمرية</w:t>
      </w:r>
      <w:r w:rsidR="00C603E8" w:rsidRPr="00EA0803">
        <w:rPr>
          <w:rFonts w:asciiTheme="majorBidi" w:hAnsiTheme="majorBidi" w:cs="Simplified Arabic" w:hint="cs"/>
          <w:sz w:val="20"/>
          <w:szCs w:val="20"/>
          <w:rtl/>
          <w:lang w:bidi="ar-IQ"/>
        </w:rPr>
        <w:t xml:space="preserve"> التقريبية</w:t>
      </w:r>
      <w:r w:rsidR="00BA216A" w:rsidRPr="00EA0803">
        <w:rPr>
          <w:rFonts w:asciiTheme="majorBidi" w:hAnsiTheme="majorBidi" w:cs="Simplified Arabic" w:hint="cs"/>
          <w:sz w:val="20"/>
          <w:szCs w:val="20"/>
          <w:rtl/>
          <w:lang w:bidi="ar-IQ"/>
        </w:rPr>
        <w:t xml:space="preserve"> للعينات ال</w:t>
      </w:r>
      <w:r w:rsidR="00994361" w:rsidRPr="00EA0803">
        <w:rPr>
          <w:rFonts w:asciiTheme="majorBidi" w:hAnsiTheme="majorBidi" w:cs="Simplified Arabic" w:hint="cs"/>
          <w:sz w:val="20"/>
          <w:szCs w:val="20"/>
          <w:rtl/>
          <w:lang w:bidi="ar-IQ"/>
        </w:rPr>
        <w:t>م</w:t>
      </w:r>
      <w:r w:rsidR="00BA216A" w:rsidRPr="00EA0803">
        <w:rPr>
          <w:rFonts w:asciiTheme="majorBidi" w:hAnsiTheme="majorBidi" w:cs="Simplified Arabic" w:hint="cs"/>
          <w:sz w:val="20"/>
          <w:szCs w:val="20"/>
          <w:rtl/>
          <w:lang w:bidi="ar-IQ"/>
        </w:rPr>
        <w:t xml:space="preserve">بيضية المتغايرة للجاموس. </w:t>
      </w:r>
      <w:r w:rsidRPr="00EA0803">
        <w:rPr>
          <w:rFonts w:asciiTheme="majorBidi" w:hAnsiTheme="majorBidi" w:cs="Simplified Arabic"/>
          <w:sz w:val="20"/>
          <w:szCs w:val="20"/>
          <w:rtl/>
          <w:lang w:bidi="ar-IQ"/>
        </w:rPr>
        <w:t>أخذت عدة مبايض من الجاموس من المذبح. عزلت مواضع مختلفة من الخلايا البيضية من كل مبيض. تم ترحيل العينات في هلام متعدد الأكريلامايد الممسوخ. تم تحسين تركيز البروتين و</w:t>
      </w:r>
      <w:r w:rsidR="004024E8" w:rsidRPr="00EA0803">
        <w:rPr>
          <w:rFonts w:asciiTheme="majorBidi" w:hAnsiTheme="majorBidi" w:cs="Simplified Arabic"/>
          <w:sz w:val="20"/>
          <w:szCs w:val="20"/>
          <w:rtl/>
          <w:lang w:bidi="ar-IQ"/>
        </w:rPr>
        <w:t xml:space="preserve">تقنيات </w:t>
      </w:r>
      <w:r w:rsidRPr="00EA0803">
        <w:rPr>
          <w:rFonts w:asciiTheme="majorBidi" w:hAnsiTheme="majorBidi" w:cs="Simplified Arabic"/>
          <w:sz w:val="20"/>
          <w:szCs w:val="20"/>
          <w:rtl/>
          <w:lang w:bidi="ar-IQ"/>
        </w:rPr>
        <w:t>التصبيغ</w:t>
      </w:r>
      <w:r w:rsidR="00C603E8" w:rsidRPr="00EA0803">
        <w:rPr>
          <w:rFonts w:asciiTheme="majorBidi" w:hAnsiTheme="majorBidi" w:cs="Simplified Arabic" w:hint="cs"/>
          <w:sz w:val="20"/>
          <w:szCs w:val="20"/>
          <w:rtl/>
          <w:lang w:bidi="ar-IQ"/>
        </w:rPr>
        <w:t xml:space="preserve"> في الهلام</w:t>
      </w:r>
      <w:r w:rsidRPr="00EA0803">
        <w:rPr>
          <w:rFonts w:asciiTheme="majorBidi" w:hAnsiTheme="majorBidi" w:cs="Simplified Arabic"/>
          <w:sz w:val="20"/>
          <w:szCs w:val="20"/>
          <w:rtl/>
          <w:lang w:bidi="ar-IQ"/>
        </w:rPr>
        <w:t xml:space="preserve">. </w:t>
      </w:r>
      <w:r w:rsidR="00BA216A" w:rsidRPr="00EA0803">
        <w:rPr>
          <w:rFonts w:asciiTheme="majorBidi" w:hAnsiTheme="majorBidi" w:cs="Simplified Arabic" w:hint="cs"/>
          <w:sz w:val="20"/>
          <w:szCs w:val="20"/>
          <w:rtl/>
          <w:lang w:bidi="ar-IQ"/>
        </w:rPr>
        <w:t xml:space="preserve">وقد تم تحديد </w:t>
      </w:r>
      <w:r w:rsidRPr="00EA0803">
        <w:rPr>
          <w:rFonts w:asciiTheme="majorBidi" w:hAnsiTheme="majorBidi" w:cs="Simplified Arabic"/>
          <w:sz w:val="20"/>
          <w:szCs w:val="20"/>
          <w:rtl/>
          <w:lang w:bidi="ar-IQ"/>
        </w:rPr>
        <w:t>عدة حزم مبيضية وتم تعقب النمط البروتيني الناتج. وعلى هذا الأساس, تم تسليط الضوء على كل مرحلة من مراحل الخلايا ال</w:t>
      </w:r>
      <w:r w:rsidR="00994361" w:rsidRPr="00EA0803">
        <w:rPr>
          <w:rFonts w:asciiTheme="majorBidi" w:hAnsiTheme="majorBidi" w:cs="Simplified Arabic" w:hint="cs"/>
          <w:sz w:val="20"/>
          <w:szCs w:val="20"/>
          <w:rtl/>
          <w:lang w:bidi="ar-IQ"/>
        </w:rPr>
        <w:t>م</w:t>
      </w:r>
      <w:r w:rsidRPr="00EA0803">
        <w:rPr>
          <w:rFonts w:asciiTheme="majorBidi" w:hAnsiTheme="majorBidi" w:cs="Simplified Arabic"/>
          <w:sz w:val="20"/>
          <w:szCs w:val="20"/>
          <w:rtl/>
          <w:lang w:bidi="ar-IQ"/>
        </w:rPr>
        <w:t>بيضية وفقا للترحيل الكهربائي بالهلام.</w:t>
      </w:r>
      <w:r w:rsidR="004024E8" w:rsidRPr="00EA0803">
        <w:rPr>
          <w:rFonts w:asciiTheme="majorBidi" w:hAnsiTheme="majorBidi" w:cs="Simplified Arabic"/>
          <w:sz w:val="20"/>
          <w:szCs w:val="20"/>
          <w:rtl/>
          <w:lang w:bidi="ar-IQ"/>
        </w:rPr>
        <w:t xml:space="preserve"> بالاضافة ا</w:t>
      </w:r>
      <w:r w:rsidR="00BA216A" w:rsidRPr="00EA0803">
        <w:rPr>
          <w:rFonts w:asciiTheme="majorBidi" w:hAnsiTheme="majorBidi" w:cs="Simplified Arabic" w:hint="cs"/>
          <w:sz w:val="20"/>
          <w:szCs w:val="20"/>
          <w:rtl/>
          <w:lang w:bidi="ar-IQ"/>
        </w:rPr>
        <w:t>ل</w:t>
      </w:r>
      <w:r w:rsidR="004024E8" w:rsidRPr="00EA0803">
        <w:rPr>
          <w:rFonts w:asciiTheme="majorBidi" w:hAnsiTheme="majorBidi" w:cs="Simplified Arabic"/>
          <w:sz w:val="20"/>
          <w:szCs w:val="20"/>
          <w:rtl/>
          <w:lang w:bidi="ar-IQ"/>
        </w:rPr>
        <w:t xml:space="preserve">ى ذلك, تم اجراء ترحيل كهربائي مقارن بين نمط </w:t>
      </w:r>
      <w:r w:rsidR="004024E8" w:rsidRPr="00EA0803">
        <w:rPr>
          <w:rFonts w:asciiTheme="majorBidi" w:hAnsiTheme="majorBidi" w:cs="Simplified Arabic"/>
          <w:sz w:val="20"/>
          <w:szCs w:val="20"/>
          <w:lang w:bidi="ar-IQ"/>
        </w:rPr>
        <w:t>SDS-</w:t>
      </w:r>
      <w:r w:rsidR="00BA216A" w:rsidRPr="00EA0803">
        <w:rPr>
          <w:rFonts w:asciiTheme="majorBidi" w:hAnsiTheme="majorBidi" w:cs="Simplified Arabic"/>
          <w:sz w:val="20"/>
          <w:szCs w:val="20"/>
          <w:lang w:bidi="ar-IQ"/>
        </w:rPr>
        <w:t>P</w:t>
      </w:r>
      <w:r w:rsidR="004024E8" w:rsidRPr="00EA0803">
        <w:rPr>
          <w:rFonts w:asciiTheme="majorBidi" w:hAnsiTheme="majorBidi" w:cs="Simplified Arabic"/>
          <w:sz w:val="20"/>
          <w:szCs w:val="20"/>
          <w:lang w:bidi="ar-IQ"/>
        </w:rPr>
        <w:t>AGE</w:t>
      </w:r>
      <w:r w:rsidR="004024E8" w:rsidRPr="00EA0803">
        <w:rPr>
          <w:rFonts w:asciiTheme="majorBidi" w:hAnsiTheme="majorBidi" w:cs="Simplified Arabic"/>
          <w:sz w:val="20"/>
          <w:szCs w:val="20"/>
          <w:rtl/>
          <w:lang w:bidi="ar-IQ"/>
        </w:rPr>
        <w:t xml:space="preserve"> للسائل </w:t>
      </w:r>
      <w:r w:rsidR="00BA216A" w:rsidRPr="00EA0803">
        <w:rPr>
          <w:rFonts w:asciiTheme="majorBidi" w:hAnsiTheme="majorBidi" w:cs="Simplified Arabic" w:hint="cs"/>
          <w:sz w:val="20"/>
          <w:szCs w:val="20"/>
          <w:rtl/>
          <w:lang w:bidi="ar-IQ"/>
        </w:rPr>
        <w:t>الجريبي</w:t>
      </w:r>
      <w:r w:rsidR="004024E8" w:rsidRPr="00EA0803">
        <w:rPr>
          <w:rFonts w:asciiTheme="majorBidi" w:hAnsiTheme="majorBidi" w:cs="Simplified Arabic"/>
          <w:sz w:val="20"/>
          <w:szCs w:val="20"/>
          <w:rtl/>
          <w:lang w:bidi="ar-IQ"/>
        </w:rPr>
        <w:t xml:space="preserve"> للجاموس مع نظيره الموجود في الأبقار. ووفقا ً لنمط الترحيل الكهربائي لخلايا الجاموس المبيضية, وجد أن هنالك </w:t>
      </w:r>
      <w:r w:rsidR="00BA216A" w:rsidRPr="00EA0803">
        <w:rPr>
          <w:rFonts w:asciiTheme="majorBidi" w:hAnsiTheme="majorBidi" w:cs="Simplified Arabic" w:hint="cs"/>
          <w:sz w:val="20"/>
          <w:szCs w:val="20"/>
          <w:rtl/>
          <w:lang w:bidi="ar-IQ"/>
        </w:rPr>
        <w:t xml:space="preserve">عدة فروقات معنوية </w:t>
      </w:r>
      <w:r w:rsidR="004024E8" w:rsidRPr="00EA0803">
        <w:rPr>
          <w:rFonts w:asciiTheme="majorBidi" w:hAnsiTheme="majorBidi" w:cs="Simplified Arabic"/>
          <w:sz w:val="20"/>
          <w:szCs w:val="20"/>
          <w:rtl/>
          <w:lang w:bidi="ar-IQ"/>
        </w:rPr>
        <w:t xml:space="preserve">بين مراحل متنوعة من التطور. ومن الجانب الآخر, </w:t>
      </w:r>
      <w:r w:rsidR="00EA7BCF" w:rsidRPr="00EA0803">
        <w:rPr>
          <w:rFonts w:asciiTheme="majorBidi" w:hAnsiTheme="majorBidi" w:cs="Simplified Arabic"/>
          <w:sz w:val="20"/>
          <w:szCs w:val="20"/>
          <w:rtl/>
          <w:lang w:bidi="ar-IQ"/>
        </w:rPr>
        <w:t>يمكن</w:t>
      </w:r>
      <w:r w:rsidR="004024E8" w:rsidRPr="00EA0803">
        <w:rPr>
          <w:rFonts w:asciiTheme="majorBidi" w:hAnsiTheme="majorBidi" w:cs="Simplified Arabic"/>
          <w:sz w:val="20"/>
          <w:szCs w:val="20"/>
          <w:rtl/>
          <w:lang w:bidi="ar-IQ"/>
        </w:rPr>
        <w:t xml:space="preserve"> أن يستخدم </w:t>
      </w:r>
      <w:r w:rsidR="00EA7BCF" w:rsidRPr="00EA0803">
        <w:rPr>
          <w:rFonts w:asciiTheme="majorBidi" w:hAnsiTheme="majorBidi" w:cs="Simplified Arabic"/>
          <w:sz w:val="20"/>
          <w:szCs w:val="20"/>
          <w:rtl/>
          <w:lang w:bidi="ar-IQ"/>
        </w:rPr>
        <w:t xml:space="preserve">الترحيل الكهربائي للمقارنة بين سائل الجريبي للجاموس ونظيره في </w:t>
      </w:r>
      <w:r w:rsidR="009E0F54" w:rsidRPr="00EA0803">
        <w:rPr>
          <w:rFonts w:asciiTheme="majorBidi" w:hAnsiTheme="majorBidi" w:cs="Simplified Arabic"/>
          <w:sz w:val="20"/>
          <w:szCs w:val="20"/>
          <w:rtl/>
          <w:lang w:bidi="ar-IQ"/>
        </w:rPr>
        <w:t>الأبقار</w:t>
      </w:r>
      <w:r w:rsidR="00EA7BCF" w:rsidRPr="00EA0803">
        <w:rPr>
          <w:rFonts w:asciiTheme="majorBidi" w:hAnsiTheme="majorBidi" w:cs="Simplified Arabic"/>
          <w:sz w:val="20"/>
          <w:szCs w:val="20"/>
          <w:rtl/>
          <w:lang w:bidi="ar-IQ"/>
        </w:rPr>
        <w:t>.</w:t>
      </w:r>
    </w:p>
    <w:p w:rsidR="00D612F1" w:rsidRPr="00D612F1" w:rsidRDefault="00D612F1" w:rsidP="00D612F1">
      <w:pPr>
        <w:autoSpaceDE w:val="0"/>
        <w:autoSpaceDN w:val="0"/>
        <w:adjustRightInd w:val="0"/>
        <w:spacing w:after="0" w:line="240" w:lineRule="auto"/>
        <w:jc w:val="both"/>
        <w:rPr>
          <w:rFonts w:asciiTheme="majorBidi" w:hAnsiTheme="majorBidi" w:cs="Simplified Arabic"/>
          <w:b/>
          <w:bCs/>
          <w:sz w:val="20"/>
          <w:szCs w:val="20"/>
          <w:rtl/>
          <w:lang w:bidi="ar-IQ"/>
        </w:rPr>
      </w:pPr>
      <w:r>
        <w:rPr>
          <w:rFonts w:asciiTheme="majorBidi" w:hAnsiTheme="majorBidi" w:cs="Simplified Arabic" w:hint="cs"/>
          <w:sz w:val="20"/>
          <w:szCs w:val="20"/>
          <w:rtl/>
          <w:lang w:bidi="ar-IQ"/>
        </w:rPr>
        <w:t xml:space="preserve">الكلمات المفتاحية: جاموس، ترحيل كهربائي، بيضة، نمط </w:t>
      </w:r>
      <w:r w:rsidRPr="00EA0803">
        <w:rPr>
          <w:rFonts w:asciiTheme="majorBidi" w:hAnsiTheme="majorBidi" w:cs="Simplified Arabic"/>
          <w:sz w:val="20"/>
          <w:szCs w:val="20"/>
          <w:lang w:bidi="ar-IQ"/>
        </w:rPr>
        <w:t>SDS-PAGE</w:t>
      </w:r>
      <w:r>
        <w:rPr>
          <w:rFonts w:asciiTheme="majorBidi" w:hAnsiTheme="majorBidi" w:cs="Simplified Arabic" w:hint="cs"/>
          <w:sz w:val="20"/>
          <w:szCs w:val="20"/>
          <w:rtl/>
          <w:lang w:bidi="ar-IQ"/>
        </w:rPr>
        <w:t>، صورة جانبية.</w:t>
      </w:r>
    </w:p>
    <w:p w:rsidR="00333E98" w:rsidRPr="0050772B" w:rsidRDefault="00333E98" w:rsidP="009E0F54">
      <w:pPr>
        <w:autoSpaceDE w:val="0"/>
        <w:autoSpaceDN w:val="0"/>
        <w:adjustRightInd w:val="0"/>
        <w:spacing w:after="0" w:line="240" w:lineRule="auto"/>
        <w:jc w:val="both"/>
        <w:rPr>
          <w:rFonts w:asciiTheme="majorBidi" w:hAnsiTheme="majorBidi" w:cstheme="majorBidi"/>
          <w:b/>
          <w:bCs/>
          <w:rtl/>
          <w:lang w:bidi="ar-IQ"/>
        </w:rPr>
      </w:pPr>
    </w:p>
    <w:p w:rsidR="009175FB" w:rsidRPr="00D612F1" w:rsidRDefault="00D612F1" w:rsidP="00EA0803">
      <w:pPr>
        <w:pStyle w:val="a7"/>
        <w:numPr>
          <w:ilvl w:val="0"/>
          <w:numId w:val="1"/>
        </w:numPr>
        <w:tabs>
          <w:tab w:val="right" w:pos="284"/>
        </w:tabs>
        <w:autoSpaceDE w:val="0"/>
        <w:autoSpaceDN w:val="0"/>
        <w:bidi w:val="0"/>
        <w:adjustRightInd w:val="0"/>
        <w:spacing w:after="0" w:line="240" w:lineRule="auto"/>
        <w:ind w:left="0" w:firstLine="0"/>
        <w:rPr>
          <w:rFonts w:asciiTheme="majorBidi" w:hAnsiTheme="majorBidi" w:cstheme="majorBidi"/>
          <w:sz w:val="28"/>
          <w:szCs w:val="28"/>
        </w:rPr>
      </w:pPr>
      <w:r w:rsidRPr="00D612F1">
        <w:rPr>
          <w:rFonts w:asciiTheme="majorBidi" w:hAnsiTheme="majorBidi" w:cstheme="majorBidi"/>
          <w:b/>
          <w:bCs/>
          <w:sz w:val="28"/>
          <w:szCs w:val="28"/>
        </w:rPr>
        <w:t>Introduction</w:t>
      </w:r>
    </w:p>
    <w:p w:rsidR="00042D7F" w:rsidRPr="00AF1341" w:rsidRDefault="009175FB" w:rsidP="00D917D6">
      <w:pPr>
        <w:autoSpaceDE w:val="0"/>
        <w:autoSpaceDN w:val="0"/>
        <w:bidi w:val="0"/>
        <w:adjustRightInd w:val="0"/>
        <w:spacing w:after="0" w:line="240" w:lineRule="auto"/>
        <w:jc w:val="both"/>
        <w:rPr>
          <w:rFonts w:asciiTheme="majorBidi" w:hAnsiTheme="majorBidi" w:cstheme="majorBidi"/>
          <w:sz w:val="24"/>
          <w:szCs w:val="24"/>
        </w:rPr>
      </w:pPr>
      <w:r w:rsidRPr="00AF1341">
        <w:rPr>
          <w:rFonts w:asciiTheme="majorBidi" w:hAnsiTheme="majorBidi" w:cstheme="majorBidi"/>
          <w:sz w:val="24"/>
          <w:szCs w:val="24"/>
        </w:rPr>
        <w:tab/>
      </w:r>
      <w:r w:rsidR="000F6A84" w:rsidRPr="00AF1341">
        <w:rPr>
          <w:rFonts w:asciiTheme="majorBidi" w:hAnsiTheme="majorBidi" w:cstheme="majorBidi"/>
          <w:sz w:val="24"/>
          <w:szCs w:val="24"/>
        </w:rPr>
        <w:t>Mammalian oocytes, especially of domestic animals are in great demand due to increasing importance for many experimental purposes</w:t>
      </w:r>
      <w:r w:rsidR="00B037B7" w:rsidRPr="00AF1341">
        <w:rPr>
          <w:rFonts w:asciiTheme="majorBidi" w:hAnsiTheme="majorBidi" w:cstheme="majorBidi"/>
          <w:sz w:val="24"/>
          <w:szCs w:val="24"/>
        </w:rPr>
        <w:t>, since they are utilized as recipient cells for transgenesis studies</w:t>
      </w:r>
      <w:r w:rsidR="000F6A84" w:rsidRPr="00AF1341">
        <w:rPr>
          <w:rFonts w:asciiTheme="majorBidi" w:hAnsiTheme="majorBidi" w:cstheme="majorBidi"/>
          <w:sz w:val="24"/>
          <w:szCs w:val="24"/>
        </w:rPr>
        <w:t xml:space="preserve"> </w:t>
      </w:r>
      <w:r w:rsidR="008130A4" w:rsidRPr="00AF1341">
        <w:rPr>
          <w:rFonts w:asciiTheme="majorBidi" w:hAnsiTheme="majorBidi" w:cstheme="majorBidi"/>
          <w:sz w:val="24"/>
          <w:szCs w:val="24"/>
        </w:rPr>
        <w:t>[</w:t>
      </w:r>
      <w:r w:rsidR="00AF1341">
        <w:rPr>
          <w:rFonts w:asciiTheme="majorBidi" w:hAnsiTheme="majorBidi" w:cstheme="majorBidi"/>
          <w:sz w:val="24"/>
          <w:szCs w:val="24"/>
        </w:rPr>
        <w:t xml:space="preserve">Gupta </w:t>
      </w:r>
      <w:r w:rsidR="00AF1341" w:rsidRPr="00AF1341">
        <w:rPr>
          <w:rFonts w:asciiTheme="majorBidi" w:hAnsiTheme="majorBidi" w:cstheme="majorBidi"/>
          <w:i/>
          <w:iCs/>
          <w:sz w:val="24"/>
          <w:szCs w:val="24"/>
        </w:rPr>
        <w:t>et al.</w:t>
      </w:r>
      <w:r w:rsidR="00AF1341">
        <w:rPr>
          <w:rFonts w:asciiTheme="majorBidi" w:hAnsiTheme="majorBidi" w:cstheme="majorBidi"/>
          <w:sz w:val="24"/>
          <w:szCs w:val="24"/>
        </w:rPr>
        <w:t>, 2005</w:t>
      </w:r>
      <w:r w:rsidR="008130A4" w:rsidRPr="00AF1341">
        <w:rPr>
          <w:rFonts w:asciiTheme="majorBidi" w:hAnsiTheme="majorBidi" w:cstheme="majorBidi"/>
          <w:sz w:val="24"/>
          <w:szCs w:val="24"/>
        </w:rPr>
        <w:t>]</w:t>
      </w:r>
      <w:r w:rsidR="000F6A84" w:rsidRPr="00AF1341">
        <w:rPr>
          <w:rFonts w:asciiTheme="majorBidi" w:hAnsiTheme="majorBidi" w:cstheme="majorBidi"/>
          <w:sz w:val="24"/>
          <w:szCs w:val="24"/>
        </w:rPr>
        <w:t xml:space="preserve">. </w:t>
      </w:r>
      <w:r w:rsidR="00BD6A06" w:rsidRPr="00AF1341">
        <w:rPr>
          <w:rFonts w:asciiTheme="majorBidi" w:hAnsiTheme="majorBidi" w:cstheme="majorBidi"/>
          <w:sz w:val="24"/>
          <w:szCs w:val="24"/>
        </w:rPr>
        <w:t xml:space="preserve">Although several papers </w:t>
      </w:r>
      <w:r w:rsidR="0090483D" w:rsidRPr="00AF1341">
        <w:rPr>
          <w:rFonts w:asciiTheme="majorBidi" w:hAnsiTheme="majorBidi" w:cstheme="majorBidi"/>
          <w:sz w:val="24"/>
          <w:szCs w:val="24"/>
        </w:rPr>
        <w:t xml:space="preserve">described </w:t>
      </w:r>
      <w:r w:rsidR="00BD6A06" w:rsidRPr="00AF1341">
        <w:rPr>
          <w:rFonts w:asciiTheme="majorBidi" w:hAnsiTheme="majorBidi" w:cstheme="majorBidi"/>
          <w:sz w:val="24"/>
          <w:szCs w:val="24"/>
        </w:rPr>
        <w:t xml:space="preserve">some biological fractions of follicular fluids </w:t>
      </w:r>
      <w:r w:rsidR="008130A4" w:rsidRPr="00AF1341">
        <w:rPr>
          <w:rFonts w:asciiTheme="majorBidi" w:hAnsiTheme="majorBidi" w:cstheme="majorBidi"/>
          <w:sz w:val="24"/>
          <w:szCs w:val="24"/>
        </w:rPr>
        <w:t>[</w:t>
      </w:r>
      <w:r w:rsidR="00AF1341">
        <w:rPr>
          <w:rFonts w:asciiTheme="majorBidi" w:hAnsiTheme="majorBidi" w:cstheme="majorBidi"/>
          <w:sz w:val="24"/>
          <w:szCs w:val="24"/>
        </w:rPr>
        <w:t xml:space="preserve">Roberts </w:t>
      </w:r>
      <w:r w:rsidR="00AF1341" w:rsidRPr="00AF1341">
        <w:rPr>
          <w:rFonts w:asciiTheme="majorBidi" w:hAnsiTheme="majorBidi" w:cstheme="majorBidi"/>
          <w:i/>
          <w:iCs/>
          <w:sz w:val="24"/>
          <w:szCs w:val="24"/>
        </w:rPr>
        <w:t>et al.</w:t>
      </w:r>
      <w:r w:rsidR="00AF1341">
        <w:rPr>
          <w:rFonts w:asciiTheme="majorBidi" w:hAnsiTheme="majorBidi" w:cstheme="majorBidi"/>
          <w:sz w:val="24"/>
          <w:szCs w:val="24"/>
        </w:rPr>
        <w:t>, 1975</w:t>
      </w:r>
      <w:r w:rsidR="00E140DB">
        <w:rPr>
          <w:rFonts w:asciiTheme="majorBidi" w:hAnsiTheme="majorBidi" w:cstheme="majorBidi"/>
          <w:sz w:val="24"/>
          <w:szCs w:val="24"/>
        </w:rPr>
        <w:t>;</w:t>
      </w:r>
      <w:r w:rsidR="004F4471" w:rsidRPr="00AF1341">
        <w:rPr>
          <w:rFonts w:asciiTheme="majorBidi" w:hAnsiTheme="majorBidi" w:cstheme="majorBidi"/>
          <w:sz w:val="24"/>
          <w:szCs w:val="24"/>
        </w:rPr>
        <w:t xml:space="preserve"> </w:t>
      </w:r>
      <w:r w:rsidR="00AF1341">
        <w:rPr>
          <w:rFonts w:asciiTheme="majorBidi" w:hAnsiTheme="majorBidi" w:cstheme="majorBidi"/>
          <w:sz w:val="24"/>
          <w:szCs w:val="24"/>
        </w:rPr>
        <w:t xml:space="preserve">Vince </w:t>
      </w:r>
      <w:r w:rsidR="00AF1341">
        <w:rPr>
          <w:rFonts w:asciiTheme="majorBidi" w:hAnsiTheme="majorBidi" w:cstheme="majorBidi"/>
          <w:i/>
          <w:iCs/>
          <w:sz w:val="24"/>
          <w:szCs w:val="24"/>
        </w:rPr>
        <w:t>et al.</w:t>
      </w:r>
      <w:r w:rsidR="00AF1341">
        <w:rPr>
          <w:rFonts w:asciiTheme="majorBidi" w:hAnsiTheme="majorBidi" w:cstheme="majorBidi"/>
          <w:sz w:val="24"/>
          <w:szCs w:val="24"/>
        </w:rPr>
        <w:t>, 2004</w:t>
      </w:r>
      <w:r w:rsidR="00D81B74" w:rsidRPr="00AF1341">
        <w:rPr>
          <w:rFonts w:asciiTheme="majorBidi" w:hAnsiTheme="majorBidi" w:cstheme="majorBidi"/>
          <w:sz w:val="24"/>
          <w:szCs w:val="24"/>
        </w:rPr>
        <w:t>]</w:t>
      </w:r>
      <w:r w:rsidR="008E686D" w:rsidRPr="00AF1341">
        <w:rPr>
          <w:rFonts w:asciiTheme="majorBidi" w:hAnsiTheme="majorBidi" w:cstheme="majorBidi"/>
          <w:sz w:val="24"/>
          <w:szCs w:val="24"/>
        </w:rPr>
        <w:t xml:space="preserve">, </w:t>
      </w:r>
      <w:r w:rsidR="00BD6A06" w:rsidRPr="00AF1341">
        <w:rPr>
          <w:rFonts w:asciiTheme="majorBidi" w:hAnsiTheme="majorBidi" w:cstheme="majorBidi"/>
          <w:sz w:val="24"/>
          <w:szCs w:val="24"/>
        </w:rPr>
        <w:t xml:space="preserve">buffalo </w:t>
      </w:r>
      <w:r w:rsidR="004F4471" w:rsidRPr="00AF1341">
        <w:rPr>
          <w:rFonts w:asciiTheme="majorBidi" w:hAnsiTheme="majorBidi" w:cstheme="majorBidi"/>
          <w:sz w:val="24"/>
          <w:szCs w:val="24"/>
        </w:rPr>
        <w:t>ovarian proteins</w:t>
      </w:r>
      <w:r w:rsidR="008E686D" w:rsidRPr="00AF1341">
        <w:rPr>
          <w:rFonts w:asciiTheme="majorBidi" w:hAnsiTheme="majorBidi" w:cstheme="majorBidi"/>
          <w:sz w:val="24"/>
          <w:szCs w:val="24"/>
        </w:rPr>
        <w:t xml:space="preserve"> </w:t>
      </w:r>
      <w:r w:rsidR="000C587D" w:rsidRPr="00AF1341">
        <w:rPr>
          <w:rFonts w:asciiTheme="majorBidi" w:hAnsiTheme="majorBidi" w:cstheme="majorBidi"/>
          <w:sz w:val="24"/>
          <w:szCs w:val="24"/>
        </w:rPr>
        <w:t>have</w:t>
      </w:r>
      <w:r w:rsidR="008E686D" w:rsidRPr="00AF1341">
        <w:rPr>
          <w:rFonts w:asciiTheme="majorBidi" w:hAnsiTheme="majorBidi" w:cstheme="majorBidi"/>
          <w:sz w:val="24"/>
          <w:szCs w:val="24"/>
        </w:rPr>
        <w:t xml:space="preserve"> received little attention with respect to electrophoretic techniques. </w:t>
      </w:r>
      <w:r w:rsidR="003729C2" w:rsidRPr="00AF1341">
        <w:rPr>
          <w:rFonts w:asciiTheme="majorBidi" w:hAnsiTheme="majorBidi" w:cstheme="majorBidi"/>
          <w:sz w:val="24"/>
          <w:szCs w:val="24"/>
        </w:rPr>
        <w:t xml:space="preserve">However, </w:t>
      </w:r>
      <w:r w:rsidR="00EF6FF6" w:rsidRPr="00AF1341">
        <w:rPr>
          <w:rFonts w:asciiTheme="majorBidi" w:hAnsiTheme="majorBidi" w:cstheme="majorBidi"/>
          <w:sz w:val="24"/>
          <w:szCs w:val="24"/>
        </w:rPr>
        <w:t>it</w:t>
      </w:r>
      <w:r w:rsidR="003729C2" w:rsidRPr="00AF1341">
        <w:rPr>
          <w:rFonts w:asciiTheme="majorBidi" w:hAnsiTheme="majorBidi" w:cstheme="majorBidi"/>
          <w:sz w:val="24"/>
          <w:szCs w:val="24"/>
        </w:rPr>
        <w:t xml:space="preserve"> was </w:t>
      </w:r>
      <w:r w:rsidR="00994361">
        <w:rPr>
          <w:rFonts w:asciiTheme="majorBidi" w:hAnsiTheme="majorBidi" w:cstheme="majorBidi"/>
          <w:sz w:val="24"/>
          <w:szCs w:val="24"/>
        </w:rPr>
        <w:t>noticeably</w:t>
      </w:r>
      <w:r w:rsidR="003729C2" w:rsidRPr="00AF1341">
        <w:rPr>
          <w:rFonts w:asciiTheme="majorBidi" w:hAnsiTheme="majorBidi" w:cstheme="majorBidi"/>
          <w:sz w:val="24"/>
          <w:szCs w:val="24"/>
        </w:rPr>
        <w:t xml:space="preserve"> known that there </w:t>
      </w:r>
      <w:r w:rsidR="00C603E8">
        <w:rPr>
          <w:rFonts w:asciiTheme="majorBidi" w:hAnsiTheme="majorBidi" w:cstheme="majorBidi"/>
          <w:sz w:val="24"/>
          <w:szCs w:val="24"/>
        </w:rPr>
        <w:t>were</w:t>
      </w:r>
      <w:r w:rsidR="003729C2" w:rsidRPr="00AF1341">
        <w:rPr>
          <w:rFonts w:asciiTheme="majorBidi" w:hAnsiTheme="majorBidi" w:cstheme="majorBidi"/>
          <w:sz w:val="24"/>
          <w:szCs w:val="24"/>
        </w:rPr>
        <w:t xml:space="preserve"> significant changes in the activity of many oviduc</w:t>
      </w:r>
      <w:r w:rsidR="00EF6FF6" w:rsidRPr="00AF1341">
        <w:rPr>
          <w:rFonts w:asciiTheme="majorBidi" w:hAnsiTheme="majorBidi" w:cstheme="majorBidi"/>
          <w:sz w:val="24"/>
          <w:szCs w:val="24"/>
        </w:rPr>
        <w:t>t</w:t>
      </w:r>
      <w:r w:rsidR="003729C2" w:rsidRPr="00AF1341">
        <w:rPr>
          <w:rFonts w:asciiTheme="majorBidi" w:hAnsiTheme="majorBidi" w:cstheme="majorBidi"/>
          <w:sz w:val="24"/>
          <w:szCs w:val="24"/>
        </w:rPr>
        <w:t>al component</w:t>
      </w:r>
      <w:r w:rsidR="00EF6FF6" w:rsidRPr="00AF1341">
        <w:rPr>
          <w:rFonts w:asciiTheme="majorBidi" w:hAnsiTheme="majorBidi" w:cstheme="majorBidi"/>
          <w:sz w:val="24"/>
          <w:szCs w:val="24"/>
        </w:rPr>
        <w:t>s</w:t>
      </w:r>
      <w:r w:rsidR="003729C2" w:rsidRPr="00AF1341">
        <w:rPr>
          <w:rFonts w:asciiTheme="majorBidi" w:hAnsiTheme="majorBidi" w:cstheme="majorBidi"/>
          <w:sz w:val="24"/>
          <w:szCs w:val="24"/>
        </w:rPr>
        <w:t xml:space="preserve"> which interact with their final phenotype </w:t>
      </w:r>
      <w:r w:rsidR="00D81B74" w:rsidRPr="00AF1341">
        <w:rPr>
          <w:rFonts w:asciiTheme="majorBidi" w:hAnsiTheme="majorBidi" w:cstheme="majorBidi"/>
          <w:sz w:val="24"/>
          <w:szCs w:val="24"/>
        </w:rPr>
        <w:t>[</w:t>
      </w:r>
      <w:r w:rsidR="00AF1341">
        <w:rPr>
          <w:rFonts w:asciiTheme="majorBidi" w:hAnsiTheme="majorBidi" w:cstheme="majorBidi"/>
          <w:sz w:val="24"/>
          <w:szCs w:val="24"/>
        </w:rPr>
        <w:t xml:space="preserve">Kille </w:t>
      </w:r>
      <w:r w:rsidR="00AF1341" w:rsidRPr="00AF1341">
        <w:rPr>
          <w:rFonts w:asciiTheme="majorBidi" w:hAnsiTheme="majorBidi" w:cstheme="majorBidi"/>
          <w:i/>
          <w:iCs/>
          <w:sz w:val="24"/>
          <w:szCs w:val="24"/>
        </w:rPr>
        <w:t>et al.</w:t>
      </w:r>
      <w:r w:rsidR="00AF1341">
        <w:rPr>
          <w:rFonts w:asciiTheme="majorBidi" w:hAnsiTheme="majorBidi" w:cstheme="majorBidi"/>
          <w:sz w:val="24"/>
          <w:szCs w:val="24"/>
        </w:rPr>
        <w:t>, 1973</w:t>
      </w:r>
      <w:r w:rsidR="00D81B74" w:rsidRPr="00AF1341">
        <w:rPr>
          <w:rFonts w:asciiTheme="majorBidi" w:hAnsiTheme="majorBidi" w:cstheme="majorBidi"/>
          <w:sz w:val="24"/>
          <w:szCs w:val="24"/>
        </w:rPr>
        <w:t>]</w:t>
      </w:r>
      <w:r w:rsidR="003729C2" w:rsidRPr="00AF1341">
        <w:rPr>
          <w:rFonts w:asciiTheme="majorBidi" w:hAnsiTheme="majorBidi" w:cstheme="majorBidi"/>
          <w:sz w:val="24"/>
          <w:szCs w:val="24"/>
        </w:rPr>
        <w:t>. Thus, these changes should be focused on with respect to t</w:t>
      </w:r>
      <w:r w:rsidR="009E3840" w:rsidRPr="00AF1341">
        <w:rPr>
          <w:rFonts w:asciiTheme="majorBidi" w:hAnsiTheme="majorBidi" w:cstheme="majorBidi"/>
          <w:sz w:val="24"/>
          <w:szCs w:val="24"/>
        </w:rPr>
        <w:t xml:space="preserve">he final perspective in the gel, since this technique is one of the most </w:t>
      </w:r>
      <w:r w:rsidR="00CF784C" w:rsidRPr="00AF1341">
        <w:rPr>
          <w:rFonts w:asciiTheme="majorBidi" w:hAnsiTheme="majorBidi" w:cstheme="majorBidi"/>
          <w:sz w:val="24"/>
          <w:szCs w:val="24"/>
        </w:rPr>
        <w:t>non- cost effective available</w:t>
      </w:r>
      <w:r w:rsidR="009E3840" w:rsidRPr="00AF1341">
        <w:rPr>
          <w:rFonts w:asciiTheme="majorBidi" w:hAnsiTheme="majorBidi" w:cstheme="majorBidi"/>
          <w:sz w:val="24"/>
          <w:szCs w:val="24"/>
        </w:rPr>
        <w:t xml:space="preserve"> technique</w:t>
      </w:r>
      <w:r w:rsidR="00D917D6">
        <w:rPr>
          <w:rFonts w:asciiTheme="majorBidi" w:hAnsiTheme="majorBidi" w:cstheme="majorBidi"/>
          <w:sz w:val="24"/>
          <w:szCs w:val="24"/>
        </w:rPr>
        <w:t>s</w:t>
      </w:r>
      <w:r w:rsidR="009E3840" w:rsidRPr="00AF1341">
        <w:rPr>
          <w:rFonts w:asciiTheme="majorBidi" w:hAnsiTheme="majorBidi" w:cstheme="majorBidi"/>
          <w:sz w:val="24"/>
          <w:szCs w:val="24"/>
        </w:rPr>
        <w:t xml:space="preserve"> </w:t>
      </w:r>
      <w:r w:rsidR="00CF784C" w:rsidRPr="00AF1341">
        <w:rPr>
          <w:rFonts w:asciiTheme="majorBidi" w:hAnsiTheme="majorBidi" w:cstheme="majorBidi"/>
          <w:sz w:val="24"/>
          <w:szCs w:val="24"/>
        </w:rPr>
        <w:t xml:space="preserve">that </w:t>
      </w:r>
      <w:r w:rsidR="00D917D6">
        <w:rPr>
          <w:rFonts w:asciiTheme="majorBidi" w:hAnsiTheme="majorBidi" w:cstheme="majorBidi"/>
          <w:sz w:val="24"/>
          <w:szCs w:val="24"/>
        </w:rPr>
        <w:t>are</w:t>
      </w:r>
      <w:r w:rsidR="00CF784C" w:rsidRPr="00AF1341">
        <w:rPr>
          <w:rFonts w:asciiTheme="majorBidi" w:hAnsiTheme="majorBidi" w:cstheme="majorBidi"/>
          <w:sz w:val="24"/>
          <w:szCs w:val="24"/>
        </w:rPr>
        <w:t xml:space="preserve"> routinely used </w:t>
      </w:r>
      <w:r w:rsidR="009E3840" w:rsidRPr="00AF1341">
        <w:rPr>
          <w:rFonts w:asciiTheme="majorBidi" w:hAnsiTheme="majorBidi" w:cstheme="majorBidi"/>
          <w:sz w:val="24"/>
          <w:szCs w:val="24"/>
        </w:rPr>
        <w:t>in detecting the least changes tak</w:t>
      </w:r>
      <w:r w:rsidR="00D917D6">
        <w:rPr>
          <w:rFonts w:asciiTheme="majorBidi" w:hAnsiTheme="majorBidi" w:cstheme="majorBidi"/>
          <w:sz w:val="24"/>
          <w:szCs w:val="24"/>
        </w:rPr>
        <w:t>ing</w:t>
      </w:r>
      <w:r w:rsidR="009E3840" w:rsidRPr="00AF1341">
        <w:rPr>
          <w:rFonts w:asciiTheme="majorBidi" w:hAnsiTheme="majorBidi" w:cstheme="majorBidi"/>
          <w:sz w:val="24"/>
          <w:szCs w:val="24"/>
        </w:rPr>
        <w:t xml:space="preserve"> place in the final phenotype of the resolved protein </w:t>
      </w:r>
      <w:r w:rsidR="00D81B74" w:rsidRPr="00AF1341">
        <w:rPr>
          <w:rFonts w:asciiTheme="majorBidi" w:hAnsiTheme="majorBidi" w:cstheme="majorBidi"/>
          <w:sz w:val="24"/>
          <w:szCs w:val="24"/>
        </w:rPr>
        <w:t>[</w:t>
      </w:r>
      <w:r w:rsidR="00AF1341">
        <w:rPr>
          <w:rFonts w:asciiTheme="majorBidi" w:hAnsiTheme="majorBidi" w:cstheme="majorBidi"/>
          <w:sz w:val="24"/>
          <w:szCs w:val="24"/>
        </w:rPr>
        <w:t>Laemmli, 1970</w:t>
      </w:r>
      <w:r w:rsidR="00D81B74" w:rsidRPr="00AF1341">
        <w:rPr>
          <w:rFonts w:asciiTheme="majorBidi" w:hAnsiTheme="majorBidi" w:cstheme="majorBidi"/>
          <w:sz w:val="24"/>
          <w:szCs w:val="24"/>
        </w:rPr>
        <w:t xml:space="preserve">]. </w:t>
      </w:r>
    </w:p>
    <w:p w:rsidR="00212254" w:rsidRPr="00AF1341" w:rsidRDefault="00042D7F" w:rsidP="00D917D6">
      <w:pPr>
        <w:autoSpaceDE w:val="0"/>
        <w:autoSpaceDN w:val="0"/>
        <w:bidi w:val="0"/>
        <w:adjustRightInd w:val="0"/>
        <w:spacing w:after="0" w:line="240" w:lineRule="auto"/>
        <w:ind w:firstLine="360"/>
        <w:jc w:val="both"/>
        <w:rPr>
          <w:rFonts w:asciiTheme="majorBidi" w:hAnsiTheme="majorBidi" w:cstheme="majorBidi"/>
          <w:sz w:val="24"/>
          <w:szCs w:val="24"/>
        </w:rPr>
      </w:pPr>
      <w:r w:rsidRPr="00AF1341">
        <w:rPr>
          <w:rFonts w:asciiTheme="majorBidi" w:hAnsiTheme="majorBidi" w:cstheme="majorBidi"/>
          <w:sz w:val="24"/>
          <w:szCs w:val="24"/>
        </w:rPr>
        <w:t>Several stages of ovarian developments of some mammals, such as pigs [</w:t>
      </w:r>
      <w:r w:rsidR="00AF1341">
        <w:rPr>
          <w:rFonts w:asciiTheme="majorBidi" w:hAnsiTheme="majorBidi" w:cstheme="majorBidi"/>
          <w:sz w:val="24"/>
          <w:szCs w:val="24"/>
        </w:rPr>
        <w:t xml:space="preserve">Kihara </w:t>
      </w:r>
      <w:r w:rsidR="00AF1341" w:rsidRPr="00AF1341">
        <w:rPr>
          <w:rFonts w:asciiTheme="majorBidi" w:hAnsiTheme="majorBidi" w:cstheme="majorBidi"/>
          <w:i/>
          <w:iCs/>
          <w:sz w:val="24"/>
          <w:szCs w:val="24"/>
        </w:rPr>
        <w:t>et al</w:t>
      </w:r>
      <w:r w:rsidR="00AF1341">
        <w:rPr>
          <w:rFonts w:asciiTheme="majorBidi" w:hAnsiTheme="majorBidi" w:cstheme="majorBidi"/>
          <w:sz w:val="24"/>
          <w:szCs w:val="24"/>
        </w:rPr>
        <w:t>., 2000</w:t>
      </w:r>
      <w:r w:rsidR="00333E98">
        <w:rPr>
          <w:rFonts w:asciiTheme="majorBidi" w:hAnsiTheme="majorBidi" w:cstheme="majorBidi"/>
          <w:sz w:val="24"/>
          <w:szCs w:val="24"/>
        </w:rPr>
        <w:t>;</w:t>
      </w:r>
      <w:r w:rsidRPr="00AF1341">
        <w:rPr>
          <w:rFonts w:asciiTheme="majorBidi" w:hAnsiTheme="majorBidi" w:cstheme="majorBidi"/>
          <w:sz w:val="24"/>
          <w:szCs w:val="24"/>
        </w:rPr>
        <w:t xml:space="preserve"> </w:t>
      </w:r>
      <w:r w:rsidR="00AF1341">
        <w:rPr>
          <w:rFonts w:asciiTheme="majorBidi" w:hAnsiTheme="majorBidi" w:cstheme="majorBidi"/>
          <w:sz w:val="24"/>
          <w:szCs w:val="24"/>
        </w:rPr>
        <w:t xml:space="preserve">Huang </w:t>
      </w:r>
      <w:r w:rsidR="00AF1341" w:rsidRPr="00AF1341">
        <w:rPr>
          <w:rFonts w:asciiTheme="majorBidi" w:hAnsiTheme="majorBidi" w:cstheme="majorBidi"/>
          <w:i/>
          <w:iCs/>
          <w:sz w:val="24"/>
          <w:szCs w:val="24"/>
        </w:rPr>
        <w:t>et al</w:t>
      </w:r>
      <w:r w:rsidR="00AF1341">
        <w:rPr>
          <w:rFonts w:asciiTheme="majorBidi" w:hAnsiTheme="majorBidi" w:cstheme="majorBidi"/>
          <w:sz w:val="24"/>
          <w:szCs w:val="24"/>
        </w:rPr>
        <w:t>., 2002</w:t>
      </w:r>
      <w:r w:rsidRPr="00AF1341">
        <w:rPr>
          <w:rFonts w:asciiTheme="majorBidi" w:hAnsiTheme="majorBidi" w:cstheme="majorBidi"/>
          <w:sz w:val="24"/>
          <w:szCs w:val="24"/>
        </w:rPr>
        <w:t>], and mare [</w:t>
      </w:r>
      <w:r w:rsidR="00AF1341">
        <w:rPr>
          <w:rFonts w:asciiTheme="majorBidi" w:hAnsiTheme="majorBidi" w:cstheme="majorBidi"/>
          <w:sz w:val="24"/>
          <w:szCs w:val="24"/>
        </w:rPr>
        <w:t xml:space="preserve">Fahiminiya </w:t>
      </w:r>
      <w:r w:rsidR="00AF1341">
        <w:rPr>
          <w:rFonts w:asciiTheme="majorBidi" w:hAnsiTheme="majorBidi" w:cstheme="majorBidi"/>
          <w:i/>
          <w:iCs/>
          <w:sz w:val="24"/>
          <w:szCs w:val="24"/>
        </w:rPr>
        <w:t>et al.</w:t>
      </w:r>
      <w:r w:rsidR="00AF1341">
        <w:rPr>
          <w:rFonts w:asciiTheme="majorBidi" w:hAnsiTheme="majorBidi" w:cstheme="majorBidi"/>
          <w:sz w:val="24"/>
          <w:szCs w:val="24"/>
        </w:rPr>
        <w:t>, 20011</w:t>
      </w:r>
      <w:r w:rsidRPr="00AF1341">
        <w:rPr>
          <w:rFonts w:asciiTheme="majorBidi" w:hAnsiTheme="majorBidi" w:cstheme="majorBidi"/>
          <w:sz w:val="24"/>
          <w:szCs w:val="24"/>
        </w:rPr>
        <w:t xml:space="preserve">] were studied extensively. These papers focused on many biochemical and physical changes of </w:t>
      </w:r>
      <w:r w:rsidRPr="00AF1341">
        <w:rPr>
          <w:rFonts w:asciiTheme="majorBidi" w:hAnsiTheme="majorBidi" w:cstheme="majorBidi"/>
          <w:sz w:val="24"/>
          <w:szCs w:val="24"/>
        </w:rPr>
        <w:lastRenderedPageBreak/>
        <w:t>ovarian follicles in several types of mammals [</w:t>
      </w:r>
      <w:r w:rsidR="00AF1341">
        <w:rPr>
          <w:rFonts w:asciiTheme="majorBidi" w:hAnsiTheme="majorBidi" w:cstheme="majorBidi"/>
          <w:sz w:val="24"/>
          <w:szCs w:val="24"/>
        </w:rPr>
        <w:t xml:space="preserve">Cabrera </w:t>
      </w:r>
      <w:r w:rsidR="00AF1341" w:rsidRPr="00AF1341">
        <w:rPr>
          <w:rFonts w:asciiTheme="majorBidi" w:hAnsiTheme="majorBidi" w:cstheme="majorBidi"/>
          <w:i/>
          <w:iCs/>
          <w:sz w:val="24"/>
          <w:szCs w:val="24"/>
        </w:rPr>
        <w:t>et al.</w:t>
      </w:r>
      <w:r w:rsidR="00AF1341">
        <w:rPr>
          <w:rFonts w:asciiTheme="majorBidi" w:hAnsiTheme="majorBidi" w:cstheme="majorBidi"/>
          <w:sz w:val="24"/>
          <w:szCs w:val="24"/>
        </w:rPr>
        <w:t>, 1985</w:t>
      </w:r>
      <w:r w:rsidR="00E140DB">
        <w:rPr>
          <w:rFonts w:asciiTheme="majorBidi" w:hAnsiTheme="majorBidi" w:cstheme="majorBidi"/>
          <w:sz w:val="24"/>
          <w:szCs w:val="24"/>
        </w:rPr>
        <w:t>;</w:t>
      </w:r>
      <w:r w:rsidRPr="00AF1341">
        <w:rPr>
          <w:rFonts w:asciiTheme="majorBidi" w:hAnsiTheme="majorBidi" w:cstheme="majorBidi"/>
          <w:sz w:val="24"/>
          <w:szCs w:val="24"/>
        </w:rPr>
        <w:t xml:space="preserve"> </w:t>
      </w:r>
      <w:r w:rsidR="008A506B">
        <w:rPr>
          <w:rFonts w:asciiTheme="majorBidi" w:hAnsiTheme="majorBidi" w:cstheme="majorBidi"/>
          <w:sz w:val="24"/>
          <w:szCs w:val="24"/>
        </w:rPr>
        <w:t xml:space="preserve">Riley </w:t>
      </w:r>
      <w:r w:rsidR="008A506B" w:rsidRPr="008A506B">
        <w:rPr>
          <w:rFonts w:asciiTheme="majorBidi" w:hAnsiTheme="majorBidi" w:cstheme="majorBidi"/>
          <w:i/>
          <w:iCs/>
          <w:sz w:val="24"/>
          <w:szCs w:val="24"/>
        </w:rPr>
        <w:t>et al</w:t>
      </w:r>
      <w:r w:rsidR="008A506B">
        <w:rPr>
          <w:rFonts w:asciiTheme="majorBidi" w:hAnsiTheme="majorBidi" w:cstheme="majorBidi"/>
          <w:sz w:val="24"/>
          <w:szCs w:val="24"/>
        </w:rPr>
        <w:t>., 2004</w:t>
      </w:r>
      <w:r w:rsidR="00E140DB">
        <w:rPr>
          <w:rFonts w:asciiTheme="majorBidi" w:hAnsiTheme="majorBidi" w:cstheme="majorBidi"/>
          <w:sz w:val="24"/>
          <w:szCs w:val="24"/>
        </w:rPr>
        <w:t>;</w:t>
      </w:r>
      <w:r w:rsidRPr="00AF1341">
        <w:rPr>
          <w:rFonts w:asciiTheme="majorBidi" w:hAnsiTheme="majorBidi" w:cstheme="majorBidi"/>
          <w:sz w:val="24"/>
          <w:szCs w:val="24"/>
        </w:rPr>
        <w:t xml:space="preserve"> </w:t>
      </w:r>
      <w:r w:rsidR="008A506B">
        <w:rPr>
          <w:rFonts w:asciiTheme="majorBidi" w:hAnsiTheme="majorBidi" w:cstheme="majorBidi"/>
          <w:sz w:val="24"/>
          <w:szCs w:val="24"/>
        </w:rPr>
        <w:t xml:space="preserve">Spitzer </w:t>
      </w:r>
      <w:r w:rsidR="008A506B" w:rsidRPr="008A506B">
        <w:rPr>
          <w:rFonts w:asciiTheme="majorBidi" w:hAnsiTheme="majorBidi" w:cstheme="majorBidi"/>
          <w:i/>
          <w:iCs/>
          <w:sz w:val="24"/>
          <w:szCs w:val="24"/>
        </w:rPr>
        <w:t>et al.</w:t>
      </w:r>
      <w:r w:rsidR="008A506B">
        <w:rPr>
          <w:rFonts w:asciiTheme="majorBidi" w:hAnsiTheme="majorBidi" w:cstheme="majorBidi"/>
          <w:sz w:val="24"/>
          <w:szCs w:val="24"/>
        </w:rPr>
        <w:t>, 1996</w:t>
      </w:r>
      <w:r w:rsidRPr="00AF1341">
        <w:rPr>
          <w:rFonts w:asciiTheme="majorBidi" w:hAnsiTheme="majorBidi" w:cstheme="majorBidi"/>
          <w:sz w:val="24"/>
          <w:szCs w:val="24"/>
        </w:rPr>
        <w:t xml:space="preserve">]. </w:t>
      </w:r>
      <w:r w:rsidR="00CF784C" w:rsidRPr="00AF1341">
        <w:rPr>
          <w:rFonts w:asciiTheme="majorBidi" w:hAnsiTheme="majorBidi" w:cstheme="majorBidi"/>
          <w:sz w:val="24"/>
          <w:szCs w:val="24"/>
        </w:rPr>
        <w:t>T</w:t>
      </w:r>
      <w:r w:rsidRPr="00AF1341">
        <w:rPr>
          <w:rFonts w:asciiTheme="majorBidi" w:hAnsiTheme="majorBidi" w:cstheme="majorBidi"/>
          <w:sz w:val="24"/>
          <w:szCs w:val="24"/>
        </w:rPr>
        <w:t xml:space="preserve">hough complete electrophoretic profile was made in mammals including humans </w:t>
      </w:r>
      <w:r w:rsidR="00CF784C" w:rsidRPr="00AF1341">
        <w:rPr>
          <w:rFonts w:asciiTheme="majorBidi" w:hAnsiTheme="majorBidi" w:cstheme="majorBidi"/>
          <w:sz w:val="24"/>
          <w:szCs w:val="24"/>
        </w:rPr>
        <w:t>[</w:t>
      </w:r>
      <w:r w:rsidR="008A506B">
        <w:rPr>
          <w:rFonts w:asciiTheme="majorBidi" w:hAnsiTheme="majorBidi" w:cstheme="majorBidi"/>
          <w:sz w:val="24"/>
          <w:szCs w:val="24"/>
        </w:rPr>
        <w:t xml:space="preserve">Anahory </w:t>
      </w:r>
      <w:r w:rsidR="008A506B" w:rsidRPr="008A506B">
        <w:rPr>
          <w:rFonts w:asciiTheme="majorBidi" w:hAnsiTheme="majorBidi" w:cstheme="majorBidi"/>
          <w:i/>
          <w:iCs/>
          <w:sz w:val="24"/>
          <w:szCs w:val="24"/>
        </w:rPr>
        <w:t>et al</w:t>
      </w:r>
      <w:r w:rsidR="008A506B">
        <w:rPr>
          <w:rFonts w:asciiTheme="majorBidi" w:hAnsiTheme="majorBidi" w:cstheme="majorBidi"/>
          <w:sz w:val="24"/>
          <w:szCs w:val="24"/>
        </w:rPr>
        <w:t>., 2002</w:t>
      </w:r>
      <w:r w:rsidR="00333E98">
        <w:rPr>
          <w:rFonts w:asciiTheme="majorBidi" w:hAnsiTheme="majorBidi" w:cstheme="majorBidi"/>
          <w:sz w:val="24"/>
          <w:szCs w:val="24"/>
        </w:rPr>
        <w:t>;</w:t>
      </w:r>
      <w:r w:rsidRPr="00AF1341">
        <w:rPr>
          <w:rFonts w:asciiTheme="majorBidi" w:hAnsiTheme="majorBidi" w:cstheme="majorBidi"/>
          <w:sz w:val="24"/>
          <w:szCs w:val="24"/>
        </w:rPr>
        <w:t xml:space="preserve"> </w:t>
      </w:r>
      <w:r w:rsidR="008A506B">
        <w:rPr>
          <w:rFonts w:asciiTheme="majorBidi" w:hAnsiTheme="majorBidi" w:cstheme="majorBidi"/>
          <w:sz w:val="24"/>
          <w:szCs w:val="24"/>
        </w:rPr>
        <w:t xml:space="preserve">Lee </w:t>
      </w:r>
      <w:r w:rsidR="008A506B" w:rsidRPr="008A506B">
        <w:rPr>
          <w:rFonts w:asciiTheme="majorBidi" w:hAnsiTheme="majorBidi" w:cstheme="majorBidi"/>
          <w:i/>
          <w:iCs/>
          <w:sz w:val="24"/>
          <w:szCs w:val="24"/>
        </w:rPr>
        <w:t>et al</w:t>
      </w:r>
      <w:r w:rsidR="008A506B">
        <w:rPr>
          <w:rFonts w:asciiTheme="majorBidi" w:hAnsiTheme="majorBidi" w:cstheme="majorBidi"/>
          <w:sz w:val="24"/>
          <w:szCs w:val="24"/>
        </w:rPr>
        <w:t>., 2005</w:t>
      </w:r>
      <w:r w:rsidRPr="00AF1341">
        <w:rPr>
          <w:rFonts w:asciiTheme="majorBidi" w:hAnsiTheme="majorBidi" w:cstheme="majorBidi"/>
          <w:sz w:val="24"/>
          <w:szCs w:val="24"/>
        </w:rPr>
        <w:t xml:space="preserve">], the electrophoretic pattern of variable buffalo oocytes development </w:t>
      </w:r>
      <w:r w:rsidR="00D917D6">
        <w:rPr>
          <w:rFonts w:asciiTheme="majorBidi" w:hAnsiTheme="majorBidi" w:cstheme="majorBidi"/>
          <w:sz w:val="24"/>
          <w:szCs w:val="24"/>
        </w:rPr>
        <w:t>was</w:t>
      </w:r>
      <w:r w:rsidRPr="00AF1341">
        <w:rPr>
          <w:rFonts w:asciiTheme="majorBidi" w:hAnsiTheme="majorBidi" w:cstheme="majorBidi"/>
          <w:sz w:val="24"/>
          <w:szCs w:val="24"/>
        </w:rPr>
        <w:t xml:space="preserve"> not focused on despite of the fact of the spreading of many accumulated papers that correlated with the monitoring of ovarian changes in variable growth stages in many related animals. Thus, t</w:t>
      </w:r>
      <w:r w:rsidR="00212254" w:rsidRPr="00AF1341">
        <w:rPr>
          <w:rFonts w:asciiTheme="majorBidi" w:hAnsiTheme="majorBidi" w:cstheme="majorBidi"/>
          <w:sz w:val="24"/>
          <w:szCs w:val="24"/>
        </w:rPr>
        <w:t xml:space="preserve">his study </w:t>
      </w:r>
      <w:r w:rsidR="008F724C" w:rsidRPr="00AF1341">
        <w:rPr>
          <w:rFonts w:asciiTheme="majorBidi" w:hAnsiTheme="majorBidi" w:cstheme="majorBidi"/>
          <w:sz w:val="24"/>
          <w:szCs w:val="24"/>
        </w:rPr>
        <w:t>aims</w:t>
      </w:r>
      <w:r w:rsidR="00212254" w:rsidRPr="00AF1341">
        <w:rPr>
          <w:rFonts w:asciiTheme="majorBidi" w:hAnsiTheme="majorBidi" w:cstheme="majorBidi"/>
          <w:sz w:val="24"/>
          <w:szCs w:val="24"/>
        </w:rPr>
        <w:t xml:space="preserve"> to target the presence or absence of some proteins in electrophoretic protein profile among variable follicular development stages. </w:t>
      </w:r>
      <w:r w:rsidR="008F724C" w:rsidRPr="00AF1341">
        <w:rPr>
          <w:rFonts w:asciiTheme="majorBidi" w:hAnsiTheme="majorBidi" w:cstheme="majorBidi"/>
          <w:sz w:val="24"/>
          <w:szCs w:val="24"/>
        </w:rPr>
        <w:t xml:space="preserve">Add to that, </w:t>
      </w:r>
      <w:r w:rsidRPr="00AF1341">
        <w:rPr>
          <w:rFonts w:asciiTheme="majorBidi" w:hAnsiTheme="majorBidi" w:cstheme="majorBidi"/>
          <w:sz w:val="24"/>
          <w:szCs w:val="24"/>
        </w:rPr>
        <w:t>this paper focuses on the possibility of using the</w:t>
      </w:r>
      <w:r w:rsidR="008F724C" w:rsidRPr="00AF1341">
        <w:rPr>
          <w:rFonts w:asciiTheme="majorBidi" w:hAnsiTheme="majorBidi" w:cstheme="majorBidi"/>
          <w:sz w:val="24"/>
          <w:szCs w:val="24"/>
        </w:rPr>
        <w:t xml:space="preserve"> SDS-PAGE as a comparative tool between the follicular fluids of buffalo and </w:t>
      </w:r>
      <w:r w:rsidRPr="00AF1341">
        <w:rPr>
          <w:rFonts w:asciiTheme="majorBidi" w:hAnsiTheme="majorBidi" w:cstheme="majorBidi"/>
          <w:sz w:val="24"/>
          <w:szCs w:val="24"/>
        </w:rPr>
        <w:t xml:space="preserve">their related </w:t>
      </w:r>
      <w:r w:rsidR="008F724C" w:rsidRPr="00AF1341">
        <w:rPr>
          <w:rFonts w:asciiTheme="majorBidi" w:hAnsiTheme="majorBidi" w:cstheme="majorBidi"/>
          <w:sz w:val="24"/>
          <w:szCs w:val="24"/>
        </w:rPr>
        <w:t>bovine</w:t>
      </w:r>
      <w:r w:rsidRPr="00AF1341">
        <w:rPr>
          <w:rFonts w:asciiTheme="majorBidi" w:hAnsiTheme="majorBidi" w:cstheme="majorBidi"/>
          <w:sz w:val="24"/>
          <w:szCs w:val="24"/>
        </w:rPr>
        <w:t xml:space="preserve"> fluids</w:t>
      </w:r>
      <w:r w:rsidR="008F724C" w:rsidRPr="00AF1341">
        <w:rPr>
          <w:rFonts w:asciiTheme="majorBidi" w:hAnsiTheme="majorBidi" w:cstheme="majorBidi"/>
          <w:sz w:val="24"/>
          <w:szCs w:val="24"/>
        </w:rPr>
        <w:t>.</w:t>
      </w:r>
    </w:p>
    <w:p w:rsidR="008E686D" w:rsidRPr="00AF1341" w:rsidRDefault="008E686D" w:rsidP="000C587D">
      <w:pPr>
        <w:autoSpaceDE w:val="0"/>
        <w:autoSpaceDN w:val="0"/>
        <w:bidi w:val="0"/>
        <w:adjustRightInd w:val="0"/>
        <w:spacing w:after="0" w:line="240" w:lineRule="auto"/>
        <w:jc w:val="both"/>
        <w:rPr>
          <w:rFonts w:asciiTheme="majorBidi" w:hAnsiTheme="majorBidi" w:cstheme="majorBidi"/>
          <w:sz w:val="24"/>
          <w:szCs w:val="24"/>
        </w:rPr>
      </w:pPr>
    </w:p>
    <w:p w:rsidR="00225257" w:rsidRPr="00D612F1" w:rsidRDefault="00D612F1" w:rsidP="00D612F1">
      <w:pPr>
        <w:pStyle w:val="a7"/>
        <w:numPr>
          <w:ilvl w:val="0"/>
          <w:numId w:val="1"/>
        </w:numPr>
        <w:tabs>
          <w:tab w:val="right" w:pos="284"/>
        </w:tabs>
        <w:autoSpaceDE w:val="0"/>
        <w:autoSpaceDN w:val="0"/>
        <w:bidi w:val="0"/>
        <w:adjustRightInd w:val="0"/>
        <w:spacing w:after="0" w:line="240" w:lineRule="auto"/>
        <w:ind w:left="0" w:firstLine="0"/>
        <w:rPr>
          <w:rFonts w:asciiTheme="majorBidi" w:hAnsiTheme="majorBidi" w:cstheme="majorBidi"/>
          <w:b/>
          <w:bCs/>
          <w:sz w:val="28"/>
          <w:szCs w:val="28"/>
        </w:rPr>
      </w:pPr>
      <w:r w:rsidRPr="00D612F1">
        <w:rPr>
          <w:rFonts w:asciiTheme="majorBidi" w:hAnsiTheme="majorBidi" w:cstheme="majorBidi"/>
          <w:b/>
          <w:bCs/>
          <w:sz w:val="28"/>
          <w:szCs w:val="28"/>
        </w:rPr>
        <w:t xml:space="preserve">Materials </w:t>
      </w:r>
      <w:r>
        <w:rPr>
          <w:rFonts w:asciiTheme="majorBidi" w:hAnsiTheme="majorBidi" w:cstheme="majorBidi"/>
          <w:b/>
          <w:bCs/>
          <w:sz w:val="28"/>
          <w:szCs w:val="28"/>
        </w:rPr>
        <w:t>a</w:t>
      </w:r>
      <w:r w:rsidRPr="00D612F1">
        <w:rPr>
          <w:rFonts w:asciiTheme="majorBidi" w:hAnsiTheme="majorBidi" w:cstheme="majorBidi"/>
          <w:b/>
          <w:bCs/>
          <w:sz w:val="28"/>
          <w:szCs w:val="28"/>
        </w:rPr>
        <w:t>nd Methods</w:t>
      </w:r>
    </w:p>
    <w:p w:rsidR="007445D5" w:rsidRPr="00AF1341" w:rsidRDefault="00BB4859" w:rsidP="00D917D6">
      <w:pPr>
        <w:bidi w:val="0"/>
        <w:spacing w:after="0" w:line="240" w:lineRule="auto"/>
        <w:jc w:val="both"/>
        <w:rPr>
          <w:rFonts w:asciiTheme="majorBidi" w:hAnsiTheme="majorBidi" w:cstheme="majorBidi"/>
          <w:sz w:val="24"/>
          <w:szCs w:val="24"/>
        </w:rPr>
      </w:pPr>
      <w:r w:rsidRPr="00AF1341">
        <w:rPr>
          <w:rFonts w:asciiTheme="majorBidi" w:hAnsiTheme="majorBidi" w:cstheme="majorBidi"/>
          <w:i/>
          <w:iCs/>
          <w:sz w:val="24"/>
          <w:szCs w:val="24"/>
        </w:rPr>
        <w:t xml:space="preserve">2.1. </w:t>
      </w:r>
      <w:r w:rsidR="000C587D" w:rsidRPr="00AF1341">
        <w:rPr>
          <w:rFonts w:asciiTheme="majorBidi" w:hAnsiTheme="majorBidi" w:cstheme="majorBidi"/>
          <w:i/>
          <w:iCs/>
          <w:sz w:val="24"/>
          <w:szCs w:val="24"/>
        </w:rPr>
        <w:t xml:space="preserve">Collection of </w:t>
      </w:r>
      <w:r w:rsidR="00477DCF" w:rsidRPr="00AF1341">
        <w:rPr>
          <w:rFonts w:asciiTheme="majorBidi" w:hAnsiTheme="majorBidi" w:cstheme="majorBidi"/>
          <w:i/>
          <w:iCs/>
          <w:sz w:val="24"/>
          <w:szCs w:val="24"/>
        </w:rPr>
        <w:t>sample</w:t>
      </w:r>
      <w:r w:rsidR="000C587D" w:rsidRPr="00AF1341">
        <w:rPr>
          <w:rFonts w:asciiTheme="majorBidi" w:hAnsiTheme="majorBidi" w:cstheme="majorBidi"/>
          <w:i/>
          <w:iCs/>
          <w:sz w:val="24"/>
          <w:szCs w:val="24"/>
        </w:rPr>
        <w:t>s</w:t>
      </w:r>
      <w:r w:rsidRPr="00AF1341">
        <w:rPr>
          <w:rFonts w:asciiTheme="majorBidi" w:hAnsiTheme="majorBidi" w:cstheme="majorBidi"/>
          <w:sz w:val="24"/>
          <w:szCs w:val="24"/>
        </w:rPr>
        <w:t xml:space="preserve">: </w:t>
      </w:r>
      <w:r w:rsidR="00497D84" w:rsidRPr="00AF1341">
        <w:rPr>
          <w:rFonts w:asciiTheme="majorBidi" w:hAnsiTheme="majorBidi" w:cstheme="majorBidi"/>
          <w:sz w:val="24"/>
          <w:szCs w:val="24"/>
        </w:rPr>
        <w:t xml:space="preserve">The genital tracts of </w:t>
      </w:r>
      <w:r w:rsidR="008B45A1" w:rsidRPr="00AF1341">
        <w:rPr>
          <w:rFonts w:asciiTheme="majorBidi" w:hAnsiTheme="majorBidi" w:cstheme="majorBidi"/>
          <w:sz w:val="24"/>
          <w:szCs w:val="24"/>
        </w:rPr>
        <w:t xml:space="preserve">mature buffaloes </w:t>
      </w:r>
      <w:r w:rsidR="00497D84" w:rsidRPr="00AF1341">
        <w:rPr>
          <w:rFonts w:asciiTheme="majorBidi" w:hAnsiTheme="majorBidi" w:cstheme="majorBidi"/>
          <w:sz w:val="24"/>
          <w:szCs w:val="24"/>
        </w:rPr>
        <w:t xml:space="preserve">slaughtered </w:t>
      </w:r>
      <w:r w:rsidR="000E4545" w:rsidRPr="00AF1341">
        <w:rPr>
          <w:rFonts w:asciiTheme="majorBidi" w:hAnsiTheme="majorBidi" w:cstheme="majorBidi"/>
          <w:sz w:val="24"/>
          <w:szCs w:val="24"/>
        </w:rPr>
        <w:t xml:space="preserve">in Babylon city </w:t>
      </w:r>
      <w:r w:rsidR="00497D84" w:rsidRPr="00AF1341">
        <w:rPr>
          <w:rFonts w:asciiTheme="majorBidi" w:hAnsiTheme="majorBidi" w:cstheme="majorBidi"/>
          <w:sz w:val="24"/>
          <w:szCs w:val="24"/>
        </w:rPr>
        <w:t xml:space="preserve">at </w:t>
      </w:r>
      <w:r w:rsidR="00807848" w:rsidRPr="00AF1341">
        <w:rPr>
          <w:rFonts w:asciiTheme="majorBidi" w:hAnsiTheme="majorBidi" w:cstheme="majorBidi"/>
          <w:sz w:val="24"/>
          <w:szCs w:val="24"/>
        </w:rPr>
        <w:t>un</w:t>
      </w:r>
      <w:r w:rsidR="00497D84" w:rsidRPr="00AF1341">
        <w:rPr>
          <w:rFonts w:asciiTheme="majorBidi" w:hAnsiTheme="majorBidi" w:cstheme="majorBidi"/>
          <w:sz w:val="24"/>
          <w:szCs w:val="24"/>
        </w:rPr>
        <w:t xml:space="preserve">known times of the oestrous cycle were excised within a few minutes of slaughter and the </w:t>
      </w:r>
      <w:r w:rsidR="000E4545" w:rsidRPr="00AF1341">
        <w:rPr>
          <w:rFonts w:asciiTheme="majorBidi" w:hAnsiTheme="majorBidi" w:cstheme="majorBidi"/>
          <w:sz w:val="24"/>
          <w:szCs w:val="24"/>
        </w:rPr>
        <w:t>ovaries</w:t>
      </w:r>
      <w:r w:rsidR="00497D84" w:rsidRPr="00AF1341">
        <w:rPr>
          <w:rFonts w:asciiTheme="majorBidi" w:hAnsiTheme="majorBidi" w:cstheme="majorBidi"/>
          <w:sz w:val="24"/>
          <w:szCs w:val="24"/>
        </w:rPr>
        <w:t xml:space="preserve"> were dissected out</w:t>
      </w:r>
      <w:r w:rsidR="008B45A1" w:rsidRPr="00AF1341">
        <w:rPr>
          <w:rFonts w:asciiTheme="majorBidi" w:hAnsiTheme="majorBidi" w:cstheme="majorBidi"/>
          <w:sz w:val="24"/>
          <w:szCs w:val="24"/>
        </w:rPr>
        <w:t>. C</w:t>
      </w:r>
      <w:r w:rsidR="00497D84" w:rsidRPr="00AF1341">
        <w:rPr>
          <w:rFonts w:asciiTheme="majorBidi" w:hAnsiTheme="majorBidi" w:cstheme="majorBidi"/>
          <w:sz w:val="24"/>
          <w:szCs w:val="24"/>
        </w:rPr>
        <w:t xml:space="preserve">are </w:t>
      </w:r>
      <w:r w:rsidR="008B45A1" w:rsidRPr="00AF1341">
        <w:rPr>
          <w:rFonts w:asciiTheme="majorBidi" w:hAnsiTheme="majorBidi" w:cstheme="majorBidi"/>
          <w:sz w:val="24"/>
          <w:szCs w:val="24"/>
        </w:rPr>
        <w:t>was</w:t>
      </w:r>
      <w:r w:rsidR="00497D84" w:rsidRPr="00AF1341">
        <w:rPr>
          <w:rFonts w:asciiTheme="majorBidi" w:hAnsiTheme="majorBidi" w:cstheme="majorBidi"/>
          <w:sz w:val="24"/>
          <w:szCs w:val="24"/>
        </w:rPr>
        <w:t xml:space="preserve"> taken to preve</w:t>
      </w:r>
      <w:r w:rsidR="000C587D" w:rsidRPr="00AF1341">
        <w:rPr>
          <w:rFonts w:asciiTheme="majorBidi" w:hAnsiTheme="majorBidi" w:cstheme="majorBidi"/>
          <w:sz w:val="24"/>
          <w:szCs w:val="24"/>
        </w:rPr>
        <w:t>nt contamination with blood</w:t>
      </w:r>
      <w:r w:rsidR="00497D84" w:rsidRPr="00AF1341">
        <w:rPr>
          <w:rFonts w:asciiTheme="majorBidi" w:hAnsiTheme="majorBidi" w:cstheme="majorBidi"/>
          <w:sz w:val="24"/>
          <w:szCs w:val="24"/>
        </w:rPr>
        <w:t xml:space="preserve"> </w:t>
      </w:r>
      <w:r w:rsidR="00807848" w:rsidRPr="00AF1341">
        <w:rPr>
          <w:rFonts w:asciiTheme="majorBidi" w:hAnsiTheme="majorBidi" w:cstheme="majorBidi"/>
          <w:sz w:val="24"/>
          <w:szCs w:val="24"/>
        </w:rPr>
        <w:t xml:space="preserve">and transported to the laboratory </w:t>
      </w:r>
      <w:r w:rsidR="00632362" w:rsidRPr="00AF1341">
        <w:rPr>
          <w:rFonts w:asciiTheme="majorBidi" w:hAnsiTheme="majorBidi" w:cstheme="majorBidi"/>
          <w:sz w:val="24"/>
          <w:szCs w:val="24"/>
        </w:rPr>
        <w:t>while stored in ice</w:t>
      </w:r>
      <w:r w:rsidR="00807848" w:rsidRPr="00AF1341">
        <w:rPr>
          <w:rFonts w:asciiTheme="majorBidi" w:hAnsiTheme="majorBidi" w:cstheme="majorBidi"/>
          <w:sz w:val="24"/>
          <w:szCs w:val="24"/>
        </w:rPr>
        <w:t>.</w:t>
      </w:r>
      <w:r w:rsidR="00C512A0" w:rsidRPr="00AF1341">
        <w:rPr>
          <w:rFonts w:asciiTheme="majorBidi" w:hAnsiTheme="majorBidi" w:cstheme="majorBidi"/>
          <w:sz w:val="24"/>
          <w:szCs w:val="24"/>
        </w:rPr>
        <w:t xml:space="preserve"> </w:t>
      </w:r>
      <w:r w:rsidR="00632362" w:rsidRPr="00AF1341">
        <w:rPr>
          <w:rFonts w:asciiTheme="majorBidi" w:hAnsiTheme="majorBidi" w:cstheme="majorBidi"/>
          <w:sz w:val="24"/>
          <w:szCs w:val="24"/>
        </w:rPr>
        <w:t xml:space="preserve"> </w:t>
      </w:r>
      <w:r w:rsidR="0056610E" w:rsidRPr="00AF1341">
        <w:rPr>
          <w:rFonts w:asciiTheme="majorBidi" w:hAnsiTheme="majorBidi" w:cstheme="majorBidi"/>
          <w:sz w:val="24"/>
          <w:szCs w:val="24"/>
        </w:rPr>
        <w:t xml:space="preserve">According to diameters and </w:t>
      </w:r>
      <w:r w:rsidR="000E4545" w:rsidRPr="00AF1341">
        <w:rPr>
          <w:rFonts w:asciiTheme="majorBidi" w:hAnsiTheme="majorBidi" w:cstheme="majorBidi"/>
          <w:sz w:val="24"/>
          <w:szCs w:val="24"/>
        </w:rPr>
        <w:t>appearance</w:t>
      </w:r>
      <w:r w:rsidR="0056610E" w:rsidRPr="00AF1341">
        <w:rPr>
          <w:rFonts w:asciiTheme="majorBidi" w:hAnsiTheme="majorBidi" w:cstheme="majorBidi"/>
          <w:sz w:val="24"/>
          <w:szCs w:val="24"/>
        </w:rPr>
        <w:t xml:space="preserve">, different developmental stages oocytes membrane proteins were collected. In addition to Corpus Luteum, Fallobian tubules, and ovarian follicles were collected from buffalo ovarian </w:t>
      </w:r>
      <w:r w:rsidR="007445D5" w:rsidRPr="00AF1341">
        <w:rPr>
          <w:rFonts w:asciiTheme="majorBidi" w:hAnsiTheme="majorBidi" w:cstheme="majorBidi"/>
          <w:sz w:val="24"/>
          <w:szCs w:val="24"/>
        </w:rPr>
        <w:t xml:space="preserve">sections. </w:t>
      </w:r>
      <w:r w:rsidR="008F724C" w:rsidRPr="00AF1341">
        <w:rPr>
          <w:rFonts w:asciiTheme="majorBidi" w:hAnsiTheme="majorBidi" w:cstheme="majorBidi"/>
          <w:sz w:val="24"/>
          <w:szCs w:val="24"/>
        </w:rPr>
        <w:t>In the later case, the mechanical method of Alpizer and Spicer was used</w:t>
      </w:r>
      <w:r w:rsidR="00D81B74" w:rsidRPr="00AF1341">
        <w:rPr>
          <w:rFonts w:asciiTheme="majorBidi" w:hAnsiTheme="majorBidi" w:cstheme="majorBidi"/>
          <w:sz w:val="24"/>
          <w:szCs w:val="24"/>
        </w:rPr>
        <w:t xml:space="preserve"> [</w:t>
      </w:r>
      <w:r w:rsidR="008A506B">
        <w:rPr>
          <w:rFonts w:asciiTheme="majorBidi" w:hAnsiTheme="majorBidi" w:cstheme="majorBidi"/>
          <w:sz w:val="24"/>
          <w:szCs w:val="24"/>
        </w:rPr>
        <w:t xml:space="preserve">Alpizer </w:t>
      </w:r>
      <w:r w:rsidR="00E140DB">
        <w:rPr>
          <w:rFonts w:asciiTheme="majorBidi" w:hAnsiTheme="majorBidi" w:cstheme="majorBidi"/>
          <w:sz w:val="24"/>
          <w:szCs w:val="24"/>
        </w:rPr>
        <w:t>and</w:t>
      </w:r>
      <w:r w:rsidR="008A506B">
        <w:rPr>
          <w:rFonts w:asciiTheme="majorBidi" w:hAnsiTheme="majorBidi" w:cstheme="majorBidi"/>
          <w:sz w:val="24"/>
          <w:szCs w:val="24"/>
        </w:rPr>
        <w:t xml:space="preserve"> Spicer, 1993</w:t>
      </w:r>
      <w:r w:rsidR="00D81B74" w:rsidRPr="00AF1341">
        <w:rPr>
          <w:rFonts w:asciiTheme="majorBidi" w:hAnsiTheme="majorBidi" w:cstheme="majorBidi"/>
          <w:sz w:val="24"/>
          <w:szCs w:val="24"/>
        </w:rPr>
        <w:t>]</w:t>
      </w:r>
      <w:r w:rsidR="008F724C" w:rsidRPr="00AF1341">
        <w:rPr>
          <w:rFonts w:asciiTheme="majorBidi" w:hAnsiTheme="majorBidi" w:cstheme="majorBidi"/>
          <w:sz w:val="24"/>
          <w:szCs w:val="24"/>
        </w:rPr>
        <w:t xml:space="preserve">, in which follicles were pierced by 3 ml medical syringes and follicular fluid was aspirated. </w:t>
      </w:r>
      <w:r w:rsidR="0056610E" w:rsidRPr="00AF1341">
        <w:rPr>
          <w:rFonts w:asciiTheme="majorBidi" w:hAnsiTheme="majorBidi" w:cstheme="majorBidi"/>
          <w:sz w:val="24"/>
          <w:szCs w:val="24"/>
        </w:rPr>
        <w:t xml:space="preserve">However, in each </w:t>
      </w:r>
      <w:r w:rsidR="007445D5" w:rsidRPr="00AF1341">
        <w:rPr>
          <w:rFonts w:asciiTheme="majorBidi" w:hAnsiTheme="majorBidi" w:cstheme="majorBidi"/>
          <w:sz w:val="24"/>
          <w:szCs w:val="24"/>
        </w:rPr>
        <w:t>case</w:t>
      </w:r>
      <w:r w:rsidR="0056610E" w:rsidRPr="00AF1341">
        <w:rPr>
          <w:rFonts w:asciiTheme="majorBidi" w:hAnsiTheme="majorBidi" w:cstheme="majorBidi"/>
          <w:sz w:val="24"/>
          <w:szCs w:val="24"/>
        </w:rPr>
        <w:t xml:space="preserve">, small pieces of each </w:t>
      </w:r>
      <w:r w:rsidR="00477DCF" w:rsidRPr="00AF1341">
        <w:rPr>
          <w:rFonts w:asciiTheme="majorBidi" w:hAnsiTheme="majorBidi" w:cstheme="majorBidi"/>
          <w:sz w:val="24"/>
          <w:szCs w:val="24"/>
        </w:rPr>
        <w:t>sample</w:t>
      </w:r>
      <w:r w:rsidR="0056610E" w:rsidRPr="00AF1341">
        <w:rPr>
          <w:rFonts w:asciiTheme="majorBidi" w:hAnsiTheme="majorBidi" w:cstheme="majorBidi"/>
          <w:sz w:val="24"/>
          <w:szCs w:val="24"/>
        </w:rPr>
        <w:t xml:space="preserve"> </w:t>
      </w:r>
      <w:r w:rsidR="00D917D6">
        <w:rPr>
          <w:rFonts w:asciiTheme="majorBidi" w:hAnsiTheme="majorBidi" w:cstheme="majorBidi"/>
          <w:sz w:val="24"/>
          <w:szCs w:val="24"/>
        </w:rPr>
        <w:t>were</w:t>
      </w:r>
      <w:r w:rsidR="0056610E" w:rsidRPr="00AF1341">
        <w:rPr>
          <w:rFonts w:asciiTheme="majorBidi" w:hAnsiTheme="majorBidi" w:cstheme="majorBidi"/>
          <w:sz w:val="24"/>
          <w:szCs w:val="24"/>
        </w:rPr>
        <w:t xml:space="preserve"> taken carefully and placed in a sterile centrifuge tube, and immediately kept under -20˚C until processing.</w:t>
      </w:r>
      <w:r w:rsidR="007445D5" w:rsidRPr="00AF1341">
        <w:rPr>
          <w:rFonts w:asciiTheme="majorBidi" w:hAnsiTheme="majorBidi" w:cstheme="majorBidi"/>
          <w:sz w:val="24"/>
          <w:szCs w:val="24"/>
        </w:rPr>
        <w:t xml:space="preserve"> </w:t>
      </w:r>
    </w:p>
    <w:p w:rsidR="00477DCF" w:rsidRPr="00AF1341" w:rsidRDefault="00BB4859" w:rsidP="00C603E8">
      <w:pPr>
        <w:bidi w:val="0"/>
        <w:spacing w:after="0" w:line="240" w:lineRule="auto"/>
        <w:jc w:val="both"/>
        <w:rPr>
          <w:rFonts w:asciiTheme="majorBidi" w:hAnsiTheme="majorBidi" w:cstheme="majorBidi"/>
          <w:sz w:val="24"/>
          <w:szCs w:val="24"/>
        </w:rPr>
      </w:pPr>
      <w:r w:rsidRPr="00AF1341">
        <w:rPr>
          <w:rFonts w:asciiTheme="majorBidi" w:hAnsiTheme="majorBidi" w:cstheme="majorBidi"/>
          <w:i/>
          <w:iCs/>
          <w:sz w:val="24"/>
          <w:szCs w:val="24"/>
        </w:rPr>
        <w:t xml:space="preserve">2.2. </w:t>
      </w:r>
      <w:r w:rsidR="007445D5" w:rsidRPr="00AF1341">
        <w:rPr>
          <w:rFonts w:asciiTheme="majorBidi" w:hAnsiTheme="majorBidi" w:cstheme="majorBidi"/>
          <w:i/>
          <w:iCs/>
          <w:sz w:val="24"/>
          <w:szCs w:val="24"/>
        </w:rPr>
        <w:t xml:space="preserve">Lysis of Ovarian </w:t>
      </w:r>
      <w:r w:rsidR="00477DCF" w:rsidRPr="00AF1341">
        <w:rPr>
          <w:rFonts w:asciiTheme="majorBidi" w:hAnsiTheme="majorBidi" w:cstheme="majorBidi"/>
          <w:i/>
          <w:iCs/>
          <w:sz w:val="24"/>
          <w:szCs w:val="24"/>
        </w:rPr>
        <w:t>sample</w:t>
      </w:r>
      <w:r w:rsidR="007445D5" w:rsidRPr="00AF1341">
        <w:rPr>
          <w:rFonts w:asciiTheme="majorBidi" w:hAnsiTheme="majorBidi" w:cstheme="majorBidi"/>
          <w:i/>
          <w:iCs/>
          <w:sz w:val="24"/>
          <w:szCs w:val="24"/>
        </w:rPr>
        <w:t>s for electrophoresis</w:t>
      </w:r>
      <w:r w:rsidRPr="00AF1341">
        <w:rPr>
          <w:rFonts w:asciiTheme="majorBidi" w:hAnsiTheme="majorBidi" w:cstheme="majorBidi"/>
          <w:sz w:val="24"/>
          <w:szCs w:val="24"/>
        </w:rPr>
        <w:t xml:space="preserve">: </w:t>
      </w:r>
      <w:r w:rsidR="004525D4" w:rsidRPr="00AF1341">
        <w:rPr>
          <w:rFonts w:asciiTheme="majorBidi" w:hAnsiTheme="majorBidi" w:cstheme="majorBidi"/>
          <w:sz w:val="24"/>
          <w:szCs w:val="24"/>
        </w:rPr>
        <w:t xml:space="preserve">Ovarian samples were lysed by </w:t>
      </w:r>
      <w:r w:rsidR="005F7AB6" w:rsidRPr="00AF1341">
        <w:rPr>
          <w:rFonts w:asciiTheme="majorBidi" w:hAnsiTheme="majorBidi" w:cstheme="majorBidi"/>
          <w:sz w:val="24"/>
          <w:szCs w:val="24"/>
        </w:rPr>
        <w:t xml:space="preserve">Chang and </w:t>
      </w:r>
      <w:r w:rsidR="004525D4" w:rsidRPr="00AF1341">
        <w:rPr>
          <w:rFonts w:asciiTheme="majorBidi" w:hAnsiTheme="majorBidi" w:cstheme="majorBidi"/>
          <w:sz w:val="24"/>
          <w:szCs w:val="24"/>
        </w:rPr>
        <w:t>Cseke method</w:t>
      </w:r>
      <w:r w:rsidR="00D81B74" w:rsidRPr="00AF1341">
        <w:rPr>
          <w:rFonts w:asciiTheme="majorBidi" w:hAnsiTheme="majorBidi" w:cstheme="majorBidi"/>
          <w:sz w:val="24"/>
          <w:szCs w:val="24"/>
        </w:rPr>
        <w:t xml:space="preserve"> [</w:t>
      </w:r>
      <w:r w:rsidR="008A506B">
        <w:rPr>
          <w:rFonts w:asciiTheme="majorBidi" w:hAnsiTheme="majorBidi" w:cstheme="majorBidi"/>
          <w:sz w:val="24"/>
          <w:szCs w:val="24"/>
        </w:rPr>
        <w:t>2004</w:t>
      </w:r>
      <w:r w:rsidR="00D81B74" w:rsidRPr="00AF1341">
        <w:rPr>
          <w:rFonts w:asciiTheme="majorBidi" w:hAnsiTheme="majorBidi" w:cstheme="majorBidi"/>
          <w:sz w:val="24"/>
          <w:szCs w:val="24"/>
        </w:rPr>
        <w:t>]</w:t>
      </w:r>
      <w:r w:rsidR="00CB0B0B" w:rsidRPr="00AF1341">
        <w:rPr>
          <w:rFonts w:asciiTheme="majorBidi" w:hAnsiTheme="majorBidi" w:cstheme="majorBidi"/>
          <w:sz w:val="24"/>
          <w:szCs w:val="24"/>
        </w:rPr>
        <w:t>.</w:t>
      </w:r>
      <w:r w:rsidR="004525D4" w:rsidRPr="00AF1341">
        <w:rPr>
          <w:rFonts w:asciiTheme="majorBidi" w:hAnsiTheme="majorBidi" w:cstheme="majorBidi"/>
          <w:sz w:val="24"/>
          <w:szCs w:val="24"/>
        </w:rPr>
        <w:t xml:space="preserve"> </w:t>
      </w:r>
      <w:r w:rsidR="000E4545" w:rsidRPr="00AF1341">
        <w:rPr>
          <w:rFonts w:asciiTheme="majorBidi" w:hAnsiTheme="majorBidi" w:cstheme="majorBidi"/>
          <w:sz w:val="24"/>
          <w:szCs w:val="24"/>
        </w:rPr>
        <w:t xml:space="preserve">All </w:t>
      </w:r>
      <w:r w:rsidR="00477DCF" w:rsidRPr="00AF1341">
        <w:rPr>
          <w:rFonts w:asciiTheme="majorBidi" w:hAnsiTheme="majorBidi" w:cstheme="majorBidi"/>
          <w:sz w:val="24"/>
          <w:szCs w:val="24"/>
        </w:rPr>
        <w:t>sample</w:t>
      </w:r>
      <w:r w:rsidR="000C587D" w:rsidRPr="00AF1341">
        <w:rPr>
          <w:rFonts w:asciiTheme="majorBidi" w:hAnsiTheme="majorBidi" w:cstheme="majorBidi"/>
          <w:sz w:val="24"/>
          <w:szCs w:val="24"/>
        </w:rPr>
        <w:t xml:space="preserve">s were treated with </w:t>
      </w:r>
      <w:r w:rsidR="00477DCF" w:rsidRPr="00AF1341">
        <w:rPr>
          <w:rFonts w:asciiTheme="majorBidi" w:hAnsiTheme="majorBidi" w:cstheme="majorBidi"/>
          <w:sz w:val="24"/>
          <w:szCs w:val="24"/>
        </w:rPr>
        <w:t xml:space="preserve">equal volume of </w:t>
      </w:r>
      <w:r w:rsidR="000C587D" w:rsidRPr="00AF1341">
        <w:rPr>
          <w:rFonts w:asciiTheme="majorBidi" w:hAnsiTheme="majorBidi" w:cstheme="majorBidi"/>
          <w:sz w:val="24"/>
          <w:szCs w:val="24"/>
        </w:rPr>
        <w:t xml:space="preserve">denaturing loading buffer </w:t>
      </w:r>
      <w:r w:rsidR="00477DCF" w:rsidRPr="00AF1341">
        <w:rPr>
          <w:rFonts w:asciiTheme="majorBidi" w:hAnsiTheme="majorBidi" w:cstheme="majorBidi"/>
          <w:sz w:val="24"/>
          <w:szCs w:val="24"/>
        </w:rPr>
        <w:t xml:space="preserve">in reduced conditions </w:t>
      </w:r>
      <w:r w:rsidR="000C587D" w:rsidRPr="00AF1341">
        <w:rPr>
          <w:rFonts w:asciiTheme="majorBidi" w:hAnsiTheme="majorBidi" w:cstheme="majorBidi"/>
          <w:sz w:val="24"/>
          <w:szCs w:val="24"/>
        </w:rPr>
        <w:t>(</w:t>
      </w:r>
      <w:r w:rsidR="007445D5" w:rsidRPr="00AF1341">
        <w:rPr>
          <w:rFonts w:asciiTheme="majorBidi" w:hAnsiTheme="majorBidi" w:cstheme="majorBidi"/>
          <w:sz w:val="24"/>
          <w:szCs w:val="24"/>
        </w:rPr>
        <w:t>0.09 M of Tris-HCl pH 6.8, 20% glycerol, 2% SDS,</w:t>
      </w:r>
      <w:r w:rsidR="0057677C" w:rsidRPr="00AF1341">
        <w:rPr>
          <w:rFonts w:asciiTheme="majorBidi" w:hAnsiTheme="majorBidi" w:cstheme="majorBidi"/>
          <w:sz w:val="24"/>
          <w:szCs w:val="24"/>
        </w:rPr>
        <w:t xml:space="preserve"> </w:t>
      </w:r>
      <w:r w:rsidR="007445D5" w:rsidRPr="00AF1341">
        <w:rPr>
          <w:rFonts w:asciiTheme="majorBidi" w:hAnsiTheme="majorBidi" w:cstheme="majorBidi"/>
          <w:sz w:val="24"/>
          <w:szCs w:val="24"/>
        </w:rPr>
        <w:t>1% of bromophenol blue, 0.1 M of beta-merc</w:t>
      </w:r>
      <w:r w:rsidR="00EF6FF6" w:rsidRPr="00AF1341">
        <w:rPr>
          <w:rFonts w:asciiTheme="majorBidi" w:hAnsiTheme="majorBidi" w:cstheme="majorBidi"/>
          <w:sz w:val="24"/>
          <w:szCs w:val="24"/>
        </w:rPr>
        <w:t>a</w:t>
      </w:r>
      <w:r w:rsidR="007445D5" w:rsidRPr="00AF1341">
        <w:rPr>
          <w:rFonts w:asciiTheme="majorBidi" w:hAnsiTheme="majorBidi" w:cstheme="majorBidi"/>
          <w:sz w:val="24"/>
          <w:szCs w:val="24"/>
        </w:rPr>
        <w:t>pt</w:t>
      </w:r>
      <w:r w:rsidR="00EF6FF6" w:rsidRPr="00AF1341">
        <w:rPr>
          <w:rFonts w:asciiTheme="majorBidi" w:hAnsiTheme="majorBidi" w:cstheme="majorBidi"/>
          <w:sz w:val="24"/>
          <w:szCs w:val="24"/>
        </w:rPr>
        <w:t>o</w:t>
      </w:r>
      <w:r w:rsidR="007445D5" w:rsidRPr="00AF1341">
        <w:rPr>
          <w:rFonts w:asciiTheme="majorBidi" w:hAnsiTheme="majorBidi" w:cstheme="majorBidi"/>
          <w:sz w:val="24"/>
          <w:szCs w:val="24"/>
        </w:rPr>
        <w:t>ethanol</w:t>
      </w:r>
      <w:r w:rsidR="000C587D" w:rsidRPr="00AF1341">
        <w:rPr>
          <w:rFonts w:asciiTheme="majorBidi" w:hAnsiTheme="majorBidi" w:cstheme="majorBidi"/>
          <w:sz w:val="24"/>
          <w:szCs w:val="24"/>
        </w:rPr>
        <w:t>)</w:t>
      </w:r>
      <w:r w:rsidR="0057677C" w:rsidRPr="00AF1341">
        <w:rPr>
          <w:rFonts w:asciiTheme="majorBidi" w:hAnsiTheme="majorBidi" w:cstheme="majorBidi"/>
          <w:sz w:val="24"/>
          <w:szCs w:val="24"/>
        </w:rPr>
        <w:t xml:space="preserve"> and immediately minced into small pieces by a sterile blade. </w:t>
      </w:r>
      <w:r w:rsidR="00477DCF" w:rsidRPr="00AF1341">
        <w:rPr>
          <w:rFonts w:asciiTheme="majorBidi" w:hAnsiTheme="majorBidi" w:cstheme="majorBidi"/>
          <w:sz w:val="24"/>
          <w:szCs w:val="24"/>
        </w:rPr>
        <w:t>Samples were boiled for 4 min before being loaded into each lane.</w:t>
      </w:r>
      <w:r w:rsidR="006B26B0" w:rsidRPr="00AF1341">
        <w:rPr>
          <w:rFonts w:asciiTheme="majorBidi" w:hAnsiTheme="majorBidi" w:cstheme="majorBidi"/>
          <w:sz w:val="24"/>
          <w:szCs w:val="24"/>
        </w:rPr>
        <w:t xml:space="preserve"> </w:t>
      </w:r>
      <w:r w:rsidR="00477DCF" w:rsidRPr="00AF1341">
        <w:rPr>
          <w:rFonts w:asciiTheme="majorBidi" w:hAnsiTheme="majorBidi" w:cstheme="majorBidi"/>
          <w:sz w:val="24"/>
          <w:szCs w:val="24"/>
        </w:rPr>
        <w:t>Only</w:t>
      </w:r>
      <w:r w:rsidR="002A5C3D" w:rsidRPr="00AF1341">
        <w:rPr>
          <w:rFonts w:asciiTheme="majorBidi" w:hAnsiTheme="majorBidi" w:cstheme="majorBidi"/>
          <w:sz w:val="24"/>
          <w:szCs w:val="24"/>
        </w:rPr>
        <w:t xml:space="preserve"> </w:t>
      </w:r>
      <w:r w:rsidR="00D24B03" w:rsidRPr="00AF1341">
        <w:rPr>
          <w:rFonts w:asciiTheme="majorBidi" w:hAnsiTheme="majorBidi" w:cstheme="majorBidi"/>
          <w:sz w:val="24"/>
          <w:szCs w:val="24"/>
        </w:rPr>
        <w:t xml:space="preserve">blood </w:t>
      </w:r>
      <w:r w:rsidR="006B26B0" w:rsidRPr="00AF1341">
        <w:rPr>
          <w:rFonts w:asciiTheme="majorBidi" w:hAnsiTheme="majorBidi" w:cstheme="majorBidi"/>
          <w:sz w:val="24"/>
          <w:szCs w:val="24"/>
        </w:rPr>
        <w:t xml:space="preserve">free samples were considered to prevent </w:t>
      </w:r>
      <w:r w:rsidR="00D24B03" w:rsidRPr="00AF1341">
        <w:rPr>
          <w:rFonts w:asciiTheme="majorBidi" w:hAnsiTheme="majorBidi" w:cstheme="majorBidi"/>
          <w:sz w:val="24"/>
          <w:szCs w:val="24"/>
        </w:rPr>
        <w:t>contamination.</w:t>
      </w:r>
      <w:r w:rsidR="007445D5" w:rsidRPr="00AF1341">
        <w:rPr>
          <w:rFonts w:asciiTheme="majorBidi" w:hAnsiTheme="majorBidi" w:cstheme="majorBidi"/>
          <w:sz w:val="24"/>
          <w:szCs w:val="24"/>
        </w:rPr>
        <w:t xml:space="preserve"> </w:t>
      </w:r>
      <w:r w:rsidR="006B26B0" w:rsidRPr="00AF1341">
        <w:rPr>
          <w:rFonts w:asciiTheme="majorBidi" w:hAnsiTheme="majorBidi" w:cstheme="majorBidi"/>
          <w:sz w:val="24"/>
          <w:szCs w:val="24"/>
        </w:rPr>
        <w:t>Samples</w:t>
      </w:r>
      <w:r w:rsidR="00477DCF" w:rsidRPr="00AF1341">
        <w:rPr>
          <w:rFonts w:asciiTheme="majorBidi" w:hAnsiTheme="majorBidi" w:cstheme="majorBidi"/>
          <w:sz w:val="24"/>
          <w:szCs w:val="24"/>
        </w:rPr>
        <w:t xml:space="preserve"> were centrifuged for 30 min at 13500</w:t>
      </w:r>
      <w:r w:rsidR="00C603E8">
        <w:rPr>
          <w:rFonts w:asciiTheme="majorBidi" w:hAnsiTheme="majorBidi" w:cstheme="majorBidi"/>
          <w:sz w:val="24"/>
          <w:szCs w:val="24"/>
        </w:rPr>
        <w:t xml:space="preserve"> xg</w:t>
      </w:r>
      <w:r w:rsidR="00477DCF" w:rsidRPr="00AF1341">
        <w:rPr>
          <w:rFonts w:asciiTheme="majorBidi" w:hAnsiTheme="majorBidi" w:cstheme="majorBidi"/>
          <w:sz w:val="24"/>
          <w:szCs w:val="24"/>
        </w:rPr>
        <w:t xml:space="preserve"> in microcentrifuge</w:t>
      </w:r>
      <w:r w:rsidR="006B26B0" w:rsidRPr="00AF1341">
        <w:rPr>
          <w:rFonts w:asciiTheme="majorBidi" w:hAnsiTheme="majorBidi" w:cstheme="majorBidi"/>
          <w:sz w:val="24"/>
          <w:szCs w:val="24"/>
        </w:rPr>
        <w:t xml:space="preserve"> to prevent cellular debris</w:t>
      </w:r>
      <w:r w:rsidR="00C603E8">
        <w:rPr>
          <w:rFonts w:asciiTheme="majorBidi" w:hAnsiTheme="majorBidi" w:cstheme="majorBidi"/>
          <w:sz w:val="24"/>
          <w:szCs w:val="24"/>
        </w:rPr>
        <w:t>es</w:t>
      </w:r>
      <w:r w:rsidR="00477DCF" w:rsidRPr="00AF1341">
        <w:rPr>
          <w:rFonts w:asciiTheme="majorBidi" w:hAnsiTheme="majorBidi" w:cstheme="majorBidi"/>
          <w:sz w:val="24"/>
          <w:szCs w:val="24"/>
        </w:rPr>
        <w:t xml:space="preserve">. The supernatant was aspirated and placed in a sterile microcentrifuge tubes. </w:t>
      </w:r>
    </w:p>
    <w:p w:rsidR="00D24B03" w:rsidRPr="00AF1341" w:rsidRDefault="00BB4859" w:rsidP="00D612F1">
      <w:pPr>
        <w:autoSpaceDE w:val="0"/>
        <w:autoSpaceDN w:val="0"/>
        <w:bidi w:val="0"/>
        <w:adjustRightInd w:val="0"/>
        <w:spacing w:after="0" w:line="240" w:lineRule="auto"/>
        <w:jc w:val="both"/>
        <w:rPr>
          <w:rFonts w:asciiTheme="majorBidi" w:hAnsiTheme="majorBidi" w:cstheme="majorBidi"/>
          <w:sz w:val="24"/>
          <w:szCs w:val="24"/>
        </w:rPr>
      </w:pPr>
      <w:r w:rsidRPr="00AF1341">
        <w:rPr>
          <w:rFonts w:asciiTheme="majorBidi" w:hAnsiTheme="majorBidi" w:cstheme="majorBidi"/>
          <w:i/>
          <w:iCs/>
          <w:sz w:val="24"/>
          <w:szCs w:val="24"/>
        </w:rPr>
        <w:t xml:space="preserve">2.3. </w:t>
      </w:r>
      <w:r w:rsidR="007445D5" w:rsidRPr="00AF1341">
        <w:rPr>
          <w:rFonts w:asciiTheme="majorBidi" w:hAnsiTheme="majorBidi" w:cstheme="majorBidi"/>
          <w:i/>
          <w:iCs/>
          <w:sz w:val="24"/>
          <w:szCs w:val="24"/>
        </w:rPr>
        <w:t>Electrophoresis</w:t>
      </w:r>
      <w:r w:rsidR="004525D4" w:rsidRPr="00AF1341">
        <w:rPr>
          <w:rFonts w:asciiTheme="majorBidi" w:hAnsiTheme="majorBidi" w:cstheme="majorBidi"/>
          <w:i/>
          <w:iCs/>
          <w:sz w:val="24"/>
          <w:szCs w:val="24"/>
        </w:rPr>
        <w:t xml:space="preserve"> Samples by </w:t>
      </w:r>
      <w:r w:rsidR="007445D5" w:rsidRPr="00AF1341">
        <w:rPr>
          <w:rFonts w:asciiTheme="majorBidi" w:hAnsiTheme="majorBidi" w:cstheme="majorBidi"/>
          <w:i/>
          <w:iCs/>
          <w:sz w:val="24"/>
          <w:szCs w:val="24"/>
        </w:rPr>
        <w:t>SDS-PAGE</w:t>
      </w:r>
      <w:r w:rsidRPr="00AF1341">
        <w:rPr>
          <w:rFonts w:asciiTheme="majorBidi" w:hAnsiTheme="majorBidi" w:cstheme="majorBidi"/>
          <w:sz w:val="24"/>
          <w:szCs w:val="24"/>
        </w:rPr>
        <w:t xml:space="preserve">: </w:t>
      </w:r>
      <w:r w:rsidR="00D24B03" w:rsidRPr="00AF1341">
        <w:rPr>
          <w:rFonts w:asciiTheme="majorBidi" w:hAnsiTheme="majorBidi" w:cstheme="majorBidi"/>
          <w:sz w:val="24"/>
          <w:szCs w:val="24"/>
        </w:rPr>
        <w:t xml:space="preserve">Proteins were separated using the </w:t>
      </w:r>
      <w:r w:rsidR="00477DCF" w:rsidRPr="00AF1341">
        <w:rPr>
          <w:rFonts w:asciiTheme="majorBidi" w:hAnsiTheme="majorBidi" w:cstheme="majorBidi"/>
          <w:sz w:val="24"/>
          <w:szCs w:val="24"/>
        </w:rPr>
        <w:t xml:space="preserve">mini vertical electrophoresis </w:t>
      </w:r>
      <w:r w:rsidR="007B0D6E" w:rsidRPr="00AF1341">
        <w:rPr>
          <w:rFonts w:asciiTheme="majorBidi" w:hAnsiTheme="majorBidi" w:cstheme="majorBidi"/>
          <w:sz w:val="24"/>
          <w:szCs w:val="24"/>
        </w:rPr>
        <w:t>system</w:t>
      </w:r>
      <w:r w:rsidR="00FA3523" w:rsidRPr="00AF1341">
        <w:rPr>
          <w:rFonts w:asciiTheme="majorBidi" w:hAnsiTheme="majorBidi" w:cstheme="majorBidi"/>
          <w:sz w:val="24"/>
          <w:szCs w:val="24"/>
        </w:rPr>
        <w:t xml:space="preserve">, version </w:t>
      </w:r>
      <w:r w:rsidR="00FA3523" w:rsidRPr="00AF1341">
        <w:rPr>
          <w:rFonts w:asciiTheme="majorBidi" w:hAnsiTheme="majorBidi" w:cstheme="majorBidi"/>
          <w:i/>
          <w:iCs/>
          <w:sz w:val="24"/>
          <w:szCs w:val="24"/>
        </w:rPr>
        <w:t>EcoMini E System</w:t>
      </w:r>
      <w:r w:rsidR="007B0D6E" w:rsidRPr="00AF1341">
        <w:rPr>
          <w:rFonts w:asciiTheme="majorBidi" w:hAnsiTheme="majorBidi" w:cstheme="majorBidi"/>
          <w:sz w:val="24"/>
          <w:szCs w:val="24"/>
        </w:rPr>
        <w:t xml:space="preserve"> (</w:t>
      </w:r>
      <w:r w:rsidR="00FA3523" w:rsidRPr="00AF1341">
        <w:rPr>
          <w:rFonts w:asciiTheme="majorBidi" w:hAnsiTheme="majorBidi" w:cstheme="majorBidi"/>
          <w:i/>
          <w:iCs/>
          <w:sz w:val="24"/>
          <w:szCs w:val="24"/>
        </w:rPr>
        <w:t>Biometra</w:t>
      </w:r>
      <w:r w:rsidR="007B0D6E" w:rsidRPr="00AF1341">
        <w:rPr>
          <w:rFonts w:asciiTheme="majorBidi" w:hAnsiTheme="majorBidi" w:cstheme="majorBidi"/>
          <w:sz w:val="24"/>
          <w:szCs w:val="24"/>
        </w:rPr>
        <w:t xml:space="preserve"> – </w:t>
      </w:r>
      <w:r w:rsidR="00477DCF" w:rsidRPr="00AF1341">
        <w:rPr>
          <w:rFonts w:asciiTheme="majorBidi" w:hAnsiTheme="majorBidi" w:cstheme="majorBidi"/>
          <w:sz w:val="24"/>
          <w:szCs w:val="24"/>
        </w:rPr>
        <w:t>Germany</w:t>
      </w:r>
      <w:r w:rsidR="00D24B03" w:rsidRPr="00AF1341">
        <w:rPr>
          <w:rFonts w:asciiTheme="majorBidi" w:hAnsiTheme="majorBidi" w:cstheme="majorBidi"/>
          <w:sz w:val="24"/>
          <w:szCs w:val="24"/>
        </w:rPr>
        <w:t>)</w:t>
      </w:r>
      <w:r w:rsidR="006B26B0" w:rsidRPr="00AF1341">
        <w:rPr>
          <w:rFonts w:asciiTheme="majorBidi" w:hAnsiTheme="majorBidi" w:cstheme="majorBidi"/>
          <w:sz w:val="24"/>
          <w:szCs w:val="24"/>
        </w:rPr>
        <w:t xml:space="preserve">. The discontinuous </w:t>
      </w:r>
      <w:r w:rsidR="00D81B74" w:rsidRPr="00AF1341">
        <w:rPr>
          <w:rFonts w:asciiTheme="majorBidi" w:hAnsiTheme="majorBidi" w:cstheme="majorBidi"/>
          <w:sz w:val="24"/>
          <w:szCs w:val="24"/>
        </w:rPr>
        <w:t>Laemmli (</w:t>
      </w:r>
      <w:r w:rsidR="006B26B0" w:rsidRPr="00AF1341">
        <w:rPr>
          <w:rFonts w:asciiTheme="majorBidi" w:hAnsiTheme="majorBidi" w:cstheme="majorBidi"/>
          <w:sz w:val="24"/>
          <w:szCs w:val="24"/>
        </w:rPr>
        <w:t>SDS-PAGE</w:t>
      </w:r>
      <w:r w:rsidR="00D81B74" w:rsidRPr="00AF1341">
        <w:rPr>
          <w:rFonts w:asciiTheme="majorBidi" w:hAnsiTheme="majorBidi" w:cstheme="majorBidi"/>
          <w:sz w:val="24"/>
          <w:szCs w:val="24"/>
        </w:rPr>
        <w:t>)</w:t>
      </w:r>
      <w:r w:rsidR="006B26B0" w:rsidRPr="00AF1341">
        <w:rPr>
          <w:rFonts w:asciiTheme="majorBidi" w:hAnsiTheme="majorBidi" w:cstheme="majorBidi"/>
          <w:sz w:val="24"/>
          <w:szCs w:val="24"/>
        </w:rPr>
        <w:t xml:space="preserve"> method was applied</w:t>
      </w:r>
      <w:r w:rsidR="00FA3523" w:rsidRPr="00AF1341">
        <w:rPr>
          <w:rFonts w:asciiTheme="majorBidi" w:hAnsiTheme="majorBidi" w:cstheme="majorBidi"/>
          <w:sz w:val="24"/>
          <w:szCs w:val="24"/>
        </w:rPr>
        <w:t xml:space="preserve"> </w:t>
      </w:r>
      <w:r w:rsidR="00D81B74" w:rsidRPr="00AF1341">
        <w:rPr>
          <w:rFonts w:asciiTheme="majorBidi" w:hAnsiTheme="majorBidi" w:cstheme="majorBidi"/>
          <w:sz w:val="24"/>
          <w:szCs w:val="24"/>
        </w:rPr>
        <w:t>[</w:t>
      </w:r>
      <w:r w:rsidR="00C603E8">
        <w:rPr>
          <w:rFonts w:asciiTheme="majorBidi" w:hAnsiTheme="majorBidi" w:cstheme="majorBidi"/>
          <w:sz w:val="24"/>
          <w:szCs w:val="24"/>
        </w:rPr>
        <w:t>1970</w:t>
      </w:r>
      <w:r w:rsidR="00D81B74" w:rsidRPr="00AF1341">
        <w:rPr>
          <w:rFonts w:asciiTheme="majorBidi" w:hAnsiTheme="majorBidi" w:cstheme="majorBidi"/>
          <w:sz w:val="24"/>
          <w:szCs w:val="24"/>
        </w:rPr>
        <w:t>]</w:t>
      </w:r>
      <w:r w:rsidR="00246054" w:rsidRPr="00AF1341">
        <w:rPr>
          <w:rFonts w:asciiTheme="majorBidi" w:hAnsiTheme="majorBidi" w:cstheme="majorBidi"/>
          <w:sz w:val="24"/>
          <w:szCs w:val="24"/>
        </w:rPr>
        <w:t xml:space="preserve">. </w:t>
      </w:r>
      <w:r w:rsidR="00044DB3" w:rsidRPr="00AF1341">
        <w:rPr>
          <w:rFonts w:asciiTheme="majorBidi" w:hAnsiTheme="majorBidi" w:cstheme="majorBidi"/>
          <w:sz w:val="24"/>
          <w:szCs w:val="24"/>
        </w:rPr>
        <w:t>Electrophoresis of buffalo</w:t>
      </w:r>
      <w:r w:rsidR="00246054" w:rsidRPr="00AF1341">
        <w:rPr>
          <w:rFonts w:asciiTheme="majorBidi" w:hAnsiTheme="majorBidi" w:cstheme="majorBidi"/>
          <w:sz w:val="24"/>
          <w:szCs w:val="24"/>
        </w:rPr>
        <w:t>s</w:t>
      </w:r>
      <w:r w:rsidR="00044DB3" w:rsidRPr="00AF1341">
        <w:rPr>
          <w:rFonts w:asciiTheme="majorBidi" w:hAnsiTheme="majorBidi" w:cstheme="majorBidi"/>
          <w:sz w:val="24"/>
          <w:szCs w:val="24"/>
        </w:rPr>
        <w:t xml:space="preserve"> ovary protein</w:t>
      </w:r>
      <w:r w:rsidR="00FA3523" w:rsidRPr="00AF1341">
        <w:rPr>
          <w:rFonts w:asciiTheme="majorBidi" w:hAnsiTheme="majorBidi" w:cstheme="majorBidi"/>
          <w:sz w:val="24"/>
          <w:szCs w:val="24"/>
        </w:rPr>
        <w:t>s</w:t>
      </w:r>
      <w:r w:rsidR="00044DB3" w:rsidRPr="00AF1341">
        <w:rPr>
          <w:rFonts w:asciiTheme="majorBidi" w:hAnsiTheme="majorBidi" w:cstheme="majorBidi"/>
          <w:sz w:val="24"/>
          <w:szCs w:val="24"/>
        </w:rPr>
        <w:t xml:space="preserve"> </w:t>
      </w:r>
      <w:r w:rsidR="006B26B0" w:rsidRPr="00AF1341">
        <w:rPr>
          <w:rFonts w:asciiTheme="majorBidi" w:hAnsiTheme="majorBidi" w:cstheme="majorBidi"/>
          <w:sz w:val="24"/>
          <w:szCs w:val="24"/>
        </w:rPr>
        <w:t xml:space="preserve">was </w:t>
      </w:r>
      <w:r w:rsidR="00044DB3" w:rsidRPr="00AF1341">
        <w:rPr>
          <w:rFonts w:asciiTheme="majorBidi" w:hAnsiTheme="majorBidi" w:cstheme="majorBidi"/>
          <w:sz w:val="24"/>
          <w:szCs w:val="24"/>
        </w:rPr>
        <w:t xml:space="preserve">performed using </w:t>
      </w:r>
      <w:r w:rsidR="00246054" w:rsidRPr="00AF1341">
        <w:rPr>
          <w:rFonts w:asciiTheme="majorBidi" w:hAnsiTheme="majorBidi" w:cstheme="majorBidi"/>
          <w:sz w:val="24"/>
          <w:szCs w:val="24"/>
        </w:rPr>
        <w:t xml:space="preserve">10% separating gel </w:t>
      </w:r>
      <w:r w:rsidR="00986763" w:rsidRPr="00AF1341">
        <w:rPr>
          <w:rFonts w:asciiTheme="majorBidi" w:hAnsiTheme="majorBidi" w:cstheme="majorBidi"/>
          <w:sz w:val="24"/>
          <w:szCs w:val="24"/>
        </w:rPr>
        <w:t>{</w:t>
      </w:r>
      <w:r w:rsidR="00246054" w:rsidRPr="00AF1341">
        <w:rPr>
          <w:rFonts w:asciiTheme="majorBidi" w:hAnsiTheme="majorBidi" w:cstheme="majorBidi"/>
          <w:sz w:val="24"/>
          <w:szCs w:val="24"/>
        </w:rPr>
        <w:t>10% of 30:0.8% acrylamide\bis acrylamide, 1.5M tris-Cl pH8.8, 0.4% (w/v) SDS</w:t>
      </w:r>
      <w:r w:rsidR="00986763" w:rsidRPr="00AF1341">
        <w:rPr>
          <w:rFonts w:asciiTheme="majorBidi" w:hAnsiTheme="majorBidi" w:cstheme="majorBidi"/>
          <w:sz w:val="24"/>
          <w:szCs w:val="24"/>
        </w:rPr>
        <w:t>}</w:t>
      </w:r>
      <w:r w:rsidR="00246054" w:rsidRPr="00AF1341">
        <w:rPr>
          <w:rFonts w:asciiTheme="majorBidi" w:hAnsiTheme="majorBidi" w:cstheme="majorBidi"/>
          <w:sz w:val="24"/>
          <w:szCs w:val="24"/>
        </w:rPr>
        <w:t xml:space="preserve">, and </w:t>
      </w:r>
      <w:r w:rsidR="00044DB3" w:rsidRPr="00AF1341">
        <w:rPr>
          <w:rFonts w:asciiTheme="majorBidi" w:hAnsiTheme="majorBidi" w:cstheme="majorBidi"/>
          <w:sz w:val="24"/>
          <w:szCs w:val="24"/>
        </w:rPr>
        <w:t>6% sta</w:t>
      </w:r>
      <w:r w:rsidR="00246054" w:rsidRPr="00AF1341">
        <w:rPr>
          <w:rFonts w:asciiTheme="majorBidi" w:hAnsiTheme="majorBidi" w:cstheme="majorBidi"/>
          <w:sz w:val="24"/>
          <w:szCs w:val="24"/>
        </w:rPr>
        <w:t>c</w:t>
      </w:r>
      <w:r w:rsidR="00044DB3" w:rsidRPr="00AF1341">
        <w:rPr>
          <w:rFonts w:asciiTheme="majorBidi" w:hAnsiTheme="majorBidi" w:cstheme="majorBidi"/>
          <w:sz w:val="24"/>
          <w:szCs w:val="24"/>
        </w:rPr>
        <w:t xml:space="preserve">king gel </w:t>
      </w:r>
      <w:r w:rsidR="00986763" w:rsidRPr="00AF1341">
        <w:rPr>
          <w:rFonts w:asciiTheme="majorBidi" w:hAnsiTheme="majorBidi" w:cstheme="majorBidi"/>
          <w:sz w:val="24"/>
          <w:szCs w:val="24"/>
        </w:rPr>
        <w:t>{</w:t>
      </w:r>
      <w:r w:rsidR="00246054" w:rsidRPr="00AF1341">
        <w:rPr>
          <w:rFonts w:asciiTheme="majorBidi" w:hAnsiTheme="majorBidi" w:cstheme="majorBidi"/>
          <w:sz w:val="24"/>
          <w:szCs w:val="24"/>
        </w:rPr>
        <w:t xml:space="preserve">6% of </w:t>
      </w:r>
      <w:r w:rsidR="00044DB3" w:rsidRPr="00AF1341">
        <w:rPr>
          <w:rFonts w:asciiTheme="majorBidi" w:hAnsiTheme="majorBidi" w:cstheme="majorBidi"/>
          <w:sz w:val="24"/>
          <w:szCs w:val="24"/>
        </w:rPr>
        <w:t>30:0.8%</w:t>
      </w:r>
      <w:r w:rsidR="0057677C" w:rsidRPr="00AF1341">
        <w:rPr>
          <w:rFonts w:asciiTheme="majorBidi" w:hAnsiTheme="majorBidi" w:cstheme="majorBidi"/>
          <w:sz w:val="24"/>
          <w:szCs w:val="24"/>
        </w:rPr>
        <w:t xml:space="preserve"> </w:t>
      </w:r>
      <w:r w:rsidR="00044DB3" w:rsidRPr="00AF1341">
        <w:rPr>
          <w:rFonts w:asciiTheme="majorBidi" w:hAnsiTheme="majorBidi" w:cstheme="majorBidi"/>
          <w:sz w:val="24"/>
          <w:szCs w:val="24"/>
        </w:rPr>
        <w:t>acrylamide\</w:t>
      </w:r>
      <w:r w:rsidR="0057677C" w:rsidRPr="00AF1341">
        <w:rPr>
          <w:rFonts w:asciiTheme="majorBidi" w:hAnsiTheme="majorBidi" w:cstheme="majorBidi"/>
          <w:sz w:val="24"/>
          <w:szCs w:val="24"/>
        </w:rPr>
        <w:t xml:space="preserve"> </w:t>
      </w:r>
      <w:r w:rsidR="00044DB3" w:rsidRPr="00AF1341">
        <w:rPr>
          <w:rFonts w:asciiTheme="majorBidi" w:hAnsiTheme="majorBidi" w:cstheme="majorBidi"/>
          <w:sz w:val="24"/>
          <w:szCs w:val="24"/>
        </w:rPr>
        <w:t>bisacrylamide</w:t>
      </w:r>
      <w:r w:rsidR="006B26B0" w:rsidRPr="00AF1341">
        <w:rPr>
          <w:rFonts w:asciiTheme="majorBidi" w:hAnsiTheme="majorBidi" w:cstheme="majorBidi"/>
          <w:sz w:val="24"/>
          <w:szCs w:val="24"/>
        </w:rPr>
        <w:t>,</w:t>
      </w:r>
      <w:r w:rsidR="00044DB3" w:rsidRPr="00AF1341">
        <w:rPr>
          <w:rFonts w:asciiTheme="majorBidi" w:hAnsiTheme="majorBidi" w:cstheme="majorBidi"/>
          <w:sz w:val="24"/>
          <w:szCs w:val="24"/>
        </w:rPr>
        <w:t xml:space="preserve"> 1M tris-HCl pH6.8</w:t>
      </w:r>
      <w:r w:rsidR="006B26B0" w:rsidRPr="00AF1341">
        <w:rPr>
          <w:rFonts w:asciiTheme="majorBidi" w:hAnsiTheme="majorBidi" w:cstheme="majorBidi"/>
          <w:sz w:val="24"/>
          <w:szCs w:val="24"/>
        </w:rPr>
        <w:t>,</w:t>
      </w:r>
      <w:r w:rsidR="00044DB3" w:rsidRPr="00AF1341">
        <w:rPr>
          <w:rFonts w:asciiTheme="majorBidi" w:hAnsiTheme="majorBidi" w:cstheme="majorBidi"/>
          <w:sz w:val="24"/>
          <w:szCs w:val="24"/>
        </w:rPr>
        <w:t xml:space="preserve"> </w:t>
      </w:r>
      <w:r w:rsidR="00246054" w:rsidRPr="00AF1341">
        <w:rPr>
          <w:rFonts w:asciiTheme="majorBidi" w:hAnsiTheme="majorBidi" w:cstheme="majorBidi"/>
          <w:sz w:val="24"/>
          <w:szCs w:val="24"/>
        </w:rPr>
        <w:t>0.4% (w/v) SDS</w:t>
      </w:r>
      <w:r w:rsidR="00986763" w:rsidRPr="00AF1341">
        <w:rPr>
          <w:rFonts w:asciiTheme="majorBidi" w:hAnsiTheme="majorBidi" w:cstheme="majorBidi"/>
          <w:sz w:val="24"/>
          <w:szCs w:val="24"/>
        </w:rPr>
        <w:t>}</w:t>
      </w:r>
      <w:r w:rsidR="00246054" w:rsidRPr="00AF1341">
        <w:rPr>
          <w:rFonts w:asciiTheme="majorBidi" w:hAnsiTheme="majorBidi" w:cstheme="majorBidi"/>
          <w:sz w:val="24"/>
          <w:szCs w:val="24"/>
        </w:rPr>
        <w:t xml:space="preserve">. From 1 </w:t>
      </w:r>
      <w:r w:rsidR="00FA3523" w:rsidRPr="00AF1341">
        <w:rPr>
          <w:rFonts w:asciiTheme="majorBidi" w:hAnsiTheme="majorBidi" w:cstheme="majorBidi"/>
          <w:sz w:val="24"/>
          <w:szCs w:val="24"/>
        </w:rPr>
        <w:t>μg into</w:t>
      </w:r>
      <w:r w:rsidR="00246054" w:rsidRPr="00AF1341">
        <w:rPr>
          <w:rFonts w:asciiTheme="majorBidi" w:hAnsiTheme="majorBidi" w:cstheme="majorBidi"/>
          <w:sz w:val="24"/>
          <w:szCs w:val="24"/>
        </w:rPr>
        <w:t xml:space="preserve"> </w:t>
      </w:r>
      <w:r w:rsidR="00044DB3" w:rsidRPr="00AF1341">
        <w:rPr>
          <w:rFonts w:asciiTheme="majorBidi" w:hAnsiTheme="majorBidi" w:cstheme="majorBidi"/>
          <w:sz w:val="24"/>
          <w:szCs w:val="24"/>
        </w:rPr>
        <w:t xml:space="preserve">10 μg of samples loaded </w:t>
      </w:r>
      <w:r w:rsidR="00986763" w:rsidRPr="00AF1341">
        <w:rPr>
          <w:rFonts w:asciiTheme="majorBidi" w:hAnsiTheme="majorBidi" w:cstheme="majorBidi"/>
          <w:sz w:val="24"/>
          <w:szCs w:val="24"/>
        </w:rPr>
        <w:t xml:space="preserve">were </w:t>
      </w:r>
      <w:r w:rsidR="00044DB3" w:rsidRPr="00AF1341">
        <w:rPr>
          <w:rFonts w:asciiTheme="majorBidi" w:hAnsiTheme="majorBidi" w:cstheme="majorBidi"/>
          <w:sz w:val="24"/>
          <w:szCs w:val="24"/>
        </w:rPr>
        <w:t xml:space="preserve">by mixing 1:1 V\V with sample loading buffer. </w:t>
      </w:r>
      <w:r w:rsidR="00D24B03" w:rsidRPr="00AF1341">
        <w:rPr>
          <w:rFonts w:asciiTheme="majorBidi" w:hAnsiTheme="majorBidi" w:cstheme="majorBidi"/>
          <w:sz w:val="24"/>
          <w:szCs w:val="24"/>
        </w:rPr>
        <w:t xml:space="preserve">Molecular weight </w:t>
      </w:r>
      <w:r w:rsidR="00477DCF" w:rsidRPr="00AF1341">
        <w:rPr>
          <w:rFonts w:asciiTheme="majorBidi" w:hAnsiTheme="majorBidi" w:cstheme="majorBidi"/>
          <w:sz w:val="24"/>
          <w:szCs w:val="24"/>
        </w:rPr>
        <w:t xml:space="preserve">pre-stained </w:t>
      </w:r>
      <w:r w:rsidR="00D24B03" w:rsidRPr="00AF1341">
        <w:rPr>
          <w:rFonts w:asciiTheme="majorBidi" w:hAnsiTheme="majorBidi" w:cstheme="majorBidi"/>
          <w:sz w:val="24"/>
          <w:szCs w:val="24"/>
        </w:rPr>
        <w:t>standards were also routinely</w:t>
      </w:r>
      <w:r w:rsidR="002A5C3D" w:rsidRPr="00AF1341">
        <w:rPr>
          <w:rFonts w:asciiTheme="majorBidi" w:hAnsiTheme="majorBidi" w:cstheme="majorBidi"/>
          <w:sz w:val="24"/>
          <w:szCs w:val="24"/>
        </w:rPr>
        <w:t xml:space="preserve"> </w:t>
      </w:r>
      <w:r w:rsidR="00D24B03" w:rsidRPr="00AF1341">
        <w:rPr>
          <w:rFonts w:asciiTheme="majorBidi" w:hAnsiTheme="majorBidi" w:cstheme="majorBidi"/>
          <w:sz w:val="24"/>
          <w:szCs w:val="24"/>
        </w:rPr>
        <w:t>loaded</w:t>
      </w:r>
      <w:r w:rsidR="00477DCF" w:rsidRPr="00AF1341">
        <w:rPr>
          <w:rFonts w:asciiTheme="majorBidi" w:hAnsiTheme="majorBidi" w:cstheme="majorBidi"/>
          <w:sz w:val="24"/>
          <w:szCs w:val="24"/>
        </w:rPr>
        <w:t xml:space="preserve"> (Bioneer Cat # D-2010)</w:t>
      </w:r>
      <w:r w:rsidR="00D24B03" w:rsidRPr="00AF1341">
        <w:rPr>
          <w:rFonts w:asciiTheme="majorBidi" w:hAnsiTheme="majorBidi" w:cstheme="majorBidi"/>
          <w:sz w:val="24"/>
          <w:szCs w:val="24"/>
        </w:rPr>
        <w:t>.</w:t>
      </w:r>
      <w:r w:rsidR="008063E6" w:rsidRPr="00AF1341">
        <w:rPr>
          <w:rFonts w:asciiTheme="majorBidi" w:hAnsiTheme="majorBidi" w:cstheme="majorBidi"/>
          <w:sz w:val="24"/>
          <w:szCs w:val="24"/>
        </w:rPr>
        <w:t xml:space="preserve"> </w:t>
      </w:r>
      <w:r w:rsidR="0057677C" w:rsidRPr="00AF1341">
        <w:rPr>
          <w:rFonts w:asciiTheme="majorBidi" w:hAnsiTheme="majorBidi" w:cstheme="majorBidi"/>
          <w:sz w:val="24"/>
          <w:szCs w:val="24"/>
        </w:rPr>
        <w:t>Loaded s</w:t>
      </w:r>
      <w:r w:rsidR="00044DB3" w:rsidRPr="00AF1341">
        <w:rPr>
          <w:rFonts w:asciiTheme="majorBidi" w:hAnsiTheme="majorBidi" w:cstheme="majorBidi"/>
          <w:sz w:val="24"/>
          <w:szCs w:val="24"/>
        </w:rPr>
        <w:t>amples were electropho</w:t>
      </w:r>
      <w:r w:rsidR="00472DE4" w:rsidRPr="00AF1341">
        <w:rPr>
          <w:rFonts w:asciiTheme="majorBidi" w:hAnsiTheme="majorBidi" w:cstheme="majorBidi"/>
          <w:sz w:val="24"/>
          <w:szCs w:val="24"/>
        </w:rPr>
        <w:t xml:space="preserve">resed in 1X of running buffer </w:t>
      </w:r>
      <w:r w:rsidR="00C603E8" w:rsidRPr="00AF1341">
        <w:rPr>
          <w:rFonts w:asciiTheme="majorBidi" w:hAnsiTheme="majorBidi" w:cstheme="majorBidi"/>
          <w:sz w:val="24"/>
          <w:szCs w:val="24"/>
        </w:rPr>
        <w:t>{</w:t>
      </w:r>
      <w:r w:rsidR="00472DE4" w:rsidRPr="00AF1341">
        <w:rPr>
          <w:rFonts w:asciiTheme="majorBidi" w:hAnsiTheme="majorBidi" w:cstheme="majorBidi"/>
          <w:sz w:val="24"/>
          <w:szCs w:val="24"/>
        </w:rPr>
        <w:t>25 mM Tris</w:t>
      </w:r>
      <w:r w:rsidR="00AA3EA2" w:rsidRPr="00AF1341">
        <w:rPr>
          <w:rFonts w:asciiTheme="majorBidi" w:hAnsiTheme="majorBidi" w:cstheme="majorBidi"/>
          <w:sz w:val="24"/>
          <w:szCs w:val="24"/>
        </w:rPr>
        <w:t xml:space="preserve"> pH 8.3</w:t>
      </w:r>
      <w:r w:rsidR="00472DE4" w:rsidRPr="00AF1341">
        <w:rPr>
          <w:rFonts w:asciiTheme="majorBidi" w:hAnsiTheme="majorBidi" w:cstheme="majorBidi"/>
          <w:sz w:val="24"/>
          <w:szCs w:val="24"/>
        </w:rPr>
        <w:t>, 250 mM glycine, 0.1% (w/v) SDS</w:t>
      </w:r>
      <w:r w:rsidR="00C603E8" w:rsidRPr="00AF1341">
        <w:rPr>
          <w:rFonts w:asciiTheme="majorBidi" w:hAnsiTheme="majorBidi" w:cstheme="majorBidi"/>
          <w:sz w:val="24"/>
          <w:szCs w:val="24"/>
        </w:rPr>
        <w:t>}</w:t>
      </w:r>
      <w:r w:rsidR="00044DB3" w:rsidRPr="00AF1341">
        <w:rPr>
          <w:rFonts w:asciiTheme="majorBidi" w:hAnsiTheme="majorBidi" w:cstheme="majorBidi"/>
          <w:sz w:val="24"/>
          <w:szCs w:val="24"/>
        </w:rPr>
        <w:t xml:space="preserve"> in vertical electrophoresis tank at </w:t>
      </w:r>
      <w:r w:rsidR="00AA3EA2" w:rsidRPr="00AF1341">
        <w:rPr>
          <w:rFonts w:asciiTheme="majorBidi" w:hAnsiTheme="majorBidi" w:cstheme="majorBidi"/>
          <w:sz w:val="24"/>
          <w:szCs w:val="24"/>
        </w:rPr>
        <w:t>12</w:t>
      </w:r>
      <w:r w:rsidR="00044DB3" w:rsidRPr="00AF1341">
        <w:rPr>
          <w:rFonts w:asciiTheme="majorBidi" w:hAnsiTheme="majorBidi" w:cstheme="majorBidi"/>
          <w:sz w:val="24"/>
          <w:szCs w:val="24"/>
        </w:rPr>
        <w:t xml:space="preserve">0V </w:t>
      </w:r>
      <w:r w:rsidR="00AA3EA2" w:rsidRPr="00AF1341">
        <w:rPr>
          <w:rFonts w:asciiTheme="majorBidi" w:hAnsiTheme="majorBidi" w:cstheme="majorBidi"/>
          <w:sz w:val="24"/>
          <w:szCs w:val="24"/>
        </w:rPr>
        <w:t>and</w:t>
      </w:r>
      <w:r w:rsidR="00044DB3" w:rsidRPr="00AF1341">
        <w:rPr>
          <w:rFonts w:asciiTheme="majorBidi" w:hAnsiTheme="majorBidi" w:cstheme="majorBidi"/>
          <w:sz w:val="24"/>
          <w:szCs w:val="24"/>
        </w:rPr>
        <w:t xml:space="preserve"> 3</w:t>
      </w:r>
      <w:r w:rsidR="00AA3EA2" w:rsidRPr="00AF1341">
        <w:rPr>
          <w:rFonts w:asciiTheme="majorBidi" w:hAnsiTheme="majorBidi" w:cstheme="majorBidi"/>
          <w:sz w:val="24"/>
          <w:szCs w:val="24"/>
        </w:rPr>
        <w:t>0</w:t>
      </w:r>
      <w:r w:rsidR="00044DB3" w:rsidRPr="00AF1341">
        <w:rPr>
          <w:rFonts w:asciiTheme="majorBidi" w:hAnsiTheme="majorBidi" w:cstheme="majorBidi"/>
          <w:sz w:val="24"/>
          <w:szCs w:val="24"/>
        </w:rPr>
        <w:t xml:space="preserve"> mA</w:t>
      </w:r>
      <w:r w:rsidR="00AA3EA2" w:rsidRPr="00AF1341">
        <w:rPr>
          <w:rFonts w:asciiTheme="majorBidi" w:hAnsiTheme="majorBidi" w:cstheme="majorBidi"/>
          <w:sz w:val="24"/>
          <w:szCs w:val="24"/>
        </w:rPr>
        <w:t>.</w:t>
      </w:r>
      <w:r w:rsidR="00044DB3" w:rsidRPr="00AF1341">
        <w:rPr>
          <w:rFonts w:asciiTheme="majorBidi" w:hAnsiTheme="majorBidi" w:cstheme="majorBidi"/>
          <w:sz w:val="24"/>
          <w:szCs w:val="24"/>
        </w:rPr>
        <w:t xml:space="preserve"> </w:t>
      </w:r>
      <w:r w:rsidR="00D24B03" w:rsidRPr="00AF1341">
        <w:rPr>
          <w:rFonts w:asciiTheme="majorBidi" w:hAnsiTheme="majorBidi" w:cstheme="majorBidi"/>
          <w:sz w:val="24"/>
          <w:szCs w:val="24"/>
        </w:rPr>
        <w:t xml:space="preserve">Electrophoresis was performed </w:t>
      </w:r>
      <w:r w:rsidR="00044DB3" w:rsidRPr="00AF1341">
        <w:rPr>
          <w:rFonts w:asciiTheme="majorBidi" w:hAnsiTheme="majorBidi" w:cstheme="majorBidi"/>
          <w:sz w:val="24"/>
          <w:szCs w:val="24"/>
        </w:rPr>
        <w:t>at</w:t>
      </w:r>
      <w:r w:rsidR="00D24B03" w:rsidRPr="00AF1341">
        <w:rPr>
          <w:rFonts w:asciiTheme="majorBidi" w:hAnsiTheme="majorBidi" w:cstheme="majorBidi"/>
          <w:sz w:val="24"/>
          <w:szCs w:val="24"/>
        </w:rPr>
        <w:t xml:space="preserve"> constant</w:t>
      </w:r>
      <w:r w:rsidR="002A5C3D" w:rsidRPr="00AF1341">
        <w:rPr>
          <w:rFonts w:asciiTheme="majorBidi" w:hAnsiTheme="majorBidi" w:cstheme="majorBidi"/>
          <w:sz w:val="24"/>
          <w:szCs w:val="24"/>
        </w:rPr>
        <w:t xml:space="preserve"> </w:t>
      </w:r>
      <w:r w:rsidR="00044DB3" w:rsidRPr="00AF1341">
        <w:rPr>
          <w:rFonts w:asciiTheme="majorBidi" w:hAnsiTheme="majorBidi" w:cstheme="majorBidi"/>
          <w:sz w:val="24"/>
          <w:szCs w:val="24"/>
        </w:rPr>
        <w:t>parameters until the tracking dye reached the end of the gel</w:t>
      </w:r>
      <w:r w:rsidR="00D24B03" w:rsidRPr="00AF1341">
        <w:rPr>
          <w:rFonts w:asciiTheme="majorBidi" w:hAnsiTheme="majorBidi" w:cstheme="majorBidi"/>
          <w:sz w:val="24"/>
          <w:szCs w:val="24"/>
        </w:rPr>
        <w:t>. At the end of migration, gels were</w:t>
      </w:r>
      <w:r w:rsidR="002A5C3D" w:rsidRPr="00AF1341">
        <w:rPr>
          <w:rFonts w:asciiTheme="majorBidi" w:hAnsiTheme="majorBidi" w:cstheme="majorBidi"/>
          <w:sz w:val="24"/>
          <w:szCs w:val="24"/>
        </w:rPr>
        <w:t xml:space="preserve"> </w:t>
      </w:r>
      <w:r w:rsidR="00D24B03" w:rsidRPr="00AF1341">
        <w:rPr>
          <w:rFonts w:asciiTheme="majorBidi" w:hAnsiTheme="majorBidi" w:cstheme="majorBidi"/>
          <w:sz w:val="24"/>
          <w:szCs w:val="24"/>
        </w:rPr>
        <w:t xml:space="preserve">stained </w:t>
      </w:r>
      <w:r w:rsidR="00A43D3B" w:rsidRPr="00AF1341">
        <w:rPr>
          <w:rFonts w:asciiTheme="majorBidi" w:hAnsiTheme="majorBidi" w:cstheme="majorBidi"/>
          <w:sz w:val="24"/>
          <w:szCs w:val="24"/>
        </w:rPr>
        <w:t>by two techniques, Coomassie blue and silver</w:t>
      </w:r>
      <w:r w:rsidR="0092012E" w:rsidRPr="00AF1341">
        <w:rPr>
          <w:rFonts w:asciiTheme="majorBidi" w:hAnsiTheme="majorBidi" w:cstheme="majorBidi"/>
          <w:sz w:val="24"/>
          <w:szCs w:val="24"/>
        </w:rPr>
        <w:t xml:space="preserve"> nitrate</w:t>
      </w:r>
      <w:r w:rsidR="00A43D3B" w:rsidRPr="00AF1341">
        <w:rPr>
          <w:rFonts w:asciiTheme="majorBidi" w:hAnsiTheme="majorBidi" w:cstheme="majorBidi"/>
          <w:sz w:val="24"/>
          <w:szCs w:val="24"/>
        </w:rPr>
        <w:t>.</w:t>
      </w:r>
    </w:p>
    <w:p w:rsidR="00E02BBF" w:rsidRPr="00AF1341" w:rsidRDefault="00BB4859" w:rsidP="008A506B">
      <w:pPr>
        <w:autoSpaceDE w:val="0"/>
        <w:autoSpaceDN w:val="0"/>
        <w:bidi w:val="0"/>
        <w:adjustRightInd w:val="0"/>
        <w:spacing w:after="0" w:line="240" w:lineRule="auto"/>
        <w:jc w:val="both"/>
        <w:rPr>
          <w:rFonts w:asciiTheme="majorBidi" w:hAnsiTheme="majorBidi" w:cstheme="majorBidi"/>
          <w:sz w:val="24"/>
          <w:szCs w:val="24"/>
        </w:rPr>
      </w:pPr>
      <w:r w:rsidRPr="00AF1341">
        <w:rPr>
          <w:rFonts w:asciiTheme="majorBidi" w:hAnsiTheme="majorBidi" w:cstheme="majorBidi"/>
          <w:i/>
          <w:iCs/>
          <w:sz w:val="24"/>
          <w:szCs w:val="24"/>
        </w:rPr>
        <w:t xml:space="preserve">2.4. </w:t>
      </w:r>
      <w:r w:rsidR="0078440B" w:rsidRPr="00AF1341">
        <w:rPr>
          <w:rFonts w:asciiTheme="majorBidi" w:hAnsiTheme="majorBidi" w:cstheme="majorBidi"/>
          <w:i/>
          <w:iCs/>
          <w:sz w:val="24"/>
          <w:szCs w:val="24"/>
        </w:rPr>
        <w:t>Staining by Coomassie Brilliant Blue</w:t>
      </w:r>
      <w:r w:rsidRPr="00AF1341">
        <w:rPr>
          <w:rFonts w:asciiTheme="majorBidi" w:hAnsiTheme="majorBidi" w:cstheme="majorBidi"/>
          <w:sz w:val="24"/>
          <w:szCs w:val="24"/>
        </w:rPr>
        <w:t xml:space="preserve">: </w:t>
      </w:r>
      <w:r w:rsidR="0078440B" w:rsidRPr="00AF1341">
        <w:rPr>
          <w:rFonts w:asciiTheme="majorBidi" w:hAnsiTheme="majorBidi" w:cstheme="majorBidi"/>
          <w:sz w:val="24"/>
          <w:szCs w:val="24"/>
        </w:rPr>
        <w:t>The polyacrylamide gel was stained using Coomassie brilliant blue</w:t>
      </w:r>
      <w:r w:rsidR="00CC5247" w:rsidRPr="00AF1341">
        <w:rPr>
          <w:rFonts w:asciiTheme="majorBidi" w:hAnsiTheme="majorBidi" w:cstheme="majorBidi"/>
          <w:sz w:val="24"/>
          <w:szCs w:val="24"/>
        </w:rPr>
        <w:t xml:space="preserve"> method [</w:t>
      </w:r>
      <w:r w:rsidR="008A506B">
        <w:rPr>
          <w:rFonts w:asciiTheme="majorBidi" w:hAnsiTheme="majorBidi" w:cstheme="majorBidi"/>
          <w:sz w:val="24"/>
          <w:szCs w:val="24"/>
        </w:rPr>
        <w:t xml:space="preserve">Candiano </w:t>
      </w:r>
      <w:r w:rsidR="008A506B" w:rsidRPr="008A506B">
        <w:rPr>
          <w:rFonts w:asciiTheme="majorBidi" w:hAnsiTheme="majorBidi" w:cstheme="majorBidi"/>
          <w:i/>
          <w:iCs/>
          <w:sz w:val="24"/>
          <w:szCs w:val="24"/>
        </w:rPr>
        <w:t>et al.</w:t>
      </w:r>
      <w:r w:rsidR="008A506B">
        <w:rPr>
          <w:rFonts w:asciiTheme="majorBidi" w:hAnsiTheme="majorBidi" w:cstheme="majorBidi"/>
          <w:sz w:val="24"/>
          <w:szCs w:val="24"/>
        </w:rPr>
        <w:t>, 2004</w:t>
      </w:r>
      <w:r w:rsidR="00CC5247" w:rsidRPr="00AF1341">
        <w:rPr>
          <w:rFonts w:asciiTheme="majorBidi" w:hAnsiTheme="majorBidi" w:cstheme="majorBidi"/>
          <w:sz w:val="24"/>
          <w:szCs w:val="24"/>
        </w:rPr>
        <w:t>]. The</w:t>
      </w:r>
      <w:r w:rsidR="00AA3EA2" w:rsidRPr="00AF1341">
        <w:rPr>
          <w:rFonts w:asciiTheme="majorBidi" w:hAnsiTheme="majorBidi" w:cstheme="majorBidi"/>
          <w:sz w:val="24"/>
          <w:szCs w:val="24"/>
        </w:rPr>
        <w:t xml:space="preserve"> </w:t>
      </w:r>
      <w:r w:rsidR="00CC5247" w:rsidRPr="00AF1341">
        <w:rPr>
          <w:rFonts w:asciiTheme="majorBidi" w:hAnsiTheme="majorBidi" w:cstheme="majorBidi"/>
          <w:sz w:val="24"/>
          <w:szCs w:val="24"/>
        </w:rPr>
        <w:t xml:space="preserve">gel was stained by submerging in the </w:t>
      </w:r>
      <w:r w:rsidR="00AA3EA2" w:rsidRPr="00AF1341">
        <w:rPr>
          <w:rFonts w:asciiTheme="majorBidi" w:hAnsiTheme="majorBidi" w:cstheme="majorBidi"/>
          <w:sz w:val="24"/>
          <w:szCs w:val="24"/>
        </w:rPr>
        <w:t>staining solution</w:t>
      </w:r>
      <w:r w:rsidR="0078440B" w:rsidRPr="00AF1341">
        <w:rPr>
          <w:rFonts w:asciiTheme="majorBidi" w:hAnsiTheme="majorBidi" w:cstheme="majorBidi"/>
          <w:sz w:val="24"/>
          <w:szCs w:val="24"/>
        </w:rPr>
        <w:t xml:space="preserve"> </w:t>
      </w:r>
      <w:r w:rsidR="00986763" w:rsidRPr="00AF1341">
        <w:rPr>
          <w:rFonts w:asciiTheme="majorBidi" w:hAnsiTheme="majorBidi" w:cstheme="majorBidi"/>
          <w:sz w:val="24"/>
          <w:szCs w:val="24"/>
        </w:rPr>
        <w:t>{</w:t>
      </w:r>
      <w:r w:rsidR="00AA3EA2" w:rsidRPr="00AF1341">
        <w:rPr>
          <w:rFonts w:asciiTheme="majorBidi" w:hAnsiTheme="majorBidi" w:cstheme="majorBidi"/>
          <w:sz w:val="24"/>
          <w:szCs w:val="24"/>
        </w:rPr>
        <w:t>0.025% (w/v)</w:t>
      </w:r>
      <w:r w:rsidR="00CC5247" w:rsidRPr="00AF1341">
        <w:rPr>
          <w:rFonts w:asciiTheme="majorBidi" w:hAnsiTheme="majorBidi" w:cstheme="majorBidi"/>
          <w:sz w:val="24"/>
          <w:szCs w:val="24"/>
        </w:rPr>
        <w:t xml:space="preserve"> Coomassie brilliant blue R-250</w:t>
      </w:r>
      <w:r w:rsidR="00AA3EA2" w:rsidRPr="00AF1341">
        <w:rPr>
          <w:rFonts w:asciiTheme="majorBidi" w:hAnsiTheme="majorBidi" w:cstheme="majorBidi"/>
          <w:sz w:val="24"/>
          <w:szCs w:val="24"/>
        </w:rPr>
        <w:t>, 40% (v/v) methanol, and 10% (v/v) glacial acetic acid in deionized water</w:t>
      </w:r>
      <w:r w:rsidR="00986763" w:rsidRPr="00AF1341">
        <w:rPr>
          <w:rFonts w:asciiTheme="majorBidi" w:hAnsiTheme="majorBidi" w:cstheme="majorBidi"/>
          <w:sz w:val="24"/>
          <w:szCs w:val="24"/>
        </w:rPr>
        <w:t>}</w:t>
      </w:r>
      <w:r w:rsidR="0078440B" w:rsidRPr="00AF1341">
        <w:rPr>
          <w:rFonts w:asciiTheme="majorBidi" w:hAnsiTheme="majorBidi" w:cstheme="majorBidi"/>
          <w:sz w:val="24"/>
          <w:szCs w:val="24"/>
        </w:rPr>
        <w:t xml:space="preserve"> for 2 hours. </w:t>
      </w:r>
      <w:r w:rsidR="0078440B" w:rsidRPr="00AF1341">
        <w:rPr>
          <w:rFonts w:asciiTheme="majorBidi" w:hAnsiTheme="majorBidi" w:cstheme="majorBidi"/>
          <w:sz w:val="24"/>
          <w:szCs w:val="24"/>
        </w:rPr>
        <w:lastRenderedPageBreak/>
        <w:t xml:space="preserve">Then, the de-staining buffer </w:t>
      </w:r>
      <w:r w:rsidR="00986763" w:rsidRPr="00AF1341">
        <w:rPr>
          <w:rFonts w:asciiTheme="majorBidi" w:hAnsiTheme="majorBidi" w:cstheme="majorBidi"/>
          <w:sz w:val="24"/>
          <w:szCs w:val="24"/>
        </w:rPr>
        <w:t>{</w:t>
      </w:r>
      <w:r w:rsidR="00AA3EA2" w:rsidRPr="00AF1341">
        <w:rPr>
          <w:rFonts w:asciiTheme="majorBidi" w:hAnsiTheme="majorBidi" w:cstheme="majorBidi"/>
          <w:sz w:val="24"/>
          <w:szCs w:val="24"/>
        </w:rPr>
        <w:t>40% (v/v) methanol, and 10% (v/v) glacial acetic acid in deionized water</w:t>
      </w:r>
      <w:r w:rsidR="00986763" w:rsidRPr="00AF1341">
        <w:rPr>
          <w:rFonts w:asciiTheme="majorBidi" w:hAnsiTheme="majorBidi" w:cstheme="majorBidi"/>
          <w:sz w:val="24"/>
          <w:szCs w:val="24"/>
        </w:rPr>
        <w:t>}</w:t>
      </w:r>
      <w:r w:rsidR="00CC5247" w:rsidRPr="00AF1341">
        <w:rPr>
          <w:rFonts w:asciiTheme="majorBidi" w:hAnsiTheme="majorBidi" w:cstheme="majorBidi"/>
          <w:sz w:val="24"/>
          <w:szCs w:val="24"/>
        </w:rPr>
        <w:t xml:space="preserve"> </w:t>
      </w:r>
      <w:r w:rsidR="0078440B" w:rsidRPr="00AF1341">
        <w:rPr>
          <w:rFonts w:asciiTheme="majorBidi" w:hAnsiTheme="majorBidi" w:cstheme="majorBidi"/>
          <w:sz w:val="24"/>
          <w:szCs w:val="24"/>
        </w:rPr>
        <w:t xml:space="preserve">was used to </w:t>
      </w:r>
      <w:r w:rsidR="00AA3EA2" w:rsidRPr="00AF1341">
        <w:rPr>
          <w:rFonts w:asciiTheme="majorBidi" w:hAnsiTheme="majorBidi" w:cstheme="majorBidi"/>
          <w:sz w:val="24"/>
          <w:szCs w:val="24"/>
        </w:rPr>
        <w:t xml:space="preserve">remove excessive stain. The destainer </w:t>
      </w:r>
      <w:r w:rsidR="00D81B74" w:rsidRPr="00AF1341">
        <w:rPr>
          <w:rFonts w:asciiTheme="majorBidi" w:hAnsiTheme="majorBidi" w:cstheme="majorBidi"/>
          <w:sz w:val="24"/>
          <w:szCs w:val="24"/>
        </w:rPr>
        <w:t xml:space="preserve">was </w:t>
      </w:r>
      <w:r w:rsidR="00AA3EA2" w:rsidRPr="00AF1341">
        <w:rPr>
          <w:rFonts w:asciiTheme="majorBidi" w:hAnsiTheme="majorBidi" w:cstheme="majorBidi"/>
          <w:sz w:val="24"/>
          <w:szCs w:val="24"/>
        </w:rPr>
        <w:t>repeated</w:t>
      </w:r>
      <w:r w:rsidR="00D81B74" w:rsidRPr="00AF1341">
        <w:rPr>
          <w:rFonts w:asciiTheme="majorBidi" w:hAnsiTheme="majorBidi" w:cstheme="majorBidi"/>
          <w:sz w:val="24"/>
          <w:szCs w:val="24"/>
        </w:rPr>
        <w:t>ly used</w:t>
      </w:r>
      <w:r w:rsidR="00AA3EA2" w:rsidRPr="00AF1341">
        <w:rPr>
          <w:rFonts w:asciiTheme="majorBidi" w:hAnsiTheme="majorBidi" w:cstheme="majorBidi"/>
          <w:sz w:val="24"/>
          <w:szCs w:val="24"/>
        </w:rPr>
        <w:t xml:space="preserve"> until obtaining the clearest background</w:t>
      </w:r>
      <w:r w:rsidR="00D81B74" w:rsidRPr="00AF1341">
        <w:rPr>
          <w:rFonts w:asciiTheme="majorBidi" w:hAnsiTheme="majorBidi" w:cstheme="majorBidi"/>
          <w:sz w:val="24"/>
          <w:szCs w:val="24"/>
        </w:rPr>
        <w:t>.</w:t>
      </w:r>
      <w:r w:rsidR="00AA3EA2" w:rsidRPr="00AF1341">
        <w:rPr>
          <w:rFonts w:asciiTheme="majorBidi" w:hAnsiTheme="majorBidi" w:cstheme="majorBidi"/>
          <w:sz w:val="24"/>
          <w:szCs w:val="24"/>
        </w:rPr>
        <w:t xml:space="preserve"> </w:t>
      </w:r>
      <w:r w:rsidR="00D81B74" w:rsidRPr="00AF1341">
        <w:rPr>
          <w:rFonts w:asciiTheme="majorBidi" w:hAnsiTheme="majorBidi" w:cstheme="majorBidi"/>
          <w:sz w:val="24"/>
          <w:szCs w:val="24"/>
        </w:rPr>
        <w:t>The</w:t>
      </w:r>
      <w:r w:rsidR="00E02BBF" w:rsidRPr="00AF1341">
        <w:rPr>
          <w:rFonts w:asciiTheme="majorBidi" w:hAnsiTheme="majorBidi" w:cstheme="majorBidi"/>
          <w:sz w:val="24"/>
          <w:szCs w:val="24"/>
        </w:rPr>
        <w:t xml:space="preserve"> polyacrylamide gel was placed on a white plate. And the Photo of the gel was taken by 16 M.P. digital camera (Sony – China).</w:t>
      </w:r>
    </w:p>
    <w:p w:rsidR="00E02BBF" w:rsidRDefault="00BB4859" w:rsidP="008A506B">
      <w:pPr>
        <w:autoSpaceDE w:val="0"/>
        <w:autoSpaceDN w:val="0"/>
        <w:bidi w:val="0"/>
        <w:adjustRightInd w:val="0"/>
        <w:spacing w:after="0" w:line="240" w:lineRule="auto"/>
        <w:jc w:val="both"/>
        <w:rPr>
          <w:rFonts w:asciiTheme="majorBidi" w:hAnsiTheme="majorBidi" w:cstheme="majorBidi"/>
          <w:sz w:val="24"/>
          <w:szCs w:val="24"/>
          <w:rtl/>
        </w:rPr>
      </w:pPr>
      <w:r w:rsidRPr="00AF1341">
        <w:rPr>
          <w:rFonts w:asciiTheme="majorBidi" w:hAnsiTheme="majorBidi" w:cstheme="majorBidi"/>
          <w:i/>
          <w:iCs/>
          <w:sz w:val="24"/>
          <w:szCs w:val="24"/>
        </w:rPr>
        <w:t xml:space="preserve">2.5. </w:t>
      </w:r>
      <w:r w:rsidR="0078440B" w:rsidRPr="00AF1341">
        <w:rPr>
          <w:rFonts w:asciiTheme="majorBidi" w:hAnsiTheme="majorBidi" w:cstheme="majorBidi"/>
          <w:i/>
          <w:iCs/>
          <w:sz w:val="24"/>
          <w:szCs w:val="24"/>
        </w:rPr>
        <w:t xml:space="preserve">Staining by Silver </w:t>
      </w:r>
      <w:r w:rsidR="00CC6CDE" w:rsidRPr="00AF1341">
        <w:rPr>
          <w:rFonts w:asciiTheme="majorBidi" w:hAnsiTheme="majorBidi" w:cstheme="majorBidi"/>
          <w:i/>
          <w:iCs/>
          <w:sz w:val="24"/>
          <w:szCs w:val="24"/>
        </w:rPr>
        <w:t>N</w:t>
      </w:r>
      <w:r w:rsidR="0078440B" w:rsidRPr="00AF1341">
        <w:rPr>
          <w:rFonts w:asciiTheme="majorBidi" w:hAnsiTheme="majorBidi" w:cstheme="majorBidi"/>
          <w:i/>
          <w:iCs/>
          <w:sz w:val="24"/>
          <w:szCs w:val="24"/>
        </w:rPr>
        <w:t>itrate</w:t>
      </w:r>
      <w:r w:rsidRPr="00AF1341">
        <w:rPr>
          <w:rFonts w:asciiTheme="majorBidi" w:hAnsiTheme="majorBidi" w:cstheme="majorBidi"/>
          <w:sz w:val="24"/>
          <w:szCs w:val="24"/>
        </w:rPr>
        <w:t xml:space="preserve">: </w:t>
      </w:r>
      <w:r w:rsidR="00AA3EA2" w:rsidRPr="00AF1341">
        <w:rPr>
          <w:rFonts w:asciiTheme="majorBidi" w:hAnsiTheme="majorBidi" w:cstheme="majorBidi"/>
          <w:sz w:val="24"/>
          <w:szCs w:val="24"/>
        </w:rPr>
        <w:t xml:space="preserve">Coomassie stained gels </w:t>
      </w:r>
      <w:r w:rsidR="00D81B74" w:rsidRPr="00AF1341">
        <w:rPr>
          <w:rFonts w:asciiTheme="majorBidi" w:hAnsiTheme="majorBidi" w:cstheme="majorBidi"/>
          <w:sz w:val="24"/>
          <w:szCs w:val="24"/>
        </w:rPr>
        <w:t>were stained by silver nitrate [</w:t>
      </w:r>
      <w:r w:rsidR="008A506B">
        <w:rPr>
          <w:rFonts w:asciiTheme="majorBidi" w:hAnsiTheme="majorBidi" w:cstheme="majorBidi"/>
          <w:sz w:val="24"/>
          <w:szCs w:val="24"/>
        </w:rPr>
        <w:t>Hames, 1998</w:t>
      </w:r>
      <w:r w:rsidR="00D81B74" w:rsidRPr="00AF1341">
        <w:rPr>
          <w:rFonts w:asciiTheme="majorBidi" w:hAnsiTheme="majorBidi" w:cstheme="majorBidi"/>
          <w:sz w:val="24"/>
          <w:szCs w:val="24"/>
        </w:rPr>
        <w:t>]</w:t>
      </w:r>
      <w:r w:rsidR="0078440B" w:rsidRPr="00AF1341">
        <w:rPr>
          <w:rFonts w:asciiTheme="majorBidi" w:hAnsiTheme="majorBidi" w:cstheme="majorBidi"/>
          <w:sz w:val="24"/>
          <w:szCs w:val="24"/>
        </w:rPr>
        <w:t>.</w:t>
      </w:r>
      <w:r w:rsidR="00AA3EA2" w:rsidRPr="00AF1341">
        <w:rPr>
          <w:rFonts w:asciiTheme="majorBidi" w:hAnsiTheme="majorBidi" w:cstheme="majorBidi"/>
          <w:sz w:val="24"/>
          <w:szCs w:val="24"/>
        </w:rPr>
        <w:t xml:space="preserve"> </w:t>
      </w:r>
      <w:r w:rsidR="0078440B" w:rsidRPr="00AF1341">
        <w:rPr>
          <w:rFonts w:asciiTheme="majorBidi" w:hAnsiTheme="majorBidi" w:cstheme="majorBidi"/>
          <w:sz w:val="24"/>
          <w:szCs w:val="24"/>
        </w:rPr>
        <w:t>After electrophoresis, the stacking gel layer was removed.</w:t>
      </w:r>
      <w:r w:rsidR="00B277D3" w:rsidRPr="00AF1341">
        <w:rPr>
          <w:rFonts w:asciiTheme="majorBidi" w:hAnsiTheme="majorBidi" w:cstheme="majorBidi"/>
          <w:sz w:val="24"/>
          <w:szCs w:val="24"/>
        </w:rPr>
        <w:t xml:space="preserve"> </w:t>
      </w:r>
      <w:r w:rsidR="00F777B5" w:rsidRPr="00AF1341">
        <w:rPr>
          <w:rFonts w:asciiTheme="majorBidi" w:hAnsiTheme="majorBidi" w:cstheme="majorBidi"/>
          <w:sz w:val="24"/>
          <w:szCs w:val="24"/>
        </w:rPr>
        <w:t xml:space="preserve">The polyacrylamide gel was submerged in gel fixing solution </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ethanol 40% (v/v), glacial acetic acid 10% (v/v)</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 for 30 min. </w:t>
      </w:r>
      <w:r w:rsidR="00B277D3" w:rsidRPr="00AF1341">
        <w:rPr>
          <w:rFonts w:asciiTheme="majorBidi" w:hAnsiTheme="majorBidi" w:cstheme="majorBidi"/>
          <w:sz w:val="24"/>
          <w:szCs w:val="24"/>
        </w:rPr>
        <w:t>A</w:t>
      </w:r>
      <w:r w:rsidR="00F777B5" w:rsidRPr="00AF1341">
        <w:rPr>
          <w:rFonts w:asciiTheme="majorBidi" w:hAnsiTheme="majorBidi" w:cstheme="majorBidi"/>
          <w:sz w:val="24"/>
          <w:szCs w:val="24"/>
        </w:rPr>
        <w:t xml:space="preserve">fter removing the fixer, the sensitizing solution </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30% (v/v) ethanol, 6.8% (w/v) sodium acetate, 0.2% (w/v) sodium thiosulphate, </w:t>
      </w:r>
      <w:r w:rsidR="00986763" w:rsidRPr="00AF1341">
        <w:rPr>
          <w:rFonts w:asciiTheme="majorBidi" w:hAnsiTheme="majorBidi" w:cstheme="majorBidi"/>
          <w:sz w:val="24"/>
          <w:szCs w:val="24"/>
        </w:rPr>
        <w:t xml:space="preserve">and </w:t>
      </w:r>
      <w:r w:rsidR="00F777B5" w:rsidRPr="00AF1341">
        <w:rPr>
          <w:rFonts w:asciiTheme="majorBidi" w:hAnsiTheme="majorBidi" w:cstheme="majorBidi"/>
          <w:sz w:val="24"/>
          <w:szCs w:val="24"/>
        </w:rPr>
        <w:t>0.125% (v/v) glutaraldehyde</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 was added, the gel was incubated in the sensitizer for 30 min. </w:t>
      </w:r>
      <w:r w:rsidR="00986763" w:rsidRPr="00AF1341">
        <w:rPr>
          <w:rFonts w:asciiTheme="majorBidi" w:hAnsiTheme="majorBidi" w:cstheme="majorBidi"/>
          <w:sz w:val="24"/>
          <w:szCs w:val="24"/>
        </w:rPr>
        <w:t>Thereafter</w:t>
      </w:r>
      <w:r w:rsidR="00F777B5" w:rsidRPr="00AF1341">
        <w:rPr>
          <w:rFonts w:asciiTheme="majorBidi" w:hAnsiTheme="majorBidi" w:cstheme="majorBidi"/>
          <w:sz w:val="24"/>
          <w:szCs w:val="24"/>
        </w:rPr>
        <w:t xml:space="preserve">, the gel was washed three times with bi-distilled water. The gel was stained by silver staining solution </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0.25% (w/v) silver nitrate,</w:t>
      </w:r>
      <w:r w:rsidR="00986763" w:rsidRPr="00AF1341">
        <w:rPr>
          <w:rFonts w:asciiTheme="majorBidi" w:hAnsiTheme="majorBidi" w:cstheme="majorBidi"/>
          <w:sz w:val="24"/>
          <w:szCs w:val="24"/>
        </w:rPr>
        <w:t xml:space="preserve"> and</w:t>
      </w:r>
      <w:r w:rsidR="00F777B5" w:rsidRPr="00AF1341">
        <w:rPr>
          <w:rFonts w:asciiTheme="majorBidi" w:hAnsiTheme="majorBidi" w:cstheme="majorBidi"/>
          <w:sz w:val="24"/>
          <w:szCs w:val="24"/>
        </w:rPr>
        <w:t xml:space="preserve"> 0.015% (v/v) formaldehyde</w:t>
      </w:r>
      <w:r w:rsidR="00986763" w:rsidRPr="00AF1341">
        <w:rPr>
          <w:rFonts w:asciiTheme="majorBidi" w:hAnsiTheme="majorBidi" w:cstheme="majorBidi"/>
          <w:sz w:val="24"/>
          <w:szCs w:val="24"/>
        </w:rPr>
        <w:t xml:space="preserve">} </w:t>
      </w:r>
      <w:r w:rsidR="00F777B5" w:rsidRPr="00AF1341">
        <w:rPr>
          <w:rFonts w:asciiTheme="majorBidi" w:hAnsiTheme="majorBidi" w:cstheme="majorBidi"/>
          <w:sz w:val="24"/>
          <w:szCs w:val="24"/>
        </w:rPr>
        <w:t xml:space="preserve">for 20 min. </w:t>
      </w:r>
      <w:r w:rsidR="00986763" w:rsidRPr="00AF1341">
        <w:rPr>
          <w:rFonts w:asciiTheme="majorBidi" w:hAnsiTheme="majorBidi" w:cstheme="majorBidi"/>
          <w:sz w:val="24"/>
          <w:szCs w:val="24"/>
        </w:rPr>
        <w:t>A</w:t>
      </w:r>
      <w:r w:rsidR="00AA3EA2" w:rsidRPr="00AF1341">
        <w:rPr>
          <w:rFonts w:asciiTheme="majorBidi" w:hAnsiTheme="majorBidi" w:cstheme="majorBidi"/>
          <w:sz w:val="24"/>
          <w:szCs w:val="24"/>
        </w:rPr>
        <w:t xml:space="preserve">fter discarding the staining solution, </w:t>
      </w:r>
      <w:r w:rsidR="00F777B5" w:rsidRPr="00AF1341">
        <w:rPr>
          <w:rFonts w:asciiTheme="majorBidi" w:hAnsiTheme="majorBidi" w:cstheme="majorBidi"/>
          <w:sz w:val="24"/>
          <w:szCs w:val="24"/>
        </w:rPr>
        <w:t xml:space="preserve">the gel was </w:t>
      </w:r>
      <w:r w:rsidR="00B277D3" w:rsidRPr="00AF1341">
        <w:rPr>
          <w:rFonts w:asciiTheme="majorBidi" w:hAnsiTheme="majorBidi" w:cstheme="majorBidi"/>
          <w:sz w:val="24"/>
          <w:szCs w:val="24"/>
        </w:rPr>
        <w:t>rinsed</w:t>
      </w:r>
      <w:r w:rsidR="00F777B5" w:rsidRPr="00AF1341">
        <w:rPr>
          <w:rFonts w:asciiTheme="majorBidi" w:hAnsiTheme="majorBidi" w:cstheme="majorBidi"/>
          <w:sz w:val="24"/>
          <w:szCs w:val="24"/>
        </w:rPr>
        <w:t xml:space="preserve"> twice with bi-distilled water. The developer solution </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2.5% (w/v) sodium carbonate, </w:t>
      </w:r>
      <w:r w:rsidR="00986763" w:rsidRPr="00AF1341">
        <w:rPr>
          <w:rFonts w:asciiTheme="majorBidi" w:hAnsiTheme="majorBidi" w:cstheme="majorBidi"/>
          <w:sz w:val="24"/>
          <w:szCs w:val="24"/>
        </w:rPr>
        <w:t xml:space="preserve">and </w:t>
      </w:r>
      <w:r w:rsidR="00F777B5" w:rsidRPr="00AF1341">
        <w:rPr>
          <w:rFonts w:asciiTheme="majorBidi" w:hAnsiTheme="majorBidi" w:cstheme="majorBidi"/>
          <w:sz w:val="24"/>
          <w:szCs w:val="24"/>
        </w:rPr>
        <w:t>0.0074% (v/v) formaldehyde</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was added with gentle agitation for approximately 4 min, or until the desired bands were developed and until the entire intensity was reached. Once the desired bands were obtained, developing solution was discarded rapidly, and stop solution </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1.5% (w/v) </w:t>
      </w:r>
      <w:r w:rsidR="00B277D3" w:rsidRPr="00AF1341">
        <w:rPr>
          <w:rFonts w:asciiTheme="majorBidi" w:hAnsiTheme="majorBidi" w:cstheme="majorBidi"/>
          <w:sz w:val="24"/>
          <w:szCs w:val="24"/>
        </w:rPr>
        <w:t>disodium EDTA</w:t>
      </w:r>
      <w:r w:rsidR="00986763"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 was added.</w:t>
      </w:r>
      <w:r w:rsidR="00E02BBF" w:rsidRPr="00AF1341">
        <w:rPr>
          <w:rFonts w:asciiTheme="majorBidi" w:hAnsiTheme="majorBidi" w:cstheme="majorBidi"/>
          <w:sz w:val="24"/>
          <w:szCs w:val="24"/>
        </w:rPr>
        <w:t xml:space="preserve"> </w:t>
      </w:r>
      <w:r w:rsidR="0092012E" w:rsidRPr="00AF1341">
        <w:rPr>
          <w:rFonts w:asciiTheme="majorBidi" w:hAnsiTheme="majorBidi" w:cstheme="majorBidi"/>
          <w:sz w:val="24"/>
          <w:szCs w:val="24"/>
        </w:rPr>
        <w:t>The</w:t>
      </w:r>
      <w:r w:rsidR="00E02BBF" w:rsidRPr="00AF1341">
        <w:rPr>
          <w:rFonts w:asciiTheme="majorBidi" w:hAnsiTheme="majorBidi" w:cstheme="majorBidi"/>
          <w:sz w:val="24"/>
          <w:szCs w:val="24"/>
        </w:rPr>
        <w:t xml:space="preserve"> polyacrylamide gel was placed on a white plate. And the Photo of the gel was taken by 16 M.P. digital camera (Sony – China).</w:t>
      </w:r>
    </w:p>
    <w:p w:rsidR="00056886" w:rsidRPr="00D612F1" w:rsidRDefault="00D612F1" w:rsidP="00EA0803">
      <w:pPr>
        <w:pStyle w:val="a7"/>
        <w:numPr>
          <w:ilvl w:val="0"/>
          <w:numId w:val="1"/>
        </w:numPr>
        <w:tabs>
          <w:tab w:val="right" w:pos="284"/>
        </w:tabs>
        <w:autoSpaceDE w:val="0"/>
        <w:autoSpaceDN w:val="0"/>
        <w:bidi w:val="0"/>
        <w:adjustRightInd w:val="0"/>
        <w:spacing w:after="0" w:line="240" w:lineRule="auto"/>
        <w:ind w:left="0" w:firstLine="0"/>
        <w:rPr>
          <w:rFonts w:asciiTheme="majorBidi" w:hAnsiTheme="majorBidi" w:cstheme="majorBidi"/>
          <w:b/>
          <w:bCs/>
          <w:sz w:val="28"/>
          <w:szCs w:val="28"/>
        </w:rPr>
      </w:pPr>
      <w:r w:rsidRPr="00D612F1">
        <w:rPr>
          <w:rFonts w:asciiTheme="majorBidi" w:hAnsiTheme="majorBidi" w:cstheme="majorBidi"/>
          <w:b/>
          <w:bCs/>
          <w:sz w:val="28"/>
          <w:szCs w:val="28"/>
        </w:rPr>
        <w:t>Results And Discussion</w:t>
      </w:r>
    </w:p>
    <w:p w:rsidR="00C603E8" w:rsidRDefault="00042D7F" w:rsidP="00D917D6">
      <w:pPr>
        <w:bidi w:val="0"/>
        <w:spacing w:after="0" w:line="240" w:lineRule="auto"/>
        <w:ind w:firstLine="720"/>
        <w:jc w:val="both"/>
        <w:rPr>
          <w:rFonts w:asciiTheme="majorBidi" w:hAnsiTheme="majorBidi" w:cstheme="majorBidi"/>
          <w:sz w:val="24"/>
          <w:szCs w:val="24"/>
        </w:rPr>
      </w:pPr>
      <w:r w:rsidRPr="00AF1341">
        <w:rPr>
          <w:rFonts w:asciiTheme="majorBidi" w:hAnsiTheme="majorBidi" w:cstheme="majorBidi"/>
          <w:sz w:val="24"/>
          <w:szCs w:val="24"/>
        </w:rPr>
        <w:t xml:space="preserve">In the present study, the macromolecular components of buffalo ovarian lining cells with particular emphasis on the developmental changes were studied by submitting ovarian components to SDS-PAGE. Thus, several experiments were performed to monitor the age of each ovarian stage using SDS-PAGE. </w:t>
      </w:r>
      <w:r w:rsidR="008331E2" w:rsidRPr="00AF1341">
        <w:rPr>
          <w:rFonts w:asciiTheme="majorBidi" w:hAnsiTheme="majorBidi" w:cstheme="majorBidi"/>
          <w:sz w:val="24"/>
          <w:szCs w:val="24"/>
        </w:rPr>
        <w:t xml:space="preserve">The tiny changes among the variable ovarian stages of buffalo were </w:t>
      </w:r>
      <w:r w:rsidRPr="00AF1341">
        <w:rPr>
          <w:rFonts w:asciiTheme="majorBidi" w:hAnsiTheme="majorBidi" w:cstheme="majorBidi"/>
          <w:sz w:val="24"/>
          <w:szCs w:val="24"/>
        </w:rPr>
        <w:t>observed on the polyacrylamide gels after</w:t>
      </w:r>
      <w:r w:rsidR="008331E2" w:rsidRPr="00AF1341">
        <w:rPr>
          <w:rFonts w:asciiTheme="majorBidi" w:hAnsiTheme="majorBidi" w:cstheme="majorBidi"/>
          <w:sz w:val="24"/>
          <w:szCs w:val="24"/>
        </w:rPr>
        <w:t xml:space="preserve"> subjecting them to electrophoresis. </w:t>
      </w:r>
      <w:r w:rsidR="008C31A1" w:rsidRPr="00AF1341">
        <w:rPr>
          <w:rFonts w:asciiTheme="majorBidi" w:hAnsiTheme="majorBidi" w:cstheme="majorBidi"/>
          <w:sz w:val="24"/>
          <w:szCs w:val="24"/>
        </w:rPr>
        <w:t xml:space="preserve">The noticed bands in protein profile was reflected a proportional increase according to the maturity of </w:t>
      </w:r>
      <w:r w:rsidR="00CF784C" w:rsidRPr="00AF1341">
        <w:rPr>
          <w:rFonts w:asciiTheme="majorBidi" w:hAnsiTheme="majorBidi" w:cstheme="majorBidi"/>
          <w:sz w:val="24"/>
          <w:szCs w:val="24"/>
        </w:rPr>
        <w:t>each individual</w:t>
      </w:r>
      <w:r w:rsidR="008C31A1" w:rsidRPr="00AF1341">
        <w:rPr>
          <w:rFonts w:asciiTheme="majorBidi" w:hAnsiTheme="majorBidi" w:cstheme="majorBidi"/>
          <w:sz w:val="24"/>
          <w:szCs w:val="24"/>
        </w:rPr>
        <w:t xml:space="preserve"> stage (Fig. 1). However, s</w:t>
      </w:r>
      <w:r w:rsidR="00056886" w:rsidRPr="00AF1341">
        <w:rPr>
          <w:rFonts w:asciiTheme="majorBidi" w:hAnsiTheme="majorBidi" w:cstheme="majorBidi"/>
          <w:sz w:val="24"/>
          <w:szCs w:val="24"/>
        </w:rPr>
        <w:t xml:space="preserve">ince polyacrylamide gel electrophoresis is very sensitive to any tiny changes in protein profile, two variable concentrations of ovarian proteins were applied. </w:t>
      </w:r>
      <w:r w:rsidR="00B74C76" w:rsidRPr="00AF1341">
        <w:rPr>
          <w:rFonts w:asciiTheme="majorBidi" w:hAnsiTheme="majorBidi" w:cstheme="majorBidi"/>
          <w:sz w:val="24"/>
          <w:szCs w:val="24"/>
        </w:rPr>
        <w:t>In t</w:t>
      </w:r>
      <w:r w:rsidR="00056886" w:rsidRPr="00AF1341">
        <w:rPr>
          <w:rFonts w:asciiTheme="majorBidi" w:hAnsiTheme="majorBidi" w:cstheme="majorBidi"/>
          <w:sz w:val="24"/>
          <w:szCs w:val="24"/>
        </w:rPr>
        <w:t>he first one, low concentration ovarian proteins were electrophoresed on SDS-PAGE (Fig</w:t>
      </w:r>
      <w:r w:rsidR="00F40B66" w:rsidRPr="00AF1341">
        <w:rPr>
          <w:rFonts w:asciiTheme="majorBidi" w:hAnsiTheme="majorBidi" w:cstheme="majorBidi"/>
          <w:sz w:val="24"/>
          <w:szCs w:val="24"/>
        </w:rPr>
        <w:t>.</w:t>
      </w:r>
      <w:r w:rsidR="00056886" w:rsidRPr="00AF1341">
        <w:rPr>
          <w:rFonts w:asciiTheme="majorBidi" w:hAnsiTheme="majorBidi" w:cstheme="majorBidi"/>
          <w:sz w:val="24"/>
          <w:szCs w:val="24"/>
        </w:rPr>
        <w:t xml:space="preserve"> 1).</w:t>
      </w:r>
      <w:r w:rsidR="00C603E8">
        <w:rPr>
          <w:rFonts w:asciiTheme="majorBidi" w:hAnsiTheme="majorBidi" w:cstheme="majorBidi"/>
          <w:sz w:val="24"/>
          <w:szCs w:val="24"/>
        </w:rPr>
        <w:t xml:space="preserve"> </w:t>
      </w:r>
      <w:r w:rsidR="00C603E8" w:rsidRPr="00AF1341">
        <w:rPr>
          <w:rFonts w:asciiTheme="majorBidi" w:hAnsiTheme="majorBidi" w:cstheme="majorBidi"/>
          <w:sz w:val="24"/>
          <w:szCs w:val="24"/>
        </w:rPr>
        <w:t xml:space="preserve">However, application of Coomassie brilliant blue R-250 was not sensitive enough to these changes (Fig. </w:t>
      </w:r>
      <w:r w:rsidR="00C603E8">
        <w:rPr>
          <w:rFonts w:asciiTheme="majorBidi" w:hAnsiTheme="majorBidi" w:cstheme="majorBidi"/>
          <w:sz w:val="24"/>
          <w:szCs w:val="24"/>
        </w:rPr>
        <w:t>1</w:t>
      </w:r>
      <w:r w:rsidR="00C603E8" w:rsidRPr="00AF1341">
        <w:rPr>
          <w:rFonts w:asciiTheme="majorBidi" w:hAnsiTheme="majorBidi" w:cstheme="majorBidi"/>
          <w:sz w:val="24"/>
          <w:szCs w:val="24"/>
        </w:rPr>
        <w:t xml:space="preserve">, A). </w:t>
      </w:r>
      <w:r w:rsidR="00C603E8">
        <w:rPr>
          <w:rFonts w:asciiTheme="majorBidi" w:hAnsiTheme="majorBidi" w:cstheme="majorBidi"/>
          <w:sz w:val="24"/>
          <w:szCs w:val="24"/>
        </w:rPr>
        <w:t xml:space="preserve"> </w:t>
      </w:r>
      <w:r w:rsidR="00C603E8" w:rsidRPr="00AF1341">
        <w:rPr>
          <w:rFonts w:asciiTheme="majorBidi" w:hAnsiTheme="majorBidi" w:cstheme="majorBidi"/>
          <w:sz w:val="24"/>
          <w:szCs w:val="24"/>
        </w:rPr>
        <w:t>As long as the Coomassie stained gel is ready to be stained with silver nitrate and since the staining of gel with silver nitrate is much more sensitive than the staining with Coomassie in many folds [</w:t>
      </w:r>
      <w:r w:rsidR="00C603E8">
        <w:rPr>
          <w:rFonts w:asciiTheme="majorBidi" w:hAnsiTheme="majorBidi" w:cstheme="majorBidi"/>
          <w:sz w:val="24"/>
          <w:szCs w:val="24"/>
        </w:rPr>
        <w:t>Hames, 1998;</w:t>
      </w:r>
      <w:r w:rsidR="00C603E8" w:rsidRPr="00AF1341">
        <w:rPr>
          <w:rFonts w:asciiTheme="majorBidi" w:hAnsiTheme="majorBidi" w:cstheme="majorBidi"/>
          <w:sz w:val="24"/>
          <w:szCs w:val="24"/>
        </w:rPr>
        <w:t xml:space="preserve"> </w:t>
      </w:r>
      <w:r w:rsidR="00C603E8">
        <w:rPr>
          <w:rFonts w:asciiTheme="majorBidi" w:hAnsiTheme="majorBidi" w:cstheme="majorBidi"/>
          <w:sz w:val="24"/>
          <w:szCs w:val="24"/>
        </w:rPr>
        <w:t xml:space="preserve">Bassam </w:t>
      </w:r>
      <w:r w:rsidR="00C603E8" w:rsidRPr="008A506B">
        <w:rPr>
          <w:rFonts w:asciiTheme="majorBidi" w:hAnsiTheme="majorBidi" w:cstheme="majorBidi"/>
          <w:i/>
          <w:iCs/>
          <w:sz w:val="24"/>
          <w:szCs w:val="24"/>
        </w:rPr>
        <w:t>et al</w:t>
      </w:r>
      <w:r w:rsidR="00C603E8">
        <w:rPr>
          <w:rFonts w:asciiTheme="majorBidi" w:hAnsiTheme="majorBidi" w:cstheme="majorBidi"/>
          <w:sz w:val="24"/>
          <w:szCs w:val="24"/>
        </w:rPr>
        <w:t>., 1998</w:t>
      </w:r>
      <w:r w:rsidR="00C603E8" w:rsidRPr="00AF1341">
        <w:rPr>
          <w:rFonts w:asciiTheme="majorBidi" w:hAnsiTheme="majorBidi" w:cstheme="majorBidi"/>
          <w:sz w:val="24"/>
          <w:szCs w:val="24"/>
        </w:rPr>
        <w:t xml:space="preserve">], the same gel was exposed to silver staining protocol in order to detect these tiny changes (Fig. </w:t>
      </w:r>
      <w:r w:rsidR="00C603E8">
        <w:rPr>
          <w:rFonts w:asciiTheme="majorBidi" w:hAnsiTheme="majorBidi" w:cstheme="majorBidi"/>
          <w:sz w:val="24"/>
          <w:szCs w:val="24"/>
        </w:rPr>
        <w:t>1</w:t>
      </w:r>
      <w:r w:rsidR="00C603E8" w:rsidRPr="00AF1341">
        <w:rPr>
          <w:rFonts w:asciiTheme="majorBidi" w:hAnsiTheme="majorBidi" w:cstheme="majorBidi"/>
          <w:sz w:val="24"/>
          <w:szCs w:val="24"/>
        </w:rPr>
        <w:t xml:space="preserve">, B). </w:t>
      </w:r>
    </w:p>
    <w:p w:rsidR="00F40B66" w:rsidRDefault="00D612F1" w:rsidP="00D612F1">
      <w:pPr>
        <w:bidi w:val="0"/>
        <w:spacing w:after="0" w:line="240" w:lineRule="auto"/>
        <w:jc w:val="both"/>
        <w:rPr>
          <w:rFonts w:asciiTheme="majorBidi" w:hAnsiTheme="majorBidi" w:cstheme="majorBidi"/>
          <w:color w:val="808080" w:themeColor="background1" w:themeShade="80"/>
          <w:sz w:val="24"/>
          <w:szCs w:val="24"/>
        </w:rPr>
      </w:pPr>
      <w:r w:rsidRPr="00D612F1">
        <w:rPr>
          <w:rFonts w:asciiTheme="majorBidi" w:hAnsiTheme="majorBidi" w:cstheme="majorBidi"/>
          <w:noProof/>
        </w:rPr>
        <w:drawing>
          <wp:anchor distT="0" distB="0" distL="114300" distR="114300" simplePos="0" relativeHeight="251658240" behindDoc="0" locked="0" layoutInCell="1" allowOverlap="1" wp14:anchorId="3EB62447" wp14:editId="6C9A8946">
            <wp:simplePos x="0" y="0"/>
            <wp:positionH relativeFrom="column">
              <wp:posOffset>-59055</wp:posOffset>
            </wp:positionH>
            <wp:positionV relativeFrom="paragraph">
              <wp:posOffset>113665</wp:posOffset>
            </wp:positionV>
            <wp:extent cx="3093085" cy="223964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blip>
                    <a:srcRect/>
                    <a:stretch>
                      <a:fillRect/>
                    </a:stretch>
                  </pic:blipFill>
                  <pic:spPr bwMode="auto">
                    <a:xfrm>
                      <a:off x="0" y="0"/>
                      <a:ext cx="3093085" cy="2239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0B66" w:rsidRPr="00D612F1">
        <w:rPr>
          <w:rFonts w:asciiTheme="majorBidi" w:hAnsiTheme="majorBidi" w:cstheme="majorBidi"/>
          <w:b/>
          <w:bCs/>
          <w:noProof/>
          <w:color w:val="808080" w:themeColor="background1" w:themeShade="80"/>
        </w:rPr>
        <w:t>Fig. 1:</w:t>
      </w:r>
      <w:r w:rsidR="00F40B66" w:rsidRPr="00D612F1">
        <w:rPr>
          <w:rFonts w:asciiTheme="majorBidi" w:hAnsiTheme="majorBidi" w:cstheme="majorBidi"/>
          <w:noProof/>
          <w:color w:val="808080" w:themeColor="background1" w:themeShade="80"/>
        </w:rPr>
        <w:t xml:space="preserve"> Comparison of low concentrated ovarian oocyte membranes of bu</w:t>
      </w:r>
      <w:r w:rsidR="00D917D6" w:rsidRPr="00D612F1">
        <w:rPr>
          <w:rFonts w:asciiTheme="majorBidi" w:hAnsiTheme="majorBidi" w:cstheme="majorBidi"/>
          <w:noProof/>
          <w:color w:val="808080" w:themeColor="background1" w:themeShade="80"/>
        </w:rPr>
        <w:t>f</w:t>
      </w:r>
      <w:r w:rsidR="00F40B66" w:rsidRPr="00D612F1">
        <w:rPr>
          <w:rFonts w:asciiTheme="majorBidi" w:hAnsiTheme="majorBidi" w:cstheme="majorBidi"/>
          <w:noProof/>
          <w:color w:val="808080" w:themeColor="background1" w:themeShade="80"/>
        </w:rPr>
        <w:t>falo in different developmental stages and other related samples.  two dye</w:t>
      </w:r>
      <w:r w:rsidR="00D917D6" w:rsidRPr="00D612F1">
        <w:rPr>
          <w:rFonts w:asciiTheme="majorBidi" w:hAnsiTheme="majorBidi" w:cstheme="majorBidi"/>
          <w:noProof/>
          <w:color w:val="808080" w:themeColor="background1" w:themeShade="80"/>
        </w:rPr>
        <w:t>s</w:t>
      </w:r>
      <w:r w:rsidR="00F40B66" w:rsidRPr="00D612F1">
        <w:rPr>
          <w:rFonts w:asciiTheme="majorBidi" w:hAnsiTheme="majorBidi" w:cstheme="majorBidi"/>
          <w:noProof/>
          <w:color w:val="808080" w:themeColor="background1" w:themeShade="80"/>
        </w:rPr>
        <w:t xml:space="preserve"> (A Comassie blue R-250 and B silver nitrate) stained SDS-PAGE of variable oocyte maturation stages. Lane L: prestained protein ladder, Lane 1: fallobian tubules, Lane 2: Corpus Luteum, Lane 3: tertiary oocytes, Lane 4: secondary oocytes</w:t>
      </w:r>
      <w:r w:rsidR="00F40B66" w:rsidRPr="00AF1341">
        <w:rPr>
          <w:rFonts w:asciiTheme="majorBidi" w:hAnsiTheme="majorBidi" w:cstheme="majorBidi"/>
          <w:noProof/>
          <w:color w:val="808080" w:themeColor="background1" w:themeShade="80"/>
          <w:sz w:val="24"/>
          <w:szCs w:val="24"/>
        </w:rPr>
        <w:t>.</w:t>
      </w:r>
    </w:p>
    <w:p w:rsidR="0050772B" w:rsidRDefault="0050772B" w:rsidP="0050772B">
      <w:pPr>
        <w:bidi w:val="0"/>
        <w:spacing w:after="0" w:line="240" w:lineRule="auto"/>
        <w:jc w:val="both"/>
        <w:rPr>
          <w:rFonts w:asciiTheme="majorBidi" w:hAnsiTheme="majorBidi" w:cstheme="majorBidi"/>
          <w:color w:val="808080" w:themeColor="background1" w:themeShade="80"/>
          <w:sz w:val="24"/>
          <w:szCs w:val="24"/>
        </w:rPr>
      </w:pPr>
    </w:p>
    <w:p w:rsidR="0050772B" w:rsidRPr="00AF1341" w:rsidRDefault="0050772B" w:rsidP="00D612F1">
      <w:pPr>
        <w:bidi w:val="0"/>
        <w:spacing w:after="0" w:line="240" w:lineRule="auto"/>
        <w:ind w:firstLine="709"/>
        <w:jc w:val="both"/>
        <w:rPr>
          <w:rFonts w:asciiTheme="majorBidi" w:hAnsiTheme="majorBidi" w:cstheme="majorBidi"/>
          <w:color w:val="808080" w:themeColor="background1" w:themeShade="80"/>
          <w:sz w:val="24"/>
          <w:szCs w:val="24"/>
        </w:rPr>
      </w:pPr>
      <w:r w:rsidRPr="00AF1341">
        <w:rPr>
          <w:rFonts w:asciiTheme="majorBidi" w:hAnsiTheme="majorBidi" w:cstheme="majorBidi"/>
          <w:sz w:val="24"/>
          <w:szCs w:val="24"/>
        </w:rPr>
        <w:lastRenderedPageBreak/>
        <w:t xml:space="preserve">Concerning oocytes, the appearance of some additional bands was obvious as long as oocytes develop from secondary to tertiary stage (Fig. </w:t>
      </w:r>
      <w:r>
        <w:rPr>
          <w:rFonts w:asciiTheme="majorBidi" w:hAnsiTheme="majorBidi" w:cstheme="majorBidi"/>
          <w:sz w:val="24"/>
          <w:szCs w:val="24"/>
        </w:rPr>
        <w:t>1</w:t>
      </w:r>
      <w:r w:rsidRPr="00AF1341">
        <w:rPr>
          <w:rFonts w:asciiTheme="majorBidi" w:hAnsiTheme="majorBidi" w:cstheme="majorBidi"/>
          <w:sz w:val="24"/>
          <w:szCs w:val="24"/>
        </w:rPr>
        <w:t>). This result agrees with the observed changes in protein profile during follicular development in mares [</w:t>
      </w:r>
      <w:r>
        <w:rPr>
          <w:rFonts w:asciiTheme="majorBidi" w:hAnsiTheme="majorBidi" w:cstheme="majorBidi"/>
          <w:sz w:val="24"/>
          <w:szCs w:val="24"/>
        </w:rPr>
        <w:t xml:space="preserve">Spitzer </w:t>
      </w:r>
      <w:r w:rsidRPr="008A506B">
        <w:rPr>
          <w:rFonts w:asciiTheme="majorBidi" w:hAnsiTheme="majorBidi" w:cstheme="majorBidi"/>
          <w:i/>
          <w:iCs/>
          <w:sz w:val="24"/>
          <w:szCs w:val="24"/>
        </w:rPr>
        <w:t>et al.</w:t>
      </w:r>
      <w:r>
        <w:rPr>
          <w:rFonts w:asciiTheme="majorBidi" w:hAnsiTheme="majorBidi" w:cstheme="majorBidi"/>
          <w:sz w:val="24"/>
          <w:szCs w:val="24"/>
        </w:rPr>
        <w:t>, 1996</w:t>
      </w:r>
      <w:r w:rsidRPr="00AF1341">
        <w:rPr>
          <w:rFonts w:asciiTheme="majorBidi" w:hAnsiTheme="majorBidi" w:cstheme="majorBidi"/>
          <w:sz w:val="24"/>
          <w:szCs w:val="24"/>
        </w:rPr>
        <w:t>].</w:t>
      </w:r>
    </w:p>
    <w:p w:rsidR="00225257" w:rsidRDefault="00C603E8" w:rsidP="00D917D6">
      <w:pPr>
        <w:bidi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Indeed, it was obviously recognized that s</w:t>
      </w:r>
      <w:r w:rsidR="00056886" w:rsidRPr="00AF1341">
        <w:rPr>
          <w:rFonts w:asciiTheme="majorBidi" w:hAnsiTheme="majorBidi" w:cstheme="majorBidi"/>
          <w:sz w:val="24"/>
          <w:szCs w:val="24"/>
        </w:rPr>
        <w:t>everal changes were noticed in protein profile of ovary of buffalo (Fig</w:t>
      </w:r>
      <w:r w:rsidR="00F40B66" w:rsidRPr="00AF1341">
        <w:rPr>
          <w:rFonts w:asciiTheme="majorBidi" w:hAnsiTheme="majorBidi" w:cstheme="majorBidi"/>
          <w:sz w:val="24"/>
          <w:szCs w:val="24"/>
        </w:rPr>
        <w:t>.</w:t>
      </w:r>
      <w:r w:rsidR="00056886" w:rsidRPr="00AF1341">
        <w:rPr>
          <w:rFonts w:asciiTheme="majorBidi" w:hAnsiTheme="majorBidi" w:cstheme="majorBidi"/>
          <w:sz w:val="24"/>
          <w:szCs w:val="24"/>
        </w:rPr>
        <w:t xml:space="preserve"> </w:t>
      </w:r>
      <w:r w:rsidR="00BD6A06" w:rsidRPr="00AF1341">
        <w:rPr>
          <w:rFonts w:asciiTheme="majorBidi" w:hAnsiTheme="majorBidi" w:cstheme="majorBidi"/>
          <w:sz w:val="24"/>
          <w:szCs w:val="24"/>
        </w:rPr>
        <w:t>1</w:t>
      </w:r>
      <w:r w:rsidR="00056886" w:rsidRPr="00AF1341">
        <w:rPr>
          <w:rFonts w:asciiTheme="majorBidi" w:hAnsiTheme="majorBidi" w:cstheme="majorBidi"/>
          <w:sz w:val="24"/>
          <w:szCs w:val="24"/>
        </w:rPr>
        <w:t>)</w:t>
      </w:r>
      <w:r w:rsidR="006D6F67" w:rsidRPr="00AF1341">
        <w:rPr>
          <w:rFonts w:asciiTheme="majorBidi" w:hAnsiTheme="majorBidi" w:cstheme="majorBidi"/>
          <w:sz w:val="24"/>
          <w:szCs w:val="24"/>
        </w:rPr>
        <w:t>,</w:t>
      </w:r>
      <w:r w:rsidR="00056886" w:rsidRPr="00AF1341">
        <w:rPr>
          <w:rFonts w:asciiTheme="majorBidi" w:hAnsiTheme="majorBidi" w:cstheme="majorBidi"/>
          <w:sz w:val="24"/>
          <w:szCs w:val="24"/>
        </w:rPr>
        <w:t xml:space="preserve"> </w:t>
      </w:r>
      <w:r w:rsidR="006D6F67" w:rsidRPr="00AF1341">
        <w:rPr>
          <w:rFonts w:asciiTheme="majorBidi" w:hAnsiTheme="majorBidi" w:cstheme="majorBidi"/>
          <w:sz w:val="24"/>
          <w:szCs w:val="24"/>
        </w:rPr>
        <w:t>i</w:t>
      </w:r>
      <w:r w:rsidR="00056886" w:rsidRPr="00AF1341">
        <w:rPr>
          <w:rFonts w:asciiTheme="majorBidi" w:hAnsiTheme="majorBidi" w:cstheme="majorBidi"/>
          <w:sz w:val="24"/>
          <w:szCs w:val="24"/>
        </w:rPr>
        <w:t>n which, a</w:t>
      </w:r>
      <w:r w:rsidR="00225257" w:rsidRPr="00AF1341">
        <w:rPr>
          <w:rFonts w:asciiTheme="majorBidi" w:hAnsiTheme="majorBidi" w:cstheme="majorBidi"/>
          <w:sz w:val="24"/>
          <w:szCs w:val="24"/>
        </w:rPr>
        <w:t xml:space="preserve">n increasing in protein </w:t>
      </w:r>
      <w:r w:rsidR="00F777B5" w:rsidRPr="00AF1341">
        <w:rPr>
          <w:rFonts w:asciiTheme="majorBidi" w:hAnsiTheme="majorBidi" w:cstheme="majorBidi"/>
          <w:sz w:val="24"/>
          <w:szCs w:val="24"/>
        </w:rPr>
        <w:t>bands</w:t>
      </w:r>
      <w:r w:rsidR="00225257" w:rsidRPr="00AF1341">
        <w:rPr>
          <w:rFonts w:asciiTheme="majorBidi" w:hAnsiTheme="majorBidi" w:cstheme="majorBidi"/>
          <w:sz w:val="24"/>
          <w:szCs w:val="24"/>
        </w:rPr>
        <w:t xml:space="preserve"> numbers by time during devel</w:t>
      </w:r>
      <w:r w:rsidR="00F777B5" w:rsidRPr="00AF1341">
        <w:rPr>
          <w:rFonts w:asciiTheme="majorBidi" w:hAnsiTheme="majorBidi" w:cstheme="majorBidi"/>
          <w:sz w:val="24"/>
          <w:szCs w:val="24"/>
        </w:rPr>
        <w:t>opment of follicles progressing was observed (Fig</w:t>
      </w:r>
      <w:r w:rsidR="00F40B66"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 2A). </w:t>
      </w:r>
      <w:r w:rsidR="006D6F67" w:rsidRPr="00AF1341">
        <w:rPr>
          <w:rFonts w:asciiTheme="majorBidi" w:hAnsiTheme="majorBidi" w:cstheme="majorBidi"/>
          <w:sz w:val="24"/>
          <w:szCs w:val="24"/>
        </w:rPr>
        <w:t>Consequently, t</w:t>
      </w:r>
      <w:r w:rsidR="00DC745F" w:rsidRPr="00AF1341">
        <w:rPr>
          <w:rFonts w:asciiTheme="majorBidi" w:hAnsiTheme="majorBidi" w:cstheme="majorBidi"/>
          <w:sz w:val="24"/>
          <w:szCs w:val="24"/>
        </w:rPr>
        <w:t>he</w:t>
      </w:r>
      <w:r w:rsidR="00540856" w:rsidRPr="00AF1341">
        <w:rPr>
          <w:rFonts w:asciiTheme="majorBidi" w:hAnsiTheme="majorBidi" w:cstheme="majorBidi"/>
          <w:sz w:val="24"/>
          <w:szCs w:val="24"/>
        </w:rPr>
        <w:t xml:space="preserve"> </w:t>
      </w:r>
      <w:r w:rsidR="00DC745F" w:rsidRPr="00AF1341">
        <w:rPr>
          <w:rFonts w:asciiTheme="majorBidi" w:hAnsiTheme="majorBidi" w:cstheme="majorBidi"/>
          <w:sz w:val="24"/>
          <w:szCs w:val="24"/>
        </w:rPr>
        <w:t>numbers of detected bands were</w:t>
      </w:r>
      <w:r w:rsidR="00540856" w:rsidRPr="00AF1341">
        <w:rPr>
          <w:rFonts w:asciiTheme="majorBidi" w:hAnsiTheme="majorBidi" w:cstheme="majorBidi"/>
          <w:sz w:val="24"/>
          <w:szCs w:val="24"/>
        </w:rPr>
        <w:t xml:space="preserve"> </w:t>
      </w:r>
      <w:r w:rsidR="006D6F67" w:rsidRPr="00AF1341">
        <w:rPr>
          <w:rFonts w:asciiTheme="majorBidi" w:hAnsiTheme="majorBidi" w:cstheme="majorBidi"/>
          <w:sz w:val="24"/>
          <w:szCs w:val="24"/>
        </w:rPr>
        <w:t>increased</w:t>
      </w:r>
      <w:r w:rsidR="00DC745F" w:rsidRPr="00AF1341">
        <w:rPr>
          <w:rFonts w:asciiTheme="majorBidi" w:hAnsiTheme="majorBidi" w:cstheme="majorBidi"/>
          <w:sz w:val="24"/>
          <w:szCs w:val="24"/>
        </w:rPr>
        <w:t>.</w:t>
      </w:r>
      <w:r w:rsidR="00540856" w:rsidRPr="00AF1341">
        <w:rPr>
          <w:rFonts w:asciiTheme="majorBidi" w:hAnsiTheme="majorBidi" w:cstheme="majorBidi"/>
          <w:sz w:val="24"/>
          <w:szCs w:val="24"/>
        </w:rPr>
        <w:t xml:space="preserve"> </w:t>
      </w:r>
      <w:r w:rsidR="00432FDD" w:rsidRPr="00AF1341">
        <w:rPr>
          <w:rFonts w:asciiTheme="majorBidi" w:hAnsiTheme="majorBidi" w:cstheme="majorBidi"/>
          <w:sz w:val="24"/>
          <w:szCs w:val="24"/>
        </w:rPr>
        <w:t xml:space="preserve">Although </w:t>
      </w:r>
      <w:r w:rsidR="006D6F67" w:rsidRPr="00AF1341">
        <w:rPr>
          <w:rFonts w:asciiTheme="majorBidi" w:hAnsiTheme="majorBidi" w:cstheme="majorBidi"/>
          <w:sz w:val="24"/>
          <w:szCs w:val="24"/>
        </w:rPr>
        <w:t xml:space="preserve">no concomitant </w:t>
      </w:r>
      <w:r w:rsidR="00432FDD" w:rsidRPr="00AF1341">
        <w:rPr>
          <w:rFonts w:asciiTheme="majorBidi" w:hAnsiTheme="majorBidi" w:cstheme="majorBidi"/>
          <w:sz w:val="24"/>
          <w:szCs w:val="24"/>
        </w:rPr>
        <w:t xml:space="preserve">reports focused on this electrophoretic progression in buffaloes, the numbers of protein bands were clearly increased. </w:t>
      </w:r>
      <w:r w:rsidR="00F777B5" w:rsidRPr="00AF1341">
        <w:rPr>
          <w:rFonts w:asciiTheme="majorBidi" w:hAnsiTheme="majorBidi" w:cstheme="majorBidi"/>
          <w:sz w:val="24"/>
          <w:szCs w:val="24"/>
        </w:rPr>
        <w:t xml:space="preserve">However, </w:t>
      </w:r>
      <w:r>
        <w:rPr>
          <w:rFonts w:asciiTheme="majorBidi" w:hAnsiTheme="majorBidi" w:cstheme="majorBidi"/>
          <w:sz w:val="24"/>
          <w:szCs w:val="24"/>
        </w:rPr>
        <w:t xml:space="preserve">the </w:t>
      </w:r>
      <w:r w:rsidR="00F777B5" w:rsidRPr="00AF1341">
        <w:rPr>
          <w:rFonts w:asciiTheme="majorBidi" w:hAnsiTheme="majorBidi" w:cstheme="majorBidi"/>
          <w:sz w:val="24"/>
          <w:szCs w:val="24"/>
        </w:rPr>
        <w:t xml:space="preserve">using </w:t>
      </w:r>
      <w:r>
        <w:rPr>
          <w:rFonts w:asciiTheme="majorBidi" w:hAnsiTheme="majorBidi" w:cstheme="majorBidi"/>
          <w:sz w:val="24"/>
          <w:szCs w:val="24"/>
        </w:rPr>
        <w:t xml:space="preserve">of </w:t>
      </w:r>
      <w:r w:rsidR="00F777B5" w:rsidRPr="00AF1341">
        <w:rPr>
          <w:rFonts w:asciiTheme="majorBidi" w:hAnsiTheme="majorBidi" w:cstheme="majorBidi"/>
          <w:sz w:val="24"/>
          <w:szCs w:val="24"/>
        </w:rPr>
        <w:t xml:space="preserve">high concentration samples </w:t>
      </w:r>
      <w:r w:rsidR="00D917D6">
        <w:rPr>
          <w:rFonts w:asciiTheme="majorBidi" w:hAnsiTheme="majorBidi" w:cstheme="majorBidi"/>
          <w:sz w:val="24"/>
          <w:szCs w:val="24"/>
        </w:rPr>
        <w:t>was</w:t>
      </w:r>
      <w:r w:rsidR="00F777B5" w:rsidRPr="00AF1341">
        <w:rPr>
          <w:rFonts w:asciiTheme="majorBidi" w:hAnsiTheme="majorBidi" w:cstheme="majorBidi"/>
          <w:sz w:val="24"/>
          <w:szCs w:val="24"/>
        </w:rPr>
        <w:t xml:space="preserve"> easily detected by Coomassie staining method</w:t>
      </w:r>
      <w:r>
        <w:rPr>
          <w:rFonts w:asciiTheme="majorBidi" w:hAnsiTheme="majorBidi" w:cstheme="majorBidi"/>
          <w:sz w:val="24"/>
          <w:szCs w:val="24"/>
        </w:rPr>
        <w:t xml:space="preserve"> (</w:t>
      </w:r>
      <w:r w:rsidRPr="00AF1341">
        <w:rPr>
          <w:rFonts w:asciiTheme="majorBidi" w:hAnsiTheme="majorBidi" w:cstheme="majorBidi"/>
          <w:sz w:val="24"/>
          <w:szCs w:val="24"/>
        </w:rPr>
        <w:t>Fig. 2</w:t>
      </w:r>
      <w:r>
        <w:rPr>
          <w:rFonts w:asciiTheme="majorBidi" w:hAnsiTheme="majorBidi" w:cstheme="majorBidi"/>
          <w:sz w:val="24"/>
          <w:szCs w:val="24"/>
        </w:rPr>
        <w:t>A)</w:t>
      </w:r>
      <w:r w:rsidR="00F777B5" w:rsidRPr="00AF1341">
        <w:rPr>
          <w:rFonts w:asciiTheme="majorBidi" w:hAnsiTheme="majorBidi" w:cstheme="majorBidi"/>
          <w:sz w:val="24"/>
          <w:szCs w:val="24"/>
        </w:rPr>
        <w:t>, while the using of silver staining was not highly recommended in this case (Fig</w:t>
      </w:r>
      <w:r w:rsidR="00F40B66" w:rsidRPr="00AF1341">
        <w:rPr>
          <w:rFonts w:asciiTheme="majorBidi" w:hAnsiTheme="majorBidi" w:cstheme="majorBidi"/>
          <w:sz w:val="24"/>
          <w:szCs w:val="24"/>
        </w:rPr>
        <w:t>.</w:t>
      </w:r>
      <w:r w:rsidR="00F777B5" w:rsidRPr="00AF1341">
        <w:rPr>
          <w:rFonts w:asciiTheme="majorBidi" w:hAnsiTheme="majorBidi" w:cstheme="majorBidi"/>
          <w:sz w:val="24"/>
          <w:szCs w:val="24"/>
        </w:rPr>
        <w:t xml:space="preserve"> 2B). However, the utilization of silver nitrate</w:t>
      </w:r>
      <w:r w:rsidR="001C6F0F" w:rsidRPr="00AF1341">
        <w:rPr>
          <w:rFonts w:asciiTheme="majorBidi" w:hAnsiTheme="majorBidi" w:cstheme="majorBidi"/>
          <w:sz w:val="24"/>
          <w:szCs w:val="24"/>
        </w:rPr>
        <w:t xml:space="preserve"> was potent enough to detect some faint bands in Corpus Luteum, tertiary </w:t>
      </w:r>
      <w:r w:rsidR="00310CDA" w:rsidRPr="00AF1341">
        <w:rPr>
          <w:rFonts w:asciiTheme="majorBidi" w:hAnsiTheme="majorBidi" w:cstheme="majorBidi"/>
          <w:sz w:val="24"/>
          <w:szCs w:val="24"/>
        </w:rPr>
        <w:t xml:space="preserve">and secondary </w:t>
      </w:r>
      <w:r w:rsidR="001C6F0F" w:rsidRPr="00AF1341">
        <w:rPr>
          <w:rFonts w:asciiTheme="majorBidi" w:hAnsiTheme="majorBidi" w:cstheme="majorBidi"/>
          <w:sz w:val="24"/>
          <w:szCs w:val="24"/>
        </w:rPr>
        <w:t>oocyte</w:t>
      </w:r>
      <w:r w:rsidR="00CC5247" w:rsidRPr="00AF1341">
        <w:rPr>
          <w:rFonts w:asciiTheme="majorBidi" w:hAnsiTheme="majorBidi" w:cstheme="majorBidi"/>
          <w:sz w:val="24"/>
          <w:szCs w:val="24"/>
        </w:rPr>
        <w:t>s</w:t>
      </w:r>
      <w:r w:rsidR="001C6F0F" w:rsidRPr="00AF1341">
        <w:rPr>
          <w:rFonts w:asciiTheme="majorBidi" w:hAnsiTheme="majorBidi" w:cstheme="majorBidi"/>
          <w:sz w:val="24"/>
          <w:szCs w:val="24"/>
        </w:rPr>
        <w:t xml:space="preserve"> membrane proteins</w:t>
      </w:r>
      <w:r w:rsidR="00310CDA" w:rsidRPr="00AF1341">
        <w:rPr>
          <w:rFonts w:asciiTheme="majorBidi" w:hAnsiTheme="majorBidi" w:cstheme="majorBidi"/>
          <w:sz w:val="24"/>
          <w:szCs w:val="24"/>
        </w:rPr>
        <w:t xml:space="preserve"> </w:t>
      </w:r>
      <w:r w:rsidR="00D917D6" w:rsidRPr="00AF1341">
        <w:rPr>
          <w:rFonts w:asciiTheme="majorBidi" w:hAnsiTheme="majorBidi" w:cstheme="majorBidi"/>
          <w:sz w:val="24"/>
          <w:szCs w:val="24"/>
        </w:rPr>
        <w:t xml:space="preserve">respectively </w:t>
      </w:r>
      <w:r w:rsidR="00D917D6">
        <w:rPr>
          <w:rFonts w:asciiTheme="majorBidi" w:hAnsiTheme="majorBidi" w:cstheme="majorBidi"/>
          <w:sz w:val="24"/>
          <w:szCs w:val="24"/>
        </w:rPr>
        <w:t>that</w:t>
      </w:r>
      <w:r>
        <w:rPr>
          <w:rFonts w:asciiTheme="majorBidi" w:hAnsiTheme="majorBidi" w:cstheme="majorBidi"/>
          <w:sz w:val="24"/>
          <w:szCs w:val="24"/>
        </w:rPr>
        <w:t xml:space="preserve"> </w:t>
      </w:r>
      <w:r w:rsidR="00D917D6">
        <w:rPr>
          <w:rFonts w:asciiTheme="majorBidi" w:hAnsiTheme="majorBidi" w:cstheme="majorBidi"/>
          <w:sz w:val="24"/>
          <w:szCs w:val="24"/>
        </w:rPr>
        <w:t>were</w:t>
      </w:r>
      <w:r>
        <w:rPr>
          <w:rFonts w:asciiTheme="majorBidi" w:hAnsiTheme="majorBidi" w:cstheme="majorBidi"/>
          <w:sz w:val="24"/>
          <w:szCs w:val="24"/>
        </w:rPr>
        <w:t xml:space="preserve">n’t detected by Coomassie stain </w:t>
      </w:r>
      <w:r w:rsidR="00F40B66" w:rsidRPr="00AF1341">
        <w:rPr>
          <w:rFonts w:asciiTheme="majorBidi" w:hAnsiTheme="majorBidi" w:cstheme="majorBidi"/>
          <w:sz w:val="24"/>
          <w:szCs w:val="24"/>
        </w:rPr>
        <w:t>(Fig.</w:t>
      </w:r>
      <w:r w:rsidR="001C6F0F" w:rsidRPr="00AF1341">
        <w:rPr>
          <w:rFonts w:asciiTheme="majorBidi" w:hAnsiTheme="majorBidi" w:cstheme="majorBidi"/>
          <w:sz w:val="24"/>
          <w:szCs w:val="24"/>
        </w:rPr>
        <w:t xml:space="preserve"> 2B). </w:t>
      </w:r>
      <w:r w:rsidR="00540856" w:rsidRPr="00AF1341">
        <w:rPr>
          <w:rFonts w:asciiTheme="majorBidi" w:hAnsiTheme="majorBidi" w:cstheme="majorBidi"/>
          <w:sz w:val="24"/>
          <w:szCs w:val="24"/>
        </w:rPr>
        <w:t>Accordingly</w:t>
      </w:r>
      <w:r w:rsidR="001C6F0F" w:rsidRPr="00AF1341">
        <w:rPr>
          <w:rFonts w:asciiTheme="majorBidi" w:hAnsiTheme="majorBidi" w:cstheme="majorBidi"/>
          <w:sz w:val="24"/>
          <w:szCs w:val="24"/>
        </w:rPr>
        <w:t>, the using of one gel, double</w:t>
      </w:r>
      <w:r w:rsidR="00840B5F" w:rsidRPr="00AF1341">
        <w:rPr>
          <w:rFonts w:asciiTheme="majorBidi" w:hAnsiTheme="majorBidi" w:cstheme="majorBidi"/>
          <w:sz w:val="24"/>
          <w:szCs w:val="24"/>
        </w:rPr>
        <w:t>-</w:t>
      </w:r>
      <w:r w:rsidR="001C6F0F" w:rsidRPr="00AF1341">
        <w:rPr>
          <w:rFonts w:asciiTheme="majorBidi" w:hAnsiTheme="majorBidi" w:cstheme="majorBidi"/>
          <w:sz w:val="24"/>
          <w:szCs w:val="24"/>
        </w:rPr>
        <w:t xml:space="preserve">staining techniques </w:t>
      </w:r>
      <w:r w:rsidR="002967EE" w:rsidRPr="00AF1341">
        <w:rPr>
          <w:rFonts w:asciiTheme="majorBidi" w:hAnsiTheme="majorBidi" w:cstheme="majorBidi"/>
          <w:sz w:val="24"/>
          <w:szCs w:val="24"/>
        </w:rPr>
        <w:t>are</w:t>
      </w:r>
      <w:r w:rsidR="001C6F0F" w:rsidRPr="00AF1341">
        <w:rPr>
          <w:rFonts w:asciiTheme="majorBidi" w:hAnsiTheme="majorBidi" w:cstheme="majorBidi"/>
          <w:sz w:val="24"/>
          <w:szCs w:val="24"/>
        </w:rPr>
        <w:t xml:space="preserve"> much more potent in detecting electrophoretic profile of ovarian proteins.</w:t>
      </w:r>
      <w:r w:rsidR="00F777B5" w:rsidRPr="00AF1341">
        <w:rPr>
          <w:rFonts w:asciiTheme="majorBidi" w:hAnsiTheme="majorBidi" w:cstheme="majorBidi"/>
          <w:sz w:val="24"/>
          <w:szCs w:val="24"/>
        </w:rPr>
        <w:t xml:space="preserve"> </w:t>
      </w:r>
    </w:p>
    <w:p w:rsidR="0050772B" w:rsidRPr="00AF1341" w:rsidRDefault="0050772B" w:rsidP="0050772B">
      <w:pPr>
        <w:bidi w:val="0"/>
        <w:spacing w:after="0" w:line="240" w:lineRule="auto"/>
        <w:ind w:firstLine="720"/>
        <w:jc w:val="both"/>
        <w:rPr>
          <w:rFonts w:asciiTheme="majorBidi" w:hAnsiTheme="majorBidi" w:cstheme="majorBidi"/>
          <w:sz w:val="24"/>
          <w:szCs w:val="24"/>
        </w:rPr>
      </w:pPr>
    </w:p>
    <w:p w:rsidR="00C0688D" w:rsidRDefault="006421F8" w:rsidP="00C0688D">
      <w:pPr>
        <w:tabs>
          <w:tab w:val="left" w:pos="2450"/>
        </w:tabs>
        <w:bidi w:val="0"/>
        <w:spacing w:after="0" w:line="240" w:lineRule="auto"/>
        <w:jc w:val="both"/>
        <w:rPr>
          <w:rFonts w:asciiTheme="majorBidi" w:hAnsiTheme="majorBidi" w:cstheme="majorBidi"/>
          <w:b/>
          <w:bCs/>
          <w:noProof/>
          <w:color w:val="808080" w:themeColor="background1" w:themeShade="8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3.4pt;width:278.55pt;height:237.5pt;z-index:251660288">
            <v:imagedata r:id="rId10" o:title=""/>
            <w10:wrap type="square"/>
          </v:shape>
          <o:OLEObject Type="Embed" ProgID="PBrush" ShapeID="_x0000_s1029" DrawAspect="Content" ObjectID="_1520665876" r:id="rId11"/>
        </w:pict>
      </w:r>
    </w:p>
    <w:p w:rsidR="00C0688D" w:rsidRDefault="00C0688D" w:rsidP="00C0688D">
      <w:pPr>
        <w:tabs>
          <w:tab w:val="left" w:pos="2450"/>
        </w:tabs>
        <w:bidi w:val="0"/>
        <w:spacing w:after="0" w:line="240" w:lineRule="auto"/>
        <w:jc w:val="both"/>
        <w:rPr>
          <w:rFonts w:asciiTheme="majorBidi" w:hAnsiTheme="majorBidi" w:cstheme="majorBidi"/>
          <w:b/>
          <w:bCs/>
          <w:noProof/>
          <w:color w:val="808080" w:themeColor="background1" w:themeShade="80"/>
          <w:sz w:val="24"/>
          <w:szCs w:val="24"/>
        </w:rPr>
      </w:pPr>
    </w:p>
    <w:p w:rsidR="0050772B" w:rsidRDefault="0050772B" w:rsidP="00C0688D">
      <w:pPr>
        <w:tabs>
          <w:tab w:val="left" w:pos="2450"/>
        </w:tabs>
        <w:bidi w:val="0"/>
        <w:spacing w:after="0" w:line="240" w:lineRule="auto"/>
        <w:jc w:val="both"/>
        <w:rPr>
          <w:rFonts w:asciiTheme="majorBidi" w:hAnsiTheme="majorBidi" w:cstheme="majorBidi"/>
          <w:b/>
          <w:bCs/>
          <w:noProof/>
          <w:color w:val="808080" w:themeColor="background1" w:themeShade="80"/>
          <w:sz w:val="24"/>
          <w:szCs w:val="24"/>
        </w:rPr>
      </w:pPr>
    </w:p>
    <w:p w:rsidR="00F40B66" w:rsidRPr="00AF1341" w:rsidRDefault="00F40B66" w:rsidP="0050772B">
      <w:pPr>
        <w:tabs>
          <w:tab w:val="left" w:pos="2450"/>
        </w:tabs>
        <w:bidi w:val="0"/>
        <w:spacing w:after="0" w:line="240" w:lineRule="auto"/>
        <w:jc w:val="both"/>
        <w:rPr>
          <w:rFonts w:asciiTheme="majorBidi" w:hAnsiTheme="majorBidi" w:cstheme="majorBidi"/>
          <w:noProof/>
          <w:color w:val="808080" w:themeColor="background1" w:themeShade="80"/>
          <w:sz w:val="24"/>
          <w:szCs w:val="24"/>
        </w:rPr>
      </w:pPr>
      <w:r w:rsidRPr="00AF1341">
        <w:rPr>
          <w:rFonts w:asciiTheme="majorBidi" w:hAnsiTheme="majorBidi" w:cstheme="majorBidi"/>
          <w:b/>
          <w:bCs/>
          <w:noProof/>
          <w:color w:val="808080" w:themeColor="background1" w:themeShade="80"/>
          <w:sz w:val="24"/>
          <w:szCs w:val="24"/>
        </w:rPr>
        <w:t xml:space="preserve">Fig. 2: </w:t>
      </w:r>
      <w:r w:rsidRPr="00AF1341">
        <w:rPr>
          <w:rFonts w:asciiTheme="majorBidi" w:hAnsiTheme="majorBidi" w:cstheme="majorBidi"/>
          <w:noProof/>
          <w:color w:val="808080" w:themeColor="background1" w:themeShade="80"/>
          <w:sz w:val="24"/>
          <w:szCs w:val="24"/>
        </w:rPr>
        <w:t xml:space="preserve">Comparison of high concentrated ovarian oocyte membranes </w:t>
      </w:r>
      <w:r w:rsidR="00C603E8">
        <w:rPr>
          <w:rFonts w:asciiTheme="majorBidi" w:hAnsiTheme="majorBidi" w:cstheme="majorBidi"/>
          <w:noProof/>
          <w:color w:val="808080" w:themeColor="background1" w:themeShade="80"/>
          <w:sz w:val="24"/>
          <w:szCs w:val="24"/>
        </w:rPr>
        <w:t xml:space="preserve">and other related samples </w:t>
      </w:r>
      <w:r w:rsidRPr="00AF1341">
        <w:rPr>
          <w:rFonts w:asciiTheme="majorBidi" w:hAnsiTheme="majorBidi" w:cstheme="majorBidi"/>
          <w:noProof/>
          <w:color w:val="808080" w:themeColor="background1" w:themeShade="80"/>
          <w:sz w:val="24"/>
          <w:szCs w:val="24"/>
        </w:rPr>
        <w:t>of buf</w:t>
      </w:r>
      <w:r w:rsidR="00D917D6">
        <w:rPr>
          <w:rFonts w:asciiTheme="majorBidi" w:hAnsiTheme="majorBidi" w:cstheme="majorBidi"/>
          <w:noProof/>
          <w:color w:val="808080" w:themeColor="background1" w:themeShade="80"/>
          <w:sz w:val="24"/>
          <w:szCs w:val="24"/>
        </w:rPr>
        <w:t>f</w:t>
      </w:r>
      <w:r w:rsidRPr="00AF1341">
        <w:rPr>
          <w:rFonts w:asciiTheme="majorBidi" w:hAnsiTheme="majorBidi" w:cstheme="majorBidi"/>
          <w:noProof/>
          <w:color w:val="808080" w:themeColor="background1" w:themeShade="80"/>
          <w:sz w:val="24"/>
          <w:szCs w:val="24"/>
        </w:rPr>
        <w:t>alo in different developmental stages.  Two dyes (A</w:t>
      </w:r>
      <w:r w:rsidR="00333E98">
        <w:rPr>
          <w:rFonts w:asciiTheme="majorBidi" w:hAnsiTheme="majorBidi" w:cstheme="majorBidi"/>
          <w:noProof/>
          <w:color w:val="808080" w:themeColor="background1" w:themeShade="80"/>
          <w:sz w:val="24"/>
          <w:szCs w:val="24"/>
        </w:rPr>
        <w:t>;</w:t>
      </w:r>
      <w:r w:rsidRPr="00AF1341">
        <w:rPr>
          <w:rFonts w:asciiTheme="majorBidi" w:hAnsiTheme="majorBidi" w:cstheme="majorBidi"/>
          <w:noProof/>
          <w:color w:val="808080" w:themeColor="background1" w:themeShade="80"/>
          <w:sz w:val="24"/>
          <w:szCs w:val="24"/>
        </w:rPr>
        <w:t xml:space="preserve"> Comassie blue R-250 and B</w:t>
      </w:r>
      <w:r w:rsidR="00333E98">
        <w:rPr>
          <w:rFonts w:asciiTheme="majorBidi" w:hAnsiTheme="majorBidi" w:cstheme="majorBidi"/>
          <w:noProof/>
          <w:color w:val="808080" w:themeColor="background1" w:themeShade="80"/>
          <w:sz w:val="24"/>
          <w:szCs w:val="24"/>
        </w:rPr>
        <w:t>;</w:t>
      </w:r>
      <w:r w:rsidRPr="00AF1341">
        <w:rPr>
          <w:rFonts w:asciiTheme="majorBidi" w:hAnsiTheme="majorBidi" w:cstheme="majorBidi"/>
          <w:noProof/>
          <w:color w:val="808080" w:themeColor="background1" w:themeShade="80"/>
          <w:sz w:val="24"/>
          <w:szCs w:val="24"/>
        </w:rPr>
        <w:t xml:space="preserve"> silver nitrate) stained SDS-PAGE of variable oocyte maturation stages. Lane L: prestained protein ladder. Lane 1: ladder, Lane 2: fallobian tubule, Lane 3: Corpus Luteum, La</w:t>
      </w:r>
      <w:r w:rsidR="00C603E8">
        <w:rPr>
          <w:rFonts w:asciiTheme="majorBidi" w:hAnsiTheme="majorBidi" w:cstheme="majorBidi"/>
          <w:noProof/>
          <w:color w:val="808080" w:themeColor="background1" w:themeShade="80"/>
          <w:sz w:val="24"/>
          <w:szCs w:val="24"/>
        </w:rPr>
        <w:t>n</w:t>
      </w:r>
      <w:r w:rsidRPr="00AF1341">
        <w:rPr>
          <w:rFonts w:asciiTheme="majorBidi" w:hAnsiTheme="majorBidi" w:cstheme="majorBidi"/>
          <w:noProof/>
          <w:color w:val="808080" w:themeColor="background1" w:themeShade="80"/>
          <w:sz w:val="24"/>
          <w:szCs w:val="24"/>
        </w:rPr>
        <w:t>e 4: tertiary oocyte membrane proteins.</w:t>
      </w:r>
    </w:p>
    <w:p w:rsidR="00F40B66" w:rsidRPr="00AF1341" w:rsidRDefault="00F40B66" w:rsidP="00F40B66">
      <w:pPr>
        <w:bidi w:val="0"/>
        <w:spacing w:after="0" w:line="240" w:lineRule="auto"/>
        <w:ind w:firstLine="720"/>
        <w:jc w:val="both"/>
        <w:rPr>
          <w:rFonts w:asciiTheme="majorBidi" w:hAnsiTheme="majorBidi" w:cstheme="majorBidi"/>
          <w:sz w:val="24"/>
          <w:szCs w:val="24"/>
        </w:rPr>
      </w:pPr>
    </w:p>
    <w:p w:rsidR="008F724C" w:rsidRPr="00AF1341" w:rsidRDefault="00C603E8" w:rsidP="0050772B">
      <w:pPr>
        <w:bidi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In addition to the estimation of</w:t>
      </w:r>
      <w:r w:rsidR="00C0688D">
        <w:rPr>
          <w:rFonts w:asciiTheme="majorBidi" w:hAnsiTheme="majorBidi" w:cstheme="majorBidi"/>
          <w:sz w:val="24"/>
          <w:szCs w:val="24"/>
        </w:rPr>
        <w:t xml:space="preserve"> the progress of ovarian cells of buffalo's samples, a concomitant electrophoretic fluid monitoring of follicular fluids were performed. Thus, v</w:t>
      </w:r>
      <w:r w:rsidR="008F724C" w:rsidRPr="00AF1341">
        <w:rPr>
          <w:rFonts w:asciiTheme="majorBidi" w:hAnsiTheme="majorBidi" w:cstheme="majorBidi"/>
          <w:sz w:val="24"/>
          <w:szCs w:val="24"/>
        </w:rPr>
        <w:t>ariable concentrations of follicular fluids were compared between buffalo and bovine (Fig</w:t>
      </w:r>
      <w:r w:rsidR="00F40B66" w:rsidRPr="00AF1341">
        <w:rPr>
          <w:rFonts w:asciiTheme="majorBidi" w:hAnsiTheme="majorBidi" w:cstheme="majorBidi"/>
          <w:sz w:val="24"/>
          <w:szCs w:val="24"/>
        </w:rPr>
        <w:t>.</w:t>
      </w:r>
      <w:r w:rsidR="008F724C" w:rsidRPr="00AF1341">
        <w:rPr>
          <w:rFonts w:asciiTheme="majorBidi" w:hAnsiTheme="majorBidi" w:cstheme="majorBidi"/>
          <w:sz w:val="24"/>
          <w:szCs w:val="24"/>
        </w:rPr>
        <w:t xml:space="preserve"> </w:t>
      </w:r>
      <w:r w:rsidR="00015BA1" w:rsidRPr="00AF1341">
        <w:rPr>
          <w:rFonts w:asciiTheme="majorBidi" w:hAnsiTheme="majorBidi" w:cstheme="majorBidi"/>
          <w:sz w:val="24"/>
          <w:szCs w:val="24"/>
        </w:rPr>
        <w:t>3</w:t>
      </w:r>
      <w:r w:rsidR="008F724C" w:rsidRPr="00AF1341">
        <w:rPr>
          <w:rFonts w:asciiTheme="majorBidi" w:hAnsiTheme="majorBidi" w:cstheme="majorBidi"/>
          <w:sz w:val="24"/>
          <w:szCs w:val="24"/>
        </w:rPr>
        <w:t>). In high concentration Coomassie blue stained gels, no obvious differences were obtained (Fig</w:t>
      </w:r>
      <w:r w:rsidR="00F40B66" w:rsidRPr="00AF1341">
        <w:rPr>
          <w:rFonts w:asciiTheme="majorBidi" w:hAnsiTheme="majorBidi" w:cstheme="majorBidi"/>
          <w:sz w:val="24"/>
          <w:szCs w:val="24"/>
        </w:rPr>
        <w:t>.</w:t>
      </w:r>
      <w:r w:rsidR="008F724C" w:rsidRPr="00AF1341">
        <w:rPr>
          <w:rFonts w:asciiTheme="majorBidi" w:hAnsiTheme="majorBidi" w:cstheme="majorBidi"/>
          <w:sz w:val="24"/>
          <w:szCs w:val="24"/>
        </w:rPr>
        <w:t xml:space="preserve"> </w:t>
      </w:r>
      <w:r w:rsidR="00015BA1" w:rsidRPr="00AF1341">
        <w:rPr>
          <w:rFonts w:asciiTheme="majorBidi" w:hAnsiTheme="majorBidi" w:cstheme="majorBidi"/>
          <w:sz w:val="24"/>
          <w:szCs w:val="24"/>
        </w:rPr>
        <w:t>3</w:t>
      </w:r>
      <w:r w:rsidR="008F724C" w:rsidRPr="00AF1341">
        <w:rPr>
          <w:rFonts w:asciiTheme="majorBidi" w:hAnsiTheme="majorBidi" w:cstheme="majorBidi"/>
          <w:sz w:val="24"/>
          <w:szCs w:val="24"/>
        </w:rPr>
        <w:t>, A). While, the using of lower concentrations with silver nitrate stained gels insures the appearance of several differences between the two cases (Fig</w:t>
      </w:r>
      <w:r w:rsidR="00F40B66" w:rsidRPr="00AF1341">
        <w:rPr>
          <w:rFonts w:asciiTheme="majorBidi" w:hAnsiTheme="majorBidi" w:cstheme="majorBidi"/>
          <w:sz w:val="24"/>
          <w:szCs w:val="24"/>
        </w:rPr>
        <w:t>.</w:t>
      </w:r>
      <w:r w:rsidR="008F724C" w:rsidRPr="00AF1341">
        <w:rPr>
          <w:rFonts w:asciiTheme="majorBidi" w:hAnsiTheme="majorBidi" w:cstheme="majorBidi"/>
          <w:sz w:val="24"/>
          <w:szCs w:val="24"/>
        </w:rPr>
        <w:t xml:space="preserve"> </w:t>
      </w:r>
      <w:r w:rsidR="00015BA1" w:rsidRPr="00AF1341">
        <w:rPr>
          <w:rFonts w:asciiTheme="majorBidi" w:hAnsiTheme="majorBidi" w:cstheme="majorBidi"/>
          <w:sz w:val="24"/>
          <w:szCs w:val="24"/>
        </w:rPr>
        <w:t>3</w:t>
      </w:r>
      <w:r w:rsidR="008F724C" w:rsidRPr="00AF1341">
        <w:rPr>
          <w:rFonts w:asciiTheme="majorBidi" w:hAnsiTheme="majorBidi" w:cstheme="majorBidi"/>
          <w:sz w:val="24"/>
          <w:szCs w:val="24"/>
        </w:rPr>
        <w:t>, B). It deserves to be noted that high concentration Coomassie stained gels are not amenable to staining with silver, since the sensitivity of silver nitrate for dense bands was not as high as faint bands</w:t>
      </w:r>
      <w:r w:rsidR="00AA454B" w:rsidRPr="00AF1341">
        <w:rPr>
          <w:rFonts w:asciiTheme="majorBidi" w:hAnsiTheme="majorBidi" w:cstheme="majorBidi"/>
          <w:sz w:val="24"/>
          <w:szCs w:val="24"/>
        </w:rPr>
        <w:t xml:space="preserve"> [</w:t>
      </w:r>
      <w:r w:rsidR="008A506B">
        <w:rPr>
          <w:rFonts w:asciiTheme="majorBidi" w:hAnsiTheme="majorBidi" w:cstheme="majorBidi"/>
          <w:sz w:val="24"/>
          <w:szCs w:val="24"/>
        </w:rPr>
        <w:t>Rabilloud, 1990</w:t>
      </w:r>
      <w:r w:rsidR="00AA454B" w:rsidRPr="00AF1341">
        <w:rPr>
          <w:rFonts w:asciiTheme="majorBidi" w:hAnsiTheme="majorBidi" w:cstheme="majorBidi"/>
          <w:sz w:val="24"/>
          <w:szCs w:val="24"/>
        </w:rPr>
        <w:t>]</w:t>
      </w:r>
      <w:r w:rsidR="008F724C" w:rsidRPr="00AF1341">
        <w:rPr>
          <w:rFonts w:asciiTheme="majorBidi" w:hAnsiTheme="majorBidi" w:cstheme="majorBidi"/>
          <w:sz w:val="24"/>
          <w:szCs w:val="24"/>
        </w:rPr>
        <w:t xml:space="preserve">. </w:t>
      </w:r>
    </w:p>
    <w:p w:rsidR="00F40B66" w:rsidRPr="00AF1341" w:rsidRDefault="00F40B66" w:rsidP="00F40B66">
      <w:pPr>
        <w:bidi w:val="0"/>
        <w:spacing w:after="0" w:line="240" w:lineRule="auto"/>
        <w:ind w:firstLine="720"/>
        <w:jc w:val="both"/>
        <w:rPr>
          <w:rFonts w:asciiTheme="majorBidi" w:hAnsiTheme="majorBidi" w:cstheme="majorBidi"/>
          <w:sz w:val="24"/>
          <w:szCs w:val="24"/>
        </w:rPr>
      </w:pPr>
    </w:p>
    <w:p w:rsidR="00F40B66" w:rsidRPr="00AF1341" w:rsidRDefault="006421F8" w:rsidP="00F40B66">
      <w:pPr>
        <w:bidi w:val="0"/>
        <w:spacing w:after="0" w:line="240" w:lineRule="auto"/>
        <w:ind w:firstLine="720"/>
        <w:jc w:val="center"/>
        <w:rPr>
          <w:rFonts w:asciiTheme="majorBidi" w:hAnsiTheme="majorBidi" w:cstheme="majorBidi"/>
          <w:sz w:val="24"/>
          <w:szCs w:val="24"/>
        </w:rPr>
      </w:pPr>
      <w:r>
        <w:rPr>
          <w:rFonts w:asciiTheme="majorBidi" w:hAnsiTheme="majorBidi" w:cstheme="majorBidi"/>
          <w:noProof/>
          <w:sz w:val="24"/>
          <w:szCs w:val="24"/>
        </w:rPr>
        <w:lastRenderedPageBreak/>
        <w:pict>
          <v:shape id="_x0000_s1030" type="#_x0000_t75" style="position:absolute;left:0;text-align:left;margin-left:1.75pt;margin-top:1.8pt;width:275.95pt;height:304.85pt;z-index:251662336">
            <v:imagedata r:id="rId12" o:title=""/>
            <w10:wrap type="square"/>
          </v:shape>
          <o:OLEObject Type="Embed" ProgID="PBrush" ShapeID="_x0000_s1030" DrawAspect="Content" ObjectID="_1520665877" r:id="rId13"/>
        </w:pict>
      </w:r>
    </w:p>
    <w:p w:rsidR="00F40B66" w:rsidRPr="00AF1341" w:rsidRDefault="00F40B66" w:rsidP="00F40B66">
      <w:pPr>
        <w:bidi w:val="0"/>
        <w:spacing w:after="0" w:line="240" w:lineRule="auto"/>
        <w:ind w:firstLine="720"/>
        <w:jc w:val="both"/>
        <w:rPr>
          <w:rFonts w:asciiTheme="majorBidi" w:hAnsiTheme="majorBidi" w:cstheme="majorBidi"/>
          <w:sz w:val="24"/>
          <w:szCs w:val="24"/>
        </w:rPr>
      </w:pPr>
    </w:p>
    <w:p w:rsidR="0050772B" w:rsidRDefault="0050772B" w:rsidP="00F40B66">
      <w:pPr>
        <w:tabs>
          <w:tab w:val="left" w:pos="2450"/>
        </w:tabs>
        <w:bidi w:val="0"/>
        <w:spacing w:after="0" w:line="240" w:lineRule="auto"/>
        <w:jc w:val="both"/>
        <w:rPr>
          <w:rFonts w:asciiTheme="majorBidi" w:hAnsiTheme="majorBidi" w:cstheme="majorBidi"/>
          <w:b/>
          <w:bCs/>
          <w:noProof/>
          <w:color w:val="808080" w:themeColor="background1" w:themeShade="80"/>
          <w:sz w:val="24"/>
          <w:szCs w:val="24"/>
        </w:rPr>
      </w:pPr>
    </w:p>
    <w:p w:rsidR="0050772B" w:rsidRDefault="0050772B" w:rsidP="0050772B">
      <w:pPr>
        <w:tabs>
          <w:tab w:val="left" w:pos="2450"/>
        </w:tabs>
        <w:bidi w:val="0"/>
        <w:spacing w:after="0" w:line="240" w:lineRule="auto"/>
        <w:jc w:val="both"/>
        <w:rPr>
          <w:rFonts w:asciiTheme="majorBidi" w:hAnsiTheme="majorBidi" w:cstheme="majorBidi"/>
          <w:b/>
          <w:bCs/>
          <w:noProof/>
          <w:color w:val="808080" w:themeColor="background1" w:themeShade="80"/>
          <w:sz w:val="24"/>
          <w:szCs w:val="24"/>
        </w:rPr>
      </w:pPr>
    </w:p>
    <w:p w:rsidR="0050772B" w:rsidRDefault="0050772B" w:rsidP="0050772B">
      <w:pPr>
        <w:tabs>
          <w:tab w:val="left" w:pos="2450"/>
        </w:tabs>
        <w:bidi w:val="0"/>
        <w:spacing w:after="0" w:line="240" w:lineRule="auto"/>
        <w:jc w:val="both"/>
        <w:rPr>
          <w:rFonts w:asciiTheme="majorBidi" w:hAnsiTheme="majorBidi" w:cstheme="majorBidi"/>
          <w:b/>
          <w:bCs/>
          <w:noProof/>
          <w:color w:val="808080" w:themeColor="background1" w:themeShade="80"/>
          <w:sz w:val="24"/>
          <w:szCs w:val="24"/>
        </w:rPr>
      </w:pPr>
    </w:p>
    <w:p w:rsidR="0050772B" w:rsidRDefault="0050772B" w:rsidP="0050772B">
      <w:pPr>
        <w:tabs>
          <w:tab w:val="left" w:pos="2450"/>
        </w:tabs>
        <w:bidi w:val="0"/>
        <w:spacing w:after="0" w:line="240" w:lineRule="auto"/>
        <w:jc w:val="both"/>
        <w:rPr>
          <w:rFonts w:asciiTheme="majorBidi" w:hAnsiTheme="majorBidi" w:cstheme="majorBidi"/>
          <w:b/>
          <w:bCs/>
          <w:noProof/>
          <w:color w:val="808080" w:themeColor="background1" w:themeShade="80"/>
          <w:sz w:val="24"/>
          <w:szCs w:val="24"/>
        </w:rPr>
      </w:pPr>
    </w:p>
    <w:p w:rsidR="00F40B66" w:rsidRDefault="00F40B66" w:rsidP="0050772B">
      <w:pPr>
        <w:tabs>
          <w:tab w:val="left" w:pos="2450"/>
        </w:tabs>
        <w:bidi w:val="0"/>
        <w:spacing w:after="0" w:line="240" w:lineRule="auto"/>
        <w:jc w:val="both"/>
        <w:rPr>
          <w:rFonts w:asciiTheme="majorBidi" w:hAnsiTheme="majorBidi" w:cstheme="majorBidi"/>
          <w:noProof/>
          <w:color w:val="808080" w:themeColor="background1" w:themeShade="80"/>
          <w:sz w:val="24"/>
          <w:szCs w:val="24"/>
        </w:rPr>
      </w:pPr>
      <w:r w:rsidRPr="00AF1341">
        <w:rPr>
          <w:rFonts w:asciiTheme="majorBidi" w:hAnsiTheme="majorBidi" w:cstheme="majorBidi"/>
          <w:b/>
          <w:bCs/>
          <w:noProof/>
          <w:color w:val="808080" w:themeColor="background1" w:themeShade="80"/>
          <w:sz w:val="24"/>
          <w:szCs w:val="24"/>
        </w:rPr>
        <w:t xml:space="preserve">Fig. 3: </w:t>
      </w:r>
      <w:r w:rsidRPr="00AF1341">
        <w:rPr>
          <w:rFonts w:asciiTheme="majorBidi" w:hAnsiTheme="majorBidi" w:cstheme="majorBidi"/>
          <w:noProof/>
          <w:color w:val="808080" w:themeColor="background1" w:themeShade="80"/>
          <w:sz w:val="24"/>
          <w:szCs w:val="24"/>
        </w:rPr>
        <w:t>Follicular fluids comparison between bovine and boffalo as determined by SDS-PAGE. (A); high concentration follicular fluids stained by Coommasie bl</w:t>
      </w:r>
      <w:r w:rsidR="00994361">
        <w:rPr>
          <w:rFonts w:asciiTheme="majorBidi" w:hAnsiTheme="majorBidi" w:cstheme="majorBidi"/>
          <w:noProof/>
          <w:color w:val="808080" w:themeColor="background1" w:themeShade="80"/>
          <w:sz w:val="24"/>
          <w:szCs w:val="24"/>
        </w:rPr>
        <w:t>u</w:t>
      </w:r>
      <w:r w:rsidRPr="00AF1341">
        <w:rPr>
          <w:rFonts w:asciiTheme="majorBidi" w:hAnsiTheme="majorBidi" w:cstheme="majorBidi"/>
          <w:noProof/>
          <w:color w:val="808080" w:themeColor="background1" w:themeShade="80"/>
          <w:sz w:val="24"/>
          <w:szCs w:val="24"/>
        </w:rPr>
        <w:t>e</w:t>
      </w:r>
      <w:r w:rsidR="00994361">
        <w:rPr>
          <w:rFonts w:asciiTheme="majorBidi" w:hAnsiTheme="majorBidi" w:cstheme="majorBidi"/>
          <w:noProof/>
          <w:color w:val="808080" w:themeColor="background1" w:themeShade="80"/>
          <w:sz w:val="24"/>
          <w:szCs w:val="24"/>
        </w:rPr>
        <w:t xml:space="preserve"> dye</w:t>
      </w:r>
      <w:r w:rsidRPr="00AF1341">
        <w:rPr>
          <w:rFonts w:asciiTheme="majorBidi" w:hAnsiTheme="majorBidi" w:cstheme="majorBidi"/>
          <w:noProof/>
          <w:color w:val="808080" w:themeColor="background1" w:themeShade="80"/>
          <w:sz w:val="24"/>
          <w:szCs w:val="24"/>
        </w:rPr>
        <w:t xml:space="preserve">. (B); low concentrations follicular fluids stained by silver nitrate. Lane L: prestained protein ladder, Lane 1 and 2: low concentrations of follicular fluids for buffalo  and bovine respectively. </w:t>
      </w:r>
    </w:p>
    <w:p w:rsidR="0050772B" w:rsidRDefault="0050772B" w:rsidP="0050772B">
      <w:pPr>
        <w:tabs>
          <w:tab w:val="left" w:pos="2450"/>
        </w:tabs>
        <w:bidi w:val="0"/>
        <w:spacing w:after="0" w:line="240" w:lineRule="auto"/>
        <w:jc w:val="both"/>
        <w:rPr>
          <w:rFonts w:asciiTheme="majorBidi" w:hAnsiTheme="majorBidi" w:cstheme="majorBidi"/>
          <w:noProof/>
          <w:color w:val="808080" w:themeColor="background1" w:themeShade="80"/>
          <w:sz w:val="24"/>
          <w:szCs w:val="24"/>
        </w:rPr>
      </w:pPr>
    </w:p>
    <w:p w:rsidR="0050772B" w:rsidRDefault="0050772B" w:rsidP="0050772B">
      <w:pPr>
        <w:tabs>
          <w:tab w:val="left" w:pos="2450"/>
        </w:tabs>
        <w:bidi w:val="0"/>
        <w:spacing w:after="0" w:line="240" w:lineRule="auto"/>
        <w:jc w:val="both"/>
        <w:rPr>
          <w:rFonts w:asciiTheme="majorBidi" w:hAnsiTheme="majorBidi" w:cstheme="majorBidi"/>
          <w:noProof/>
          <w:color w:val="808080" w:themeColor="background1" w:themeShade="80"/>
          <w:sz w:val="24"/>
          <w:szCs w:val="24"/>
        </w:rPr>
      </w:pPr>
    </w:p>
    <w:p w:rsidR="0050772B" w:rsidRDefault="0050772B" w:rsidP="0050772B">
      <w:pPr>
        <w:tabs>
          <w:tab w:val="left" w:pos="2450"/>
        </w:tabs>
        <w:bidi w:val="0"/>
        <w:spacing w:after="0" w:line="240" w:lineRule="auto"/>
        <w:jc w:val="both"/>
        <w:rPr>
          <w:rFonts w:asciiTheme="majorBidi" w:hAnsiTheme="majorBidi" w:cstheme="majorBidi"/>
          <w:noProof/>
          <w:color w:val="808080" w:themeColor="background1" w:themeShade="80"/>
          <w:sz w:val="24"/>
          <w:szCs w:val="24"/>
        </w:rPr>
      </w:pPr>
    </w:p>
    <w:p w:rsidR="0050772B" w:rsidRDefault="0050772B" w:rsidP="0050772B">
      <w:pPr>
        <w:tabs>
          <w:tab w:val="left" w:pos="2450"/>
        </w:tabs>
        <w:bidi w:val="0"/>
        <w:spacing w:after="0" w:line="240" w:lineRule="auto"/>
        <w:jc w:val="both"/>
        <w:rPr>
          <w:rFonts w:asciiTheme="majorBidi" w:hAnsiTheme="majorBidi" w:cstheme="majorBidi"/>
          <w:noProof/>
          <w:color w:val="808080" w:themeColor="background1" w:themeShade="80"/>
          <w:sz w:val="24"/>
          <w:szCs w:val="24"/>
        </w:rPr>
      </w:pPr>
    </w:p>
    <w:p w:rsidR="00F40B66" w:rsidRPr="00D612F1" w:rsidRDefault="00D612F1" w:rsidP="00D612F1">
      <w:pPr>
        <w:pStyle w:val="a7"/>
        <w:numPr>
          <w:ilvl w:val="0"/>
          <w:numId w:val="1"/>
        </w:numPr>
        <w:autoSpaceDE w:val="0"/>
        <w:autoSpaceDN w:val="0"/>
        <w:bidi w:val="0"/>
        <w:adjustRightInd w:val="0"/>
        <w:spacing w:after="0" w:line="240" w:lineRule="auto"/>
        <w:ind w:left="426" w:hanging="426"/>
        <w:rPr>
          <w:rFonts w:asciiTheme="majorBidi" w:hAnsiTheme="majorBidi" w:cstheme="majorBidi"/>
          <w:b/>
          <w:bCs/>
          <w:sz w:val="28"/>
          <w:szCs w:val="28"/>
        </w:rPr>
      </w:pPr>
      <w:r w:rsidRPr="00D612F1">
        <w:rPr>
          <w:rFonts w:asciiTheme="majorBidi" w:hAnsiTheme="majorBidi" w:cstheme="majorBidi"/>
          <w:b/>
          <w:bCs/>
          <w:sz w:val="28"/>
          <w:szCs w:val="28"/>
        </w:rPr>
        <w:t>Conclussion</w:t>
      </w:r>
    </w:p>
    <w:p w:rsidR="00B277D3" w:rsidRPr="00AF1341" w:rsidRDefault="00432FDD" w:rsidP="00D917D6">
      <w:pPr>
        <w:bidi w:val="0"/>
        <w:spacing w:after="0" w:line="240" w:lineRule="auto"/>
        <w:ind w:firstLine="720"/>
        <w:jc w:val="both"/>
        <w:rPr>
          <w:rFonts w:asciiTheme="majorBidi" w:hAnsiTheme="majorBidi" w:cstheme="majorBidi"/>
          <w:sz w:val="24"/>
          <w:szCs w:val="24"/>
        </w:rPr>
      </w:pPr>
      <w:r w:rsidRPr="00AF1341">
        <w:rPr>
          <w:rFonts w:asciiTheme="majorBidi" w:hAnsiTheme="majorBidi" w:cstheme="majorBidi"/>
          <w:sz w:val="24"/>
          <w:szCs w:val="24"/>
        </w:rPr>
        <w:t xml:space="preserve">In conclusion, two significant notes </w:t>
      </w:r>
      <w:r w:rsidR="00C0688D">
        <w:rPr>
          <w:rFonts w:asciiTheme="majorBidi" w:hAnsiTheme="majorBidi" w:cstheme="majorBidi"/>
          <w:sz w:val="24"/>
          <w:szCs w:val="24"/>
        </w:rPr>
        <w:t>were</w:t>
      </w:r>
      <w:r w:rsidRPr="00AF1341">
        <w:rPr>
          <w:rFonts w:asciiTheme="majorBidi" w:hAnsiTheme="majorBidi" w:cstheme="majorBidi"/>
          <w:sz w:val="24"/>
          <w:szCs w:val="24"/>
        </w:rPr>
        <w:t xml:space="preserve"> observed in this report, the first one correlated with the increasing of protein bands as long as oocytes develop in age. Accordingly, it might be possible to determine the age of oocytes electrophoretically using much more standardized criteria such as 2 dimensional gel electrophoresis </w:t>
      </w:r>
      <w:r w:rsidR="009E7B5A" w:rsidRPr="00AF1341">
        <w:rPr>
          <w:rFonts w:asciiTheme="majorBidi" w:hAnsiTheme="majorBidi" w:cstheme="majorBidi"/>
          <w:sz w:val="24"/>
          <w:szCs w:val="24"/>
        </w:rPr>
        <w:t>[</w:t>
      </w:r>
      <w:r w:rsidR="008A506B">
        <w:rPr>
          <w:rFonts w:asciiTheme="majorBidi" w:hAnsiTheme="majorBidi" w:cstheme="majorBidi"/>
          <w:sz w:val="24"/>
          <w:szCs w:val="24"/>
        </w:rPr>
        <w:t xml:space="preserve">Moura </w:t>
      </w:r>
      <w:r w:rsidR="008A506B" w:rsidRPr="008A506B">
        <w:rPr>
          <w:rFonts w:asciiTheme="majorBidi" w:hAnsiTheme="majorBidi" w:cstheme="majorBidi"/>
          <w:i/>
          <w:iCs/>
          <w:sz w:val="24"/>
          <w:szCs w:val="24"/>
        </w:rPr>
        <w:t>et al.</w:t>
      </w:r>
      <w:r w:rsidR="008A506B">
        <w:rPr>
          <w:rFonts w:asciiTheme="majorBidi" w:hAnsiTheme="majorBidi" w:cstheme="majorBidi"/>
          <w:sz w:val="24"/>
          <w:szCs w:val="24"/>
        </w:rPr>
        <w:t>, 2006</w:t>
      </w:r>
      <w:r w:rsidR="009E7B5A" w:rsidRPr="00AF1341">
        <w:rPr>
          <w:rFonts w:asciiTheme="majorBidi" w:hAnsiTheme="majorBidi" w:cstheme="majorBidi"/>
          <w:sz w:val="24"/>
          <w:szCs w:val="24"/>
        </w:rPr>
        <w:t>]</w:t>
      </w:r>
      <w:r w:rsidR="00B6726A" w:rsidRPr="00AF1341">
        <w:rPr>
          <w:rFonts w:asciiTheme="majorBidi" w:hAnsiTheme="majorBidi" w:cstheme="majorBidi"/>
          <w:sz w:val="24"/>
          <w:szCs w:val="24"/>
        </w:rPr>
        <w:t xml:space="preserve">. The second observation was </w:t>
      </w:r>
      <w:r w:rsidR="00B7577B" w:rsidRPr="00AF1341">
        <w:rPr>
          <w:rFonts w:asciiTheme="majorBidi" w:hAnsiTheme="majorBidi" w:cstheme="majorBidi"/>
          <w:sz w:val="24"/>
          <w:szCs w:val="24"/>
        </w:rPr>
        <w:t xml:space="preserve">made after the observation of obvious differences between buffalo and </w:t>
      </w:r>
      <w:r w:rsidR="00333E98">
        <w:rPr>
          <w:rFonts w:asciiTheme="majorBidi" w:hAnsiTheme="majorBidi" w:cstheme="majorBidi"/>
          <w:sz w:val="24"/>
          <w:szCs w:val="24"/>
        </w:rPr>
        <w:t xml:space="preserve">its </w:t>
      </w:r>
      <w:r w:rsidR="00B7577B" w:rsidRPr="00AF1341">
        <w:rPr>
          <w:rFonts w:asciiTheme="majorBidi" w:hAnsiTheme="majorBidi" w:cstheme="majorBidi"/>
          <w:sz w:val="24"/>
          <w:szCs w:val="24"/>
        </w:rPr>
        <w:t>cows corresponding</w:t>
      </w:r>
      <w:r w:rsidR="00B6726A" w:rsidRPr="00AF1341">
        <w:rPr>
          <w:rFonts w:asciiTheme="majorBidi" w:hAnsiTheme="majorBidi" w:cstheme="majorBidi"/>
          <w:sz w:val="24"/>
          <w:szCs w:val="24"/>
        </w:rPr>
        <w:t xml:space="preserve"> </w:t>
      </w:r>
      <w:r w:rsidR="00015BA1" w:rsidRPr="00AF1341">
        <w:rPr>
          <w:rFonts w:asciiTheme="majorBidi" w:hAnsiTheme="majorBidi" w:cstheme="majorBidi"/>
          <w:sz w:val="24"/>
          <w:szCs w:val="24"/>
        </w:rPr>
        <w:t>follicular fluids</w:t>
      </w:r>
      <w:r w:rsidR="00B7577B" w:rsidRPr="00AF1341">
        <w:rPr>
          <w:rFonts w:asciiTheme="majorBidi" w:hAnsiTheme="majorBidi" w:cstheme="majorBidi"/>
          <w:sz w:val="24"/>
          <w:szCs w:val="24"/>
        </w:rPr>
        <w:t xml:space="preserve">. These electrophoretic differences </w:t>
      </w:r>
      <w:r w:rsidR="00015BA1" w:rsidRPr="00AF1341">
        <w:rPr>
          <w:rFonts w:asciiTheme="majorBidi" w:hAnsiTheme="majorBidi" w:cstheme="majorBidi"/>
          <w:sz w:val="24"/>
          <w:szCs w:val="24"/>
        </w:rPr>
        <w:t xml:space="preserve">might pave the way for more evolutionary studies by considering SDS-PAGE as a diagnostic tool to differentiate among variable types of amniotic fluids of mammals. </w:t>
      </w:r>
      <w:r w:rsidR="00B6726A" w:rsidRPr="00AF1341">
        <w:rPr>
          <w:rFonts w:asciiTheme="majorBidi" w:hAnsiTheme="majorBidi" w:cstheme="majorBidi"/>
          <w:sz w:val="24"/>
          <w:szCs w:val="24"/>
        </w:rPr>
        <w:t xml:space="preserve"> </w:t>
      </w:r>
    </w:p>
    <w:p w:rsidR="00C0688D" w:rsidRDefault="00C0688D" w:rsidP="008130A4">
      <w:pPr>
        <w:bidi w:val="0"/>
        <w:spacing w:after="0" w:line="240" w:lineRule="auto"/>
        <w:jc w:val="center"/>
        <w:rPr>
          <w:rFonts w:asciiTheme="majorBidi" w:hAnsiTheme="majorBidi" w:cstheme="majorBidi"/>
          <w:b/>
          <w:bCs/>
          <w:sz w:val="24"/>
          <w:szCs w:val="24"/>
        </w:rPr>
      </w:pPr>
    </w:p>
    <w:p w:rsidR="00C0555C" w:rsidRPr="00D612F1" w:rsidRDefault="00D612F1" w:rsidP="00EA0803">
      <w:pPr>
        <w:bidi w:val="0"/>
        <w:spacing w:after="0" w:line="240" w:lineRule="auto"/>
        <w:rPr>
          <w:rFonts w:asciiTheme="majorBidi" w:hAnsiTheme="majorBidi" w:cstheme="majorBidi"/>
          <w:b/>
          <w:bCs/>
          <w:sz w:val="28"/>
          <w:szCs w:val="28"/>
        </w:rPr>
      </w:pPr>
      <w:r w:rsidRPr="00D612F1">
        <w:rPr>
          <w:rFonts w:asciiTheme="majorBidi" w:hAnsiTheme="majorBidi" w:cstheme="majorBidi"/>
          <w:b/>
          <w:bCs/>
          <w:sz w:val="28"/>
          <w:szCs w:val="28"/>
        </w:rPr>
        <w:t xml:space="preserve">References </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Alpizer</w:t>
      </w:r>
      <w:r w:rsidRPr="00E140DB">
        <w:rPr>
          <w:rFonts w:asciiTheme="majorBidi" w:hAnsiTheme="majorBidi" w:cstheme="majorBidi"/>
          <w:sz w:val="24"/>
          <w:szCs w:val="24"/>
        </w:rPr>
        <w:t>, E., Spicer, L. J.,</w:t>
      </w:r>
      <w:r>
        <w:rPr>
          <w:rFonts w:asciiTheme="majorBidi" w:hAnsiTheme="majorBidi" w:cstheme="majorBidi"/>
          <w:sz w:val="24"/>
          <w:szCs w:val="24"/>
        </w:rPr>
        <w:t xml:space="preserve"> </w:t>
      </w:r>
      <w:r w:rsidRPr="00E140DB">
        <w:rPr>
          <w:rFonts w:asciiTheme="majorBidi" w:hAnsiTheme="majorBidi" w:cstheme="majorBidi"/>
          <w:sz w:val="24"/>
          <w:szCs w:val="24"/>
        </w:rPr>
        <w:t xml:space="preserve">(1993). Effect of interleukin on proliferation and follicle stimulating hormone-induced estradiol production by bovine granulosa cells, </w:t>
      </w:r>
      <w:r w:rsidRPr="00E140DB">
        <w:rPr>
          <w:rFonts w:asciiTheme="majorBidi" w:hAnsiTheme="majorBidi" w:cstheme="majorBidi"/>
          <w:i/>
          <w:iCs/>
          <w:sz w:val="24"/>
          <w:szCs w:val="24"/>
        </w:rPr>
        <w:t>in vitro</w:t>
      </w:r>
      <w:r w:rsidRPr="00E140DB">
        <w:rPr>
          <w:rFonts w:asciiTheme="majorBidi" w:hAnsiTheme="majorBidi" w:cstheme="majorBidi"/>
          <w:sz w:val="24"/>
          <w:szCs w:val="24"/>
        </w:rPr>
        <w:t xml:space="preserve">: Dependence on size of follicles. </w:t>
      </w:r>
      <w:r w:rsidRPr="00E140DB">
        <w:rPr>
          <w:rFonts w:asciiTheme="majorBidi" w:hAnsiTheme="majorBidi" w:cstheme="majorBidi"/>
          <w:i/>
          <w:iCs/>
          <w:sz w:val="24"/>
          <w:szCs w:val="24"/>
        </w:rPr>
        <w:t>Biol. Reprod</w:t>
      </w:r>
      <w:r w:rsidRPr="00E140DB">
        <w:rPr>
          <w:rFonts w:asciiTheme="majorBidi" w:hAnsiTheme="majorBidi" w:cstheme="majorBidi"/>
          <w:sz w:val="24"/>
          <w:szCs w:val="24"/>
        </w:rPr>
        <w:t>. 49:38 – 43.</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Anahory</w:t>
      </w:r>
      <w:r w:rsidRPr="00E140DB">
        <w:rPr>
          <w:rFonts w:asciiTheme="majorBidi" w:hAnsiTheme="majorBidi" w:cstheme="majorBidi"/>
          <w:sz w:val="24"/>
          <w:szCs w:val="24"/>
        </w:rPr>
        <w:t xml:space="preserve">, T,, Dechaud, H., Bennes, R., Marin, P., Lamb, N.J., Laoudj, D., (2002). Identification of new proteins in follicular fluid of mature human follicles. </w:t>
      </w:r>
      <w:r w:rsidRPr="00E140DB">
        <w:rPr>
          <w:rFonts w:asciiTheme="majorBidi" w:hAnsiTheme="majorBidi" w:cstheme="majorBidi"/>
          <w:i/>
          <w:iCs/>
          <w:sz w:val="24"/>
          <w:szCs w:val="24"/>
        </w:rPr>
        <w:t>Electrophoresis</w:t>
      </w:r>
      <w:r w:rsidRPr="00E140DB">
        <w:rPr>
          <w:rFonts w:asciiTheme="majorBidi" w:hAnsiTheme="majorBidi" w:cstheme="majorBidi"/>
          <w:sz w:val="24"/>
          <w:szCs w:val="24"/>
        </w:rPr>
        <w:t>, 23:1197 – 1202.</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Bassam</w:t>
      </w:r>
      <w:r w:rsidRPr="00E140DB">
        <w:rPr>
          <w:rFonts w:asciiTheme="majorBidi" w:hAnsiTheme="majorBidi" w:cstheme="majorBidi"/>
          <w:sz w:val="24"/>
          <w:szCs w:val="24"/>
        </w:rPr>
        <w:t xml:space="preserve">, B.J., Caetano-Anolles, G., and Gressholf, P.M., (1991). </w:t>
      </w:r>
      <w:r w:rsidRPr="00E140DB">
        <w:rPr>
          <w:rFonts w:asciiTheme="majorBidi" w:hAnsiTheme="majorBidi" w:cstheme="majorBidi"/>
          <w:i/>
          <w:iCs/>
          <w:sz w:val="24"/>
          <w:szCs w:val="24"/>
        </w:rPr>
        <w:t>Analytical Chemistry</w:t>
      </w:r>
      <w:r w:rsidRPr="00E140DB">
        <w:rPr>
          <w:rFonts w:asciiTheme="majorBidi" w:hAnsiTheme="majorBidi" w:cstheme="majorBidi"/>
          <w:sz w:val="24"/>
          <w:szCs w:val="24"/>
        </w:rPr>
        <w:t xml:space="preserve"> 196: 80 – 83. </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Cabrera</w:t>
      </w:r>
      <w:r>
        <w:rPr>
          <w:rFonts w:asciiTheme="majorBidi" w:hAnsiTheme="majorBidi" w:cstheme="majorBidi"/>
          <w:sz w:val="24"/>
          <w:szCs w:val="24"/>
        </w:rPr>
        <w:t>,</w:t>
      </w:r>
      <w:r w:rsidRPr="00E140DB">
        <w:rPr>
          <w:rFonts w:asciiTheme="majorBidi" w:hAnsiTheme="majorBidi" w:cstheme="majorBidi"/>
          <w:sz w:val="24"/>
          <w:szCs w:val="24"/>
        </w:rPr>
        <w:t xml:space="preserve"> VO, Andino, N.V., Mateo, D., Acosta, O., (1985). Protein electrophoretic patterns of bovine and porcine ovarian follicular fluid. </w:t>
      </w:r>
      <w:r w:rsidRPr="00E140DB">
        <w:rPr>
          <w:rFonts w:asciiTheme="majorBidi" w:hAnsiTheme="majorBidi" w:cstheme="majorBidi"/>
          <w:i/>
          <w:iCs/>
          <w:sz w:val="24"/>
          <w:szCs w:val="24"/>
        </w:rPr>
        <w:t>J Endocrinol Invest</w:t>
      </w:r>
      <w:r w:rsidRPr="00E140DB">
        <w:rPr>
          <w:rFonts w:asciiTheme="majorBidi" w:hAnsiTheme="majorBidi" w:cstheme="majorBidi"/>
          <w:sz w:val="24"/>
          <w:szCs w:val="24"/>
        </w:rPr>
        <w:t>, 8:489 – 493.</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lastRenderedPageBreak/>
        <w:t>Chang</w:t>
      </w:r>
      <w:r w:rsidRPr="00E140DB">
        <w:rPr>
          <w:rFonts w:asciiTheme="majorBidi" w:hAnsiTheme="majorBidi" w:cstheme="majorBidi"/>
          <w:sz w:val="24"/>
          <w:szCs w:val="24"/>
        </w:rPr>
        <w:t xml:space="preserve">, S.C., Cseke, L.J. Extraction and Purification of Proteins. In (Cseke et al. ed) </w:t>
      </w:r>
      <w:r w:rsidRPr="00E140DB">
        <w:rPr>
          <w:rFonts w:asciiTheme="majorBidi" w:hAnsiTheme="majorBidi" w:cstheme="majorBidi"/>
          <w:i/>
          <w:iCs/>
          <w:sz w:val="24"/>
          <w:szCs w:val="24"/>
        </w:rPr>
        <w:t>Handbook of Molecular and Cellular Methods in Biology and Medicine</w:t>
      </w:r>
      <w:r w:rsidRPr="00E140DB">
        <w:rPr>
          <w:rFonts w:asciiTheme="majorBidi" w:hAnsiTheme="majorBidi" w:cstheme="majorBidi"/>
          <w:sz w:val="24"/>
          <w:szCs w:val="24"/>
        </w:rPr>
        <w:t>. Second edition, Washington D.C., CRC Press, (2004).</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Candiano</w:t>
      </w:r>
      <w:r w:rsidRPr="00E140DB">
        <w:rPr>
          <w:rFonts w:asciiTheme="majorBidi" w:hAnsiTheme="majorBidi" w:cstheme="majorBidi"/>
          <w:sz w:val="24"/>
          <w:szCs w:val="24"/>
        </w:rPr>
        <w:t xml:space="preserve">, G., Bruschi, M., Musante, L., Santucci, L., Ghiggeri, G., Carnemolla, B., Orecchia, P., Zandi, L., Righetti, P., (2004). Blue silver: A very sensitive colloidal Coomassie G-250 staining for proteome analysis. </w:t>
      </w:r>
      <w:r w:rsidRPr="00E140DB">
        <w:rPr>
          <w:rFonts w:asciiTheme="majorBidi" w:hAnsiTheme="majorBidi" w:cstheme="majorBidi"/>
          <w:i/>
          <w:iCs/>
          <w:sz w:val="24"/>
          <w:szCs w:val="24"/>
        </w:rPr>
        <w:t>Electrophoresis</w:t>
      </w:r>
      <w:r w:rsidRPr="00E140DB">
        <w:rPr>
          <w:rFonts w:asciiTheme="majorBidi" w:hAnsiTheme="majorBidi" w:cstheme="majorBidi"/>
          <w:sz w:val="24"/>
          <w:szCs w:val="24"/>
        </w:rPr>
        <w:t>, 25, 1327–1333.</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Fahiminiya</w:t>
      </w:r>
      <w:r>
        <w:rPr>
          <w:rFonts w:asciiTheme="majorBidi" w:hAnsiTheme="majorBidi" w:cstheme="majorBidi"/>
          <w:sz w:val="24"/>
          <w:szCs w:val="24"/>
        </w:rPr>
        <w:t>,</w:t>
      </w:r>
      <w:r w:rsidRPr="00E140DB">
        <w:rPr>
          <w:rFonts w:asciiTheme="majorBidi" w:hAnsiTheme="majorBidi" w:cstheme="majorBidi"/>
          <w:sz w:val="24"/>
          <w:szCs w:val="24"/>
        </w:rPr>
        <w:t xml:space="preserve"> S., Labas V., Roche S., Dacheux J., and Gérard N., (2011). Proteomic analysis of mare follicular fluid during late follicle development. </w:t>
      </w:r>
      <w:r w:rsidRPr="00E140DB">
        <w:rPr>
          <w:rFonts w:asciiTheme="majorBidi" w:hAnsiTheme="majorBidi" w:cstheme="majorBidi"/>
          <w:i/>
          <w:iCs/>
          <w:sz w:val="24"/>
          <w:szCs w:val="24"/>
        </w:rPr>
        <w:t>Proteome Science</w:t>
      </w:r>
      <w:r w:rsidRPr="00E140DB">
        <w:rPr>
          <w:rFonts w:asciiTheme="majorBidi" w:hAnsiTheme="majorBidi" w:cstheme="majorBidi"/>
          <w:sz w:val="24"/>
          <w:szCs w:val="24"/>
        </w:rPr>
        <w:t xml:space="preserve">, 9:54. </w:t>
      </w:r>
    </w:p>
    <w:p w:rsidR="008130A4" w:rsidRDefault="008130A4"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Gupta</w:t>
      </w:r>
      <w:r w:rsidR="005E01F3" w:rsidRPr="005E01F3">
        <w:rPr>
          <w:rFonts w:asciiTheme="majorBidi" w:hAnsiTheme="majorBidi" w:cstheme="majorBidi"/>
          <w:sz w:val="24"/>
          <w:szCs w:val="24"/>
        </w:rPr>
        <w:t>,</w:t>
      </w:r>
      <w:r w:rsidRPr="00E140DB">
        <w:rPr>
          <w:rFonts w:asciiTheme="majorBidi" w:hAnsiTheme="majorBidi" w:cstheme="majorBidi"/>
          <w:sz w:val="24"/>
          <w:szCs w:val="24"/>
        </w:rPr>
        <w:t xml:space="preserve"> P., Ravindra1 J., Nandi S., Raghu H., and Ramesha k. Isolation of an Oocyte Stimulatory Peptide from the Ovarian Follicular Fluid of Water Buffalo (Bubalus bubalis)</w:t>
      </w:r>
      <w:r w:rsidR="00AA454B" w:rsidRPr="00E140DB">
        <w:rPr>
          <w:rFonts w:asciiTheme="majorBidi" w:hAnsiTheme="majorBidi" w:cstheme="majorBidi"/>
          <w:sz w:val="24"/>
          <w:szCs w:val="24"/>
        </w:rPr>
        <w:t xml:space="preserve">, (2005). </w:t>
      </w:r>
      <w:r w:rsidRPr="00E140DB">
        <w:rPr>
          <w:rFonts w:asciiTheme="majorBidi" w:hAnsiTheme="majorBidi" w:cstheme="majorBidi"/>
          <w:i/>
          <w:iCs/>
          <w:sz w:val="24"/>
          <w:szCs w:val="24"/>
        </w:rPr>
        <w:t>Asian-Aust. J. Anim. Sci</w:t>
      </w:r>
      <w:r w:rsidRPr="00E140DB">
        <w:rPr>
          <w:rFonts w:asciiTheme="majorBidi" w:hAnsiTheme="majorBidi" w:cstheme="majorBidi"/>
          <w:sz w:val="24"/>
          <w:szCs w:val="24"/>
        </w:rPr>
        <w:t>.,</w:t>
      </w:r>
      <w:r w:rsidR="00AA454B" w:rsidRPr="00E140DB">
        <w:rPr>
          <w:rFonts w:asciiTheme="majorBidi" w:hAnsiTheme="majorBidi" w:cstheme="majorBidi"/>
          <w:sz w:val="24"/>
          <w:szCs w:val="24"/>
        </w:rPr>
        <w:t xml:space="preserve"> </w:t>
      </w:r>
      <w:r w:rsidRPr="00E140DB">
        <w:rPr>
          <w:rFonts w:asciiTheme="majorBidi" w:hAnsiTheme="majorBidi" w:cstheme="majorBidi"/>
          <w:sz w:val="24"/>
          <w:szCs w:val="24"/>
        </w:rPr>
        <w:t xml:space="preserve">18 (11): 1557-1563. </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Hames</w:t>
      </w:r>
      <w:r w:rsidRPr="00E140DB">
        <w:rPr>
          <w:rFonts w:asciiTheme="majorBidi" w:hAnsiTheme="majorBidi" w:cstheme="majorBidi"/>
          <w:sz w:val="24"/>
          <w:szCs w:val="24"/>
        </w:rPr>
        <w:t>, B. D., ed., Gel Electrophoresis of Proteins: A Practical Approach 3rd ed., Oxford University Press, New York (1998).</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i/>
          <w:iCs/>
          <w:sz w:val="24"/>
          <w:szCs w:val="24"/>
        </w:rPr>
      </w:pPr>
      <w:r w:rsidRPr="00E140DB">
        <w:rPr>
          <w:rFonts w:asciiTheme="majorBidi" w:hAnsiTheme="majorBidi" w:cstheme="majorBidi"/>
          <w:b/>
          <w:bCs/>
          <w:sz w:val="24"/>
          <w:szCs w:val="24"/>
        </w:rPr>
        <w:t>Huang</w:t>
      </w:r>
      <w:r w:rsidRPr="00E140DB">
        <w:rPr>
          <w:rFonts w:asciiTheme="majorBidi" w:hAnsiTheme="majorBidi" w:cstheme="majorBidi"/>
          <w:sz w:val="24"/>
          <w:szCs w:val="24"/>
        </w:rPr>
        <w:t xml:space="preserve">, W., Lu S., Tang, P., Wu, S., Cheng, S. and Ju, J., (2002). Biochemical Compositions of Follicular Fluid and the Effects of Culture Conditions on the </w:t>
      </w:r>
      <w:r w:rsidRPr="00E140DB">
        <w:rPr>
          <w:rFonts w:asciiTheme="majorBidi" w:hAnsiTheme="majorBidi" w:cstheme="majorBidi"/>
          <w:i/>
          <w:iCs/>
          <w:sz w:val="24"/>
          <w:szCs w:val="24"/>
        </w:rPr>
        <w:t xml:space="preserve">In Vitro </w:t>
      </w:r>
      <w:r w:rsidRPr="00E140DB">
        <w:rPr>
          <w:rFonts w:asciiTheme="majorBidi" w:hAnsiTheme="majorBidi" w:cstheme="majorBidi"/>
          <w:sz w:val="24"/>
          <w:szCs w:val="24"/>
        </w:rPr>
        <w:t xml:space="preserve">Development of Pig Oocytes. </w:t>
      </w:r>
      <w:r w:rsidRPr="00E140DB">
        <w:rPr>
          <w:rFonts w:asciiTheme="majorBidi" w:hAnsiTheme="majorBidi" w:cstheme="majorBidi"/>
          <w:i/>
          <w:iCs/>
          <w:sz w:val="24"/>
          <w:szCs w:val="24"/>
        </w:rPr>
        <w:t xml:space="preserve">Asian-Aust. J. Anim. Sci. </w:t>
      </w:r>
      <w:r w:rsidRPr="00E140DB">
        <w:rPr>
          <w:rFonts w:asciiTheme="majorBidi" w:hAnsiTheme="majorBidi" w:cstheme="majorBidi"/>
          <w:sz w:val="24"/>
          <w:szCs w:val="24"/>
        </w:rPr>
        <w:t>15 (10): 1403 – 1411.</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Kihara</w:t>
      </w:r>
      <w:r w:rsidRPr="00E140DB">
        <w:rPr>
          <w:rFonts w:asciiTheme="majorBidi" w:hAnsiTheme="majorBidi" w:cstheme="majorBidi"/>
          <w:sz w:val="24"/>
          <w:szCs w:val="24"/>
        </w:rPr>
        <w:t xml:space="preserve">, T., A. Kimura, A. Moriyama, I. Ohkubo and T. Takahashi., (2000). Identification of components of the intrafollicular bradykinin-producing system in the porcine ovary. </w:t>
      </w:r>
      <w:r w:rsidRPr="00E140DB">
        <w:rPr>
          <w:rFonts w:asciiTheme="majorBidi" w:hAnsiTheme="majorBidi" w:cstheme="majorBidi"/>
          <w:i/>
          <w:iCs/>
          <w:sz w:val="24"/>
          <w:szCs w:val="24"/>
        </w:rPr>
        <w:t>Biol. Reprod.</w:t>
      </w:r>
      <w:r w:rsidRPr="00E140DB">
        <w:rPr>
          <w:rFonts w:asciiTheme="majorBidi" w:hAnsiTheme="majorBidi" w:cstheme="majorBidi"/>
          <w:sz w:val="24"/>
          <w:szCs w:val="24"/>
        </w:rPr>
        <w:t xml:space="preserve"> 63:858 – 864.</w:t>
      </w:r>
    </w:p>
    <w:p w:rsidR="00D81B74" w:rsidRDefault="00D81B74"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Kille</w:t>
      </w:r>
      <w:r w:rsidR="00AE44BD" w:rsidRPr="00AE44BD">
        <w:rPr>
          <w:rFonts w:asciiTheme="majorBidi" w:hAnsiTheme="majorBidi" w:cstheme="majorBidi"/>
          <w:sz w:val="24"/>
          <w:szCs w:val="24"/>
        </w:rPr>
        <w:t>,</w:t>
      </w:r>
      <w:r w:rsidRPr="00E140DB">
        <w:rPr>
          <w:rFonts w:asciiTheme="majorBidi" w:hAnsiTheme="majorBidi" w:cstheme="majorBidi"/>
          <w:sz w:val="24"/>
          <w:szCs w:val="24"/>
        </w:rPr>
        <w:t xml:space="preserve"> J.W. and Hamner, C.E.</w:t>
      </w:r>
      <w:r w:rsidR="00AA454B" w:rsidRPr="00E140DB">
        <w:rPr>
          <w:rFonts w:asciiTheme="majorBidi" w:hAnsiTheme="majorBidi" w:cstheme="majorBidi"/>
          <w:sz w:val="24"/>
          <w:szCs w:val="24"/>
        </w:rPr>
        <w:t>,</w:t>
      </w:r>
      <w:r w:rsidRPr="00E140DB">
        <w:rPr>
          <w:rFonts w:asciiTheme="majorBidi" w:hAnsiTheme="majorBidi" w:cstheme="majorBidi"/>
          <w:sz w:val="24"/>
          <w:szCs w:val="24"/>
        </w:rPr>
        <w:t xml:space="preserve"> (1973)</w:t>
      </w:r>
      <w:r w:rsidR="00AA454B" w:rsidRPr="00E140DB">
        <w:rPr>
          <w:rFonts w:asciiTheme="majorBidi" w:hAnsiTheme="majorBidi" w:cstheme="majorBidi"/>
          <w:sz w:val="24"/>
          <w:szCs w:val="24"/>
        </w:rPr>
        <w:t>.</w:t>
      </w:r>
      <w:r w:rsidRPr="00E140DB">
        <w:rPr>
          <w:rFonts w:asciiTheme="majorBidi" w:hAnsiTheme="majorBidi" w:cstheme="majorBidi"/>
          <w:sz w:val="24"/>
          <w:szCs w:val="24"/>
        </w:rPr>
        <w:t xml:space="preserve"> The influence of oviducal fluid on the development of one-cell rabbit embryos in vitro. </w:t>
      </w:r>
      <w:r w:rsidRPr="00E140DB">
        <w:rPr>
          <w:rFonts w:asciiTheme="majorBidi" w:hAnsiTheme="majorBidi" w:cstheme="majorBidi"/>
          <w:i/>
          <w:iCs/>
          <w:sz w:val="24"/>
          <w:szCs w:val="24"/>
        </w:rPr>
        <w:t>J. Reprod. Fert.</w:t>
      </w:r>
      <w:r w:rsidRPr="00E140DB">
        <w:rPr>
          <w:rFonts w:asciiTheme="majorBidi" w:hAnsiTheme="majorBidi" w:cstheme="majorBidi"/>
          <w:sz w:val="24"/>
          <w:szCs w:val="24"/>
        </w:rPr>
        <w:t xml:space="preserve"> 35, 415-423.</w:t>
      </w:r>
    </w:p>
    <w:p w:rsidR="00D81B74" w:rsidRPr="00E140DB" w:rsidRDefault="00D81B74"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La</w:t>
      </w:r>
      <w:r w:rsidR="00E140DB" w:rsidRPr="00E140DB">
        <w:rPr>
          <w:rFonts w:asciiTheme="majorBidi" w:hAnsiTheme="majorBidi" w:cstheme="majorBidi"/>
          <w:b/>
          <w:bCs/>
          <w:sz w:val="24"/>
          <w:szCs w:val="24"/>
        </w:rPr>
        <w:t>emmli</w:t>
      </w:r>
      <w:r w:rsidR="00E140DB">
        <w:rPr>
          <w:rFonts w:asciiTheme="majorBidi" w:hAnsiTheme="majorBidi" w:cstheme="majorBidi"/>
          <w:sz w:val="24"/>
          <w:szCs w:val="24"/>
        </w:rPr>
        <w:t>,</w:t>
      </w:r>
      <w:r w:rsidRPr="00E140DB">
        <w:rPr>
          <w:rFonts w:asciiTheme="majorBidi" w:hAnsiTheme="majorBidi" w:cstheme="majorBidi"/>
          <w:sz w:val="24"/>
          <w:szCs w:val="24"/>
        </w:rPr>
        <w:t xml:space="preserve"> U. K.</w:t>
      </w:r>
      <w:r w:rsidR="00AA454B" w:rsidRPr="00E140DB">
        <w:rPr>
          <w:rFonts w:asciiTheme="majorBidi" w:hAnsiTheme="majorBidi" w:cstheme="majorBidi"/>
          <w:sz w:val="24"/>
          <w:szCs w:val="24"/>
        </w:rPr>
        <w:t>,</w:t>
      </w:r>
      <w:r w:rsidRPr="00E140DB">
        <w:rPr>
          <w:rFonts w:asciiTheme="majorBidi" w:hAnsiTheme="majorBidi" w:cstheme="majorBidi"/>
          <w:sz w:val="24"/>
          <w:szCs w:val="24"/>
        </w:rPr>
        <w:t xml:space="preserve"> (1970). Cleavage of structural proteins during the assembly of the head of bacteriophage T4. </w:t>
      </w:r>
      <w:r w:rsidRPr="00E140DB">
        <w:rPr>
          <w:rFonts w:asciiTheme="majorBidi" w:hAnsiTheme="majorBidi" w:cstheme="majorBidi"/>
          <w:i/>
          <w:iCs/>
          <w:sz w:val="24"/>
          <w:szCs w:val="24"/>
        </w:rPr>
        <w:t xml:space="preserve">Nature </w:t>
      </w:r>
      <w:r w:rsidRPr="00E140DB">
        <w:rPr>
          <w:rFonts w:asciiTheme="majorBidi" w:hAnsiTheme="majorBidi" w:cstheme="majorBidi"/>
          <w:sz w:val="24"/>
          <w:szCs w:val="24"/>
        </w:rPr>
        <w:t>227, 680-685.</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Lee</w:t>
      </w:r>
      <w:r>
        <w:rPr>
          <w:rFonts w:asciiTheme="majorBidi" w:hAnsiTheme="majorBidi" w:cstheme="majorBidi"/>
          <w:sz w:val="24"/>
          <w:szCs w:val="24"/>
        </w:rPr>
        <w:t>,</w:t>
      </w:r>
      <w:r w:rsidRPr="00E140DB">
        <w:rPr>
          <w:rFonts w:asciiTheme="majorBidi" w:hAnsiTheme="majorBidi" w:cstheme="majorBidi"/>
          <w:sz w:val="24"/>
          <w:szCs w:val="24"/>
        </w:rPr>
        <w:t xml:space="preserve"> HC, Lee SW, Lee KW, Cha KY, Kim KH, Lee S., (2005). Identification of new proteins in follicular fluid from mature human follicles by direct sample rehydration method of two-dimensional polyacrylamide gel electrophoresis. </w:t>
      </w:r>
      <w:r w:rsidRPr="00E140DB">
        <w:rPr>
          <w:rFonts w:asciiTheme="majorBidi" w:hAnsiTheme="majorBidi" w:cstheme="majorBidi"/>
          <w:i/>
          <w:iCs/>
          <w:sz w:val="24"/>
          <w:szCs w:val="24"/>
        </w:rPr>
        <w:t>J Korean Med Sci</w:t>
      </w:r>
      <w:r w:rsidRPr="00E140DB">
        <w:rPr>
          <w:rFonts w:asciiTheme="majorBidi" w:hAnsiTheme="majorBidi" w:cstheme="majorBidi"/>
          <w:sz w:val="24"/>
          <w:szCs w:val="24"/>
        </w:rPr>
        <w:t>, 20:456 – 460.</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Rabilloud</w:t>
      </w:r>
      <w:r w:rsidRPr="00E140DB">
        <w:rPr>
          <w:rFonts w:asciiTheme="majorBidi" w:hAnsiTheme="majorBidi" w:cstheme="majorBidi"/>
          <w:sz w:val="24"/>
          <w:szCs w:val="24"/>
        </w:rPr>
        <w:t xml:space="preserve">, T., (1990). Mechanisms of protein silver staining in polyacrylamide gels: a ten years synthesis </w:t>
      </w:r>
      <w:r w:rsidRPr="00E140DB">
        <w:rPr>
          <w:rFonts w:asciiTheme="majorBidi" w:hAnsiTheme="majorBidi" w:cstheme="majorBidi"/>
          <w:i/>
          <w:iCs/>
          <w:sz w:val="24"/>
          <w:szCs w:val="24"/>
        </w:rPr>
        <w:t>Electrophoresis</w:t>
      </w:r>
      <w:r w:rsidRPr="00E140DB">
        <w:rPr>
          <w:rFonts w:asciiTheme="majorBidi" w:hAnsiTheme="majorBidi" w:cstheme="majorBidi"/>
          <w:sz w:val="24"/>
          <w:szCs w:val="24"/>
        </w:rPr>
        <w:t>, 11, 785 – 794.</w:t>
      </w:r>
    </w:p>
    <w:p w:rsidR="00EA495F" w:rsidRPr="00E140DB" w:rsidRDefault="00EA495F"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Riley</w:t>
      </w:r>
      <w:r w:rsidRPr="00E140DB">
        <w:rPr>
          <w:rFonts w:asciiTheme="majorBidi" w:hAnsiTheme="majorBidi" w:cstheme="majorBidi"/>
          <w:sz w:val="24"/>
          <w:szCs w:val="24"/>
        </w:rPr>
        <w:t>, S. C., R. Thomassen, S. E. Bay, R. Leask, H. G. Pedersen and E. D. Watson.</w:t>
      </w:r>
      <w:r w:rsidR="00AA454B" w:rsidRPr="00E140DB">
        <w:rPr>
          <w:rFonts w:asciiTheme="majorBidi" w:hAnsiTheme="majorBidi" w:cstheme="majorBidi"/>
          <w:sz w:val="24"/>
          <w:szCs w:val="24"/>
        </w:rPr>
        <w:t>, (2004).</w:t>
      </w:r>
      <w:r w:rsidRPr="00E140DB">
        <w:rPr>
          <w:rFonts w:asciiTheme="majorBidi" w:hAnsiTheme="majorBidi" w:cstheme="majorBidi"/>
          <w:sz w:val="24"/>
          <w:szCs w:val="24"/>
        </w:rPr>
        <w:t xml:space="preserve"> Matrix metalloproteinase-2 and -9 secretion by the equine ovary during follicular growth and prior to ovulation. </w:t>
      </w:r>
      <w:r w:rsidRPr="00E140DB">
        <w:rPr>
          <w:rFonts w:asciiTheme="majorBidi" w:hAnsiTheme="majorBidi" w:cstheme="majorBidi"/>
          <w:i/>
          <w:iCs/>
          <w:sz w:val="24"/>
          <w:szCs w:val="24"/>
        </w:rPr>
        <w:t>Anim. Reprod. Sci</w:t>
      </w:r>
      <w:r w:rsidRPr="00E140DB">
        <w:rPr>
          <w:rFonts w:asciiTheme="majorBidi" w:hAnsiTheme="majorBidi" w:cstheme="majorBidi"/>
          <w:sz w:val="24"/>
          <w:szCs w:val="24"/>
        </w:rPr>
        <w:t>., 81:329</w:t>
      </w:r>
      <w:r w:rsidR="00AA454B" w:rsidRPr="00E140DB">
        <w:rPr>
          <w:rFonts w:asciiTheme="majorBidi" w:hAnsiTheme="majorBidi" w:cstheme="majorBidi"/>
          <w:sz w:val="24"/>
          <w:szCs w:val="24"/>
        </w:rPr>
        <w:t xml:space="preserve"> – </w:t>
      </w:r>
      <w:r w:rsidRPr="00E140DB">
        <w:rPr>
          <w:rFonts w:asciiTheme="majorBidi" w:hAnsiTheme="majorBidi" w:cstheme="majorBidi"/>
          <w:sz w:val="24"/>
          <w:szCs w:val="24"/>
        </w:rPr>
        <w:t>339.</w:t>
      </w:r>
    </w:p>
    <w:p w:rsidR="00AE44BD" w:rsidRPr="00E140DB" w:rsidRDefault="00AE44BD"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Roberts</w:t>
      </w:r>
      <w:r>
        <w:rPr>
          <w:rFonts w:asciiTheme="majorBidi" w:hAnsiTheme="majorBidi" w:cstheme="majorBidi"/>
          <w:sz w:val="24"/>
          <w:szCs w:val="24"/>
        </w:rPr>
        <w:t>,</w:t>
      </w:r>
      <w:r w:rsidRPr="00E140DB">
        <w:rPr>
          <w:rFonts w:asciiTheme="majorBidi" w:hAnsiTheme="majorBidi" w:cstheme="majorBidi"/>
          <w:sz w:val="24"/>
          <w:szCs w:val="24"/>
        </w:rPr>
        <w:t xml:space="preserve"> G., Parker J., and Symonds H., (1975). Proteins in the luminal fluid from the bovine oviduct. </w:t>
      </w:r>
      <w:r w:rsidRPr="00E140DB">
        <w:rPr>
          <w:rFonts w:asciiTheme="majorBidi" w:hAnsiTheme="majorBidi" w:cstheme="majorBidi"/>
          <w:i/>
          <w:iCs/>
          <w:sz w:val="24"/>
          <w:szCs w:val="24"/>
        </w:rPr>
        <w:t>J. Rep. Fert.</w:t>
      </w:r>
      <w:r w:rsidRPr="00E140DB">
        <w:rPr>
          <w:rFonts w:asciiTheme="majorBidi" w:hAnsiTheme="majorBidi" w:cstheme="majorBidi"/>
          <w:sz w:val="24"/>
          <w:szCs w:val="24"/>
        </w:rPr>
        <w:t xml:space="preserve"> 45, 301 – 313. </w:t>
      </w:r>
    </w:p>
    <w:p w:rsidR="00EA495F" w:rsidRPr="00E140DB" w:rsidRDefault="00EA495F" w:rsidP="00D612F1">
      <w:pPr>
        <w:autoSpaceDE w:val="0"/>
        <w:autoSpaceDN w:val="0"/>
        <w:bidi w:val="0"/>
        <w:adjustRightInd w:val="0"/>
        <w:spacing w:after="0" w:line="240" w:lineRule="auto"/>
        <w:ind w:left="426" w:hanging="426"/>
        <w:jc w:val="both"/>
        <w:rPr>
          <w:rFonts w:asciiTheme="majorBidi" w:hAnsiTheme="majorBidi" w:cstheme="majorBidi"/>
          <w:sz w:val="24"/>
          <w:szCs w:val="24"/>
        </w:rPr>
      </w:pPr>
      <w:r w:rsidRPr="00E140DB">
        <w:rPr>
          <w:rFonts w:asciiTheme="majorBidi" w:hAnsiTheme="majorBidi" w:cstheme="majorBidi"/>
          <w:b/>
          <w:bCs/>
          <w:sz w:val="24"/>
          <w:szCs w:val="24"/>
        </w:rPr>
        <w:t>Spitzer</w:t>
      </w:r>
      <w:r w:rsidR="00E140DB">
        <w:rPr>
          <w:rFonts w:asciiTheme="majorBidi" w:hAnsiTheme="majorBidi" w:cstheme="majorBidi"/>
          <w:sz w:val="24"/>
          <w:szCs w:val="24"/>
        </w:rPr>
        <w:t>,</w:t>
      </w:r>
      <w:r w:rsidRPr="00E140DB">
        <w:rPr>
          <w:rFonts w:asciiTheme="majorBidi" w:hAnsiTheme="majorBidi" w:cstheme="majorBidi"/>
          <w:sz w:val="24"/>
          <w:szCs w:val="24"/>
        </w:rPr>
        <w:t xml:space="preserve"> D, Murach</w:t>
      </w:r>
      <w:r w:rsidR="00AA454B" w:rsidRPr="00E140DB">
        <w:rPr>
          <w:rFonts w:asciiTheme="majorBidi" w:hAnsiTheme="majorBidi" w:cstheme="majorBidi"/>
          <w:sz w:val="24"/>
          <w:szCs w:val="24"/>
        </w:rPr>
        <w:t>,</w:t>
      </w:r>
      <w:r w:rsidRPr="00E140DB">
        <w:rPr>
          <w:rFonts w:asciiTheme="majorBidi" w:hAnsiTheme="majorBidi" w:cstheme="majorBidi"/>
          <w:sz w:val="24"/>
          <w:szCs w:val="24"/>
        </w:rPr>
        <w:t xml:space="preserve"> K</w:t>
      </w:r>
      <w:r w:rsidR="00AA454B" w:rsidRPr="00E140DB">
        <w:rPr>
          <w:rFonts w:asciiTheme="majorBidi" w:hAnsiTheme="majorBidi" w:cstheme="majorBidi"/>
          <w:sz w:val="24"/>
          <w:szCs w:val="24"/>
        </w:rPr>
        <w:t>.</w:t>
      </w:r>
      <w:r w:rsidRPr="00E140DB">
        <w:rPr>
          <w:rFonts w:asciiTheme="majorBidi" w:hAnsiTheme="majorBidi" w:cstheme="majorBidi"/>
          <w:sz w:val="24"/>
          <w:szCs w:val="24"/>
        </w:rPr>
        <w:t>F</w:t>
      </w:r>
      <w:r w:rsidR="00AA454B" w:rsidRPr="00E140DB">
        <w:rPr>
          <w:rFonts w:asciiTheme="majorBidi" w:hAnsiTheme="majorBidi" w:cstheme="majorBidi"/>
          <w:sz w:val="24"/>
          <w:szCs w:val="24"/>
        </w:rPr>
        <w:t>.</w:t>
      </w:r>
      <w:r w:rsidRPr="00E140DB">
        <w:rPr>
          <w:rFonts w:asciiTheme="majorBidi" w:hAnsiTheme="majorBidi" w:cstheme="majorBidi"/>
          <w:sz w:val="24"/>
          <w:szCs w:val="24"/>
        </w:rPr>
        <w:t>, Lottspeich</w:t>
      </w:r>
      <w:r w:rsidR="00AA454B" w:rsidRPr="00E140DB">
        <w:rPr>
          <w:rFonts w:asciiTheme="majorBidi" w:hAnsiTheme="majorBidi" w:cstheme="majorBidi"/>
          <w:sz w:val="24"/>
          <w:szCs w:val="24"/>
        </w:rPr>
        <w:t>,</w:t>
      </w:r>
      <w:r w:rsidRPr="00E140DB">
        <w:rPr>
          <w:rFonts w:asciiTheme="majorBidi" w:hAnsiTheme="majorBidi" w:cstheme="majorBidi"/>
          <w:sz w:val="24"/>
          <w:szCs w:val="24"/>
        </w:rPr>
        <w:t xml:space="preserve"> F</w:t>
      </w:r>
      <w:r w:rsidR="00AA454B" w:rsidRPr="00E140DB">
        <w:rPr>
          <w:rFonts w:asciiTheme="majorBidi" w:hAnsiTheme="majorBidi" w:cstheme="majorBidi"/>
          <w:sz w:val="24"/>
          <w:szCs w:val="24"/>
        </w:rPr>
        <w:t>.</w:t>
      </w:r>
      <w:r w:rsidRPr="00E140DB">
        <w:rPr>
          <w:rFonts w:asciiTheme="majorBidi" w:hAnsiTheme="majorBidi" w:cstheme="majorBidi"/>
          <w:sz w:val="24"/>
          <w:szCs w:val="24"/>
        </w:rPr>
        <w:t>, Staudach</w:t>
      </w:r>
      <w:r w:rsidR="00AA454B" w:rsidRPr="00E140DB">
        <w:rPr>
          <w:rFonts w:asciiTheme="majorBidi" w:hAnsiTheme="majorBidi" w:cstheme="majorBidi"/>
          <w:sz w:val="24"/>
          <w:szCs w:val="24"/>
        </w:rPr>
        <w:t>,</w:t>
      </w:r>
      <w:r w:rsidRPr="00E140DB">
        <w:rPr>
          <w:rFonts w:asciiTheme="majorBidi" w:hAnsiTheme="majorBidi" w:cstheme="majorBidi"/>
          <w:sz w:val="24"/>
          <w:szCs w:val="24"/>
        </w:rPr>
        <w:t xml:space="preserve"> A</w:t>
      </w:r>
      <w:r w:rsidR="00AA454B" w:rsidRPr="00E140DB">
        <w:rPr>
          <w:rFonts w:asciiTheme="majorBidi" w:hAnsiTheme="majorBidi" w:cstheme="majorBidi"/>
          <w:sz w:val="24"/>
          <w:szCs w:val="24"/>
        </w:rPr>
        <w:t>.</w:t>
      </w:r>
      <w:r w:rsidRPr="00E140DB">
        <w:rPr>
          <w:rFonts w:asciiTheme="majorBidi" w:hAnsiTheme="majorBidi" w:cstheme="majorBidi"/>
          <w:sz w:val="24"/>
          <w:szCs w:val="24"/>
        </w:rPr>
        <w:t>, Illmensee</w:t>
      </w:r>
      <w:r w:rsidR="00AA454B" w:rsidRPr="00E140DB">
        <w:rPr>
          <w:rFonts w:asciiTheme="majorBidi" w:hAnsiTheme="majorBidi" w:cstheme="majorBidi"/>
          <w:sz w:val="24"/>
          <w:szCs w:val="24"/>
        </w:rPr>
        <w:t>,</w:t>
      </w:r>
      <w:r w:rsidRPr="00E140DB">
        <w:rPr>
          <w:rFonts w:asciiTheme="majorBidi" w:hAnsiTheme="majorBidi" w:cstheme="majorBidi"/>
          <w:sz w:val="24"/>
          <w:szCs w:val="24"/>
        </w:rPr>
        <w:t xml:space="preserve"> K</w:t>
      </w:r>
      <w:r w:rsidR="00AA454B" w:rsidRPr="00E140DB">
        <w:rPr>
          <w:rFonts w:asciiTheme="majorBidi" w:hAnsiTheme="majorBidi" w:cstheme="majorBidi"/>
          <w:sz w:val="24"/>
          <w:szCs w:val="24"/>
        </w:rPr>
        <w:t>., (1996).</w:t>
      </w:r>
      <w:r w:rsidRPr="00E140DB">
        <w:rPr>
          <w:rFonts w:asciiTheme="majorBidi" w:hAnsiTheme="majorBidi" w:cstheme="majorBidi"/>
          <w:sz w:val="24"/>
          <w:szCs w:val="24"/>
        </w:rPr>
        <w:t xml:space="preserve"> Different protein patterns derived from follicular fluid of mature and immature human follicles.</w:t>
      </w:r>
      <w:r w:rsidRPr="00E140DB">
        <w:rPr>
          <w:rFonts w:asciiTheme="majorBidi" w:hAnsiTheme="majorBidi" w:cstheme="majorBidi"/>
          <w:i/>
          <w:iCs/>
          <w:sz w:val="24"/>
          <w:szCs w:val="24"/>
        </w:rPr>
        <w:t xml:space="preserve"> Hum</w:t>
      </w:r>
      <w:r w:rsidRPr="00E140DB">
        <w:rPr>
          <w:rFonts w:asciiTheme="majorBidi" w:hAnsiTheme="majorBidi" w:cstheme="majorBidi"/>
          <w:sz w:val="24"/>
          <w:szCs w:val="24"/>
        </w:rPr>
        <w:t xml:space="preserve"> Reprod, 11:798</w:t>
      </w:r>
      <w:r w:rsidR="00AA454B" w:rsidRPr="00E140DB">
        <w:rPr>
          <w:rFonts w:asciiTheme="majorBidi" w:hAnsiTheme="majorBidi" w:cstheme="majorBidi"/>
          <w:sz w:val="24"/>
          <w:szCs w:val="24"/>
        </w:rPr>
        <w:t xml:space="preserve"> – </w:t>
      </w:r>
      <w:r w:rsidRPr="00E140DB">
        <w:rPr>
          <w:rFonts w:asciiTheme="majorBidi" w:hAnsiTheme="majorBidi" w:cstheme="majorBidi"/>
          <w:sz w:val="24"/>
          <w:szCs w:val="24"/>
        </w:rPr>
        <w:t>807.</w:t>
      </w:r>
    </w:p>
    <w:p w:rsidR="00BE449B" w:rsidRPr="00AF1341" w:rsidRDefault="00BE449B" w:rsidP="00D612F1">
      <w:p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E140DB">
        <w:rPr>
          <w:rFonts w:asciiTheme="majorBidi" w:hAnsiTheme="majorBidi" w:cstheme="majorBidi"/>
          <w:b/>
          <w:bCs/>
          <w:sz w:val="24"/>
          <w:szCs w:val="24"/>
        </w:rPr>
        <w:t>Vince</w:t>
      </w:r>
      <w:r w:rsidRPr="00E140DB">
        <w:rPr>
          <w:rFonts w:asciiTheme="majorBidi" w:hAnsiTheme="majorBidi" w:cstheme="majorBidi"/>
          <w:sz w:val="24"/>
          <w:szCs w:val="24"/>
        </w:rPr>
        <w:t xml:space="preserve">, M., Sharma M., Singh D. Effect of Follicular Fluid Proteins and Gonadotropins on Progesterone Secretion by Buffalo Granulosa Cells </w:t>
      </w:r>
      <w:r w:rsidRPr="00E140DB">
        <w:rPr>
          <w:rFonts w:asciiTheme="majorBidi" w:hAnsiTheme="majorBidi" w:cstheme="majorBidi"/>
          <w:i/>
          <w:iCs/>
          <w:sz w:val="24"/>
          <w:szCs w:val="24"/>
        </w:rPr>
        <w:t>In vitro</w:t>
      </w:r>
      <w:r w:rsidRPr="00E140DB">
        <w:rPr>
          <w:rFonts w:asciiTheme="majorBidi" w:hAnsiTheme="majorBidi" w:cstheme="majorBidi"/>
          <w:sz w:val="24"/>
          <w:szCs w:val="24"/>
        </w:rPr>
        <w:t xml:space="preserve">, (2004). </w:t>
      </w:r>
      <w:r w:rsidRPr="00E140DB">
        <w:rPr>
          <w:rFonts w:asciiTheme="majorBidi" w:hAnsiTheme="majorBidi" w:cstheme="majorBidi"/>
          <w:i/>
          <w:iCs/>
          <w:sz w:val="24"/>
          <w:szCs w:val="24"/>
        </w:rPr>
        <w:t xml:space="preserve">Asian-Aust. J. Anim. Sci. </w:t>
      </w:r>
      <w:r w:rsidRPr="00E140DB">
        <w:rPr>
          <w:rFonts w:asciiTheme="majorBidi" w:hAnsiTheme="majorBidi" w:cstheme="majorBidi"/>
          <w:sz w:val="24"/>
          <w:szCs w:val="24"/>
        </w:rPr>
        <w:t>17 (11): 1496-1500.</w:t>
      </w:r>
    </w:p>
    <w:sectPr w:rsidR="00BE449B" w:rsidRPr="00AF1341" w:rsidSect="00140C34">
      <w:headerReference w:type="default" r:id="rId14"/>
      <w:footerReference w:type="default" r:id="rId15"/>
      <w:pgSz w:w="11906" w:h="16838"/>
      <w:pgMar w:top="1418" w:right="1701" w:bottom="1440" w:left="1701" w:header="1140" w:footer="709" w:gutter="0"/>
      <w:pgNumType w:start="67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F8" w:rsidRDefault="006421F8" w:rsidP="00B7577B">
      <w:pPr>
        <w:spacing w:after="0" w:line="240" w:lineRule="auto"/>
      </w:pPr>
      <w:r>
        <w:separator/>
      </w:r>
    </w:p>
  </w:endnote>
  <w:endnote w:type="continuationSeparator" w:id="0">
    <w:p w:rsidR="006421F8" w:rsidRDefault="006421F8" w:rsidP="00B7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53863"/>
      <w:docPartObj>
        <w:docPartGallery w:val="Page Numbers (Bottom of Page)"/>
        <w:docPartUnique/>
      </w:docPartObj>
    </w:sdtPr>
    <w:sdtContent>
      <w:p w:rsidR="00140C34" w:rsidRDefault="00140C34" w:rsidP="00140C34">
        <w:pPr>
          <w:pStyle w:val="a6"/>
          <w:bidi w:val="0"/>
          <w:jc w:val="center"/>
        </w:pPr>
        <w:r>
          <w:fldChar w:fldCharType="begin"/>
        </w:r>
        <w:r>
          <w:instrText>PAGE   \* MERGEFORMAT</w:instrText>
        </w:r>
        <w:r>
          <w:fldChar w:fldCharType="separate"/>
        </w:r>
        <w:r w:rsidRPr="00140C34">
          <w:rPr>
            <w:noProof/>
            <w:lang w:val="ar-SA"/>
          </w:rPr>
          <w:t>676</w:t>
        </w:r>
        <w:r>
          <w:fldChar w:fldCharType="end"/>
        </w:r>
      </w:p>
    </w:sdtContent>
  </w:sdt>
  <w:p w:rsidR="00140C34" w:rsidRDefault="00140C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F8" w:rsidRDefault="006421F8" w:rsidP="00B7577B">
      <w:pPr>
        <w:spacing w:after="0" w:line="240" w:lineRule="auto"/>
      </w:pPr>
      <w:r>
        <w:separator/>
      </w:r>
    </w:p>
  </w:footnote>
  <w:footnote w:type="continuationSeparator" w:id="0">
    <w:p w:rsidR="006421F8" w:rsidRDefault="006421F8" w:rsidP="00B75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03" w:rsidRPr="00843AD0" w:rsidRDefault="00EA0803" w:rsidP="00D612F1">
    <w:pPr>
      <w:bidi w:val="0"/>
      <w:jc w:val="center"/>
      <w:rPr>
        <w:rFonts w:ascii="Trebuchet MS" w:hAnsi="Trebuchet MS"/>
        <w:b/>
        <w:bCs/>
      </w:rPr>
    </w:pPr>
    <w:bookmarkStart w:id="1" w:name="OLE_LINK1"/>
    <w:bookmarkStart w:id="2" w:name="OLE_LINK2"/>
    <w:bookmarkStart w:id="3" w:name="_Hlk357596218"/>
    <w:r w:rsidRPr="00843AD0">
      <w:rPr>
        <w:rFonts w:ascii="Trebuchet MS" w:hAnsi="Trebuchet MS"/>
        <w:b/>
        <w:bCs/>
        <w:lang w:val="en-GB"/>
      </w:rPr>
      <w:t>Journal of Babylon University/Pure and Applied Sciences/ No.(</w:t>
    </w:r>
    <w:r w:rsidR="00D612F1">
      <w:rPr>
        <w:rFonts w:ascii="Trebuchet MS" w:hAnsi="Trebuchet MS"/>
        <w:b/>
        <w:bCs/>
        <w:lang w:val="en-CA"/>
      </w:rPr>
      <w:t>3</w:t>
    </w:r>
    <w:r w:rsidRPr="00843AD0">
      <w:rPr>
        <w:rFonts w:ascii="Trebuchet MS" w:hAnsi="Trebuchet MS"/>
        <w:b/>
        <w:bCs/>
        <w:lang w:val="en-GB"/>
      </w:rPr>
      <w:t>)/ Vol.(2</w:t>
    </w:r>
    <w:r>
      <w:rPr>
        <w:rFonts w:ascii="Trebuchet MS" w:hAnsi="Trebuchet MS"/>
        <w:b/>
        <w:bCs/>
        <w:lang w:val="en-GB"/>
      </w:rPr>
      <w:t>4</w:t>
    </w:r>
    <w:r w:rsidRPr="00843AD0">
      <w:rPr>
        <w:rFonts w:ascii="Trebuchet MS" w:hAnsi="Trebuchet MS"/>
        <w:b/>
        <w:bCs/>
        <w:lang w:val="en-GB"/>
      </w:rPr>
      <w:t>): 201</w:t>
    </w:r>
    <w:bookmarkEnd w:id="1"/>
    <w:bookmarkEnd w:id="2"/>
    <w:bookmarkEnd w:id="3"/>
    <w:r>
      <w:rPr>
        <w:rFonts w:ascii="Trebuchet MS" w:hAnsi="Trebuchet MS"/>
        <w:b/>
        <w:bC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3FE"/>
    <w:multiLevelType w:val="hybridMultilevel"/>
    <w:tmpl w:val="0E9CFA74"/>
    <w:lvl w:ilvl="0" w:tplc="E5601856">
      <w:start w:val="1"/>
      <w:numFmt w:val="upperRoman"/>
      <w:lvlText w:val="%1."/>
      <w:lvlJc w:val="left"/>
      <w:pPr>
        <w:ind w:left="1080" w:hanging="720"/>
      </w:pPr>
      <w:rPr>
        <w:rFonts w:hint="default"/>
        <w:b/>
        <w:sz w:val="2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85420"/>
    <w:multiLevelType w:val="hybridMultilevel"/>
    <w:tmpl w:val="DB7E2B28"/>
    <w:lvl w:ilvl="0" w:tplc="A584321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97C53"/>
    <w:multiLevelType w:val="hybridMultilevel"/>
    <w:tmpl w:val="0E9CFA74"/>
    <w:lvl w:ilvl="0" w:tplc="E5601856">
      <w:start w:val="1"/>
      <w:numFmt w:val="upperRoman"/>
      <w:lvlText w:val="%1."/>
      <w:lvlJc w:val="left"/>
      <w:pPr>
        <w:ind w:left="1080" w:hanging="720"/>
      </w:pPr>
      <w:rPr>
        <w:rFonts w:hint="default"/>
        <w:b/>
        <w:sz w:val="2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124FB"/>
    <w:multiLevelType w:val="hybridMultilevel"/>
    <w:tmpl w:val="B1909258"/>
    <w:lvl w:ilvl="0" w:tplc="A584321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73780"/>
    <w:multiLevelType w:val="hybridMultilevel"/>
    <w:tmpl w:val="B1909258"/>
    <w:lvl w:ilvl="0" w:tplc="A584321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F87"/>
    <w:rsid w:val="00015BA1"/>
    <w:rsid w:val="00033592"/>
    <w:rsid w:val="00042D7F"/>
    <w:rsid w:val="00044DB3"/>
    <w:rsid w:val="00056886"/>
    <w:rsid w:val="00076A74"/>
    <w:rsid w:val="000A3C44"/>
    <w:rsid w:val="000C4FB5"/>
    <w:rsid w:val="000C5334"/>
    <w:rsid w:val="000C587D"/>
    <w:rsid w:val="000E3364"/>
    <w:rsid w:val="000E4545"/>
    <w:rsid w:val="000F6A84"/>
    <w:rsid w:val="00110D90"/>
    <w:rsid w:val="001117D6"/>
    <w:rsid w:val="001218E4"/>
    <w:rsid w:val="001224F9"/>
    <w:rsid w:val="0012502E"/>
    <w:rsid w:val="00140C34"/>
    <w:rsid w:val="001A3121"/>
    <w:rsid w:val="001B0198"/>
    <w:rsid w:val="001B6322"/>
    <w:rsid w:val="001B79CD"/>
    <w:rsid w:val="001C6F0F"/>
    <w:rsid w:val="00206653"/>
    <w:rsid w:val="00206FC8"/>
    <w:rsid w:val="00212254"/>
    <w:rsid w:val="002152C4"/>
    <w:rsid w:val="00225257"/>
    <w:rsid w:val="00230EE5"/>
    <w:rsid w:val="00235FC7"/>
    <w:rsid w:val="002377BB"/>
    <w:rsid w:val="00240D95"/>
    <w:rsid w:val="00243730"/>
    <w:rsid w:val="00245A1F"/>
    <w:rsid w:val="00246054"/>
    <w:rsid w:val="00254D7D"/>
    <w:rsid w:val="0027536E"/>
    <w:rsid w:val="002817B9"/>
    <w:rsid w:val="002967EE"/>
    <w:rsid w:val="002A5816"/>
    <w:rsid w:val="002A5C3D"/>
    <w:rsid w:val="002B1001"/>
    <w:rsid w:val="002C32AF"/>
    <w:rsid w:val="002D3BBB"/>
    <w:rsid w:val="002E522D"/>
    <w:rsid w:val="002E7918"/>
    <w:rsid w:val="00310CDA"/>
    <w:rsid w:val="00312391"/>
    <w:rsid w:val="00312ACD"/>
    <w:rsid w:val="00322BB7"/>
    <w:rsid w:val="00333E98"/>
    <w:rsid w:val="00334460"/>
    <w:rsid w:val="00347EBC"/>
    <w:rsid w:val="003729C2"/>
    <w:rsid w:val="003A6726"/>
    <w:rsid w:val="003D4BE0"/>
    <w:rsid w:val="004024E8"/>
    <w:rsid w:val="004104BC"/>
    <w:rsid w:val="00422D3D"/>
    <w:rsid w:val="00432FDD"/>
    <w:rsid w:val="004339B2"/>
    <w:rsid w:val="00443EBD"/>
    <w:rsid w:val="004525D4"/>
    <w:rsid w:val="00472DE4"/>
    <w:rsid w:val="00475AC7"/>
    <w:rsid w:val="00477DCF"/>
    <w:rsid w:val="00490203"/>
    <w:rsid w:val="00496FCB"/>
    <w:rsid w:val="00497D84"/>
    <w:rsid w:val="004D3382"/>
    <w:rsid w:val="004E64F8"/>
    <w:rsid w:val="004F4471"/>
    <w:rsid w:val="0050772B"/>
    <w:rsid w:val="00517C7A"/>
    <w:rsid w:val="005228DF"/>
    <w:rsid w:val="00522E2F"/>
    <w:rsid w:val="00540856"/>
    <w:rsid w:val="00554962"/>
    <w:rsid w:val="00561248"/>
    <w:rsid w:val="0056610E"/>
    <w:rsid w:val="0057677C"/>
    <w:rsid w:val="005770F1"/>
    <w:rsid w:val="005866F5"/>
    <w:rsid w:val="00596446"/>
    <w:rsid w:val="005A0D16"/>
    <w:rsid w:val="005A707A"/>
    <w:rsid w:val="005E01F3"/>
    <w:rsid w:val="005E57DB"/>
    <w:rsid w:val="005F7AB6"/>
    <w:rsid w:val="00612B45"/>
    <w:rsid w:val="006221B2"/>
    <w:rsid w:val="00632362"/>
    <w:rsid w:val="006414E7"/>
    <w:rsid w:val="006421F8"/>
    <w:rsid w:val="00650453"/>
    <w:rsid w:val="0065507E"/>
    <w:rsid w:val="006621A7"/>
    <w:rsid w:val="006725C0"/>
    <w:rsid w:val="00685745"/>
    <w:rsid w:val="00692A31"/>
    <w:rsid w:val="00695C02"/>
    <w:rsid w:val="006B26B0"/>
    <w:rsid w:val="006D5B0C"/>
    <w:rsid w:val="006D6F67"/>
    <w:rsid w:val="006D7376"/>
    <w:rsid w:val="006F28DE"/>
    <w:rsid w:val="0072061D"/>
    <w:rsid w:val="007327BD"/>
    <w:rsid w:val="0074059C"/>
    <w:rsid w:val="007445D5"/>
    <w:rsid w:val="00772121"/>
    <w:rsid w:val="00775701"/>
    <w:rsid w:val="0077790F"/>
    <w:rsid w:val="0078440B"/>
    <w:rsid w:val="0079605F"/>
    <w:rsid w:val="007A06A6"/>
    <w:rsid w:val="007B0D6E"/>
    <w:rsid w:val="007B78FF"/>
    <w:rsid w:val="007D2273"/>
    <w:rsid w:val="008063E6"/>
    <w:rsid w:val="00807848"/>
    <w:rsid w:val="008130A4"/>
    <w:rsid w:val="008331E2"/>
    <w:rsid w:val="00840B5F"/>
    <w:rsid w:val="00867226"/>
    <w:rsid w:val="008A506B"/>
    <w:rsid w:val="008A5399"/>
    <w:rsid w:val="008B0408"/>
    <w:rsid w:val="008B45A1"/>
    <w:rsid w:val="008C23E3"/>
    <w:rsid w:val="008C31A1"/>
    <w:rsid w:val="008C4D8C"/>
    <w:rsid w:val="008C6522"/>
    <w:rsid w:val="008E686D"/>
    <w:rsid w:val="008F724C"/>
    <w:rsid w:val="0090483D"/>
    <w:rsid w:val="0091173D"/>
    <w:rsid w:val="00915710"/>
    <w:rsid w:val="009175FB"/>
    <w:rsid w:val="0092012E"/>
    <w:rsid w:val="00936467"/>
    <w:rsid w:val="00937F12"/>
    <w:rsid w:val="00986763"/>
    <w:rsid w:val="00990A80"/>
    <w:rsid w:val="009917B8"/>
    <w:rsid w:val="009932C8"/>
    <w:rsid w:val="00994361"/>
    <w:rsid w:val="0099676A"/>
    <w:rsid w:val="009C2359"/>
    <w:rsid w:val="009E0F54"/>
    <w:rsid w:val="009E3840"/>
    <w:rsid w:val="009E7B5A"/>
    <w:rsid w:val="00A134C7"/>
    <w:rsid w:val="00A43D3B"/>
    <w:rsid w:val="00A51C9D"/>
    <w:rsid w:val="00A667DB"/>
    <w:rsid w:val="00A73B72"/>
    <w:rsid w:val="00A84524"/>
    <w:rsid w:val="00AA0469"/>
    <w:rsid w:val="00AA38AA"/>
    <w:rsid w:val="00AA3EA2"/>
    <w:rsid w:val="00AA454B"/>
    <w:rsid w:val="00AA4BEC"/>
    <w:rsid w:val="00AE44BD"/>
    <w:rsid w:val="00AF1341"/>
    <w:rsid w:val="00AF7A75"/>
    <w:rsid w:val="00B03254"/>
    <w:rsid w:val="00B037B7"/>
    <w:rsid w:val="00B069ED"/>
    <w:rsid w:val="00B11BC1"/>
    <w:rsid w:val="00B24531"/>
    <w:rsid w:val="00B277D3"/>
    <w:rsid w:val="00B631FF"/>
    <w:rsid w:val="00B6726A"/>
    <w:rsid w:val="00B74C76"/>
    <w:rsid w:val="00B7577B"/>
    <w:rsid w:val="00B863E4"/>
    <w:rsid w:val="00B921B7"/>
    <w:rsid w:val="00BA216A"/>
    <w:rsid w:val="00BB4859"/>
    <w:rsid w:val="00BB5DE1"/>
    <w:rsid w:val="00BC6123"/>
    <w:rsid w:val="00BD6A06"/>
    <w:rsid w:val="00BE3217"/>
    <w:rsid w:val="00BE449B"/>
    <w:rsid w:val="00BF172A"/>
    <w:rsid w:val="00BF24B4"/>
    <w:rsid w:val="00C039C3"/>
    <w:rsid w:val="00C0555C"/>
    <w:rsid w:val="00C0688D"/>
    <w:rsid w:val="00C06D89"/>
    <w:rsid w:val="00C405F5"/>
    <w:rsid w:val="00C44308"/>
    <w:rsid w:val="00C512A0"/>
    <w:rsid w:val="00C603E8"/>
    <w:rsid w:val="00C645C8"/>
    <w:rsid w:val="00C923FF"/>
    <w:rsid w:val="00CB0B0B"/>
    <w:rsid w:val="00CB1333"/>
    <w:rsid w:val="00CC5247"/>
    <w:rsid w:val="00CC6CDE"/>
    <w:rsid w:val="00CD47FB"/>
    <w:rsid w:val="00CF162A"/>
    <w:rsid w:val="00CF784C"/>
    <w:rsid w:val="00D06994"/>
    <w:rsid w:val="00D07F46"/>
    <w:rsid w:val="00D24B03"/>
    <w:rsid w:val="00D3036F"/>
    <w:rsid w:val="00D31398"/>
    <w:rsid w:val="00D541D8"/>
    <w:rsid w:val="00D612F1"/>
    <w:rsid w:val="00D63E01"/>
    <w:rsid w:val="00D71EB4"/>
    <w:rsid w:val="00D74F9B"/>
    <w:rsid w:val="00D76487"/>
    <w:rsid w:val="00D81B74"/>
    <w:rsid w:val="00D917D6"/>
    <w:rsid w:val="00D95D5D"/>
    <w:rsid w:val="00DA533C"/>
    <w:rsid w:val="00DA7A88"/>
    <w:rsid w:val="00DB7230"/>
    <w:rsid w:val="00DC1A0C"/>
    <w:rsid w:val="00DC745F"/>
    <w:rsid w:val="00DD6F87"/>
    <w:rsid w:val="00DE15A0"/>
    <w:rsid w:val="00E00140"/>
    <w:rsid w:val="00E02BBF"/>
    <w:rsid w:val="00E1061A"/>
    <w:rsid w:val="00E140DB"/>
    <w:rsid w:val="00E413F1"/>
    <w:rsid w:val="00E516BD"/>
    <w:rsid w:val="00E837CD"/>
    <w:rsid w:val="00EA0803"/>
    <w:rsid w:val="00EA495F"/>
    <w:rsid w:val="00EA7BCF"/>
    <w:rsid w:val="00EB5D18"/>
    <w:rsid w:val="00EE053E"/>
    <w:rsid w:val="00EE342D"/>
    <w:rsid w:val="00EE6079"/>
    <w:rsid w:val="00EF6FF6"/>
    <w:rsid w:val="00F06C04"/>
    <w:rsid w:val="00F178FA"/>
    <w:rsid w:val="00F30587"/>
    <w:rsid w:val="00F40B66"/>
    <w:rsid w:val="00F46305"/>
    <w:rsid w:val="00F64BB5"/>
    <w:rsid w:val="00F76E0D"/>
    <w:rsid w:val="00F777B5"/>
    <w:rsid w:val="00F81BA8"/>
    <w:rsid w:val="00FA3523"/>
    <w:rsid w:val="00FC1B9F"/>
    <w:rsid w:val="00FC23F5"/>
    <w:rsid w:val="00FC30FD"/>
    <w:rsid w:val="00FD1BBA"/>
    <w:rsid w:val="00FD4868"/>
    <w:rsid w:val="00FD7AA6"/>
    <w:rsid w:val="00FE3003"/>
    <w:rsid w:val="00FF4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0D6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B0D6E"/>
    <w:rPr>
      <w:rFonts w:ascii="Tahoma" w:hAnsi="Tahoma" w:cs="Tahoma"/>
      <w:sz w:val="16"/>
      <w:szCs w:val="16"/>
    </w:rPr>
  </w:style>
  <w:style w:type="table" w:styleId="a4">
    <w:name w:val="Table Grid"/>
    <w:basedOn w:val="a1"/>
    <w:uiPriority w:val="59"/>
    <w:rsid w:val="00C44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B7577B"/>
    <w:pPr>
      <w:tabs>
        <w:tab w:val="center" w:pos="4153"/>
        <w:tab w:val="right" w:pos="8306"/>
      </w:tabs>
      <w:spacing w:after="0" w:line="240" w:lineRule="auto"/>
    </w:pPr>
  </w:style>
  <w:style w:type="character" w:customStyle="1" w:styleId="Char0">
    <w:name w:val="رأس الصفحة Char"/>
    <w:basedOn w:val="a0"/>
    <w:link w:val="a5"/>
    <w:uiPriority w:val="99"/>
    <w:rsid w:val="00B7577B"/>
  </w:style>
  <w:style w:type="paragraph" w:styleId="a6">
    <w:name w:val="footer"/>
    <w:basedOn w:val="a"/>
    <w:link w:val="Char1"/>
    <w:uiPriority w:val="99"/>
    <w:unhideWhenUsed/>
    <w:rsid w:val="00B7577B"/>
    <w:pPr>
      <w:tabs>
        <w:tab w:val="center" w:pos="4153"/>
        <w:tab w:val="right" w:pos="8306"/>
      </w:tabs>
      <w:spacing w:after="0" w:line="240" w:lineRule="auto"/>
    </w:pPr>
  </w:style>
  <w:style w:type="character" w:customStyle="1" w:styleId="Char1">
    <w:name w:val="تذييل الصفحة Char"/>
    <w:basedOn w:val="a0"/>
    <w:link w:val="a6"/>
    <w:uiPriority w:val="99"/>
    <w:rsid w:val="00B7577B"/>
  </w:style>
  <w:style w:type="character" w:styleId="Hyperlink">
    <w:name w:val="Hyperlink"/>
    <w:basedOn w:val="a0"/>
    <w:uiPriority w:val="99"/>
    <w:unhideWhenUsed/>
    <w:rsid w:val="003D4BE0"/>
    <w:rPr>
      <w:color w:val="0000FF" w:themeColor="hyperlink"/>
      <w:u w:val="single"/>
    </w:rPr>
  </w:style>
  <w:style w:type="paragraph" w:styleId="a7">
    <w:name w:val="List Paragraph"/>
    <w:basedOn w:val="a"/>
    <w:uiPriority w:val="34"/>
    <w:qFormat/>
    <w:rsid w:val="00BB4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quralhilly_79@yahoo.com"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2864</TotalTime>
  <Pages>6</Pages>
  <Words>2653</Words>
  <Characters>15127</Characters>
  <Application>Microsoft Office Word</Application>
  <DocSecurity>0</DocSecurity>
  <Lines>126</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Dr.Baqur</dc:creator>
  <cp:lastModifiedBy>Duha Gazala</cp:lastModifiedBy>
  <cp:revision>61</cp:revision>
  <cp:lastPrinted>2016-03-01T08:32:00Z</cp:lastPrinted>
  <dcterms:created xsi:type="dcterms:W3CDTF">2013-10-27T09:37:00Z</dcterms:created>
  <dcterms:modified xsi:type="dcterms:W3CDTF">2016-03-28T06:21:00Z</dcterms:modified>
</cp:coreProperties>
</file>