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50D" w:rsidRPr="00A203C7" w:rsidRDefault="0044450D" w:rsidP="008B4AF8">
      <w:pPr>
        <w:bidi w:val="0"/>
        <w:spacing w:after="0" w:line="360" w:lineRule="auto"/>
        <w:jc w:val="center"/>
        <w:rPr>
          <w:rFonts w:asciiTheme="majorBidi" w:eastAsiaTheme="minorHAnsi" w:hAnsiTheme="majorBidi" w:cstheme="majorBidi"/>
          <w:b/>
          <w:bCs/>
          <w:sz w:val="32"/>
          <w:szCs w:val="32"/>
        </w:rPr>
      </w:pPr>
      <w:r w:rsidRPr="00A203C7">
        <w:rPr>
          <w:rFonts w:asciiTheme="majorBidi" w:eastAsiaTheme="minorHAnsi" w:hAnsiTheme="majorBidi" w:cstheme="majorBidi"/>
          <w:b/>
          <w:bCs/>
          <w:sz w:val="32"/>
          <w:szCs w:val="32"/>
        </w:rPr>
        <w:t>Abstract</w:t>
      </w:r>
    </w:p>
    <w:p w:rsidR="0044450D" w:rsidRPr="007839D4" w:rsidRDefault="0044450D" w:rsidP="008B4AF8">
      <w:pPr>
        <w:bidi w:val="0"/>
        <w:spacing w:after="0" w:line="360" w:lineRule="auto"/>
        <w:jc w:val="both"/>
        <w:rPr>
          <w:rFonts w:asciiTheme="majorBidi" w:eastAsiaTheme="minorHAnsi" w:hAnsiTheme="majorBidi" w:cstheme="majorBidi"/>
          <w:b/>
          <w:bCs/>
          <w:sz w:val="28"/>
          <w:szCs w:val="28"/>
        </w:rPr>
      </w:pPr>
    </w:p>
    <w:p w:rsidR="008B4AF8" w:rsidRPr="008B4AF8" w:rsidRDefault="008B4AF8" w:rsidP="008B4AF8">
      <w:pPr>
        <w:bidi w:val="0"/>
        <w:spacing w:after="0" w:line="360" w:lineRule="auto"/>
        <w:jc w:val="both"/>
        <w:rPr>
          <w:rFonts w:asciiTheme="majorBidi" w:eastAsiaTheme="minorHAnsi" w:hAnsiTheme="majorBidi" w:cstheme="majorBidi"/>
          <w:sz w:val="28"/>
          <w:szCs w:val="28"/>
          <w:rtl/>
        </w:rPr>
      </w:pPr>
      <w:r w:rsidRPr="008B4AF8">
        <w:rPr>
          <w:rFonts w:asciiTheme="majorBidi" w:eastAsiaTheme="minorHAnsi" w:hAnsiTheme="majorBidi" w:cstheme="majorBidi"/>
          <w:sz w:val="28"/>
          <w:szCs w:val="28"/>
        </w:rPr>
        <w:t xml:space="preserve">       Rivers are important sources of fresh water for living organisms and humans in particular and for their economic uses in general, so any change in their characteristics requires us to diagnose the variables and environmental factors that are directly controlled in their change. As pollution has hit this vital resource, which has impacted on human life and the revival of the ecosystem directly and indirectly by increasing the proportion of elements from the standard specified for them.                                                    </w:t>
      </w:r>
    </w:p>
    <w:p w:rsidR="008B4AF8" w:rsidRPr="008B4AF8" w:rsidRDefault="008B4AF8" w:rsidP="008B4AF8">
      <w:pPr>
        <w:bidi w:val="0"/>
        <w:spacing w:after="0" w:line="360" w:lineRule="auto"/>
        <w:jc w:val="both"/>
        <w:rPr>
          <w:rFonts w:asciiTheme="majorBidi" w:eastAsiaTheme="minorHAnsi" w:hAnsiTheme="majorBidi" w:cstheme="majorBidi"/>
          <w:sz w:val="28"/>
          <w:szCs w:val="28"/>
          <w:rtl/>
        </w:rPr>
      </w:pPr>
      <w:r w:rsidRPr="008B4AF8">
        <w:rPr>
          <w:rFonts w:asciiTheme="majorBidi" w:eastAsiaTheme="minorHAnsi" w:hAnsiTheme="majorBidi" w:cstheme="majorBidi"/>
          <w:sz w:val="28"/>
          <w:szCs w:val="28"/>
        </w:rPr>
        <w:t xml:space="preserve"> The environmental characteristics of the </w:t>
      </w:r>
      <w:proofErr w:type="spellStart"/>
      <w:r w:rsidRPr="008B4AF8">
        <w:rPr>
          <w:rFonts w:asciiTheme="majorBidi" w:eastAsiaTheme="minorHAnsi" w:hAnsiTheme="majorBidi" w:cstheme="majorBidi"/>
          <w:sz w:val="28"/>
          <w:szCs w:val="28"/>
        </w:rPr>
        <w:t>Gharraf</w:t>
      </w:r>
      <w:proofErr w:type="spellEnd"/>
      <w:r w:rsidRPr="008B4AF8">
        <w:rPr>
          <w:rFonts w:asciiTheme="majorBidi" w:eastAsiaTheme="minorHAnsi" w:hAnsiTheme="majorBidi" w:cstheme="majorBidi"/>
          <w:sz w:val="28"/>
          <w:szCs w:val="28"/>
        </w:rPr>
        <w:t xml:space="preserve"> River were studied in </w:t>
      </w:r>
      <w:proofErr w:type="spellStart"/>
      <w:r w:rsidRPr="008B4AF8">
        <w:rPr>
          <w:rFonts w:asciiTheme="majorBidi" w:eastAsiaTheme="minorHAnsi" w:hAnsiTheme="majorBidi" w:cstheme="majorBidi"/>
          <w:sz w:val="28"/>
          <w:szCs w:val="28"/>
        </w:rPr>
        <w:t>Wassit</w:t>
      </w:r>
      <w:proofErr w:type="spellEnd"/>
      <w:r w:rsidRPr="008B4AF8">
        <w:rPr>
          <w:rFonts w:asciiTheme="majorBidi" w:eastAsiaTheme="minorHAnsi" w:hAnsiTheme="majorBidi" w:cstheme="majorBidi"/>
          <w:sz w:val="28"/>
          <w:szCs w:val="28"/>
        </w:rPr>
        <w:t xml:space="preserve"> Governorate, which is limited between (31.55 - 32.25) North and longitude (45,46,30 - 46,80,10) east, (103.74) km, and the ideal length is about (67,024) km  .                                   </w:t>
      </w:r>
    </w:p>
    <w:p w:rsidR="008B4AF8" w:rsidRPr="008B4AF8" w:rsidRDefault="008B4AF8" w:rsidP="008B4AF8">
      <w:pPr>
        <w:bidi w:val="0"/>
        <w:spacing w:after="0" w:line="360" w:lineRule="auto"/>
        <w:jc w:val="both"/>
        <w:rPr>
          <w:rFonts w:asciiTheme="majorBidi" w:eastAsiaTheme="minorHAnsi" w:hAnsiTheme="majorBidi" w:cstheme="majorBidi"/>
          <w:sz w:val="28"/>
          <w:szCs w:val="28"/>
        </w:rPr>
      </w:pPr>
      <w:r w:rsidRPr="008B4AF8">
        <w:rPr>
          <w:rFonts w:asciiTheme="majorBidi" w:eastAsiaTheme="minorHAnsi" w:hAnsiTheme="majorBidi" w:cstheme="majorBidi"/>
          <w:sz w:val="28"/>
          <w:szCs w:val="28"/>
        </w:rPr>
        <w:t xml:space="preserve">      The water of the </w:t>
      </w:r>
      <w:proofErr w:type="spellStart"/>
      <w:r w:rsidRPr="008B4AF8">
        <w:rPr>
          <w:rFonts w:asciiTheme="majorBidi" w:eastAsiaTheme="minorHAnsi" w:hAnsiTheme="majorBidi" w:cstheme="majorBidi"/>
          <w:sz w:val="28"/>
          <w:szCs w:val="28"/>
        </w:rPr>
        <w:t>Gharraf</w:t>
      </w:r>
      <w:proofErr w:type="spellEnd"/>
      <w:r w:rsidRPr="008B4AF8">
        <w:rPr>
          <w:rFonts w:asciiTheme="majorBidi" w:eastAsiaTheme="minorHAnsi" w:hAnsiTheme="majorBidi" w:cstheme="majorBidi"/>
          <w:sz w:val="28"/>
          <w:szCs w:val="28"/>
        </w:rPr>
        <w:t xml:space="preserve"> River within </w:t>
      </w:r>
      <w:proofErr w:type="spellStart"/>
      <w:r w:rsidRPr="008B4AF8">
        <w:rPr>
          <w:rFonts w:asciiTheme="majorBidi" w:eastAsiaTheme="minorHAnsi" w:hAnsiTheme="majorBidi" w:cstheme="majorBidi"/>
          <w:sz w:val="28"/>
          <w:szCs w:val="28"/>
        </w:rPr>
        <w:t>Wasit</w:t>
      </w:r>
      <w:proofErr w:type="spellEnd"/>
      <w:r w:rsidRPr="008B4AF8">
        <w:rPr>
          <w:rFonts w:asciiTheme="majorBidi" w:eastAsiaTheme="minorHAnsi" w:hAnsiTheme="majorBidi" w:cstheme="majorBidi"/>
          <w:sz w:val="28"/>
          <w:szCs w:val="28"/>
        </w:rPr>
        <w:t xml:space="preserve"> Governorate is exposed to pollutants that are the sewage pumps of the residential neighborhoods near the riverbed, the agricultural and health drainage water in its liquid and steel form as well as the industrial drainage which enters directly and indirectly into the river water through the agricultural </w:t>
      </w:r>
      <w:proofErr w:type="spellStart"/>
      <w:r w:rsidRPr="008B4AF8">
        <w:rPr>
          <w:rFonts w:asciiTheme="majorBidi" w:eastAsiaTheme="minorHAnsi" w:hAnsiTheme="majorBidi" w:cstheme="majorBidi"/>
          <w:sz w:val="28"/>
          <w:szCs w:val="28"/>
        </w:rPr>
        <w:t>faeces</w:t>
      </w:r>
      <w:proofErr w:type="spellEnd"/>
      <w:r w:rsidRPr="008B4AF8">
        <w:rPr>
          <w:rFonts w:asciiTheme="majorBidi" w:eastAsiaTheme="minorHAnsi" w:hAnsiTheme="majorBidi" w:cstheme="majorBidi"/>
          <w:sz w:val="28"/>
          <w:szCs w:val="28"/>
        </w:rPr>
        <w:t xml:space="preserve"> and soil leakage, To what the Tigris River brings from different contaminants carrying its water through which the River </w:t>
      </w:r>
      <w:proofErr w:type="spellStart"/>
      <w:r w:rsidRPr="008B4AF8">
        <w:rPr>
          <w:rFonts w:asciiTheme="majorBidi" w:eastAsiaTheme="minorHAnsi" w:hAnsiTheme="majorBidi" w:cstheme="majorBidi"/>
          <w:sz w:val="28"/>
          <w:szCs w:val="28"/>
        </w:rPr>
        <w:t>Gharraf</w:t>
      </w:r>
      <w:proofErr w:type="spellEnd"/>
      <w:r w:rsidRPr="008B4AF8">
        <w:rPr>
          <w:rFonts w:asciiTheme="majorBidi" w:eastAsiaTheme="minorHAnsi" w:hAnsiTheme="majorBidi" w:cstheme="majorBidi"/>
          <w:sz w:val="28"/>
          <w:szCs w:val="28"/>
        </w:rPr>
        <w:t xml:space="preserve"> feeds without a little treatment, which negatively affects human health when using its water for drinking, cooking and other similar uses of household. The increase in the proportion of elements with direct and indirect effects in river water such as trace elements, biological elements and negative and positive ions leads to environmental and health damage to the areas in which they live, such as fish, birds and mammals, causing serious cases that harm their health and possibly death. All factors made the researcher interested in studying the environmental characteristics of the water system of the river </w:t>
      </w:r>
      <w:proofErr w:type="spellStart"/>
      <w:r w:rsidRPr="008B4AF8">
        <w:rPr>
          <w:rFonts w:asciiTheme="majorBidi" w:eastAsiaTheme="minorHAnsi" w:hAnsiTheme="majorBidi" w:cstheme="majorBidi"/>
          <w:sz w:val="28"/>
          <w:szCs w:val="28"/>
        </w:rPr>
        <w:t>Gharraf</w:t>
      </w:r>
      <w:proofErr w:type="spellEnd"/>
      <w:r w:rsidRPr="008B4AF8">
        <w:rPr>
          <w:rFonts w:asciiTheme="majorBidi" w:eastAsiaTheme="minorHAnsi" w:hAnsiTheme="majorBidi" w:cstheme="majorBidi"/>
          <w:sz w:val="28"/>
          <w:szCs w:val="28"/>
        </w:rPr>
        <w:t xml:space="preserve"> in </w:t>
      </w:r>
      <w:proofErr w:type="spellStart"/>
      <w:r w:rsidRPr="008B4AF8">
        <w:rPr>
          <w:rFonts w:asciiTheme="majorBidi" w:eastAsiaTheme="minorHAnsi" w:hAnsiTheme="majorBidi" w:cstheme="majorBidi"/>
          <w:sz w:val="28"/>
          <w:szCs w:val="28"/>
        </w:rPr>
        <w:t>Wasit</w:t>
      </w:r>
      <w:proofErr w:type="spellEnd"/>
      <w:r w:rsidRPr="008B4AF8">
        <w:rPr>
          <w:rFonts w:asciiTheme="majorBidi" w:eastAsiaTheme="minorHAnsi" w:hAnsiTheme="majorBidi" w:cstheme="majorBidi"/>
          <w:sz w:val="28"/>
          <w:szCs w:val="28"/>
        </w:rPr>
        <w:t xml:space="preserve"> province. The importance of the study and its objectives is based on the analysis of water samples from the environment of the river Graf and focus on factors with direct impact in the environment of the river, which is the study of physical, chemical, biological and sperm, to demonstrate the validity of the aquatic environment and the uses of different human, by taking samples from several sites and analysis during Monthly (January and July) of 2016 to show the extent of variation in their values. In addition to using spatial analysis of the study samples using statistical programs for spatial </w:t>
      </w:r>
      <w:r w:rsidRPr="008B4AF8">
        <w:rPr>
          <w:rFonts w:asciiTheme="majorBidi" w:eastAsiaTheme="minorHAnsi" w:hAnsiTheme="majorBidi" w:cstheme="majorBidi"/>
          <w:sz w:val="28"/>
          <w:szCs w:val="28"/>
        </w:rPr>
        <w:lastRenderedPageBreak/>
        <w:t xml:space="preserve">analysis of water samples, samples were taken by 12 water samples during the months of January and July of 2016 and 8 samples of the </w:t>
      </w:r>
      <w:proofErr w:type="spellStart"/>
      <w:r w:rsidRPr="008B4AF8">
        <w:rPr>
          <w:rFonts w:asciiTheme="majorBidi" w:eastAsiaTheme="minorHAnsi" w:hAnsiTheme="majorBidi" w:cstheme="majorBidi"/>
          <w:sz w:val="28"/>
          <w:szCs w:val="28"/>
        </w:rPr>
        <w:t>Gharraf</w:t>
      </w:r>
      <w:proofErr w:type="spellEnd"/>
      <w:r w:rsidRPr="008B4AF8">
        <w:rPr>
          <w:rFonts w:asciiTheme="majorBidi" w:eastAsiaTheme="minorHAnsi" w:hAnsiTheme="majorBidi" w:cstheme="majorBidi"/>
          <w:sz w:val="28"/>
          <w:szCs w:val="28"/>
        </w:rPr>
        <w:t xml:space="preserve"> River.               </w:t>
      </w:r>
    </w:p>
    <w:p w:rsidR="008B4AF8" w:rsidRPr="008B4AF8" w:rsidRDefault="008B4AF8" w:rsidP="008B4AF8">
      <w:pPr>
        <w:bidi w:val="0"/>
        <w:spacing w:after="0" w:line="360" w:lineRule="auto"/>
        <w:jc w:val="both"/>
        <w:rPr>
          <w:rFonts w:asciiTheme="majorBidi" w:eastAsiaTheme="minorHAnsi" w:hAnsiTheme="majorBidi" w:cstheme="majorBidi"/>
          <w:sz w:val="28"/>
          <w:szCs w:val="28"/>
          <w:rtl/>
        </w:rPr>
      </w:pPr>
      <w:r w:rsidRPr="008B4AF8">
        <w:rPr>
          <w:rFonts w:asciiTheme="majorBidi" w:eastAsiaTheme="minorHAnsi" w:hAnsiTheme="majorBidi" w:cstheme="majorBidi"/>
          <w:sz w:val="28"/>
          <w:szCs w:val="28"/>
        </w:rPr>
        <w:t xml:space="preserve">       The study of the water characteristics of the </w:t>
      </w:r>
      <w:proofErr w:type="spellStart"/>
      <w:r w:rsidRPr="008B4AF8">
        <w:rPr>
          <w:rFonts w:asciiTheme="majorBidi" w:eastAsiaTheme="minorHAnsi" w:hAnsiTheme="majorBidi" w:cstheme="majorBidi"/>
          <w:sz w:val="28"/>
          <w:szCs w:val="28"/>
        </w:rPr>
        <w:t>Gharraf</w:t>
      </w:r>
      <w:proofErr w:type="spellEnd"/>
      <w:r w:rsidRPr="008B4AF8">
        <w:rPr>
          <w:rFonts w:asciiTheme="majorBidi" w:eastAsiaTheme="minorHAnsi" w:hAnsiTheme="majorBidi" w:cstheme="majorBidi"/>
          <w:sz w:val="28"/>
          <w:szCs w:val="28"/>
        </w:rPr>
        <w:t xml:space="preserve"> River consisted of determining the spatial boundaries and statistical spatial analysis of the distribution of water and soil characteristics in accordance with GIS10.4. Laboratory analyzes were used to determine the chemical, physical, 4.5) to show the correlation between the environmental characteristics and the variables in the aquatic environment, which showed that the results between the weak and medium weak relationship for both months .                           </w:t>
      </w:r>
    </w:p>
    <w:p w:rsidR="0044450D" w:rsidRPr="007839D4" w:rsidRDefault="008B4AF8" w:rsidP="008B4AF8">
      <w:pPr>
        <w:bidi w:val="0"/>
        <w:spacing w:after="0" w:line="360" w:lineRule="auto"/>
        <w:jc w:val="both"/>
        <w:rPr>
          <w:rFonts w:asciiTheme="majorBidi" w:eastAsiaTheme="minorHAnsi" w:hAnsiTheme="majorBidi" w:cstheme="majorBidi"/>
          <w:sz w:val="28"/>
          <w:szCs w:val="28"/>
          <w:lang w:bidi="ar-IQ"/>
        </w:rPr>
      </w:pPr>
      <w:r w:rsidRPr="008B4AF8">
        <w:rPr>
          <w:rFonts w:asciiTheme="majorBidi" w:eastAsiaTheme="minorHAnsi" w:hAnsiTheme="majorBidi" w:cstheme="majorBidi"/>
          <w:sz w:val="28"/>
          <w:szCs w:val="28"/>
        </w:rPr>
        <w:t xml:space="preserve">       The study showed that the samples taken for different sites of the </w:t>
      </w:r>
      <w:proofErr w:type="spellStart"/>
      <w:r w:rsidRPr="008B4AF8">
        <w:rPr>
          <w:rFonts w:asciiTheme="majorBidi" w:eastAsiaTheme="minorHAnsi" w:hAnsiTheme="majorBidi" w:cstheme="majorBidi"/>
          <w:sz w:val="28"/>
          <w:szCs w:val="28"/>
        </w:rPr>
        <w:t>Gharraf</w:t>
      </w:r>
      <w:proofErr w:type="spellEnd"/>
      <w:r w:rsidRPr="008B4AF8">
        <w:rPr>
          <w:rFonts w:asciiTheme="majorBidi" w:eastAsiaTheme="minorHAnsi" w:hAnsiTheme="majorBidi" w:cstheme="majorBidi"/>
          <w:sz w:val="28"/>
          <w:szCs w:val="28"/>
        </w:rPr>
        <w:t xml:space="preserve"> River were affected by pollutants of agricultural waste water containing fertilizers and pesticides, as well as sewage discharged from the river pathways, as well as industrial wastewater from agricultural lands (water pumps) and generators from residential units close to The river in all its forms, as well as through the Tigris River containing all the pollutants mentioned. It is clear from the results of water samples for the months (January and July) exceeded many elements of the local and global determinants of drinking and the water environment and for different human uses. Through the above, we suggest that the concerned parties should pay attention to the dissemination of cultural and health awareness in the study area to preserve this vital resource from contaminants, and not to use polluted or untreated water near the sources of pollution such as sewage and waste water pumps Which have environmental effects on the health and health of humans and other living organisms.                                                                                                                          </w:t>
      </w:r>
    </w:p>
    <w:p w:rsidR="0044450D" w:rsidRDefault="0044450D" w:rsidP="00037A3C">
      <w:pPr>
        <w:spacing w:line="360" w:lineRule="auto"/>
        <w:rPr>
          <w:rFonts w:ascii="Times New Roman" w:hAnsi="Times New Roman" w:cs="Times New Roman"/>
          <w:b/>
          <w:bCs/>
          <w:sz w:val="40"/>
          <w:szCs w:val="40"/>
          <w:rtl/>
          <w:lang w:bidi="ar-IQ"/>
        </w:rPr>
      </w:pPr>
      <w:bookmarkStart w:id="0" w:name="_GoBack"/>
      <w:bookmarkEnd w:id="0"/>
    </w:p>
    <w:p w:rsidR="0044450D" w:rsidRPr="007839D4" w:rsidRDefault="0044450D" w:rsidP="008B4AF8">
      <w:pPr>
        <w:spacing w:line="360" w:lineRule="auto"/>
        <w:jc w:val="right"/>
        <w:rPr>
          <w:rFonts w:ascii="Times New Roman" w:hAnsi="Times New Roman" w:cs="Times New Roman"/>
          <w:b/>
          <w:bCs/>
          <w:sz w:val="40"/>
          <w:szCs w:val="40"/>
          <w:lang w:bidi="ar-IQ"/>
        </w:rPr>
      </w:pPr>
    </w:p>
    <w:p w:rsidR="0044450D" w:rsidRDefault="0044450D" w:rsidP="008B4AF8">
      <w:pPr>
        <w:spacing w:line="360" w:lineRule="auto"/>
        <w:jc w:val="right"/>
        <w:rPr>
          <w:rFonts w:ascii="Times New Roman" w:hAnsi="Times New Roman" w:cs="Times New Roman"/>
          <w:b/>
          <w:bCs/>
          <w:sz w:val="40"/>
          <w:szCs w:val="40"/>
          <w:lang w:bidi="ar-IQ"/>
        </w:rPr>
      </w:pPr>
    </w:p>
    <w:p w:rsidR="0044450D" w:rsidRDefault="0044450D" w:rsidP="008B4AF8">
      <w:pPr>
        <w:spacing w:line="360" w:lineRule="auto"/>
        <w:jc w:val="right"/>
        <w:rPr>
          <w:rFonts w:ascii="Times New Roman" w:hAnsi="Times New Roman" w:cs="Times New Roman"/>
          <w:b/>
          <w:bCs/>
          <w:sz w:val="40"/>
          <w:szCs w:val="40"/>
          <w:lang w:bidi="ar-IQ"/>
        </w:rPr>
      </w:pPr>
    </w:p>
    <w:p w:rsidR="0044450D" w:rsidRDefault="0044450D" w:rsidP="008B4AF8">
      <w:pPr>
        <w:spacing w:line="360" w:lineRule="auto"/>
        <w:jc w:val="right"/>
        <w:rPr>
          <w:rFonts w:ascii="Times New Roman" w:hAnsi="Times New Roman" w:cs="Times New Roman"/>
          <w:b/>
          <w:bCs/>
          <w:sz w:val="40"/>
          <w:szCs w:val="40"/>
          <w:lang w:bidi="ar-IQ"/>
        </w:rPr>
      </w:pPr>
    </w:p>
    <w:p w:rsidR="00695E94" w:rsidRDefault="00695E94" w:rsidP="008B4AF8">
      <w:pPr>
        <w:spacing w:line="360" w:lineRule="auto"/>
      </w:pPr>
    </w:p>
    <w:sectPr w:rsidR="00695E94" w:rsidSect="004A31D8">
      <w:footerReference w:type="default" r:id="rId7"/>
      <w:footnotePr>
        <w:numRestart w:val="eachPage"/>
      </w:footnotePr>
      <w:pgSz w:w="11906" w:h="16838"/>
      <w:pgMar w:top="1440" w:right="992" w:bottom="709" w:left="567" w:header="709" w:footer="709" w:gutter="0"/>
      <w:pgNumType w:fmt="lowerLetter"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D75" w:rsidRDefault="00886D75" w:rsidP="004A31D8">
      <w:pPr>
        <w:spacing w:after="0" w:line="240" w:lineRule="auto"/>
      </w:pPr>
      <w:r>
        <w:separator/>
      </w:r>
    </w:p>
  </w:endnote>
  <w:endnote w:type="continuationSeparator" w:id="0">
    <w:p w:rsidR="00886D75" w:rsidRDefault="00886D75" w:rsidP="004A3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80035820"/>
      <w:docPartObj>
        <w:docPartGallery w:val="Page Numbers (Bottom of Page)"/>
        <w:docPartUnique/>
      </w:docPartObj>
    </w:sdtPr>
    <w:sdtEndPr/>
    <w:sdtContent>
      <w:p w:rsidR="004A31D8" w:rsidRDefault="004A31D8">
        <w:pPr>
          <w:pStyle w:val="a4"/>
        </w:pPr>
        <w:r w:rsidRPr="004A31D8">
          <w:rPr>
            <w:rFonts w:asciiTheme="majorHAnsi" w:eastAsiaTheme="majorEastAsia" w:hAnsiTheme="majorHAnsi" w:cstheme="majorBidi"/>
            <w:noProof/>
            <w:sz w:val="28"/>
            <w:szCs w:val="28"/>
            <w:rtl/>
          </w:rPr>
          <mc:AlternateContent>
            <mc:Choice Requires="wps">
              <w:drawing>
                <wp:anchor distT="0" distB="0" distL="114300" distR="114300" simplePos="0" relativeHeight="251659264" behindDoc="0" locked="0" layoutInCell="1" allowOverlap="1" wp14:editId="55AA4D9D">
                  <wp:simplePos x="0" y="0"/>
                  <wp:positionH relativeFrom="margin">
                    <wp:align>center</wp:align>
                  </wp:positionH>
                  <wp:positionV relativeFrom="bottomMargin">
                    <wp:align>center</wp:align>
                  </wp:positionV>
                  <wp:extent cx="1282700" cy="343535"/>
                  <wp:effectExtent l="22225" t="19050" r="28575" b="8890"/>
                  <wp:wrapNone/>
                  <wp:docPr id="606" name="شكل تلقائي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flipH="1">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4A31D8" w:rsidRDefault="004A31D8">
                              <w:pPr>
                                <w:jc w:val="center"/>
                                <w:rPr>
                                  <w:color w:val="4F81BD" w:themeColor="accent1"/>
                                </w:rPr>
                              </w:pPr>
                              <w:r>
                                <w:fldChar w:fldCharType="begin"/>
                              </w:r>
                              <w:r>
                                <w:instrText>PAGE    \* MERGEFORMAT</w:instrText>
                              </w:r>
                              <w:r>
                                <w:fldChar w:fldCharType="separate"/>
                              </w:r>
                              <w:r w:rsidR="00037A3C" w:rsidRPr="00037A3C">
                                <w:rPr>
                                  <w:rFonts w:cs="Calibri"/>
                                  <w:noProof/>
                                  <w:color w:val="4F81BD" w:themeColor="accent1"/>
                                  <w:lang w:val="ar-SA"/>
                                </w:rPr>
                                <w:t>b</w:t>
                              </w:r>
                              <w:r>
                                <w:rPr>
                                  <w:color w:val="4F81BD"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شكل تلقائي 13" o:spid="_x0000_s1026" type="#_x0000_t107" style="position:absolute;left:0;text-align:left;margin-left:0;margin-top:0;width:101pt;height:27.05pt;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" filled="f" fillcolor="#17365d" strokecolor="#71a0dc">
                  <v:textbox>
                    <w:txbxContent>
                      <w:p w:rsidR="004A31D8" w:rsidRDefault="004A31D8">
                        <w:pPr>
                          <w:jc w:val="center"/>
                          <w:rPr>
                            <w:color w:val="4F81BD" w:themeColor="accent1"/>
                          </w:rPr>
                        </w:pPr>
                        <w:r>
                          <w:fldChar w:fldCharType="begin"/>
                        </w:r>
                        <w:r>
                          <w:instrText>PAGE    \* MERGEFORMAT</w:instrText>
                        </w:r>
                        <w:r>
                          <w:fldChar w:fldCharType="separate"/>
                        </w:r>
                        <w:r w:rsidR="00037A3C" w:rsidRPr="00037A3C">
                          <w:rPr>
                            <w:rFonts w:cs="Calibri"/>
                            <w:noProof/>
                            <w:color w:val="4F81BD" w:themeColor="accent1"/>
                            <w:lang w:val="ar-SA"/>
                          </w:rPr>
                          <w:t>b</w:t>
                        </w:r>
                        <w:r>
                          <w:rPr>
                            <w:color w:val="4F81BD"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D75" w:rsidRDefault="00886D75" w:rsidP="004A31D8">
      <w:pPr>
        <w:spacing w:after="0" w:line="240" w:lineRule="auto"/>
      </w:pPr>
      <w:r>
        <w:separator/>
      </w:r>
    </w:p>
  </w:footnote>
  <w:footnote w:type="continuationSeparator" w:id="0">
    <w:p w:rsidR="00886D75" w:rsidRDefault="00886D75" w:rsidP="004A31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50D"/>
    <w:rsid w:val="00037A3C"/>
    <w:rsid w:val="0044450D"/>
    <w:rsid w:val="004A31D8"/>
    <w:rsid w:val="006065A0"/>
    <w:rsid w:val="006778C8"/>
    <w:rsid w:val="00695E94"/>
    <w:rsid w:val="006F257A"/>
    <w:rsid w:val="00886D75"/>
    <w:rsid w:val="008B4AF8"/>
    <w:rsid w:val="00A203C7"/>
    <w:rsid w:val="00D06BFF"/>
    <w:rsid w:val="00D726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50D"/>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31D8"/>
    <w:pPr>
      <w:tabs>
        <w:tab w:val="center" w:pos="4153"/>
        <w:tab w:val="right" w:pos="8306"/>
      </w:tabs>
      <w:spacing w:after="0" w:line="240" w:lineRule="auto"/>
    </w:pPr>
  </w:style>
  <w:style w:type="character" w:customStyle="1" w:styleId="Char">
    <w:name w:val="رأس الصفحة Char"/>
    <w:basedOn w:val="a0"/>
    <w:link w:val="a3"/>
    <w:uiPriority w:val="99"/>
    <w:rsid w:val="004A31D8"/>
    <w:rPr>
      <w:rFonts w:ascii="Calibri" w:eastAsia="Calibri" w:hAnsi="Calibri" w:cs="Arial"/>
    </w:rPr>
  </w:style>
  <w:style w:type="paragraph" w:styleId="a4">
    <w:name w:val="footer"/>
    <w:basedOn w:val="a"/>
    <w:link w:val="Char0"/>
    <w:uiPriority w:val="99"/>
    <w:unhideWhenUsed/>
    <w:rsid w:val="004A31D8"/>
    <w:pPr>
      <w:tabs>
        <w:tab w:val="center" w:pos="4153"/>
        <w:tab w:val="right" w:pos="8306"/>
      </w:tabs>
      <w:spacing w:after="0" w:line="240" w:lineRule="auto"/>
    </w:pPr>
  </w:style>
  <w:style w:type="character" w:customStyle="1" w:styleId="Char0">
    <w:name w:val="تذييل الصفحة Char"/>
    <w:basedOn w:val="a0"/>
    <w:link w:val="a4"/>
    <w:uiPriority w:val="99"/>
    <w:rsid w:val="004A31D8"/>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50D"/>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31D8"/>
    <w:pPr>
      <w:tabs>
        <w:tab w:val="center" w:pos="4153"/>
        <w:tab w:val="right" w:pos="8306"/>
      </w:tabs>
      <w:spacing w:after="0" w:line="240" w:lineRule="auto"/>
    </w:pPr>
  </w:style>
  <w:style w:type="character" w:customStyle="1" w:styleId="Char">
    <w:name w:val="رأس الصفحة Char"/>
    <w:basedOn w:val="a0"/>
    <w:link w:val="a3"/>
    <w:uiPriority w:val="99"/>
    <w:rsid w:val="004A31D8"/>
    <w:rPr>
      <w:rFonts w:ascii="Calibri" w:eastAsia="Calibri" w:hAnsi="Calibri" w:cs="Arial"/>
    </w:rPr>
  </w:style>
  <w:style w:type="paragraph" w:styleId="a4">
    <w:name w:val="footer"/>
    <w:basedOn w:val="a"/>
    <w:link w:val="Char0"/>
    <w:uiPriority w:val="99"/>
    <w:unhideWhenUsed/>
    <w:rsid w:val="004A31D8"/>
    <w:pPr>
      <w:tabs>
        <w:tab w:val="center" w:pos="4153"/>
        <w:tab w:val="right" w:pos="8306"/>
      </w:tabs>
      <w:spacing w:after="0" w:line="240" w:lineRule="auto"/>
    </w:pPr>
  </w:style>
  <w:style w:type="character" w:customStyle="1" w:styleId="Char0">
    <w:name w:val="تذييل الصفحة Char"/>
    <w:basedOn w:val="a0"/>
    <w:link w:val="a4"/>
    <w:uiPriority w:val="99"/>
    <w:rsid w:val="004A31D8"/>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665</Words>
  <Characters>3791</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
    </vt:vector>
  </TitlesOfParts>
  <Company>CtrlSoft</Company>
  <LinksUpToDate>false</LinksUpToDate>
  <CharactersWithSpaces>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herganee</dc:creator>
  <cp:lastModifiedBy>herganee</cp:lastModifiedBy>
  <cp:revision>7</cp:revision>
  <cp:lastPrinted>2018-01-26T16:41:00Z</cp:lastPrinted>
  <dcterms:created xsi:type="dcterms:W3CDTF">2017-05-12T12:38:00Z</dcterms:created>
  <dcterms:modified xsi:type="dcterms:W3CDTF">2018-01-26T16:43:00Z</dcterms:modified>
</cp:coreProperties>
</file>