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17" w:rsidRDefault="00C24D30">
      <w:pPr>
        <w:rPr>
          <w:rFonts w:hint="cs"/>
          <w:lang w:bidi="ar-IQ"/>
        </w:rPr>
      </w:pPr>
      <w:r>
        <w:rPr>
          <w:rFonts w:ascii="Arial" w:hAnsi="Arial" w:cs="Arial"/>
          <w:b/>
          <w:bCs/>
          <w:color w:val="000000"/>
          <w:sz w:val="21"/>
          <w:szCs w:val="21"/>
          <w:shd w:val="clear" w:color="auto" w:fill="E8F3FA"/>
          <w:rtl/>
        </w:rPr>
        <w:t>معايير تحديد السلوك السوي والسلوك غير السوي</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ويحتمل السلوك أن يكون مقبولاً أو غير مقبول, بناءً على المعايير التي يُحتكم إليها أو إلى المنظومة القيمية, التي نقررها, ولهذا فقد تتباين أحكامنا على السلوك باختلاف المجتمعات الإنسانية</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ويمكننا أن نصف السلوك بأنه سوي إذا اتصف بما يلي</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 الفاعلية</w:t>
      </w:r>
      <w:r>
        <w:rPr>
          <w:rFonts w:ascii="Arial" w:hAnsi="Arial" w:cs="Arial"/>
          <w:b/>
          <w:bCs/>
          <w:color w:val="000000"/>
          <w:sz w:val="21"/>
          <w:szCs w:val="21"/>
          <w:shd w:val="clear" w:color="auto" w:fill="E8F3FA"/>
        </w:rPr>
        <w:t xml:space="preserve"> : Effectiveness</w:t>
      </w:r>
      <w:r>
        <w:rPr>
          <w:rFonts w:ascii="Arial" w:hAnsi="Arial" w:cs="Arial"/>
          <w:b/>
          <w:bCs/>
          <w:color w:val="000000"/>
          <w:sz w:val="21"/>
          <w:szCs w:val="21"/>
        </w:rPr>
        <w:br/>
      </w:r>
      <w:r>
        <w:rPr>
          <w:rFonts w:ascii="Arial" w:hAnsi="Arial" w:cs="Arial"/>
          <w:b/>
          <w:bCs/>
          <w:color w:val="000000"/>
          <w:sz w:val="21"/>
          <w:szCs w:val="21"/>
          <w:shd w:val="clear" w:color="auto" w:fill="E8F3FA"/>
          <w:rtl/>
        </w:rPr>
        <w:t>وذلك بأن يتصرف الشخص بشكل إيجابي يحقق النتائج المطلوبة لحل المشكلات التي يواجهها رغم ما يعترضه من عقبات أو صعوبات</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ب. الكفاءة</w:t>
      </w:r>
      <w:r>
        <w:rPr>
          <w:rFonts w:ascii="Arial" w:hAnsi="Arial" w:cs="Arial"/>
          <w:b/>
          <w:bCs/>
          <w:color w:val="000000"/>
          <w:sz w:val="21"/>
          <w:szCs w:val="21"/>
          <w:shd w:val="clear" w:color="auto" w:fill="E8F3FA"/>
        </w:rPr>
        <w:t>: Efficiency</w:t>
      </w:r>
      <w:r>
        <w:rPr>
          <w:rFonts w:ascii="Arial" w:hAnsi="Arial" w:cs="Arial"/>
          <w:b/>
          <w:bCs/>
          <w:color w:val="000000"/>
          <w:sz w:val="21"/>
          <w:szCs w:val="21"/>
        </w:rPr>
        <w:br/>
      </w:r>
      <w:r>
        <w:rPr>
          <w:rFonts w:ascii="Arial" w:hAnsi="Arial" w:cs="Arial"/>
          <w:b/>
          <w:bCs/>
          <w:color w:val="000000"/>
          <w:sz w:val="21"/>
          <w:szCs w:val="21"/>
          <w:shd w:val="clear" w:color="auto" w:fill="E8F3FA"/>
          <w:rtl/>
        </w:rPr>
        <w:t>وذلك بأن يكون قادراً على استخدام ما لديه من إمكانات بفاعلية لتحقيق ما هو ممكن أو متاح</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ج. الملائمة</w:t>
      </w:r>
      <w:r>
        <w:rPr>
          <w:rFonts w:ascii="Arial" w:hAnsi="Arial" w:cs="Arial"/>
          <w:b/>
          <w:bCs/>
          <w:color w:val="000000"/>
          <w:sz w:val="21"/>
          <w:szCs w:val="21"/>
          <w:shd w:val="clear" w:color="auto" w:fill="E8F3FA"/>
        </w:rPr>
        <w:t>: Appropriate</w:t>
      </w:r>
      <w:r>
        <w:rPr>
          <w:rFonts w:ascii="Arial" w:hAnsi="Arial" w:cs="Arial"/>
          <w:b/>
          <w:bCs/>
          <w:color w:val="000000"/>
          <w:sz w:val="21"/>
          <w:szCs w:val="21"/>
        </w:rPr>
        <w:br/>
      </w:r>
      <w:r>
        <w:rPr>
          <w:rFonts w:ascii="Arial" w:hAnsi="Arial" w:cs="Arial"/>
          <w:b/>
          <w:bCs/>
          <w:color w:val="000000"/>
          <w:sz w:val="21"/>
          <w:szCs w:val="21"/>
          <w:shd w:val="clear" w:color="auto" w:fill="E8F3FA"/>
          <w:rtl/>
        </w:rPr>
        <w:t>وذلك بتوافق السلوك مع عمر صاحبه, ومع خصائص الموقف الذي يتم فيه السلوك</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د. المرونة</w:t>
      </w:r>
      <w:r>
        <w:rPr>
          <w:rFonts w:ascii="Arial" w:hAnsi="Arial" w:cs="Arial"/>
          <w:b/>
          <w:bCs/>
          <w:color w:val="000000"/>
          <w:sz w:val="21"/>
          <w:szCs w:val="21"/>
          <w:shd w:val="clear" w:color="auto" w:fill="E8F3FA"/>
        </w:rPr>
        <w:t>: Flexibility</w:t>
      </w:r>
      <w:r>
        <w:rPr>
          <w:rFonts w:ascii="Arial" w:hAnsi="Arial" w:cs="Arial"/>
          <w:b/>
          <w:bCs/>
          <w:color w:val="000000"/>
          <w:sz w:val="21"/>
          <w:szCs w:val="21"/>
        </w:rPr>
        <w:br/>
      </w:r>
      <w:r>
        <w:rPr>
          <w:rFonts w:ascii="Arial" w:hAnsi="Arial" w:cs="Arial"/>
          <w:b/>
          <w:bCs/>
          <w:color w:val="000000"/>
          <w:sz w:val="21"/>
          <w:szCs w:val="21"/>
          <w:shd w:val="clear" w:color="auto" w:fill="E8F3FA"/>
          <w:rtl/>
        </w:rPr>
        <w:t>الشخص السوي هو القادر على تكييف سلوكه وفقاً لما تحتاجه المواقف أو الظروف المتغيرة</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هـ. الاستفادة من الخبرة</w:t>
      </w:r>
      <w:r>
        <w:rPr>
          <w:rFonts w:ascii="Arial" w:hAnsi="Arial" w:cs="Arial"/>
          <w:b/>
          <w:bCs/>
          <w:color w:val="000000"/>
          <w:sz w:val="21"/>
          <w:szCs w:val="21"/>
          <w:shd w:val="clear" w:color="auto" w:fill="E8F3FA"/>
        </w:rPr>
        <w:t>: Benefit from the experience</w:t>
      </w:r>
      <w:r>
        <w:rPr>
          <w:rFonts w:ascii="Arial" w:hAnsi="Arial" w:cs="Arial"/>
          <w:b/>
          <w:bCs/>
          <w:color w:val="000000"/>
          <w:sz w:val="21"/>
          <w:szCs w:val="21"/>
        </w:rPr>
        <w:br/>
      </w:r>
      <w:r>
        <w:rPr>
          <w:rFonts w:ascii="Arial" w:hAnsi="Arial" w:cs="Arial"/>
          <w:b/>
          <w:bCs/>
          <w:color w:val="000000"/>
          <w:sz w:val="21"/>
          <w:szCs w:val="21"/>
          <w:shd w:val="clear" w:color="auto" w:fill="E8F3FA"/>
          <w:rtl/>
        </w:rPr>
        <w:t>وذلك بتوظيف تجاربه وخبراته والاستفادة منها في توليد السلوك الجديد</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و. القدرة على التواصل الإنساني</w:t>
      </w:r>
      <w:r>
        <w:rPr>
          <w:rFonts w:ascii="Arial" w:hAnsi="Arial" w:cs="Arial"/>
          <w:b/>
          <w:bCs/>
          <w:color w:val="000000"/>
          <w:sz w:val="21"/>
          <w:szCs w:val="21"/>
          <w:shd w:val="clear" w:color="auto" w:fill="E8F3FA"/>
        </w:rPr>
        <w:t>: Ability to human communication</w:t>
      </w:r>
      <w:r>
        <w:rPr>
          <w:rFonts w:ascii="Arial" w:hAnsi="Arial" w:cs="Arial"/>
          <w:b/>
          <w:bCs/>
          <w:color w:val="000000"/>
          <w:sz w:val="21"/>
          <w:szCs w:val="21"/>
        </w:rPr>
        <w:br/>
      </w:r>
      <w:r>
        <w:rPr>
          <w:rFonts w:ascii="Arial" w:hAnsi="Arial" w:cs="Arial"/>
          <w:b/>
          <w:bCs/>
          <w:color w:val="000000"/>
          <w:sz w:val="21"/>
          <w:szCs w:val="21"/>
          <w:shd w:val="clear" w:color="auto" w:fill="E8F3FA"/>
          <w:rtl/>
        </w:rPr>
        <w:t>وهي حاجة من الحاجات الأساسية التي لا غنى عنها, والشخص ذو السلوك السوي هو القادر على تحقيق هذا التواصل على نحو مقبول ومرضي</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ز. تقدير الذات</w:t>
      </w:r>
      <w:r>
        <w:rPr>
          <w:rFonts w:ascii="Arial" w:hAnsi="Arial" w:cs="Arial"/>
          <w:b/>
          <w:bCs/>
          <w:color w:val="000000"/>
          <w:sz w:val="21"/>
          <w:szCs w:val="21"/>
          <w:shd w:val="clear" w:color="auto" w:fill="E8F3FA"/>
        </w:rPr>
        <w:t>: Self-esteem</w:t>
      </w:r>
      <w:r>
        <w:rPr>
          <w:rFonts w:ascii="Arial" w:hAnsi="Arial" w:cs="Arial"/>
          <w:b/>
          <w:bCs/>
          <w:color w:val="000000"/>
          <w:sz w:val="21"/>
          <w:szCs w:val="21"/>
        </w:rPr>
        <w:br/>
      </w:r>
      <w:r>
        <w:rPr>
          <w:rFonts w:ascii="Arial" w:hAnsi="Arial" w:cs="Arial"/>
          <w:b/>
          <w:bCs/>
          <w:color w:val="000000"/>
          <w:sz w:val="21"/>
          <w:szCs w:val="21"/>
          <w:shd w:val="clear" w:color="auto" w:fill="E8F3FA"/>
          <w:rtl/>
        </w:rPr>
        <w:t>وهو الشخص القادر على تقييم ذاته بموضوعية, مميزاً لجوانب القوة والضعف لديه, ويعمل على تعزيز جوانب القوة لديه واستكمال جوانب الضعف ومعالجتها. (عربيات,2007</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أما عن معايير تحديد السلوك غير السوي كما أشار إليها (دافيدوف)فهي</w:t>
      </w:r>
      <w:r>
        <w:rPr>
          <w:rFonts w:ascii="Arial" w:hAnsi="Arial" w:cs="Arial"/>
          <w:b/>
          <w:bCs/>
          <w:color w:val="000000"/>
          <w:sz w:val="21"/>
          <w:szCs w:val="21"/>
          <w:shd w:val="clear" w:color="auto" w:fill="E8F3FA"/>
        </w:rPr>
        <w:t xml:space="preserve"> :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 معيار النشاط المعرفي</w:t>
      </w:r>
      <w:r>
        <w:rPr>
          <w:rFonts w:ascii="Arial" w:hAnsi="Arial" w:cs="Arial"/>
          <w:b/>
          <w:bCs/>
          <w:color w:val="000000"/>
          <w:sz w:val="21"/>
          <w:szCs w:val="21"/>
          <w:shd w:val="clear" w:color="auto" w:fill="E8F3FA"/>
        </w:rPr>
        <w:t>: Standard cognitive activity</w:t>
      </w:r>
      <w:r>
        <w:rPr>
          <w:rFonts w:ascii="Arial" w:hAnsi="Arial" w:cs="Arial"/>
          <w:b/>
          <w:bCs/>
          <w:color w:val="000000"/>
          <w:sz w:val="21"/>
          <w:szCs w:val="21"/>
        </w:rPr>
        <w:br/>
      </w:r>
      <w:r>
        <w:rPr>
          <w:rFonts w:ascii="Arial" w:hAnsi="Arial" w:cs="Arial"/>
          <w:b/>
          <w:bCs/>
          <w:color w:val="000000"/>
          <w:sz w:val="21"/>
          <w:szCs w:val="21"/>
          <w:shd w:val="clear" w:color="auto" w:fill="E8F3FA"/>
          <w:rtl/>
        </w:rPr>
        <w:t>وذلك بأن تحدث إعاقة لأي من القدرات العقلية كالإدراك, أو التذكر, أو الانتباه, أو الاتصال</w:t>
      </w:r>
      <w:r>
        <w:rPr>
          <w:rFonts w:ascii="Arial" w:hAnsi="Arial" w:cs="Arial"/>
          <w:b/>
          <w:bCs/>
          <w:color w:val="000000"/>
          <w:sz w:val="21"/>
          <w:szCs w:val="21"/>
          <w:shd w:val="clear" w:color="auto" w:fill="E8F3FA"/>
        </w:rPr>
        <w:t xml:space="preserve"> .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ب. معيار السلوك الاجتماعي</w:t>
      </w:r>
      <w:r>
        <w:rPr>
          <w:rFonts w:ascii="Arial" w:hAnsi="Arial" w:cs="Arial"/>
          <w:b/>
          <w:bCs/>
          <w:color w:val="000000"/>
          <w:sz w:val="21"/>
          <w:szCs w:val="21"/>
          <w:shd w:val="clear" w:color="auto" w:fill="E8F3FA"/>
        </w:rPr>
        <w:t>: standard of social behavior</w:t>
      </w:r>
      <w:r>
        <w:rPr>
          <w:rFonts w:ascii="Arial" w:hAnsi="Arial" w:cs="Arial"/>
          <w:b/>
          <w:bCs/>
          <w:color w:val="000000"/>
          <w:sz w:val="21"/>
          <w:szCs w:val="21"/>
        </w:rPr>
        <w:br/>
      </w:r>
      <w:r>
        <w:rPr>
          <w:rFonts w:ascii="Arial" w:hAnsi="Arial" w:cs="Arial"/>
          <w:b/>
          <w:bCs/>
          <w:color w:val="000000"/>
          <w:sz w:val="21"/>
          <w:szCs w:val="21"/>
          <w:shd w:val="clear" w:color="auto" w:fill="E8F3FA"/>
          <w:rtl/>
        </w:rPr>
        <w:t>وذلك عندما ينحرف السلوك عن القيم والعادات والتقاليد, أو أن يكون مخالفاً للاتجاهات الدينية أو العقائدية السائدة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ج. معيار التحكم الذاتي</w:t>
      </w:r>
      <w:r>
        <w:rPr>
          <w:rFonts w:ascii="Arial" w:hAnsi="Arial" w:cs="Arial"/>
          <w:b/>
          <w:bCs/>
          <w:color w:val="000000"/>
          <w:sz w:val="21"/>
          <w:szCs w:val="21"/>
          <w:shd w:val="clear" w:color="auto" w:fill="E8F3FA"/>
        </w:rPr>
        <w:t>: Standard Self-Control</w:t>
      </w:r>
      <w:r>
        <w:rPr>
          <w:rFonts w:ascii="Arial" w:hAnsi="Arial" w:cs="Arial"/>
          <w:b/>
          <w:bCs/>
          <w:color w:val="000000"/>
          <w:sz w:val="21"/>
          <w:szCs w:val="21"/>
        </w:rPr>
        <w:br/>
      </w:r>
      <w:r>
        <w:rPr>
          <w:rFonts w:ascii="Arial" w:hAnsi="Arial" w:cs="Arial"/>
          <w:b/>
          <w:bCs/>
          <w:color w:val="000000"/>
          <w:sz w:val="21"/>
          <w:szCs w:val="21"/>
          <w:shd w:val="clear" w:color="auto" w:fill="E8F3FA"/>
          <w:rtl/>
        </w:rPr>
        <w:t>وذلك عندما يعجز الفرد عن التحكم بسلوكه, مع استمرار هذه الحالة أو تكرارها بشكل كبير</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د. معيار الضيق والكرب</w:t>
      </w:r>
      <w:r>
        <w:rPr>
          <w:rFonts w:ascii="Arial" w:hAnsi="Arial" w:cs="Arial"/>
          <w:b/>
          <w:bCs/>
          <w:color w:val="000000"/>
          <w:sz w:val="21"/>
          <w:szCs w:val="21"/>
          <w:shd w:val="clear" w:color="auto" w:fill="E8F3FA"/>
        </w:rPr>
        <w:t>: Narrow standard and anguish</w:t>
      </w:r>
      <w:r>
        <w:rPr>
          <w:rFonts w:ascii="Arial" w:hAnsi="Arial" w:cs="Arial"/>
          <w:b/>
          <w:bCs/>
          <w:color w:val="000000"/>
          <w:sz w:val="21"/>
          <w:szCs w:val="21"/>
        </w:rPr>
        <w:br/>
      </w:r>
      <w:r>
        <w:rPr>
          <w:rFonts w:ascii="Arial" w:hAnsi="Arial" w:cs="Arial"/>
          <w:b/>
          <w:bCs/>
          <w:color w:val="000000"/>
          <w:sz w:val="21"/>
          <w:szCs w:val="21"/>
          <w:shd w:val="clear" w:color="auto" w:fill="E8F3FA"/>
          <w:rtl/>
        </w:rPr>
        <w:t>عندما يعبر الفرد عن معاناته, أو ضائقة بطريقة يتجاوز فيها حدود المعقول فإن هذا يعتبر سلوكاً يحتاج إلى معالجة</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هـ. معيار الندرة الإحصائية</w:t>
      </w:r>
      <w:r>
        <w:rPr>
          <w:rFonts w:ascii="Arial" w:hAnsi="Arial" w:cs="Arial"/>
          <w:b/>
          <w:bCs/>
          <w:color w:val="000000"/>
          <w:sz w:val="21"/>
          <w:szCs w:val="21"/>
          <w:shd w:val="clear" w:color="auto" w:fill="E8F3FA"/>
        </w:rPr>
        <w:t>: Standard statistical rarity</w:t>
      </w:r>
      <w:r>
        <w:rPr>
          <w:rFonts w:ascii="Arial" w:hAnsi="Arial" w:cs="Arial"/>
          <w:b/>
          <w:bCs/>
          <w:color w:val="000000"/>
          <w:sz w:val="21"/>
          <w:szCs w:val="21"/>
        </w:rPr>
        <w:br/>
      </w:r>
      <w:r>
        <w:rPr>
          <w:rFonts w:ascii="Arial" w:hAnsi="Arial" w:cs="Arial"/>
          <w:b/>
          <w:bCs/>
          <w:color w:val="000000"/>
          <w:sz w:val="21"/>
          <w:szCs w:val="21"/>
          <w:shd w:val="clear" w:color="auto" w:fill="E8F3FA"/>
          <w:rtl/>
        </w:rPr>
        <w:t>حيث يتوزع أفراد المجتمع وفقاً للمنحنى السوي, بحيث يتمركز غالبيتهم في منطقة الوسط وحوله, بينما يتواجد بعض أفراده على أطراف المنحنى, والشخص الذي يوسم سلوكه بالسوي لا يكون من أفراد المجتمع المتواجدين على الأطراف</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lastRenderedPageBreak/>
        <w:br/>
      </w:r>
      <w:r>
        <w:rPr>
          <w:rFonts w:ascii="Arial" w:hAnsi="Arial" w:cs="Arial"/>
          <w:b/>
          <w:bCs/>
          <w:color w:val="000000"/>
          <w:sz w:val="21"/>
          <w:szCs w:val="21"/>
          <w:shd w:val="clear" w:color="auto" w:fill="E8F3FA"/>
          <w:rtl/>
        </w:rPr>
        <w:t>و. المعايير النمائية</w:t>
      </w:r>
      <w:r>
        <w:rPr>
          <w:rFonts w:ascii="Arial" w:hAnsi="Arial" w:cs="Arial"/>
          <w:b/>
          <w:bCs/>
          <w:color w:val="000000"/>
          <w:sz w:val="21"/>
          <w:szCs w:val="21"/>
          <w:shd w:val="clear" w:color="auto" w:fill="E8F3FA"/>
        </w:rPr>
        <w:t>: Developmental criteria</w:t>
      </w:r>
      <w:r>
        <w:rPr>
          <w:rFonts w:ascii="Arial" w:hAnsi="Arial" w:cs="Arial"/>
          <w:b/>
          <w:bCs/>
          <w:color w:val="000000"/>
          <w:sz w:val="21"/>
          <w:szCs w:val="21"/>
        </w:rPr>
        <w:br/>
      </w:r>
      <w:r>
        <w:rPr>
          <w:rFonts w:ascii="Arial" w:hAnsi="Arial" w:cs="Arial"/>
          <w:b/>
          <w:bCs/>
          <w:color w:val="000000"/>
          <w:sz w:val="21"/>
          <w:szCs w:val="21"/>
          <w:shd w:val="clear" w:color="auto" w:fill="E8F3FA"/>
          <w:rtl/>
        </w:rPr>
        <w:t>إذ إن لكل مرحلة عمرية مظاهرها النمائية والسلوكية , فإذا تجاوز سلوك الفرد إلى مراحل سابقة, كان سلوكه غير سوي</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ز. معيار الإقرار الذاتي</w:t>
      </w:r>
      <w:r>
        <w:rPr>
          <w:rFonts w:ascii="Arial" w:hAnsi="Arial" w:cs="Arial"/>
          <w:b/>
          <w:bCs/>
          <w:color w:val="000000"/>
          <w:sz w:val="21"/>
          <w:szCs w:val="21"/>
          <w:shd w:val="clear" w:color="auto" w:fill="E8F3FA"/>
        </w:rPr>
        <w:t>: Standard self-recognition</w:t>
      </w:r>
      <w:r>
        <w:rPr>
          <w:rFonts w:ascii="Arial" w:hAnsi="Arial" w:cs="Arial"/>
          <w:b/>
          <w:bCs/>
          <w:color w:val="000000"/>
          <w:sz w:val="21"/>
          <w:szCs w:val="21"/>
        </w:rPr>
        <w:br/>
      </w:r>
      <w:r>
        <w:rPr>
          <w:rFonts w:ascii="Arial" w:hAnsi="Arial" w:cs="Arial"/>
          <w:b/>
          <w:bCs/>
          <w:color w:val="000000"/>
          <w:sz w:val="21"/>
          <w:szCs w:val="21"/>
          <w:shd w:val="clear" w:color="auto" w:fill="E8F3FA"/>
          <w:rtl/>
        </w:rPr>
        <w:t>ويقوم على إقرار الفرد من تلقاء نفسه بأن سلوكه غير سوي. ولعلَ هذا المعيار يحتاج إلى درجة عالية من الموضوعية إذ أن قلة من الناس من يمتلك القدرة على الاعتراف بأن سلوكه غير مقبول وأنه بحاجة إلى علاج</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ح. المعيار الطبيعي</w:t>
      </w:r>
      <w:r>
        <w:rPr>
          <w:rFonts w:ascii="Arial" w:hAnsi="Arial" w:cs="Arial"/>
          <w:b/>
          <w:bCs/>
          <w:color w:val="000000"/>
          <w:sz w:val="21"/>
          <w:szCs w:val="21"/>
          <w:shd w:val="clear" w:color="auto" w:fill="E8F3FA"/>
        </w:rPr>
        <w:t>: Normal standard</w:t>
      </w:r>
      <w:r>
        <w:rPr>
          <w:rFonts w:ascii="Arial" w:hAnsi="Arial" w:cs="Arial"/>
          <w:b/>
          <w:bCs/>
          <w:color w:val="000000"/>
          <w:sz w:val="21"/>
          <w:szCs w:val="21"/>
        </w:rPr>
        <w:br/>
      </w:r>
      <w:r>
        <w:rPr>
          <w:rFonts w:ascii="Arial" w:hAnsi="Arial" w:cs="Arial"/>
          <w:b/>
          <w:bCs/>
          <w:color w:val="000000"/>
          <w:sz w:val="21"/>
          <w:szCs w:val="21"/>
          <w:shd w:val="clear" w:color="auto" w:fill="E8F3FA"/>
          <w:rtl/>
        </w:rPr>
        <w:t>إن سلوك الفرد ينبغي أن يكون متوافقاً مع الفطرة السوية كما يخضع لقانون المحافظة على النوع وتناسل الكائنات الحية ومنها الإنسان, فإذا كان سلوك الإنسان لا يتفق مع أسس بقائه فإنه يكون غير سوي.( بشير,2007</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قياس السلوك وتسجيله</w:t>
      </w:r>
      <w:r>
        <w:rPr>
          <w:rFonts w:ascii="Arial" w:hAnsi="Arial" w:cs="Arial"/>
          <w:b/>
          <w:bCs/>
          <w:color w:val="000000"/>
          <w:sz w:val="21"/>
          <w:szCs w:val="21"/>
          <w:shd w:val="clear" w:color="auto" w:fill="E8F3FA"/>
        </w:rPr>
        <w:t>: Measuring and recording behavior</w:t>
      </w:r>
      <w:r>
        <w:rPr>
          <w:rFonts w:ascii="Arial" w:hAnsi="Arial" w:cs="Arial"/>
          <w:b/>
          <w:bCs/>
          <w:color w:val="000000"/>
          <w:sz w:val="21"/>
          <w:szCs w:val="21"/>
        </w:rPr>
        <w:br/>
      </w:r>
      <w:r>
        <w:rPr>
          <w:rFonts w:ascii="Arial" w:hAnsi="Arial" w:cs="Arial"/>
          <w:b/>
          <w:bCs/>
          <w:color w:val="000000"/>
          <w:sz w:val="21"/>
          <w:szCs w:val="21"/>
          <w:shd w:val="clear" w:color="auto" w:fill="E8F3FA"/>
          <w:rtl/>
        </w:rPr>
        <w:t>يمكن للمعلم أن يقيس ويسجل السلوك بواحدة أو أكثر من المظاهر التالية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 . معدَل تكرار السلوك</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ب. مدة حدوث السلوك</w:t>
      </w:r>
      <w:r>
        <w:rPr>
          <w:rFonts w:ascii="Arial" w:hAnsi="Arial" w:cs="Arial"/>
          <w:b/>
          <w:bCs/>
          <w:color w:val="000000"/>
          <w:sz w:val="21"/>
          <w:szCs w:val="21"/>
          <w:shd w:val="clear" w:color="auto" w:fill="E8F3FA"/>
        </w:rPr>
        <w:t xml:space="preserve"> . </w:t>
      </w:r>
      <w:r>
        <w:rPr>
          <w:rFonts w:ascii="Arial" w:hAnsi="Arial" w:cs="Arial"/>
          <w:b/>
          <w:bCs/>
          <w:color w:val="000000"/>
          <w:sz w:val="21"/>
          <w:szCs w:val="21"/>
        </w:rPr>
        <w:br/>
      </w:r>
      <w:r>
        <w:rPr>
          <w:rFonts w:ascii="Arial" w:hAnsi="Arial" w:cs="Arial"/>
          <w:b/>
          <w:bCs/>
          <w:color w:val="000000"/>
          <w:sz w:val="21"/>
          <w:szCs w:val="21"/>
          <w:shd w:val="clear" w:color="auto" w:fill="E8F3FA"/>
          <w:rtl/>
        </w:rPr>
        <w:t>ج . طبوغرافية السلوك</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د . قوة السلوك أو شدته</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هـ . كمـــــون الســلوك .( مرحلة نموّ الشَّخصيَّة في عمر الطفل ، وهي التي تسبق مرحلة البلوغ ، ولا يظهر فيها صراعات جديدة لدى الطفل</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tl/>
        </w:rPr>
        <w:t>و . مكان حدوث السلوك . (بشير, 2007 ص 197</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أسباب حدوث السلوك غير المقبول</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يحدث السلوك غير المقبول نتيجة أخطاء في</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tl/>
        </w:rPr>
        <w:t>أ . التنشئة الاجتماعية</w:t>
      </w:r>
      <w:r>
        <w:rPr>
          <w:rFonts w:ascii="Arial" w:hAnsi="Arial" w:cs="Arial"/>
          <w:b/>
          <w:bCs/>
          <w:color w:val="000000"/>
          <w:sz w:val="21"/>
          <w:szCs w:val="21"/>
          <w:shd w:val="clear" w:color="auto" w:fill="E8F3FA"/>
        </w:rPr>
        <w:t xml:space="preserve"> : Social upbringing</w:t>
      </w:r>
      <w:r>
        <w:rPr>
          <w:rFonts w:ascii="Arial" w:hAnsi="Arial" w:cs="Arial"/>
          <w:b/>
          <w:bCs/>
          <w:color w:val="000000"/>
          <w:sz w:val="21"/>
          <w:szCs w:val="21"/>
        </w:rPr>
        <w:br/>
      </w:r>
      <w:r>
        <w:rPr>
          <w:rFonts w:ascii="Arial" w:hAnsi="Arial" w:cs="Arial"/>
          <w:b/>
          <w:bCs/>
          <w:color w:val="000000"/>
          <w:sz w:val="21"/>
          <w:szCs w:val="21"/>
          <w:shd w:val="clear" w:color="auto" w:fill="E8F3FA"/>
          <w:rtl/>
        </w:rPr>
        <w:t>إذ إن للأسرة, والجيران, والرفاق, وأفراد المجتمع المدرسي, ووسائل الإعلام, وثقافة المجتمع وقيمه, أثارها الكبرى على تشكيل سلوك الفرد من خلال عملية التنشئة الاجتماعية. وإن أية أخطاء قد تحدث من هذه المؤثرات سواء أكانت بقصد أو بدون قصد ستترك أثارها المؤذية على السلوك الإنساني ومن الأمثلة على ذلك</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1. </w:t>
      </w:r>
      <w:r>
        <w:rPr>
          <w:rFonts w:ascii="Arial" w:hAnsi="Arial" w:cs="Arial"/>
          <w:b/>
          <w:bCs/>
          <w:color w:val="000000"/>
          <w:sz w:val="21"/>
          <w:szCs w:val="21"/>
          <w:shd w:val="clear" w:color="auto" w:fill="E8F3FA"/>
          <w:rtl/>
        </w:rPr>
        <w:t>الحماية الزائدة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2. </w:t>
      </w:r>
      <w:r>
        <w:rPr>
          <w:rFonts w:ascii="Arial" w:hAnsi="Arial" w:cs="Arial"/>
          <w:b/>
          <w:bCs/>
          <w:color w:val="000000"/>
          <w:sz w:val="21"/>
          <w:szCs w:val="21"/>
          <w:shd w:val="clear" w:color="auto" w:fill="E8F3FA"/>
          <w:rtl/>
        </w:rPr>
        <w:t>الإهمال الزائد</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3. </w:t>
      </w:r>
      <w:r>
        <w:rPr>
          <w:rFonts w:ascii="Arial" w:hAnsi="Arial" w:cs="Arial"/>
          <w:b/>
          <w:bCs/>
          <w:color w:val="000000"/>
          <w:sz w:val="21"/>
          <w:szCs w:val="21"/>
          <w:shd w:val="clear" w:color="auto" w:fill="E8F3FA"/>
          <w:rtl/>
        </w:rPr>
        <w:t>المساندة العمياء</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Pr>
        <w:t xml:space="preserve">4. </w:t>
      </w:r>
      <w:r>
        <w:rPr>
          <w:rFonts w:ascii="Arial" w:hAnsi="Arial" w:cs="Arial"/>
          <w:b/>
          <w:bCs/>
          <w:color w:val="000000"/>
          <w:sz w:val="21"/>
          <w:szCs w:val="21"/>
          <w:shd w:val="clear" w:color="auto" w:fill="E8F3FA"/>
          <w:rtl/>
        </w:rPr>
        <w:t>التساهل</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Pr>
        <w:t xml:space="preserve">5. </w:t>
      </w:r>
      <w:r>
        <w:rPr>
          <w:rFonts w:ascii="Arial" w:hAnsi="Arial" w:cs="Arial"/>
          <w:b/>
          <w:bCs/>
          <w:color w:val="000000"/>
          <w:sz w:val="21"/>
          <w:szCs w:val="21"/>
          <w:shd w:val="clear" w:color="auto" w:fill="E8F3FA"/>
          <w:rtl/>
        </w:rPr>
        <w:t>التسلط</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Pr>
        <w:t xml:space="preserve">6. </w:t>
      </w:r>
      <w:r>
        <w:rPr>
          <w:rFonts w:ascii="Arial" w:hAnsi="Arial" w:cs="Arial"/>
          <w:b/>
          <w:bCs/>
          <w:color w:val="000000"/>
          <w:sz w:val="21"/>
          <w:szCs w:val="21"/>
          <w:shd w:val="clear" w:color="auto" w:fill="E8F3FA"/>
          <w:rtl/>
        </w:rPr>
        <w:t>الإهانة والتحقير</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7. </w:t>
      </w:r>
      <w:r>
        <w:rPr>
          <w:rFonts w:ascii="Arial" w:hAnsi="Arial" w:cs="Arial"/>
          <w:b/>
          <w:bCs/>
          <w:color w:val="000000"/>
          <w:sz w:val="21"/>
          <w:szCs w:val="21"/>
          <w:shd w:val="clear" w:color="auto" w:fill="E8F3FA"/>
          <w:rtl/>
        </w:rPr>
        <w:t>التدليل الزائد</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8. </w:t>
      </w:r>
      <w:r>
        <w:rPr>
          <w:rFonts w:ascii="Arial" w:hAnsi="Arial" w:cs="Arial"/>
          <w:b/>
          <w:bCs/>
          <w:color w:val="000000"/>
          <w:sz w:val="21"/>
          <w:szCs w:val="21"/>
          <w:shd w:val="clear" w:color="auto" w:fill="E8F3FA"/>
          <w:rtl/>
        </w:rPr>
        <w:t>سلب حرية اتخاذ القرار</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9. </w:t>
      </w:r>
      <w:r>
        <w:rPr>
          <w:rFonts w:ascii="Arial" w:hAnsi="Arial" w:cs="Arial"/>
          <w:b/>
          <w:bCs/>
          <w:color w:val="000000"/>
          <w:sz w:val="21"/>
          <w:szCs w:val="21"/>
          <w:shd w:val="clear" w:color="auto" w:fill="E8F3FA"/>
          <w:rtl/>
        </w:rPr>
        <w:t>معاملة الطفل الذكر على أنه أنثى</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Pr>
        <w:t xml:space="preserve">10. </w:t>
      </w:r>
      <w:r>
        <w:rPr>
          <w:rFonts w:ascii="Arial" w:hAnsi="Arial" w:cs="Arial"/>
          <w:b/>
          <w:bCs/>
          <w:color w:val="000000"/>
          <w:sz w:val="21"/>
          <w:szCs w:val="21"/>
          <w:shd w:val="clear" w:color="auto" w:fill="E8F3FA"/>
          <w:rtl/>
        </w:rPr>
        <w:t>العقاب المتذبذب</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11. </w:t>
      </w:r>
      <w:r>
        <w:rPr>
          <w:rFonts w:ascii="Arial" w:hAnsi="Arial" w:cs="Arial"/>
          <w:b/>
          <w:bCs/>
          <w:color w:val="000000"/>
          <w:sz w:val="21"/>
          <w:szCs w:val="21"/>
          <w:shd w:val="clear" w:color="auto" w:fill="E8F3FA"/>
          <w:rtl/>
        </w:rPr>
        <w:t>التفرقة بين الأبناء</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12. </w:t>
      </w:r>
      <w:r>
        <w:rPr>
          <w:rFonts w:ascii="Arial" w:hAnsi="Arial" w:cs="Arial"/>
          <w:b/>
          <w:bCs/>
          <w:color w:val="000000"/>
          <w:sz w:val="21"/>
          <w:szCs w:val="21"/>
          <w:shd w:val="clear" w:color="auto" w:fill="E8F3FA"/>
          <w:rtl/>
        </w:rPr>
        <w:t>إثارة الألم النفسي من خلال إشعار الطفل بالذنب</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ب. الأمراض العضوية</w:t>
      </w:r>
      <w:r>
        <w:rPr>
          <w:rFonts w:ascii="Arial" w:hAnsi="Arial" w:cs="Arial"/>
          <w:b/>
          <w:bCs/>
          <w:color w:val="000000"/>
          <w:sz w:val="21"/>
          <w:szCs w:val="21"/>
          <w:shd w:val="clear" w:color="auto" w:fill="E8F3FA"/>
        </w:rPr>
        <w:t>: Organic diseases</w:t>
      </w:r>
      <w:r>
        <w:rPr>
          <w:rFonts w:ascii="Arial" w:hAnsi="Arial" w:cs="Arial"/>
          <w:b/>
          <w:bCs/>
          <w:color w:val="000000"/>
          <w:sz w:val="21"/>
          <w:szCs w:val="21"/>
        </w:rPr>
        <w:br/>
      </w:r>
      <w:r>
        <w:rPr>
          <w:rFonts w:ascii="Arial" w:hAnsi="Arial" w:cs="Arial"/>
          <w:b/>
          <w:bCs/>
          <w:color w:val="000000"/>
          <w:sz w:val="21"/>
          <w:szCs w:val="21"/>
          <w:shd w:val="clear" w:color="auto" w:fill="E8F3FA"/>
          <w:rtl/>
        </w:rPr>
        <w:t xml:space="preserve">كالاضطرابات السمعية, أو البصرية, أو أمراض السكر, أو البدانة, أو الضعف العام. إن لكل منها تأثيراتها على السلوك العام للطفل مثلما أن لبعض الاضطرابات السلوكية تأثيرها أيضاً مثل: الغيرة, القلق, الخوف, الخجل, مما يتسبب في أخطاء </w:t>
      </w:r>
      <w:r>
        <w:rPr>
          <w:rFonts w:ascii="Arial" w:hAnsi="Arial" w:cs="Arial"/>
          <w:b/>
          <w:bCs/>
          <w:color w:val="000000"/>
          <w:sz w:val="21"/>
          <w:szCs w:val="21"/>
          <w:shd w:val="clear" w:color="auto" w:fill="E8F3FA"/>
          <w:rtl/>
        </w:rPr>
        <w:lastRenderedPageBreak/>
        <w:t>سلوكية عديدة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ج. دور النماذج السلوكية السلبية</w:t>
      </w:r>
      <w:r>
        <w:rPr>
          <w:rFonts w:ascii="Arial" w:hAnsi="Arial" w:cs="Arial"/>
          <w:b/>
          <w:bCs/>
          <w:color w:val="000000"/>
          <w:sz w:val="21"/>
          <w:szCs w:val="21"/>
          <w:shd w:val="clear" w:color="auto" w:fill="E8F3FA"/>
        </w:rPr>
        <w:t>: Role models negative behavioral</w:t>
      </w:r>
      <w:r>
        <w:rPr>
          <w:rFonts w:ascii="Arial" w:hAnsi="Arial" w:cs="Arial"/>
          <w:b/>
          <w:bCs/>
          <w:color w:val="000000"/>
          <w:sz w:val="21"/>
          <w:szCs w:val="21"/>
        </w:rPr>
        <w:br/>
      </w:r>
      <w:r>
        <w:rPr>
          <w:rFonts w:ascii="Arial" w:hAnsi="Arial" w:cs="Arial"/>
          <w:b/>
          <w:bCs/>
          <w:color w:val="000000"/>
          <w:sz w:val="21"/>
          <w:szCs w:val="21"/>
          <w:shd w:val="clear" w:color="auto" w:fill="E8F3FA"/>
          <w:rtl/>
        </w:rPr>
        <w:t>وهم نماذج لأطفال يمتلكون صفات أو سمات متميزة تتيح لهم الحصول على بعض المكاسب المادية والمعنوية مثل: الطلبة القادة أو النجوم في غرفة الصف أو مثل : أبطال المسلسلات التلفزيونية أو أبطال السينما</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د. دور الرفاق</w:t>
      </w:r>
      <w:r>
        <w:rPr>
          <w:rFonts w:ascii="Arial" w:hAnsi="Arial" w:cs="Arial"/>
          <w:b/>
          <w:bCs/>
          <w:color w:val="000000"/>
          <w:sz w:val="21"/>
          <w:szCs w:val="21"/>
          <w:shd w:val="clear" w:color="auto" w:fill="E8F3FA"/>
        </w:rPr>
        <w:t>: The role of comrades</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تشكل جماعة الرفاق مرجعاً هاماً للطفل, إذ تزوده بالمعايير, والقيم, والاتجاهات التي تتبناها الجماعة طمعاً بالحصول على القبول والدعم والتأييد, مما يشكل اتجاهات سلوكية غير مقبولة يكون لها تأثيرها السلبي الواضح</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هـ. دور وسائل الإعلام</w:t>
      </w:r>
      <w:r>
        <w:rPr>
          <w:rFonts w:ascii="Arial" w:hAnsi="Arial" w:cs="Arial"/>
          <w:b/>
          <w:bCs/>
          <w:color w:val="000000"/>
          <w:sz w:val="21"/>
          <w:szCs w:val="21"/>
          <w:shd w:val="clear" w:color="auto" w:fill="E8F3FA"/>
        </w:rPr>
        <w:t>: The role of the media</w:t>
      </w:r>
      <w:r>
        <w:rPr>
          <w:rFonts w:ascii="Arial" w:hAnsi="Arial" w:cs="Arial"/>
          <w:b/>
          <w:bCs/>
          <w:color w:val="000000"/>
          <w:sz w:val="21"/>
          <w:szCs w:val="21"/>
        </w:rPr>
        <w:br/>
      </w:r>
      <w:r>
        <w:rPr>
          <w:rFonts w:ascii="Arial" w:hAnsi="Arial" w:cs="Arial"/>
          <w:b/>
          <w:bCs/>
          <w:color w:val="000000"/>
          <w:sz w:val="21"/>
          <w:szCs w:val="21"/>
          <w:shd w:val="clear" w:color="auto" w:fill="E8F3FA"/>
          <w:rtl/>
        </w:rPr>
        <w:t>المواد الإعلامية ودورها الإيجابي أو السلبي في التأثير على السلوك. ( بشير, 20</w:t>
      </w:r>
      <w:r>
        <w:rPr>
          <w:rFonts w:ascii="Arial" w:hAnsi="Arial" w:cs="Arial"/>
          <w:b/>
          <w:bCs/>
          <w:color w:val="000000"/>
          <w:sz w:val="21"/>
          <w:szCs w:val="21"/>
          <w:shd w:val="clear" w:color="auto" w:fill="E8F3FA"/>
        </w:rPr>
        <w:t>07, 197-199)</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أنواع المشكلات السلوكية</w:t>
      </w:r>
      <w:r>
        <w:rPr>
          <w:rFonts w:ascii="Arial" w:hAnsi="Arial" w:cs="Arial"/>
          <w:b/>
          <w:bCs/>
          <w:color w:val="000000"/>
          <w:sz w:val="21"/>
          <w:szCs w:val="21"/>
          <w:shd w:val="clear" w:color="auto" w:fill="E8F3FA"/>
        </w:rPr>
        <w:t>: Types of behavioral problems</w:t>
      </w:r>
      <w:r>
        <w:rPr>
          <w:rFonts w:ascii="Arial" w:hAnsi="Arial" w:cs="Arial"/>
          <w:b/>
          <w:bCs/>
          <w:color w:val="000000"/>
          <w:sz w:val="21"/>
          <w:szCs w:val="21"/>
        </w:rPr>
        <w:br/>
      </w:r>
      <w:r>
        <w:rPr>
          <w:rFonts w:ascii="Arial" w:hAnsi="Arial" w:cs="Arial"/>
          <w:b/>
          <w:bCs/>
          <w:color w:val="000000"/>
          <w:sz w:val="21"/>
          <w:szCs w:val="21"/>
          <w:shd w:val="clear" w:color="auto" w:fill="E8F3FA"/>
          <w:rtl/>
        </w:rPr>
        <w:t>يكاد لا يخلو صف دراسي من المشكلات الصفية ومع أن أية مشكلة تحدث داخل الصف, أثناء تفاعل الطلاب مع بعضهم بعضاً, أو مع معلميهم هي مشكلة سلوكية إلا أنه يمكن تصنيف هذه المشكلات في فئتين رئيسيتين هما</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أ- المشكلة التعليمية التعلمية</w:t>
      </w:r>
      <w:r>
        <w:rPr>
          <w:rFonts w:ascii="Arial" w:hAnsi="Arial" w:cs="Arial"/>
          <w:b/>
          <w:bCs/>
          <w:color w:val="000000"/>
          <w:sz w:val="21"/>
          <w:szCs w:val="21"/>
          <w:shd w:val="clear" w:color="auto" w:fill="E8F3FA"/>
        </w:rPr>
        <w:t>: Educational learning problem</w:t>
      </w:r>
      <w:r>
        <w:rPr>
          <w:rFonts w:ascii="Arial" w:hAnsi="Arial" w:cs="Arial"/>
          <w:b/>
          <w:bCs/>
          <w:color w:val="000000"/>
          <w:sz w:val="21"/>
          <w:szCs w:val="21"/>
        </w:rPr>
        <w:br/>
      </w:r>
      <w:r>
        <w:rPr>
          <w:rFonts w:ascii="Arial" w:hAnsi="Arial" w:cs="Arial"/>
          <w:b/>
          <w:bCs/>
          <w:color w:val="000000"/>
          <w:sz w:val="21"/>
          <w:szCs w:val="21"/>
          <w:shd w:val="clear" w:color="auto" w:fill="E8F3FA"/>
          <w:rtl/>
        </w:rPr>
        <w:t>وهو السلوك الذي يقوم به الطالب ويكون مرتبطاً بعملية التعلم بشكل مباشر, وبالتالي تعمل على إعاقة الطالب عن العملية التعليمية, أو المعلم عن التعليم, ومن أمثلتها: نسيان الطالب إحضار كتابه أو قلمه إلى غرفة الصف, عدم القيام بواجبه ألبيتي, عدم انتباه الطالب للمعلم أو لغيره من الطلاب عندما يتحدثون حول موضوع دراسي معين, والخروج المتكرر في أثناء سير الدرس, والتغيب الكثير عن المدرسة دون عذر</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الطلبة الذين يقومون بسلوكيات غير مقبولة يتسببون في تدني تحصيلهم الدراسي من جهة وفي تدني تحصيل غيرهم من جهة أخرى لما يسببونه من تعطيل لفعاليات الدرس, فضلاً عن ضياع الكثير من الجهود والأوقات التي ينبغي بذلها واستغلالها في تحقيق الأهداف المخطط لها</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rPr>
        <w:br/>
      </w:r>
      <w:r>
        <w:rPr>
          <w:rFonts w:ascii="Arial" w:hAnsi="Arial" w:cs="Arial"/>
          <w:b/>
          <w:bCs/>
          <w:color w:val="000000"/>
          <w:sz w:val="21"/>
          <w:szCs w:val="21"/>
          <w:shd w:val="clear" w:color="auto" w:fill="E8F3FA"/>
          <w:rtl/>
        </w:rPr>
        <w:t>ب- المشكلات السلوكية</w:t>
      </w:r>
      <w:r>
        <w:rPr>
          <w:rFonts w:ascii="Arial" w:hAnsi="Arial" w:cs="Arial"/>
          <w:b/>
          <w:bCs/>
          <w:color w:val="000000"/>
          <w:sz w:val="21"/>
          <w:szCs w:val="21"/>
          <w:shd w:val="clear" w:color="auto" w:fill="E8F3FA"/>
        </w:rPr>
        <w:t>: Behavioral problems</w:t>
      </w:r>
      <w:r>
        <w:rPr>
          <w:rFonts w:ascii="Arial" w:hAnsi="Arial" w:cs="Arial"/>
          <w:b/>
          <w:bCs/>
          <w:color w:val="000000"/>
          <w:sz w:val="21"/>
          <w:szCs w:val="21"/>
        </w:rPr>
        <w:br/>
      </w:r>
      <w:r>
        <w:rPr>
          <w:rFonts w:ascii="Arial" w:hAnsi="Arial" w:cs="Arial"/>
          <w:b/>
          <w:bCs/>
          <w:color w:val="000000"/>
          <w:sz w:val="21"/>
          <w:szCs w:val="21"/>
          <w:shd w:val="clear" w:color="auto" w:fill="E8F3FA"/>
          <w:rtl/>
        </w:rPr>
        <w:t>من أمثلتها: التكلم من دون إذن المعلم, الضحك المرتفع, والحديث الجانبي مع الطلاب, ومضغ الطعام أو العلكة أثناء الدرس, والتأخر عن طابور الصباح, والتحرك في غرفة الصف من مكان إلى أخر. وهذه السلوكيات قد تزداد حدة عند بعض الطلبة لتصل إلى حد التخريب, التحدث بلغة بذيئة, محاولة السرقة, وحتى القتل , حمل السلاح أو تناول المخدرات</w:t>
      </w:r>
      <w:r>
        <w:rPr>
          <w:rFonts w:ascii="Arial" w:hAnsi="Arial" w:cs="Arial"/>
          <w:b/>
          <w:bCs/>
          <w:color w:val="000000"/>
          <w:sz w:val="21"/>
          <w:szCs w:val="21"/>
          <w:shd w:val="clear" w:color="auto" w:fill="E8F3FA"/>
        </w:rPr>
        <w:t>.</w:t>
      </w:r>
      <w:bookmarkStart w:id="0" w:name="_GoBack"/>
      <w:bookmarkEnd w:id="0"/>
    </w:p>
    <w:sectPr w:rsidR="00290F17" w:rsidSect="006344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30"/>
    <w:rsid w:val="00634438"/>
    <w:rsid w:val="00C24D30"/>
    <w:rsid w:val="00F30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5220</Characters>
  <Application>Microsoft Office Word</Application>
  <DocSecurity>0</DocSecurity>
  <Lines>43</Lines>
  <Paragraphs>12</Paragraphs>
  <ScaleCrop>false</ScaleCrop>
  <Company>Enjoy My Fine Releases.</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2018-01-21T15:08:00Z</dcterms:created>
  <dcterms:modified xsi:type="dcterms:W3CDTF">2018-01-21T15:08:00Z</dcterms:modified>
</cp:coreProperties>
</file>