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C64B4" w:rsidRDefault="00015168" w:rsidP="00015168">
      <w:pPr>
        <w:rPr>
          <w:sz w:val="32"/>
          <w:szCs w:val="32"/>
          <w:rtl/>
          <w:lang w:bidi="ar-IQ"/>
        </w:rPr>
      </w:pPr>
      <w:bookmarkStart w:id="0" w:name="_GoBack"/>
      <w:r w:rsidRPr="00DC64B4">
        <w:rPr>
          <w:rFonts w:hint="eastAsia"/>
          <w:sz w:val="32"/>
          <w:szCs w:val="32"/>
          <w:rtl/>
          <w:lang w:bidi="ar-IQ"/>
        </w:rPr>
        <w:t>المحاضرة</w:t>
      </w:r>
      <w:r w:rsidRPr="00DC64B4">
        <w:rPr>
          <w:sz w:val="32"/>
          <w:szCs w:val="32"/>
          <w:rtl/>
          <w:lang w:bidi="ar-IQ"/>
        </w:rPr>
        <w:t xml:space="preserve"> </w:t>
      </w:r>
      <w:r w:rsidRPr="00DC64B4">
        <w:rPr>
          <w:rFonts w:hint="eastAsia"/>
          <w:sz w:val="32"/>
          <w:szCs w:val="32"/>
          <w:rtl/>
          <w:lang w:bidi="ar-IQ"/>
        </w:rPr>
        <w:t>ال</w:t>
      </w:r>
      <w:r>
        <w:rPr>
          <w:rFonts w:hint="cs"/>
          <w:sz w:val="32"/>
          <w:szCs w:val="32"/>
          <w:rtl/>
          <w:lang w:bidi="ar-IQ"/>
        </w:rPr>
        <w:t>عاشرة</w:t>
      </w:r>
      <w:bookmarkEnd w:id="0"/>
      <w:r>
        <w:rPr>
          <w:rFonts w:hint="cs"/>
          <w:sz w:val="32"/>
          <w:szCs w:val="32"/>
          <w:rtl/>
          <w:lang w:bidi="ar-IQ"/>
        </w:rPr>
        <w:t>:</w:t>
      </w:r>
    </w:p>
    <w:p w:rsidR="00015168" w:rsidRDefault="00015168" w:rsidP="00015168">
      <w:pPr>
        <w:pStyle w:val="a"/>
        <w:jc w:val="both"/>
        <w:rPr>
          <w:rFonts w:cs="Simplified Arabic" w:hint="cs"/>
          <w:b/>
          <w:bCs/>
          <w:sz w:val="24"/>
          <w:szCs w:val="24"/>
          <w:rtl/>
          <w:lang w:bidi="ar-IQ"/>
        </w:rPr>
      </w:pPr>
      <w:r w:rsidRPr="005E20AD">
        <w:rPr>
          <w:rFonts w:cs="PT Bold Dusky" w:hint="cs"/>
          <w:b/>
          <w:bCs/>
          <w:sz w:val="26"/>
          <w:szCs w:val="26"/>
          <w:rtl/>
          <w:lang w:bidi="ar-IQ"/>
        </w:rPr>
        <w:t>مقاييس التشتت</w:t>
      </w:r>
      <w:r>
        <w:rPr>
          <w:rFonts w:cs="Simplified Arabic" w:hint="cs"/>
          <w:b/>
          <w:bCs/>
          <w:sz w:val="24"/>
          <w:szCs w:val="24"/>
          <w:rtl/>
          <w:lang w:bidi="ar-IQ"/>
        </w:rPr>
        <w:t xml:space="preserve"> :</w:t>
      </w:r>
    </w:p>
    <w:p w:rsidR="00015168" w:rsidRPr="005E20AD" w:rsidRDefault="00015168" w:rsidP="00015168">
      <w:pPr>
        <w:pStyle w:val="a"/>
        <w:ind w:firstLine="651"/>
        <w:jc w:val="both"/>
        <w:rPr>
          <w:rFonts w:cs="Simplified Arabic" w:hint="cs"/>
          <w:sz w:val="25"/>
          <w:szCs w:val="25"/>
          <w:rtl/>
          <w:lang w:bidi="ar-IQ"/>
        </w:rPr>
      </w:pPr>
      <w:r w:rsidRPr="005E20AD">
        <w:rPr>
          <w:rFonts w:cs="Simplified Arabic" w:hint="cs"/>
          <w:sz w:val="25"/>
          <w:szCs w:val="25"/>
          <w:rtl/>
          <w:lang w:bidi="ar-IQ"/>
        </w:rPr>
        <w:t xml:space="preserve">في دراستنا لمقاييس النزعة المركزية نسعى </w:t>
      </w:r>
      <w:r w:rsidRPr="005E20AD">
        <w:rPr>
          <w:rFonts w:cs="Simplified Arabic"/>
          <w:sz w:val="25"/>
          <w:szCs w:val="25"/>
          <w:rtl/>
          <w:lang w:bidi="ar-IQ"/>
        </w:rPr>
        <w:t>–</w:t>
      </w:r>
      <w:r w:rsidRPr="005E20AD">
        <w:rPr>
          <w:rFonts w:cs="Simplified Arabic" w:hint="cs"/>
          <w:sz w:val="25"/>
          <w:szCs w:val="25"/>
          <w:rtl/>
          <w:lang w:bidi="ar-IQ"/>
        </w:rPr>
        <w:t xml:space="preserve"> نحن الباحثين </w:t>
      </w:r>
      <w:r w:rsidRPr="005E20AD">
        <w:rPr>
          <w:rFonts w:cs="Simplified Arabic"/>
          <w:sz w:val="25"/>
          <w:szCs w:val="25"/>
          <w:rtl/>
          <w:lang w:bidi="ar-IQ"/>
        </w:rPr>
        <w:t>–</w:t>
      </w:r>
      <w:r w:rsidRPr="005E20AD">
        <w:rPr>
          <w:rFonts w:cs="Simplified Arabic" w:hint="cs"/>
          <w:sz w:val="25"/>
          <w:szCs w:val="25"/>
          <w:rtl/>
          <w:lang w:bidi="ar-IQ"/>
        </w:rPr>
        <w:t xml:space="preserve"> إلى معرفة قيمة وسطية معينة يمكن بوساط</w:t>
      </w:r>
      <w:r>
        <w:rPr>
          <w:rFonts w:cs="Simplified Arabic" w:hint="cs"/>
          <w:sz w:val="25"/>
          <w:szCs w:val="25"/>
          <w:rtl/>
          <w:lang w:bidi="ar-IQ"/>
        </w:rPr>
        <w:t>تها التعّبير عن البيانات من جهة</w:t>
      </w:r>
      <w:r w:rsidRPr="005E20AD">
        <w:rPr>
          <w:rFonts w:cs="Simplified Arabic" w:hint="cs"/>
          <w:sz w:val="25"/>
          <w:szCs w:val="25"/>
          <w:rtl/>
          <w:lang w:bidi="ar-IQ"/>
        </w:rPr>
        <w:t xml:space="preserve">، ومن جهة أخرى يمكن أن تكون </w:t>
      </w:r>
      <w:r>
        <w:rPr>
          <w:rFonts w:cs="Simplified Arabic" w:hint="cs"/>
          <w:sz w:val="25"/>
          <w:szCs w:val="25"/>
          <w:rtl/>
          <w:lang w:bidi="ar-IQ"/>
        </w:rPr>
        <w:t>أداة مقارنة بيانات مجموعة واحدة</w:t>
      </w:r>
      <w:r w:rsidRPr="005E20AD">
        <w:rPr>
          <w:rFonts w:cs="Simplified Arabic" w:hint="cs"/>
          <w:sz w:val="25"/>
          <w:szCs w:val="25"/>
          <w:rtl/>
          <w:lang w:bidi="ar-IQ"/>
        </w:rPr>
        <w:t>، أو مقارنة بيانات هذه المجموعة مع بيانات مجاميع أخرى. إلا أن مقياس النزعة المركزية و قد</w:t>
      </w:r>
      <w:r>
        <w:rPr>
          <w:rFonts w:cs="Simplified Arabic" w:hint="cs"/>
          <w:sz w:val="25"/>
          <w:szCs w:val="25"/>
          <w:rtl/>
          <w:lang w:bidi="ar-IQ"/>
        </w:rPr>
        <w:t xml:space="preserve"> لا تفي بوصف البيانات بشكل كامل</w:t>
      </w:r>
      <w:r w:rsidRPr="005E20AD">
        <w:rPr>
          <w:rFonts w:cs="Simplified Arabic" w:hint="cs"/>
          <w:sz w:val="25"/>
          <w:szCs w:val="25"/>
          <w:rtl/>
          <w:lang w:bidi="ar-IQ"/>
        </w:rPr>
        <w:t>، إذ هي لا تعطي صورة واضحة عن كيفية تجميع أو تشتت هذه البيانات حول نقاطها المركزية. بمعنى أنها لا توفر لنا فهماً كاملاً عن مدى تشتت قيم المجموعة عن الوسط</w:t>
      </w:r>
      <w:r>
        <w:rPr>
          <w:rFonts w:cs="Simplified Arabic" w:hint="cs"/>
          <w:sz w:val="25"/>
          <w:szCs w:val="25"/>
          <w:rtl/>
          <w:lang w:bidi="ar-IQ"/>
        </w:rPr>
        <w:t>،</w:t>
      </w:r>
      <w:r w:rsidRPr="005E20AD">
        <w:rPr>
          <w:rFonts w:cs="Simplified Arabic" w:hint="cs"/>
          <w:sz w:val="25"/>
          <w:szCs w:val="25"/>
          <w:rtl/>
          <w:lang w:bidi="ar-IQ"/>
        </w:rPr>
        <w:t xml:space="preserve"> لذا نحتاج بالإضافة إلى المقاييس الوسطية إلى</w:t>
      </w:r>
      <w:r>
        <w:rPr>
          <w:rFonts w:cs="Simplified Arabic" w:hint="cs"/>
          <w:sz w:val="25"/>
          <w:szCs w:val="25"/>
          <w:rtl/>
          <w:lang w:bidi="ar-IQ"/>
        </w:rPr>
        <w:t xml:space="preserve"> تقدير أو مقياس أخر مثل التباين</w:t>
      </w:r>
      <w:r w:rsidRPr="005E20AD">
        <w:rPr>
          <w:rFonts w:cs="Simplified Arabic" w:hint="cs"/>
          <w:sz w:val="25"/>
          <w:szCs w:val="25"/>
          <w:rtl/>
          <w:lang w:bidi="ar-IQ"/>
        </w:rPr>
        <w:t>، أو التشتت تتوزع في مداه مجموعة القيم. وما علينا في هذا الباب إلا أن نناقش هذا المفهوم (التشتت) والمقاييس التي تعبر عنه.</w:t>
      </w:r>
    </w:p>
    <w:p w:rsidR="00015168" w:rsidRPr="005E20AD" w:rsidRDefault="00015168" w:rsidP="00015168">
      <w:pPr>
        <w:pStyle w:val="a"/>
        <w:ind w:firstLine="651"/>
        <w:jc w:val="both"/>
        <w:rPr>
          <w:rFonts w:cs="Simplified Arabic" w:hint="cs"/>
          <w:sz w:val="25"/>
          <w:szCs w:val="25"/>
          <w:rtl/>
          <w:lang w:bidi="ar-IQ"/>
        </w:rPr>
      </w:pPr>
      <w:r w:rsidRPr="005E20AD">
        <w:rPr>
          <w:rFonts w:cs="Simplified Arabic" w:hint="cs"/>
          <w:sz w:val="25"/>
          <w:szCs w:val="25"/>
          <w:rtl/>
          <w:lang w:bidi="ar-IQ"/>
        </w:rPr>
        <w:t>المهم</w:t>
      </w:r>
      <w:r>
        <w:rPr>
          <w:rFonts w:cs="Simplified Arabic" w:hint="cs"/>
          <w:sz w:val="25"/>
          <w:szCs w:val="25"/>
          <w:rtl/>
          <w:lang w:bidi="ar-IQ"/>
        </w:rPr>
        <w:t>، أن معنى التشتت بمفهومه العام، هو تباعد القيم عن بعضها. لكن</w:t>
      </w:r>
      <w:r w:rsidRPr="005E20AD">
        <w:rPr>
          <w:rFonts w:cs="Simplified Arabic" w:hint="cs"/>
          <w:sz w:val="25"/>
          <w:szCs w:val="25"/>
          <w:rtl/>
          <w:lang w:bidi="ar-IQ"/>
        </w:rPr>
        <w:t>، مثل هذا التباعد يحمل في طياته عدة تساؤلات وذلك لعدم تجانس البيانات في أحيان معينة</w:t>
      </w:r>
      <w:r>
        <w:rPr>
          <w:rFonts w:cs="Simplified Arabic" w:hint="cs"/>
          <w:sz w:val="25"/>
          <w:szCs w:val="25"/>
          <w:rtl/>
          <w:lang w:bidi="ar-IQ"/>
        </w:rPr>
        <w:t>،</w:t>
      </w:r>
      <w:r w:rsidRPr="005E20AD">
        <w:rPr>
          <w:rFonts w:cs="Simplified Arabic" w:hint="cs"/>
          <w:sz w:val="25"/>
          <w:szCs w:val="25"/>
          <w:rtl/>
          <w:lang w:bidi="ar-IQ"/>
        </w:rPr>
        <w:t xml:space="preserve"> لذا اتفق بعض من المختصين على أن يكون هنالك نقطة ثابتة لقياس التباعد أو التقارب عن هذه النقطة</w:t>
      </w:r>
      <w:r>
        <w:rPr>
          <w:rFonts w:cs="Simplified Arabic" w:hint="cs"/>
          <w:sz w:val="25"/>
          <w:szCs w:val="25"/>
          <w:rtl/>
          <w:lang w:bidi="ar-IQ"/>
        </w:rPr>
        <w:t>،</w:t>
      </w:r>
      <w:r w:rsidRPr="005E20AD">
        <w:rPr>
          <w:rFonts w:cs="Simplified Arabic" w:hint="cs"/>
          <w:sz w:val="25"/>
          <w:szCs w:val="25"/>
          <w:rtl/>
          <w:lang w:bidi="ar-IQ"/>
        </w:rPr>
        <w:t xml:space="preserve"> ووجد أن القيمة الوسيطية كالوسط الحسابي هي خير من يمثل هذه النقطة</w:t>
      </w:r>
      <w:r>
        <w:rPr>
          <w:rFonts w:cs="Simplified Arabic" w:hint="cs"/>
          <w:sz w:val="25"/>
          <w:szCs w:val="25"/>
          <w:rtl/>
          <w:lang w:bidi="ar-IQ"/>
        </w:rPr>
        <w:t>.</w:t>
      </w:r>
      <w:r w:rsidRPr="005E20AD">
        <w:rPr>
          <w:rFonts w:cs="Simplified Arabic" w:hint="cs"/>
          <w:sz w:val="25"/>
          <w:szCs w:val="25"/>
          <w:rtl/>
          <w:lang w:bidi="ar-IQ"/>
        </w:rPr>
        <w:t xml:space="preserve"> إذ أن غالبية النقاط تكون قريبة من هذه</w:t>
      </w:r>
      <w:r>
        <w:rPr>
          <w:rFonts w:cs="Simplified Arabic" w:hint="cs"/>
          <w:sz w:val="25"/>
          <w:szCs w:val="25"/>
          <w:rtl/>
          <w:lang w:bidi="ar-IQ"/>
        </w:rPr>
        <w:t>،</w:t>
      </w:r>
      <w:r w:rsidRPr="005E20AD">
        <w:rPr>
          <w:rFonts w:cs="Simplified Arabic" w:hint="cs"/>
          <w:sz w:val="25"/>
          <w:szCs w:val="25"/>
          <w:rtl/>
          <w:lang w:bidi="ar-IQ"/>
        </w:rPr>
        <w:t xml:space="preserve"> وعلى هذا قد يكون البعد :</w:t>
      </w:r>
    </w:p>
    <w:p w:rsidR="00015168" w:rsidRPr="005E20AD" w:rsidRDefault="00015168" w:rsidP="00015168">
      <w:pPr>
        <w:pStyle w:val="a"/>
        <w:numPr>
          <w:ilvl w:val="0"/>
          <w:numId w:val="45"/>
        </w:numPr>
        <w:jc w:val="both"/>
        <w:rPr>
          <w:rFonts w:cs="Simplified Arabic" w:hint="cs"/>
          <w:sz w:val="25"/>
          <w:szCs w:val="25"/>
          <w:lang w:bidi="ar-IQ"/>
        </w:rPr>
      </w:pPr>
      <w:r w:rsidRPr="005E20AD">
        <w:rPr>
          <w:rFonts w:cs="Simplified Arabic" w:hint="cs"/>
          <w:sz w:val="25"/>
          <w:szCs w:val="25"/>
          <w:rtl/>
          <w:lang w:bidi="ar-IQ"/>
        </w:rPr>
        <w:t>كبيراً مما يعبر عن تبعثر البيانات.</w:t>
      </w:r>
    </w:p>
    <w:p w:rsidR="00015168" w:rsidRPr="005E20AD" w:rsidRDefault="00015168" w:rsidP="00015168">
      <w:pPr>
        <w:pStyle w:val="a"/>
        <w:numPr>
          <w:ilvl w:val="0"/>
          <w:numId w:val="45"/>
        </w:numPr>
        <w:jc w:val="both"/>
        <w:rPr>
          <w:rFonts w:cs="Simplified Arabic" w:hint="cs"/>
          <w:sz w:val="25"/>
          <w:szCs w:val="25"/>
          <w:lang w:bidi="ar-IQ"/>
        </w:rPr>
      </w:pPr>
      <w:r w:rsidRPr="005E20AD">
        <w:rPr>
          <w:rFonts w:cs="Simplified Arabic" w:hint="cs"/>
          <w:sz w:val="25"/>
          <w:szCs w:val="25"/>
          <w:rtl/>
          <w:lang w:bidi="ar-IQ"/>
        </w:rPr>
        <w:t>قليلاً مما يعبّر عن عدم تبعثر البيانات وانتظامها.</w:t>
      </w:r>
    </w:p>
    <w:p w:rsidR="00015168" w:rsidRPr="006D0297" w:rsidRDefault="00015168" w:rsidP="00015168">
      <w:pPr>
        <w:pStyle w:val="a"/>
        <w:numPr>
          <w:ilvl w:val="0"/>
          <w:numId w:val="45"/>
        </w:numPr>
        <w:jc w:val="both"/>
        <w:rPr>
          <w:rFonts w:cs="Simplified Arabic" w:hint="cs"/>
          <w:sz w:val="25"/>
          <w:szCs w:val="25"/>
          <w:lang w:bidi="ar-IQ"/>
        </w:rPr>
      </w:pPr>
      <w:r w:rsidRPr="005E20AD">
        <w:rPr>
          <w:rFonts w:cs="Simplified Arabic" w:hint="cs"/>
          <w:sz w:val="25"/>
          <w:szCs w:val="25"/>
          <w:rtl/>
          <w:lang w:bidi="ar-IQ"/>
        </w:rPr>
        <w:t>متساوٍ مما يشير إلى عدم وجود تشتت أو اختلاف.</w:t>
      </w:r>
    </w:p>
    <w:p w:rsidR="00015168" w:rsidRPr="005E20AD" w:rsidRDefault="00015168" w:rsidP="00015168">
      <w:pPr>
        <w:pStyle w:val="a"/>
        <w:ind w:left="720"/>
        <w:jc w:val="both"/>
        <w:rPr>
          <w:rFonts w:cs="Simplified Arabic" w:hint="cs"/>
          <w:sz w:val="25"/>
          <w:szCs w:val="25"/>
          <w:lang w:bidi="ar-IQ"/>
        </w:rPr>
      </w:pPr>
    </w:p>
    <w:p w:rsidR="00015168" w:rsidRDefault="00015168" w:rsidP="00015168">
      <w:pPr>
        <w:pStyle w:val="a"/>
        <w:ind w:firstLine="651"/>
        <w:jc w:val="both"/>
        <w:rPr>
          <w:rFonts w:cs="Simplified Arabic" w:hint="cs"/>
          <w:sz w:val="6"/>
          <w:szCs w:val="6"/>
          <w:rtl/>
          <w:lang w:bidi="ar-IQ"/>
        </w:rPr>
      </w:pPr>
      <w:r w:rsidRPr="005E20AD">
        <w:rPr>
          <w:rFonts w:cs="Simplified Arabic" w:hint="cs"/>
          <w:sz w:val="25"/>
          <w:szCs w:val="25"/>
          <w:rtl/>
          <w:lang w:bidi="ar-IQ"/>
        </w:rPr>
        <w:t>من كل ما ورد أنفاً نرى أن مقاييس النزعة المركزية تعطينا فكرة عن القيمة التي تتجمع حولها بقية القيم الأخرى في مجموعة من المشاهدات تعبّر عن ظاهرة معينة</w:t>
      </w:r>
      <w:r>
        <w:rPr>
          <w:rFonts w:cs="Simplified Arabic" w:hint="cs"/>
          <w:sz w:val="25"/>
          <w:szCs w:val="25"/>
          <w:rtl/>
          <w:lang w:bidi="ar-IQ"/>
        </w:rPr>
        <w:t>،</w:t>
      </w:r>
      <w:r w:rsidRPr="005E20AD">
        <w:rPr>
          <w:rFonts w:cs="Simplified Arabic" w:hint="cs"/>
          <w:sz w:val="25"/>
          <w:szCs w:val="25"/>
          <w:rtl/>
          <w:lang w:bidi="ar-IQ"/>
        </w:rPr>
        <w:t xml:space="preserve"> إلاّ أن مثل هذه القيمة (الوسطية) لا تدلنا على كيفية توزيع هذه المشاهدات أو على درجة انتشارها وتباعدها عن بعضها البعض من جانب</w:t>
      </w:r>
      <w:r>
        <w:rPr>
          <w:rFonts w:cs="Simplified Arabic" w:hint="cs"/>
          <w:sz w:val="25"/>
          <w:szCs w:val="25"/>
          <w:rtl/>
          <w:lang w:bidi="ar-IQ"/>
        </w:rPr>
        <w:t>،</w:t>
      </w:r>
      <w:r w:rsidRPr="005E20AD">
        <w:rPr>
          <w:rFonts w:cs="Simplified Arabic" w:hint="cs"/>
          <w:sz w:val="25"/>
          <w:szCs w:val="25"/>
          <w:rtl/>
          <w:lang w:bidi="ar-IQ"/>
        </w:rPr>
        <w:t xml:space="preserve"> وعن القيمة المركزية لها من جانب آخر. يضاف إلى هذا كله</w:t>
      </w:r>
      <w:r>
        <w:rPr>
          <w:rFonts w:cs="Simplified Arabic" w:hint="cs"/>
          <w:sz w:val="25"/>
          <w:szCs w:val="25"/>
          <w:rtl/>
          <w:lang w:bidi="ar-IQ"/>
        </w:rPr>
        <w:t>،</w:t>
      </w:r>
      <w:r w:rsidRPr="005E20AD">
        <w:rPr>
          <w:rFonts w:cs="Simplified Arabic" w:hint="cs"/>
          <w:sz w:val="25"/>
          <w:szCs w:val="25"/>
          <w:rtl/>
          <w:lang w:bidi="ar-IQ"/>
        </w:rPr>
        <w:t xml:space="preserve"> قد يكون في أحيان معينة هدفنا مقارنة مجموعتين من البيانات</w:t>
      </w:r>
      <w:r>
        <w:rPr>
          <w:rFonts w:cs="Simplified Arabic" w:hint="cs"/>
          <w:sz w:val="25"/>
          <w:szCs w:val="25"/>
          <w:rtl/>
          <w:lang w:bidi="ar-IQ"/>
        </w:rPr>
        <w:t>،</w:t>
      </w:r>
      <w:r w:rsidRPr="005E20AD">
        <w:rPr>
          <w:rFonts w:cs="Simplified Arabic" w:hint="cs"/>
          <w:sz w:val="25"/>
          <w:szCs w:val="25"/>
          <w:rtl/>
          <w:lang w:bidi="ar-IQ"/>
        </w:rPr>
        <w:t xml:space="preserve"> وعند هذه</w:t>
      </w:r>
      <w:r>
        <w:rPr>
          <w:rFonts w:cs="Simplified Arabic" w:hint="cs"/>
          <w:sz w:val="25"/>
          <w:szCs w:val="25"/>
          <w:rtl/>
          <w:lang w:bidi="ar-IQ"/>
        </w:rPr>
        <w:t xml:space="preserve"> </w:t>
      </w:r>
      <w:r w:rsidRPr="005E20AD">
        <w:rPr>
          <w:rFonts w:cs="Simplified Arabic" w:hint="cs"/>
          <w:sz w:val="25"/>
          <w:szCs w:val="25"/>
          <w:rtl/>
          <w:lang w:bidi="ar-IQ"/>
        </w:rPr>
        <w:t xml:space="preserve"> الحالة لا نكتفي </w:t>
      </w:r>
      <w:r w:rsidRPr="005E20AD">
        <w:rPr>
          <w:rFonts w:cs="Simplified Arabic"/>
          <w:sz w:val="25"/>
          <w:szCs w:val="25"/>
          <w:rtl/>
          <w:lang w:bidi="ar-IQ"/>
        </w:rPr>
        <w:t>–</w:t>
      </w:r>
      <w:r w:rsidRPr="005E20AD">
        <w:rPr>
          <w:rFonts w:cs="Simplified Arabic" w:hint="cs"/>
          <w:sz w:val="25"/>
          <w:szCs w:val="25"/>
          <w:rtl/>
          <w:lang w:bidi="ar-IQ"/>
        </w:rPr>
        <w:t xml:space="preserve"> بمقارنة الأوساط أو القيم الوسطية</w:t>
      </w:r>
      <w:r>
        <w:rPr>
          <w:rFonts w:cs="Simplified Arabic" w:hint="cs"/>
          <w:sz w:val="25"/>
          <w:szCs w:val="25"/>
          <w:rtl/>
          <w:lang w:bidi="ar-IQ"/>
        </w:rPr>
        <w:t>،</w:t>
      </w:r>
      <w:r w:rsidRPr="005E20AD">
        <w:rPr>
          <w:rFonts w:cs="Simplified Arabic" w:hint="cs"/>
          <w:sz w:val="25"/>
          <w:szCs w:val="25"/>
          <w:rtl/>
          <w:lang w:bidi="ar-IQ"/>
        </w:rPr>
        <w:t xml:space="preserve"> لأنه قد يكون للمجموعتين نفس القيمة الوسطية ولكنهما يختلفان في درجة تشتتهما</w:t>
      </w:r>
      <w:r>
        <w:rPr>
          <w:rFonts w:cs="Simplified Arabic" w:hint="cs"/>
          <w:sz w:val="25"/>
          <w:szCs w:val="25"/>
          <w:rtl/>
          <w:lang w:bidi="ar-IQ"/>
        </w:rPr>
        <w:t>.</w:t>
      </w:r>
      <w:r w:rsidRPr="005E20AD">
        <w:rPr>
          <w:rFonts w:cs="Simplified Arabic" w:hint="cs"/>
          <w:sz w:val="25"/>
          <w:szCs w:val="25"/>
          <w:rtl/>
          <w:lang w:bidi="ar-IQ"/>
        </w:rPr>
        <w:t xml:space="preserve"> إذ نجد مثلاً أن قيم إحدى المجموعتين متجمعة حول وسط المجموعة في حين أن مفردات المجموعة الأخرى منتشرة ومتباعدة عن وسطها، عند هذا تكون المجموعة الأولى أقل تشتتا من المجموعة الثانية. وعلى هذه</w:t>
      </w:r>
      <w:r>
        <w:rPr>
          <w:rFonts w:cs="Simplified Arabic" w:hint="cs"/>
          <w:sz w:val="25"/>
          <w:szCs w:val="25"/>
          <w:rtl/>
          <w:lang w:bidi="ar-IQ"/>
        </w:rPr>
        <w:t>،</w:t>
      </w:r>
      <w:r w:rsidRPr="005E20AD">
        <w:rPr>
          <w:rFonts w:cs="Simplified Arabic" w:hint="cs"/>
          <w:sz w:val="25"/>
          <w:szCs w:val="25"/>
          <w:rtl/>
          <w:lang w:bidi="ar-IQ"/>
        </w:rPr>
        <w:t xml:space="preserve"> ولكي نتمكن من وصف توزيع مفردات مجموعة ما والمقارنة بين قيمها بصورة دقيقة، يجدر بنا أن نعرف مقدار التباعد ما بين القيمة الوسطية ومدى انتشار القيم الأخرى في المجموعة (التشتت بين قيم مفردات المجموعة)</w:t>
      </w:r>
      <w:r>
        <w:rPr>
          <w:rFonts w:cs="Simplified Arabic" w:hint="cs"/>
          <w:sz w:val="25"/>
          <w:szCs w:val="25"/>
          <w:rtl/>
          <w:lang w:bidi="ar-IQ"/>
        </w:rPr>
        <w:t>،</w:t>
      </w:r>
      <w:r w:rsidRPr="005E20AD">
        <w:rPr>
          <w:rFonts w:cs="Simplified Arabic" w:hint="cs"/>
          <w:sz w:val="25"/>
          <w:szCs w:val="25"/>
          <w:rtl/>
          <w:lang w:bidi="ar-IQ"/>
        </w:rPr>
        <w:t xml:space="preserve"> إذ أن مقياس التشتت (درجة التباعد)</w:t>
      </w:r>
      <w:r>
        <w:rPr>
          <w:rFonts w:cs="Simplified Arabic" w:hint="cs"/>
          <w:sz w:val="25"/>
          <w:szCs w:val="25"/>
          <w:rtl/>
          <w:lang w:bidi="ar-IQ"/>
        </w:rPr>
        <w:t>،</w:t>
      </w:r>
      <w:r w:rsidRPr="005E20AD">
        <w:rPr>
          <w:rFonts w:cs="Simplified Arabic" w:hint="cs"/>
          <w:sz w:val="25"/>
          <w:szCs w:val="25"/>
          <w:rtl/>
          <w:lang w:bidi="ar-IQ"/>
        </w:rPr>
        <w:t xml:space="preserve"> هو الذي يعوّل عليه في إعطاء الفكرة الواضحة عن صلاحية القيم الوسيطية (المتوسطات) في تمثيل مفردات المجموعة الواحدة. فإذا كانت نتيجة مقياس التشتت كبيرة، كان التباعد بين قيم المجموعة واسعاً، وعندئذ لا يمكن الاعتماد على المتوسط في تمثيل مفرداته، أما إذا كانت نتيجة مقياس التشتت صغيرة، فان هذا يعني أن القيم متقاربة وقريبة من متوسطها. ولم يقف الأمر عند هذا وإنما إذا ما كانت نتيجة مقياس التشتت تساوي (صفراً) فمعنى هذا أن القيمة الوسيطية (المتوسط) يساوي كل مفردة من المفردات (القيم) في المجموعة. لهذا سيكون اعتمادنا الأساس في المعالجات الإحصائية المعنية بالمقارنات على القيم الوسيطية (المتوسطات) المعنية بالمجموعات ذات المفردات القريبة من هذه القيمة المتوسطة فقط.</w:t>
      </w:r>
    </w:p>
    <w:p w:rsidR="00015168" w:rsidRPr="006D0297" w:rsidRDefault="00015168" w:rsidP="00015168">
      <w:pPr>
        <w:pStyle w:val="a"/>
        <w:ind w:firstLine="651"/>
        <w:jc w:val="both"/>
        <w:rPr>
          <w:rFonts w:cs="Simplified Arabic" w:hint="cs"/>
          <w:sz w:val="6"/>
          <w:szCs w:val="6"/>
          <w:rtl/>
          <w:lang w:bidi="ar-IQ"/>
        </w:rPr>
      </w:pPr>
    </w:p>
    <w:p w:rsidR="00015168" w:rsidRDefault="00015168" w:rsidP="00015168">
      <w:pPr>
        <w:pStyle w:val="a"/>
        <w:ind w:firstLine="651"/>
        <w:jc w:val="both"/>
        <w:rPr>
          <w:rFonts w:cs="Simplified Arabic" w:hint="cs"/>
          <w:sz w:val="25"/>
          <w:szCs w:val="25"/>
          <w:rtl/>
          <w:lang w:bidi="ar-IQ"/>
        </w:rPr>
      </w:pPr>
      <w:r w:rsidRPr="005E20AD">
        <w:rPr>
          <w:rFonts w:cs="Simplified Arabic" w:hint="cs"/>
          <w:sz w:val="25"/>
          <w:szCs w:val="25"/>
          <w:rtl/>
          <w:lang w:bidi="ar-IQ"/>
        </w:rPr>
        <w:t>ولتوضيح الأمر بشكل أفضل نتناول الشكل أدناه ونفسر مضامينه إذ يبين لنا أن هنالك بيانات إحصائية متعددة لها نفس الوسط الحسابي إلاّ أن توزيع هذه البيانات يختلف من توزيع لآخر مما يشير إلى الوسط الحسابي لوحدة وإن كان مشتركاً في توزيعات مختلفة (أي أن الوسط الحسابي نفسه) لا يعطي وصفاً إحصائياً دقيقاً وكافياً للبيانات الإحصائية.</w:t>
      </w: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660288" behindDoc="0" locked="0" layoutInCell="1" allowOverlap="1">
                <wp:simplePos x="0" y="0"/>
                <wp:positionH relativeFrom="column">
                  <wp:posOffset>2384425</wp:posOffset>
                </wp:positionH>
                <wp:positionV relativeFrom="paragraph">
                  <wp:posOffset>118745</wp:posOffset>
                </wp:positionV>
                <wp:extent cx="14605" cy="2427605"/>
                <wp:effectExtent l="13970" t="13970" r="9525" b="6350"/>
                <wp:wrapNone/>
                <wp:docPr id="621" name="Straight Arrow Connector 6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605" cy="24276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AFA3D69" id="_x0000_t32" coordsize="21600,21600" o:spt="32" o:oned="t" path="m,l21600,21600e" filled="f">
                <v:path arrowok="t" fillok="f" o:connecttype="none"/>
                <o:lock v:ext="edit" shapetype="t"/>
              </v:shapetype>
              <v:shape id="Straight Arrow Connector 621" o:spid="_x0000_s1026" type="#_x0000_t32" style="position:absolute;margin-left:187.75pt;margin-top:9.35pt;width:1.15pt;height:191.1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"/>
            </w:pict>
          </mc:Fallback>
        </mc:AlternateContent>
      </w:r>
    </w:p>
    <w:p w:rsidR="00015168" w:rsidRDefault="00015168" w:rsidP="00015168">
      <w:pPr>
        <w:pStyle w:val="a"/>
        <w:ind w:firstLine="651"/>
        <w:jc w:val="center"/>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662336" behindDoc="0" locked="0" layoutInCell="1" allowOverlap="1">
                <wp:simplePos x="0" y="0"/>
                <wp:positionH relativeFrom="column">
                  <wp:posOffset>2399030</wp:posOffset>
                </wp:positionH>
                <wp:positionV relativeFrom="paragraph">
                  <wp:posOffset>172085</wp:posOffset>
                </wp:positionV>
                <wp:extent cx="593725" cy="2082800"/>
                <wp:effectExtent l="9525" t="6350" r="6350" b="6350"/>
                <wp:wrapNone/>
                <wp:docPr id="620" name="Freeform: Shape 6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25" cy="2082800"/>
                        </a:xfrm>
                        <a:custGeom>
                          <a:avLst/>
                          <a:gdLst>
                            <a:gd name="T0" fmla="*/ 0 w 853"/>
                            <a:gd name="T1" fmla="*/ 0 h 3340"/>
                            <a:gd name="T2" fmla="*/ 265 w 853"/>
                            <a:gd name="T3" fmla="*/ 359 h 3340"/>
                            <a:gd name="T4" fmla="*/ 387 w 853"/>
                            <a:gd name="T5" fmla="*/ 1688 h 3340"/>
                            <a:gd name="T6" fmla="*/ 520 w 853"/>
                            <a:gd name="T7" fmla="*/ 2641 h 3340"/>
                            <a:gd name="T8" fmla="*/ 853 w 853"/>
                            <a:gd name="T9" fmla="*/ 3340 h 3340"/>
                          </a:gdLst>
                          <a:ahLst/>
                          <a:cxnLst>
                            <a:cxn ang="0">
                              <a:pos x="T0" y="T1"/>
                            </a:cxn>
                            <a:cxn ang="0">
                              <a:pos x="T2" y="T3"/>
                            </a:cxn>
                            <a:cxn ang="0">
                              <a:pos x="T4" y="T5"/>
                            </a:cxn>
                            <a:cxn ang="0">
                              <a:pos x="T6" y="T7"/>
                            </a:cxn>
                            <a:cxn ang="0">
                              <a:pos x="T8" y="T9"/>
                            </a:cxn>
                          </a:cxnLst>
                          <a:rect l="0" t="0" r="r" b="b"/>
                          <a:pathLst>
                            <a:path w="853" h="3340">
                              <a:moveTo>
                                <a:pt x="0" y="0"/>
                              </a:moveTo>
                              <a:cubicBezTo>
                                <a:pt x="100" y="39"/>
                                <a:pt x="201" y="78"/>
                                <a:pt x="265" y="359"/>
                              </a:cubicBezTo>
                              <a:cubicBezTo>
                                <a:pt x="329" y="640"/>
                                <a:pt x="345" y="1308"/>
                                <a:pt x="387" y="1688"/>
                              </a:cubicBezTo>
                              <a:cubicBezTo>
                                <a:pt x="429" y="2068"/>
                                <a:pt x="442" y="2366"/>
                                <a:pt x="520" y="2641"/>
                              </a:cubicBezTo>
                              <a:cubicBezTo>
                                <a:pt x="598" y="2916"/>
                                <a:pt x="790" y="3223"/>
                                <a:pt x="853" y="3340"/>
                              </a:cubicBezTo>
                            </a:path>
                          </a:pathLst>
                        </a:custGeom>
                        <a:noFill/>
                        <a:ln w="9525" cap="flat">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A5A797" id="Freeform: Shape 620" o:spid="_x0000_s1026" style="position:absolute;margin-left:188.9pt;margin-top:13.55pt;width:46.75pt;height:16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53,33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" path="m,c100,39,201,78,265,359v64,281,80,949,122,1329c429,2068,442,2366,520,2641v78,275,270,582,333,699e" filled="f">
                <v:stroke dashstyle="dashDot"/>
                <v:path arrowok="t" o:connecttype="custom" o:connectlocs="0,0;184451,223870;269369,1052625;361943,1646909;593725,2082800" o:connectangles="0,0,0,0,0"/>
              </v:shape>
            </w:pict>
          </mc:Fallback>
        </mc:AlternateContent>
      </w:r>
      <w:r>
        <w:rPr>
          <w:rFonts w:cs="Simplified Arabic" w:hint="cs"/>
          <w:b/>
          <w:bCs/>
          <w:noProof/>
          <w:sz w:val="24"/>
          <w:szCs w:val="24"/>
          <w:rtl/>
        </w:rPr>
        <mc:AlternateContent>
          <mc:Choice Requires="wps">
            <w:drawing>
              <wp:anchor distT="0" distB="0" distL="114300" distR="114300" simplePos="0" relativeHeight="251661312" behindDoc="0" locked="0" layoutInCell="1" allowOverlap="1">
                <wp:simplePos x="0" y="0"/>
                <wp:positionH relativeFrom="column">
                  <wp:posOffset>1784985</wp:posOffset>
                </wp:positionH>
                <wp:positionV relativeFrom="paragraph">
                  <wp:posOffset>172085</wp:posOffset>
                </wp:positionV>
                <wp:extent cx="614045" cy="2082800"/>
                <wp:effectExtent l="5080" t="6350" r="9525" b="6350"/>
                <wp:wrapNone/>
                <wp:docPr id="619" name="Freeform: Shape 6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4045" cy="2082800"/>
                        </a:xfrm>
                        <a:custGeom>
                          <a:avLst/>
                          <a:gdLst>
                            <a:gd name="T0" fmla="*/ 0 w 864"/>
                            <a:gd name="T1" fmla="*/ 3335 h 3335"/>
                            <a:gd name="T2" fmla="*/ 465 w 864"/>
                            <a:gd name="T3" fmla="*/ 2725 h 3335"/>
                            <a:gd name="T4" fmla="*/ 576 w 864"/>
                            <a:gd name="T5" fmla="*/ 476 h 3335"/>
                            <a:gd name="T6" fmla="*/ 864 w 864"/>
                            <a:gd name="T7" fmla="*/ 0 h 3335"/>
                          </a:gdLst>
                          <a:ahLst/>
                          <a:cxnLst>
                            <a:cxn ang="0">
                              <a:pos x="T0" y="T1"/>
                            </a:cxn>
                            <a:cxn ang="0">
                              <a:pos x="T2" y="T3"/>
                            </a:cxn>
                            <a:cxn ang="0">
                              <a:pos x="T4" y="T5"/>
                            </a:cxn>
                            <a:cxn ang="0">
                              <a:pos x="T6" y="T7"/>
                            </a:cxn>
                          </a:cxnLst>
                          <a:rect l="0" t="0" r="r" b="b"/>
                          <a:pathLst>
                            <a:path w="864" h="3335">
                              <a:moveTo>
                                <a:pt x="0" y="3335"/>
                              </a:moveTo>
                              <a:cubicBezTo>
                                <a:pt x="184" y="3268"/>
                                <a:pt x="369" y="3201"/>
                                <a:pt x="465" y="2725"/>
                              </a:cubicBezTo>
                              <a:cubicBezTo>
                                <a:pt x="561" y="2249"/>
                                <a:pt x="510" y="930"/>
                                <a:pt x="576" y="476"/>
                              </a:cubicBezTo>
                              <a:cubicBezTo>
                                <a:pt x="642" y="22"/>
                                <a:pt x="816" y="72"/>
                                <a:pt x="864" y="0"/>
                              </a:cubicBezTo>
                            </a:path>
                          </a:pathLst>
                        </a:custGeom>
                        <a:noFill/>
                        <a:ln w="9525" cap="flat">
                          <a:solidFill>
                            <a:srgbClr val="000000"/>
                          </a:solidFill>
                          <a:prstDash val="dash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DEC0B" id="Freeform: Shape 619" o:spid="_x0000_s1026" style="position:absolute;margin-left:140.55pt;margin-top:13.55pt;width:48.35pt;height:164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864,3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" path="m,3335v184,-67,369,-134,465,-610c561,2249,510,930,576,476,642,22,816,72,864,e" filled="f">
                <v:stroke dashstyle="dashDot"/>
                <v:path arrowok="t" o:connecttype="custom" o:connectlocs="0,2082800;330476,1701838;409363,297275;614045,0" o:connectangles="0,0,0,0"/>
              </v:shape>
            </w:pict>
          </mc:Fallback>
        </mc:AlternateContent>
      </w: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664384" behindDoc="0" locked="0" layoutInCell="1" allowOverlap="1">
                <wp:simplePos x="0" y="0"/>
                <wp:positionH relativeFrom="column">
                  <wp:posOffset>1041400</wp:posOffset>
                </wp:positionH>
                <wp:positionV relativeFrom="paragraph">
                  <wp:posOffset>104775</wp:posOffset>
                </wp:positionV>
                <wp:extent cx="2609215" cy="1643380"/>
                <wp:effectExtent l="13970" t="7620" r="5715" b="6350"/>
                <wp:wrapNone/>
                <wp:docPr id="618" name="Freeform: Shape 6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609215" cy="1643380"/>
                        </a:xfrm>
                        <a:custGeom>
                          <a:avLst/>
                          <a:gdLst>
                            <a:gd name="T0" fmla="*/ 0 w 3954"/>
                            <a:gd name="T1" fmla="*/ 2648 h 2648"/>
                            <a:gd name="T2" fmla="*/ 986 w 3954"/>
                            <a:gd name="T3" fmla="*/ 1916 h 2648"/>
                            <a:gd name="T4" fmla="*/ 1650 w 3954"/>
                            <a:gd name="T5" fmla="*/ 332 h 2648"/>
                            <a:gd name="T6" fmla="*/ 1983 w 3954"/>
                            <a:gd name="T7" fmla="*/ 11 h 2648"/>
                            <a:gd name="T8" fmla="*/ 2326 w 3954"/>
                            <a:gd name="T9" fmla="*/ 398 h 2648"/>
                            <a:gd name="T10" fmla="*/ 2559 w 3954"/>
                            <a:gd name="T11" fmla="*/ 1152 h 2648"/>
                            <a:gd name="T12" fmla="*/ 3212 w 3954"/>
                            <a:gd name="T13" fmla="*/ 2137 h 2648"/>
                            <a:gd name="T14" fmla="*/ 3954 w 3954"/>
                            <a:gd name="T15" fmla="*/ 2648 h 264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954" h="2648">
                              <a:moveTo>
                                <a:pt x="0" y="2648"/>
                              </a:moveTo>
                              <a:cubicBezTo>
                                <a:pt x="355" y="2475"/>
                                <a:pt x="711" y="2302"/>
                                <a:pt x="986" y="1916"/>
                              </a:cubicBezTo>
                              <a:cubicBezTo>
                                <a:pt x="1261" y="1530"/>
                                <a:pt x="1484" y="649"/>
                                <a:pt x="1650" y="332"/>
                              </a:cubicBezTo>
                              <a:cubicBezTo>
                                <a:pt x="1816" y="15"/>
                                <a:pt x="1870" y="0"/>
                                <a:pt x="1983" y="11"/>
                              </a:cubicBezTo>
                              <a:cubicBezTo>
                                <a:pt x="2096" y="22"/>
                                <a:pt x="2230" y="208"/>
                                <a:pt x="2326" y="398"/>
                              </a:cubicBezTo>
                              <a:cubicBezTo>
                                <a:pt x="2422" y="588"/>
                                <a:pt x="2411" y="862"/>
                                <a:pt x="2559" y="1152"/>
                              </a:cubicBezTo>
                              <a:cubicBezTo>
                                <a:pt x="2707" y="1442"/>
                                <a:pt x="2980" y="1888"/>
                                <a:pt x="3212" y="2137"/>
                              </a:cubicBezTo>
                              <a:cubicBezTo>
                                <a:pt x="3444" y="2386"/>
                                <a:pt x="3827" y="2563"/>
                                <a:pt x="3954" y="2648"/>
                              </a:cubicBezTo>
                            </a:path>
                          </a:pathLst>
                        </a:custGeom>
                        <a:noFill/>
                        <a:ln w="9525"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B89D10" id="Freeform: Shape 618" o:spid="_x0000_s1026" style="position:absolute;margin-left:82pt;margin-top:8.25pt;width:205.45pt;height:129.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954,2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" path="m,2648c355,2475,711,2302,986,1916,1261,1530,1484,649,1650,332,1816,15,1870,,1983,11v113,11,247,197,343,387c2422,588,2411,862,2559,1152v148,290,421,736,653,985c3444,2386,3827,2563,3954,2648e" filled="f">
                <v:stroke dashstyle="longDash"/>
                <v:path arrowok="t" o:connecttype="custom" o:connectlocs="0,1643380;650654,1189092;1088823,206043;1308567,6827;1534910,247003;1688665,714945;2119575,1326247;2609215,1643380" o:connectangles="0,0,0,0,0,0,0,0"/>
              </v:shape>
            </w:pict>
          </mc:Fallback>
        </mc:AlternateContent>
      </w: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663360" behindDoc="0" locked="0" layoutInCell="1" allowOverlap="1">
                <wp:simplePos x="0" y="0"/>
                <wp:positionH relativeFrom="column">
                  <wp:posOffset>372745</wp:posOffset>
                </wp:positionH>
                <wp:positionV relativeFrom="paragraph">
                  <wp:posOffset>70485</wp:posOffset>
                </wp:positionV>
                <wp:extent cx="4030980" cy="1109980"/>
                <wp:effectExtent l="12065" t="13335" r="5080" b="10160"/>
                <wp:wrapNone/>
                <wp:docPr id="617" name="Freeform: Shape 6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030980" cy="1109980"/>
                        </a:xfrm>
                        <a:custGeom>
                          <a:avLst/>
                          <a:gdLst>
                            <a:gd name="T0" fmla="*/ 0 w 6348"/>
                            <a:gd name="T1" fmla="*/ 1748 h 1748"/>
                            <a:gd name="T2" fmla="*/ 1662 w 6348"/>
                            <a:gd name="T3" fmla="*/ 1360 h 1748"/>
                            <a:gd name="T4" fmla="*/ 2559 w 6348"/>
                            <a:gd name="T5" fmla="*/ 286 h 1748"/>
                            <a:gd name="T6" fmla="*/ 2914 w 6348"/>
                            <a:gd name="T7" fmla="*/ 42 h 1748"/>
                            <a:gd name="T8" fmla="*/ 3168 w 6348"/>
                            <a:gd name="T9" fmla="*/ 31 h 1748"/>
                            <a:gd name="T10" fmla="*/ 3545 w 6348"/>
                            <a:gd name="T11" fmla="*/ 197 h 1748"/>
                            <a:gd name="T12" fmla="*/ 3933 w 6348"/>
                            <a:gd name="T13" fmla="*/ 640 h 1748"/>
                            <a:gd name="T14" fmla="*/ 4608 w 6348"/>
                            <a:gd name="T15" fmla="*/ 1294 h 1748"/>
                            <a:gd name="T16" fmla="*/ 6348 w 6348"/>
                            <a:gd name="T17" fmla="*/ 1748 h 17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348" h="1748">
                              <a:moveTo>
                                <a:pt x="0" y="1748"/>
                              </a:moveTo>
                              <a:cubicBezTo>
                                <a:pt x="618" y="1676"/>
                                <a:pt x="1236" y="1604"/>
                                <a:pt x="1662" y="1360"/>
                              </a:cubicBezTo>
                              <a:cubicBezTo>
                                <a:pt x="2088" y="1116"/>
                                <a:pt x="2350" y="506"/>
                                <a:pt x="2559" y="286"/>
                              </a:cubicBezTo>
                              <a:cubicBezTo>
                                <a:pt x="2768" y="66"/>
                                <a:pt x="2813" y="84"/>
                                <a:pt x="2914" y="42"/>
                              </a:cubicBezTo>
                              <a:cubicBezTo>
                                <a:pt x="3015" y="0"/>
                                <a:pt x="3063" y="5"/>
                                <a:pt x="3168" y="31"/>
                              </a:cubicBezTo>
                              <a:cubicBezTo>
                                <a:pt x="3273" y="57"/>
                                <a:pt x="3418" y="96"/>
                                <a:pt x="3545" y="197"/>
                              </a:cubicBezTo>
                              <a:cubicBezTo>
                                <a:pt x="3672" y="298"/>
                                <a:pt x="3756" y="457"/>
                                <a:pt x="3933" y="640"/>
                              </a:cubicBezTo>
                              <a:cubicBezTo>
                                <a:pt x="4110" y="823"/>
                                <a:pt x="4206" y="1109"/>
                                <a:pt x="4608" y="1294"/>
                              </a:cubicBezTo>
                              <a:cubicBezTo>
                                <a:pt x="5010" y="1479"/>
                                <a:pt x="6042" y="1669"/>
                                <a:pt x="6348" y="1748"/>
                              </a:cubicBezTo>
                            </a:path>
                          </a:pathLst>
                        </a:custGeom>
                        <a:noFill/>
                        <a:ln w="9525" cap="flat">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B2C76F" id="Freeform: Shape 617" o:spid="_x0000_s1026" style="position:absolute;margin-left:29.35pt;margin-top:5.55pt;width:317.4pt;height:87.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348,17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" path="m,1748v618,-72,1236,-144,1662,-388c2088,1116,2350,506,2559,286,2768,66,2813,84,2914,42,3015,,3063,5,3168,31v105,26,250,65,377,166c3672,298,3756,457,3933,640v177,183,273,469,675,654c5010,1479,6042,1669,6348,1748e" filled="f">
                <v:stroke dashstyle="1 1"/>
                <v:path arrowok="t" o:connecttype="custom" o:connectlocs="0,1109980;1055370,863600;1624965,181610;1850390,26670;2011680,19685;2251075,125095;2497455,406400;2926080,821690;4030980,1109980" o:connectangles="0,0,0,0,0,0,0,0,0"/>
              </v:shape>
            </w:pict>
          </mc:Fallback>
        </mc:AlternateContent>
      </w: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ind w:firstLine="651"/>
        <w:jc w:val="center"/>
        <w:rPr>
          <w:rFonts w:cs="Simplified Arabic" w:hint="cs"/>
          <w:b/>
          <w:bCs/>
          <w:sz w:val="24"/>
          <w:szCs w:val="24"/>
          <w:rtl/>
          <w:lang w:bidi="ar-IQ"/>
        </w:rPr>
      </w:pPr>
    </w:p>
    <w:p w:rsidR="00015168" w:rsidRDefault="00015168" w:rsidP="00015168">
      <w:pPr>
        <w:pStyle w:val="a"/>
        <w:jc w:val="center"/>
        <w:rPr>
          <w:rFonts w:cs="Simplified Arabic" w:hint="cs"/>
          <w:b/>
          <w:bCs/>
          <w:sz w:val="24"/>
          <w:szCs w:val="24"/>
          <w:rtl/>
          <w:lang w:bidi="ar-IQ"/>
        </w:rPr>
      </w:pPr>
      <w:r>
        <w:rPr>
          <w:rFonts w:cs="Simplified Arabic" w:hint="cs"/>
          <w:b/>
          <w:bCs/>
          <w:noProof/>
          <w:sz w:val="24"/>
          <w:szCs w:val="24"/>
          <w:rtl/>
        </w:rPr>
        <mc:AlternateContent>
          <mc:Choice Requires="wps">
            <w:drawing>
              <wp:anchor distT="0" distB="0" distL="114300" distR="114300" simplePos="0" relativeHeight="251659264" behindDoc="0" locked="0" layoutInCell="1" allowOverlap="1">
                <wp:simplePos x="0" y="0"/>
                <wp:positionH relativeFrom="column">
                  <wp:posOffset>253365</wp:posOffset>
                </wp:positionH>
                <wp:positionV relativeFrom="paragraph">
                  <wp:posOffset>12700</wp:posOffset>
                </wp:positionV>
                <wp:extent cx="4255770" cy="0"/>
                <wp:effectExtent l="6985" t="12700" r="13970" b="6350"/>
                <wp:wrapNone/>
                <wp:docPr id="616" name="Straight Arrow Connector 6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5577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E1819F8" id="Straight Arrow Connector 616" o:spid="_x0000_s1026" type="#_x0000_t32" style="position:absolute;margin-left:19.95pt;margin-top:1pt;width:335.1pt;height:0;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"/>
            </w:pict>
          </mc:Fallback>
        </mc:AlternateContent>
      </w:r>
      <w:r>
        <w:rPr>
          <w:rFonts w:cs="Simplified Arabic" w:hint="cs"/>
          <w:b/>
          <w:bCs/>
          <w:sz w:val="24"/>
          <w:szCs w:val="24"/>
          <w:rtl/>
          <w:lang w:bidi="ar-IQ"/>
        </w:rPr>
        <w:t>+3ع         +2ع         +1ع       سَ       -1ع          -2ع           -3ع</w:t>
      </w:r>
    </w:p>
    <w:p w:rsidR="00015168" w:rsidRDefault="00015168" w:rsidP="00015168">
      <w:pPr>
        <w:pStyle w:val="a"/>
        <w:jc w:val="both"/>
        <w:rPr>
          <w:rFonts w:cs="Simplified Arabic" w:hint="cs"/>
          <w:b/>
          <w:bCs/>
          <w:sz w:val="24"/>
          <w:szCs w:val="24"/>
          <w:rtl/>
          <w:lang w:bidi="ar-IQ"/>
        </w:rPr>
      </w:pPr>
    </w:p>
    <w:p w:rsidR="00015168" w:rsidRPr="006D0297" w:rsidRDefault="00015168" w:rsidP="00015168">
      <w:pPr>
        <w:pStyle w:val="a"/>
        <w:ind w:firstLine="651"/>
        <w:jc w:val="both"/>
        <w:rPr>
          <w:rFonts w:cs="Simplified Arabic" w:hint="cs"/>
          <w:sz w:val="25"/>
          <w:szCs w:val="25"/>
          <w:rtl/>
          <w:lang w:bidi="ar-IQ"/>
        </w:rPr>
      </w:pPr>
      <w:r w:rsidRPr="005E20AD">
        <w:rPr>
          <w:rFonts w:cs="Simplified Arabic" w:hint="cs"/>
          <w:sz w:val="25"/>
          <w:szCs w:val="25"/>
          <w:rtl/>
          <w:lang w:bidi="ar-IQ"/>
        </w:rPr>
        <w:t>الخلاصة</w:t>
      </w:r>
      <w:r>
        <w:rPr>
          <w:rFonts w:cs="Simplified Arabic" w:hint="cs"/>
          <w:sz w:val="25"/>
          <w:szCs w:val="25"/>
          <w:rtl/>
          <w:lang w:bidi="ar-IQ"/>
        </w:rPr>
        <w:t>،</w:t>
      </w:r>
      <w:r w:rsidRPr="005E20AD">
        <w:rPr>
          <w:rFonts w:cs="Simplified Arabic" w:hint="cs"/>
          <w:sz w:val="25"/>
          <w:szCs w:val="25"/>
          <w:rtl/>
          <w:lang w:bidi="ar-IQ"/>
        </w:rPr>
        <w:t xml:space="preserve"> نجد أن من الضروري الاهتمام في دراسة الفروقات في توزيع مفردات أي ظاهرة مقاسة بجانب قياس قيمتها الوسطية، ويقاس ذلك بمقاييس مختلفة، تختلف فيما بينها في الدقة وطرائق الحساب. ومن مقاييس التشتت ما يأتي :</w:t>
      </w:r>
    </w:p>
    <w:p w:rsidR="00015168" w:rsidRDefault="00015168" w:rsidP="00015168">
      <w:pPr>
        <w:pStyle w:val="a"/>
        <w:jc w:val="both"/>
        <w:rPr>
          <w:rFonts w:cs="Simplified Arabic" w:hint="cs"/>
          <w:b/>
          <w:bCs/>
          <w:sz w:val="24"/>
          <w:szCs w:val="24"/>
          <w:rtl/>
          <w:lang w:bidi="ar-IQ"/>
        </w:rPr>
      </w:pPr>
      <w:r w:rsidRPr="00FA7D87">
        <w:rPr>
          <w:rFonts w:cs="PT Bold Dusky" w:hint="cs"/>
          <w:b/>
          <w:bCs/>
          <w:sz w:val="24"/>
          <w:szCs w:val="24"/>
          <w:rtl/>
          <w:lang w:bidi="ar-IQ"/>
        </w:rPr>
        <w:t>الم</w:t>
      </w:r>
      <w:r>
        <w:rPr>
          <w:rFonts w:cs="PT Bold Dusky" w:hint="cs"/>
          <w:b/>
          <w:bCs/>
          <w:sz w:val="24"/>
          <w:szCs w:val="24"/>
          <w:rtl/>
          <w:lang w:bidi="ar-IQ"/>
        </w:rPr>
        <w:t>ـــــــ</w:t>
      </w:r>
      <w:r w:rsidRPr="00FA7D87">
        <w:rPr>
          <w:rFonts w:cs="PT Bold Dusky" w:hint="cs"/>
          <w:b/>
          <w:bCs/>
          <w:sz w:val="24"/>
          <w:szCs w:val="24"/>
          <w:rtl/>
          <w:lang w:bidi="ar-IQ"/>
        </w:rPr>
        <w:t>دى</w:t>
      </w:r>
      <w:r w:rsidRPr="005E20AD">
        <w:rPr>
          <w:rFonts w:cs="PT Bold Dusky" w:hint="cs"/>
          <w:b/>
          <w:bCs/>
          <w:sz w:val="26"/>
          <w:szCs w:val="26"/>
          <w:rtl/>
          <w:lang w:bidi="ar-IQ"/>
        </w:rPr>
        <w:t xml:space="preserve"> </w:t>
      </w:r>
      <w:r>
        <w:rPr>
          <w:rFonts w:cs="Simplified Arabic" w:hint="cs"/>
          <w:b/>
          <w:bCs/>
          <w:sz w:val="24"/>
          <w:szCs w:val="24"/>
          <w:rtl/>
          <w:lang w:bidi="ar-IQ"/>
        </w:rPr>
        <w:t>:</w:t>
      </w:r>
    </w:p>
    <w:p w:rsidR="00015168" w:rsidRDefault="00015168" w:rsidP="00015168">
      <w:pPr>
        <w:pStyle w:val="a"/>
        <w:ind w:firstLine="651"/>
        <w:jc w:val="both"/>
        <w:rPr>
          <w:rFonts w:cs="Simplified Arabic" w:hint="cs"/>
          <w:sz w:val="25"/>
          <w:szCs w:val="25"/>
          <w:rtl/>
          <w:lang w:bidi="ar-IQ"/>
        </w:rPr>
      </w:pPr>
      <w:r w:rsidRPr="005E20AD">
        <w:rPr>
          <w:rFonts w:cs="Simplified Arabic" w:hint="cs"/>
          <w:sz w:val="25"/>
          <w:szCs w:val="25"/>
          <w:rtl/>
          <w:lang w:bidi="ar-IQ"/>
        </w:rPr>
        <w:t>يقصد بالمدى " الفرق بين أكبر قيمة من مجموعة قيم الظاهرة ما وأصغرها في حالة المفردات غير المبوبة، أو هو الفرق بين الحد الأدنى للفئة الدنيا والحد الأعلى للفئة العليا في حالة البيانات المبوبة "</w:t>
      </w:r>
      <w:r>
        <w:rPr>
          <w:rFonts w:cs="Simplified Arabic" w:hint="cs"/>
          <w:sz w:val="25"/>
          <w:szCs w:val="25"/>
          <w:rtl/>
          <w:lang w:bidi="ar-IQ"/>
        </w:rPr>
        <w:t>.</w:t>
      </w:r>
      <w:r w:rsidRPr="005E20AD">
        <w:rPr>
          <w:rFonts w:cs="Simplified Arabic" w:hint="cs"/>
          <w:sz w:val="25"/>
          <w:szCs w:val="25"/>
          <w:rtl/>
          <w:lang w:bidi="ar-IQ"/>
        </w:rPr>
        <w:t xml:space="preserve"> وهذا يعني أن المدى يعبّر عن مقدار </w:t>
      </w:r>
      <w:r w:rsidRPr="005E20AD">
        <w:rPr>
          <w:rFonts w:cs="Simplified Arabic" w:hint="cs"/>
          <w:sz w:val="25"/>
          <w:szCs w:val="25"/>
          <w:rtl/>
          <w:lang w:bidi="ar-IQ"/>
        </w:rPr>
        <w:lastRenderedPageBreak/>
        <w:t>الفرق الموجود بين أعلى وأوطأ قيمتين في التوزيع، فلو وضعت القيم في ترتيب تصاعدي وعلى خط مستقيم لكان المدى هو المسافة الموجودة ما بين النهايتين.</w:t>
      </w:r>
    </w:p>
    <w:p w:rsidR="00015168" w:rsidRPr="006D0297" w:rsidRDefault="00015168" w:rsidP="00015168">
      <w:pPr>
        <w:pStyle w:val="a"/>
        <w:ind w:firstLine="651"/>
        <w:jc w:val="both"/>
        <w:rPr>
          <w:rFonts w:cs="Simplified Arabic" w:hint="cs"/>
          <w:sz w:val="6"/>
          <w:szCs w:val="6"/>
          <w:rtl/>
          <w:lang w:bidi="ar-IQ"/>
        </w:rPr>
      </w:pPr>
    </w:p>
    <w:p w:rsidR="00015168" w:rsidRDefault="00015168" w:rsidP="00015168">
      <w:pPr>
        <w:pStyle w:val="a"/>
        <w:ind w:firstLine="651"/>
        <w:jc w:val="both"/>
        <w:rPr>
          <w:rFonts w:cs="Simplified Arabic" w:hint="cs"/>
          <w:sz w:val="10"/>
          <w:szCs w:val="10"/>
          <w:rtl/>
          <w:lang w:bidi="ar-IQ"/>
        </w:rPr>
      </w:pPr>
      <w:r w:rsidRPr="005E20AD">
        <w:rPr>
          <w:rFonts w:cs="Simplified Arabic" w:hint="cs"/>
          <w:sz w:val="25"/>
          <w:szCs w:val="25"/>
          <w:rtl/>
          <w:lang w:bidi="ar-IQ"/>
        </w:rPr>
        <w:t>يعد ال</w:t>
      </w:r>
      <w:r>
        <w:rPr>
          <w:rFonts w:cs="Simplified Arabic" w:hint="cs"/>
          <w:sz w:val="25"/>
          <w:szCs w:val="25"/>
          <w:rtl/>
          <w:lang w:bidi="ar-IQ"/>
        </w:rPr>
        <w:t>مدى من ابسط أنواع مقاييس التشتت</w:t>
      </w:r>
      <w:r w:rsidRPr="005E20AD">
        <w:rPr>
          <w:rFonts w:cs="Simplified Arabic" w:hint="cs"/>
          <w:sz w:val="25"/>
          <w:szCs w:val="25"/>
          <w:rtl/>
          <w:lang w:bidi="ar-IQ"/>
        </w:rPr>
        <w:t>، لاسيما عندما تستخدم المقاييس الإحصائية في التعرف على مدى تباعد التوزيعات، وهو أقلها دقة من حيث اتخاذه قيمة معبرّة عن وصف المجموعة (مجموعة القيم) أو عندما يراد المقارنة بين المجموعات الإحصائية. فعندما يستعمل المدى في مقارنة مجموعتين من القيم فإن المجموعة التي تكون قيمة مداها (مقدار تشتتها) أ</w:t>
      </w:r>
      <w:r>
        <w:rPr>
          <w:rFonts w:cs="Simplified Arabic" w:hint="cs"/>
          <w:sz w:val="25"/>
          <w:szCs w:val="25"/>
          <w:rtl/>
          <w:lang w:bidi="ar-IQ"/>
        </w:rPr>
        <w:t>قل</w:t>
      </w:r>
      <w:r w:rsidRPr="005E20AD">
        <w:rPr>
          <w:rFonts w:cs="Simplified Arabic" w:hint="cs"/>
          <w:sz w:val="25"/>
          <w:szCs w:val="25"/>
          <w:rtl/>
          <w:lang w:bidi="ar-IQ"/>
        </w:rPr>
        <w:t>، تكون هي الأكثر تجانساً من المجموعة الثانية</w:t>
      </w:r>
      <w:r>
        <w:rPr>
          <w:rFonts w:cs="Simplified Arabic" w:hint="cs"/>
          <w:sz w:val="25"/>
          <w:szCs w:val="25"/>
          <w:rtl/>
          <w:lang w:bidi="ar-IQ"/>
        </w:rPr>
        <w:t>.</w:t>
      </w:r>
      <w:r w:rsidRPr="005E20AD">
        <w:rPr>
          <w:rFonts w:cs="Simplified Arabic" w:hint="cs"/>
          <w:sz w:val="25"/>
          <w:szCs w:val="25"/>
          <w:rtl/>
          <w:lang w:bidi="ar-IQ"/>
        </w:rPr>
        <w:t xml:space="preserve"> وعلى قيمة المدى وتبويب بيانات المجموعة أو المجاميع تتحدد تسميته، فقد يسمى بالمدى المقصور عندما يحسب من بيانات غير مبوبة لا حدود عليا أو دنيا لأي من قيمه الكبرى أو الصغرى، في حين يسمى بالمدى المطلق أو الشامل عندما يحسب من الحدود الدنيا أو العليا للقيم الصغرى أو الكبرى</w:t>
      </w:r>
      <w:r>
        <w:rPr>
          <w:rFonts w:cs="Simplified Arabic" w:hint="cs"/>
          <w:sz w:val="25"/>
          <w:szCs w:val="25"/>
          <w:rtl/>
          <w:lang w:bidi="ar-IQ"/>
        </w:rPr>
        <w:t>.</w:t>
      </w:r>
      <w:r w:rsidRPr="005E20AD">
        <w:rPr>
          <w:rFonts w:cs="Simplified Arabic" w:hint="cs"/>
          <w:sz w:val="25"/>
          <w:szCs w:val="25"/>
          <w:rtl/>
          <w:lang w:bidi="ar-IQ"/>
        </w:rPr>
        <w:t xml:space="preserve"> وعلى هذا سيكون (المدى المقصور) هو الفرق ما بين أكبر وأصغر قيمتين في توزيع مجموعة قيم، أما (المدى المطلق) فهو الفرق ما بين الحد الأدنى للقيمة الصغرى والحد الأعلى للقيمة الكبرى.</w:t>
      </w:r>
    </w:p>
    <w:p w:rsidR="00015168" w:rsidRPr="006D0297" w:rsidRDefault="00015168" w:rsidP="00015168">
      <w:pPr>
        <w:pStyle w:val="a"/>
        <w:ind w:firstLine="651"/>
        <w:jc w:val="both"/>
        <w:rPr>
          <w:rFonts w:cs="Simplified Arabic" w:hint="cs"/>
          <w:sz w:val="10"/>
          <w:szCs w:val="10"/>
          <w:rtl/>
          <w:lang w:bidi="ar-IQ"/>
        </w:rPr>
      </w:pPr>
    </w:p>
    <w:p w:rsidR="00015168" w:rsidRDefault="00015168" w:rsidP="00015168">
      <w:pPr>
        <w:pStyle w:val="a"/>
        <w:ind w:firstLine="651"/>
        <w:jc w:val="both"/>
        <w:rPr>
          <w:rFonts w:cs="Simplified Arabic" w:hint="cs"/>
          <w:b/>
          <w:bCs/>
          <w:sz w:val="24"/>
          <w:szCs w:val="24"/>
          <w:rtl/>
          <w:lang w:bidi="ar-IQ"/>
        </w:rPr>
      </w:pPr>
      <w:r w:rsidRPr="005E20AD">
        <w:rPr>
          <w:rFonts w:cs="Simplified Arabic" w:hint="cs"/>
          <w:sz w:val="25"/>
          <w:szCs w:val="25"/>
          <w:rtl/>
          <w:lang w:bidi="ar-IQ"/>
        </w:rPr>
        <w:t>وبناءاً على ما جاء أنفاً</w:t>
      </w:r>
      <w:r>
        <w:rPr>
          <w:rFonts w:cs="Simplified Arabic" w:hint="cs"/>
          <w:sz w:val="25"/>
          <w:szCs w:val="25"/>
          <w:rtl/>
          <w:lang w:bidi="ar-IQ"/>
        </w:rPr>
        <w:t>،</w:t>
      </w:r>
      <w:r w:rsidRPr="005E20AD">
        <w:rPr>
          <w:rFonts w:cs="Simplified Arabic" w:hint="cs"/>
          <w:sz w:val="25"/>
          <w:szCs w:val="25"/>
          <w:rtl/>
          <w:lang w:bidi="ar-IQ"/>
        </w:rPr>
        <w:t xml:space="preserve"> نرى أن سبب بساطة المدى وقلة دقته يعود إلى جملة من الأسباب أهمها ما يأتي :</w:t>
      </w:r>
    </w:p>
    <w:p w:rsidR="00015168" w:rsidRPr="005E20AD" w:rsidRDefault="00015168" w:rsidP="00015168">
      <w:pPr>
        <w:pStyle w:val="a"/>
        <w:jc w:val="both"/>
        <w:rPr>
          <w:rFonts w:cs="Simplified Arabic" w:hint="cs"/>
          <w:sz w:val="25"/>
          <w:szCs w:val="25"/>
          <w:rtl/>
          <w:lang w:bidi="ar-IQ"/>
        </w:rPr>
      </w:pPr>
      <w:r>
        <w:rPr>
          <w:rFonts w:cs="Simplified Arabic" w:hint="cs"/>
          <w:b/>
          <w:bCs/>
          <w:sz w:val="24"/>
          <w:szCs w:val="24"/>
          <w:rtl/>
          <w:lang w:bidi="ar-IQ"/>
        </w:rPr>
        <w:t>1</w:t>
      </w:r>
      <w:r w:rsidRPr="005E20AD">
        <w:rPr>
          <w:rFonts w:cs="Simplified Arabic" w:hint="cs"/>
          <w:sz w:val="25"/>
          <w:szCs w:val="25"/>
          <w:rtl/>
          <w:lang w:bidi="ar-IQ"/>
        </w:rPr>
        <w:t>/ قيمة المدى لا تعطينا أية فكرة عن طبيعة ومدى انتشار قيم التوزيع حول أحد مقاييس النزعة المركزية.</w:t>
      </w: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2/ إن المدى يتأثر بالقيم المتطرفة فقط</w:t>
      </w:r>
      <w:r>
        <w:rPr>
          <w:rFonts w:cs="Simplified Arabic" w:hint="cs"/>
          <w:sz w:val="25"/>
          <w:szCs w:val="25"/>
          <w:rtl/>
          <w:lang w:bidi="ar-IQ"/>
        </w:rPr>
        <w:t>،</w:t>
      </w:r>
      <w:r w:rsidRPr="005E20AD">
        <w:rPr>
          <w:rFonts w:cs="Simplified Arabic" w:hint="cs"/>
          <w:sz w:val="25"/>
          <w:szCs w:val="25"/>
          <w:rtl/>
          <w:lang w:bidi="ar-IQ"/>
        </w:rPr>
        <w:t xml:space="preserve"> وقد لا يأخذ بنظر الاعتبار القيم الأخرى في التوزيع مما يعطي صورة غير صحيحة عن البيانات الإحصائية التي نقوم بوصفها وتفسيرها. فمثلاً قد تظهر في بعض من البيانات قيم متطرفة جداً يتأثر بها المدى مما يجعل البعد بين القيمتين الصغرى والكبرى كبيراً، ولهذا هنالك من ينصح من الإحصائيين بحذف القيم المتطرفة عن طريق استخدام مفاهيم معينة</w:t>
      </w:r>
      <w:r>
        <w:rPr>
          <w:rFonts w:cs="Simplified Arabic" w:hint="cs"/>
          <w:sz w:val="25"/>
          <w:szCs w:val="25"/>
          <w:rtl/>
          <w:lang w:bidi="ar-IQ"/>
        </w:rPr>
        <w:t>،</w:t>
      </w:r>
      <w:r w:rsidRPr="005E20AD">
        <w:rPr>
          <w:rFonts w:cs="Simplified Arabic" w:hint="cs"/>
          <w:sz w:val="25"/>
          <w:szCs w:val="25"/>
          <w:rtl/>
          <w:lang w:bidi="ar-IQ"/>
        </w:rPr>
        <w:t xml:space="preserve"> منها المدى المئيني</w:t>
      </w:r>
      <w:r>
        <w:rPr>
          <w:rFonts w:cs="Simplified Arabic" w:hint="cs"/>
          <w:sz w:val="25"/>
          <w:szCs w:val="25"/>
          <w:rtl/>
          <w:lang w:bidi="ar-IQ"/>
        </w:rPr>
        <w:t>،</w:t>
      </w:r>
      <w:r w:rsidRPr="005E20AD">
        <w:rPr>
          <w:rFonts w:cs="Simplified Arabic" w:hint="cs"/>
          <w:sz w:val="25"/>
          <w:szCs w:val="25"/>
          <w:rtl/>
          <w:lang w:bidi="ar-IQ"/>
        </w:rPr>
        <w:t xml:space="preserve"> نصف المدى المئيني</w:t>
      </w:r>
      <w:r>
        <w:rPr>
          <w:rFonts w:cs="Simplified Arabic" w:hint="cs"/>
          <w:sz w:val="25"/>
          <w:szCs w:val="25"/>
          <w:rtl/>
          <w:lang w:bidi="ar-IQ"/>
        </w:rPr>
        <w:t>،</w:t>
      </w:r>
      <w:r w:rsidRPr="005E20AD">
        <w:rPr>
          <w:rFonts w:cs="Simplified Arabic" w:hint="cs"/>
          <w:sz w:val="25"/>
          <w:szCs w:val="25"/>
          <w:rtl/>
          <w:lang w:bidi="ar-IQ"/>
        </w:rPr>
        <w:t xml:space="preserve"> المدى العشري</w:t>
      </w:r>
      <w:r>
        <w:rPr>
          <w:rFonts w:cs="Simplified Arabic" w:hint="cs"/>
          <w:sz w:val="25"/>
          <w:szCs w:val="25"/>
          <w:rtl/>
          <w:lang w:bidi="ar-IQ"/>
        </w:rPr>
        <w:t>،</w:t>
      </w:r>
      <w:r w:rsidRPr="005E20AD">
        <w:rPr>
          <w:rFonts w:cs="Simplified Arabic" w:hint="cs"/>
          <w:sz w:val="25"/>
          <w:szCs w:val="25"/>
          <w:rtl/>
          <w:lang w:bidi="ar-IQ"/>
        </w:rPr>
        <w:t xml:space="preserve"> المدى الربيعي</w:t>
      </w:r>
      <w:r>
        <w:rPr>
          <w:rFonts w:cs="Simplified Arabic" w:hint="cs"/>
          <w:sz w:val="25"/>
          <w:szCs w:val="25"/>
          <w:rtl/>
          <w:lang w:bidi="ar-IQ"/>
        </w:rPr>
        <w:t>،</w:t>
      </w:r>
      <w:r w:rsidRPr="005E20AD">
        <w:rPr>
          <w:rFonts w:cs="Simplified Arabic" w:hint="cs"/>
          <w:sz w:val="25"/>
          <w:szCs w:val="25"/>
          <w:rtl/>
          <w:lang w:bidi="ar-IQ"/>
        </w:rPr>
        <w:t xml:space="preserve"> ونصف المدى الربيعي</w:t>
      </w:r>
      <w:r>
        <w:rPr>
          <w:rFonts w:cs="Simplified Arabic" w:hint="cs"/>
          <w:sz w:val="25"/>
          <w:szCs w:val="25"/>
          <w:rtl/>
          <w:lang w:bidi="ar-IQ"/>
        </w:rPr>
        <w:t>.</w:t>
      </w:r>
      <w:r w:rsidRPr="005E20AD">
        <w:rPr>
          <w:rFonts w:cs="Simplified Arabic" w:hint="cs"/>
          <w:sz w:val="25"/>
          <w:szCs w:val="25"/>
          <w:rtl/>
          <w:lang w:bidi="ar-IQ"/>
        </w:rPr>
        <w:t>.. وغير ذلك.</w:t>
      </w: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3/ لا يمكن الاستفادة من المدى للمقارنة بين عدة مجموعات في مدى تباينها وتشتتها.</w:t>
      </w: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4/ لا يمكن للمدى أن يعطينا أية صورة واضحة عن شكل التوزيع لأنه لا يهتم إلاّ بقيمتين فقط.</w:t>
      </w:r>
    </w:p>
    <w:p w:rsidR="00015168" w:rsidRDefault="00015168" w:rsidP="00015168">
      <w:pPr>
        <w:pStyle w:val="a"/>
        <w:ind w:firstLine="651"/>
        <w:jc w:val="both"/>
        <w:rPr>
          <w:rFonts w:cs="Simplified Arabic" w:hint="cs"/>
          <w:sz w:val="25"/>
          <w:szCs w:val="25"/>
          <w:rtl/>
          <w:lang w:bidi="ar-IQ"/>
        </w:rPr>
      </w:pPr>
    </w:p>
    <w:p w:rsidR="00015168" w:rsidRDefault="00015168" w:rsidP="00015168">
      <w:pPr>
        <w:pStyle w:val="a"/>
        <w:ind w:firstLine="651"/>
        <w:jc w:val="both"/>
        <w:rPr>
          <w:rFonts w:cs="Simplified Arabic" w:hint="cs"/>
          <w:sz w:val="6"/>
          <w:szCs w:val="6"/>
          <w:rtl/>
          <w:lang w:bidi="ar-IQ"/>
        </w:rPr>
      </w:pPr>
      <w:r w:rsidRPr="005E20AD">
        <w:rPr>
          <w:rFonts w:cs="Simplified Arabic" w:hint="cs"/>
          <w:sz w:val="25"/>
          <w:szCs w:val="25"/>
          <w:rtl/>
          <w:lang w:bidi="ar-IQ"/>
        </w:rPr>
        <w:t>بقي أن نقول : إن ما يعاب على المدى</w:t>
      </w:r>
      <w:r>
        <w:rPr>
          <w:rFonts w:cs="Simplified Arabic" w:hint="cs"/>
          <w:sz w:val="25"/>
          <w:szCs w:val="25"/>
          <w:rtl/>
          <w:lang w:bidi="ar-IQ"/>
        </w:rPr>
        <w:t>،</w:t>
      </w:r>
      <w:r w:rsidRPr="005E20AD">
        <w:rPr>
          <w:rFonts w:cs="Simplified Arabic" w:hint="cs"/>
          <w:sz w:val="25"/>
          <w:szCs w:val="25"/>
          <w:rtl/>
          <w:lang w:bidi="ar-IQ"/>
        </w:rPr>
        <w:t xml:space="preserve"> اعتماده على القيمتين المتطرفتين فقط، واللتان غالباً ما تكونا شاذتين عن قيم المجموعة. ولكونه مضللاً عند مقارنة المجموعات التي تختلف عدد مفرداتها اختلافاً كبيراً. كذلك صعوبة حسابه من الجداول التكرارية، لاسيما المفتوحة منها. زيادة على هذا كله أن المدى يتمتع بخصائص معينة تشتمل على مزاياه وعيوبه، منها :</w:t>
      </w:r>
    </w:p>
    <w:p w:rsidR="00015168" w:rsidRPr="00242A8A" w:rsidRDefault="00015168" w:rsidP="00015168">
      <w:pPr>
        <w:pStyle w:val="a"/>
        <w:ind w:firstLine="651"/>
        <w:jc w:val="both"/>
        <w:rPr>
          <w:rFonts w:cs="Simplified Arabic" w:hint="cs"/>
          <w:sz w:val="6"/>
          <w:szCs w:val="6"/>
          <w:rtl/>
          <w:lang w:bidi="ar-IQ"/>
        </w:rPr>
      </w:pP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1/ يعد مقياساً بسيطاً وسهل الحساب.</w:t>
      </w: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 xml:space="preserve">2/ يمكن استخدامه بشكل واسع لقياس التشتت في العينات الصغيرة. </w:t>
      </w: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3/ يتأثر وينحاز للقيم الشاذة وبخاصة المتطرفة منها مما يجعله أن يعطي فكرة خاطئة ونتائج مضللة.</w:t>
      </w:r>
    </w:p>
    <w:p w:rsidR="00015168" w:rsidRDefault="00015168" w:rsidP="00015168">
      <w:pPr>
        <w:pStyle w:val="a"/>
        <w:jc w:val="both"/>
        <w:rPr>
          <w:rFonts w:cs="Simplified Arabic" w:hint="cs"/>
          <w:sz w:val="10"/>
          <w:szCs w:val="10"/>
          <w:rtl/>
          <w:lang w:bidi="ar-IQ"/>
        </w:rPr>
      </w:pPr>
      <w:r w:rsidRPr="005E20AD">
        <w:rPr>
          <w:rFonts w:cs="Simplified Arabic" w:hint="cs"/>
          <w:sz w:val="25"/>
          <w:szCs w:val="25"/>
          <w:rtl/>
          <w:lang w:bidi="ar-IQ"/>
        </w:rPr>
        <w:t>4/ من الصعب استخدامه في التوزيعات التكرارية المفتوحة.</w:t>
      </w:r>
    </w:p>
    <w:p w:rsidR="00015168" w:rsidRPr="006D0297" w:rsidRDefault="00015168" w:rsidP="00015168">
      <w:pPr>
        <w:pStyle w:val="a"/>
        <w:jc w:val="both"/>
        <w:rPr>
          <w:rFonts w:cs="Simplified Arabic" w:hint="cs"/>
          <w:sz w:val="10"/>
          <w:szCs w:val="10"/>
          <w:rtl/>
          <w:lang w:bidi="ar-IQ"/>
        </w:rPr>
      </w:pPr>
    </w:p>
    <w:p w:rsidR="00015168" w:rsidRPr="005E20AD"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بعد هذا كله، نرى أنه من المناسب أن نتعرض لطرائق حساب المدى بشيء من التفصيل وبحسب الآتي :</w:t>
      </w:r>
    </w:p>
    <w:p w:rsidR="00015168" w:rsidRDefault="00015168" w:rsidP="00015168">
      <w:pPr>
        <w:pStyle w:val="a"/>
        <w:jc w:val="both"/>
        <w:rPr>
          <w:rFonts w:cs="Simplified Arabic" w:hint="cs"/>
          <w:b/>
          <w:bCs/>
          <w:sz w:val="24"/>
          <w:szCs w:val="24"/>
          <w:rtl/>
          <w:lang w:bidi="ar-IQ"/>
        </w:rPr>
      </w:pPr>
      <w:r w:rsidRPr="00FA7D87">
        <w:rPr>
          <w:rFonts w:cs="PT Bold Dusky" w:hint="cs"/>
          <w:b/>
          <w:bCs/>
          <w:rtl/>
          <w:lang w:bidi="ar-IQ"/>
        </w:rPr>
        <w:t>أولاً : في حالة البيانات غير المبوبة</w:t>
      </w:r>
      <w:r>
        <w:rPr>
          <w:rFonts w:cs="Simplified Arabic" w:hint="cs"/>
          <w:b/>
          <w:bCs/>
          <w:sz w:val="24"/>
          <w:szCs w:val="24"/>
          <w:rtl/>
          <w:lang w:bidi="ar-IQ"/>
        </w:rPr>
        <w:t xml:space="preserve"> :</w:t>
      </w:r>
    </w:p>
    <w:p w:rsidR="00015168" w:rsidRPr="005E20AD" w:rsidRDefault="00015168" w:rsidP="00015168">
      <w:pPr>
        <w:pStyle w:val="a"/>
        <w:ind w:firstLine="651"/>
        <w:jc w:val="both"/>
        <w:rPr>
          <w:rFonts w:cs="Simplified Arabic" w:hint="cs"/>
          <w:sz w:val="25"/>
          <w:szCs w:val="25"/>
          <w:rtl/>
          <w:lang w:bidi="ar-IQ"/>
        </w:rPr>
      </w:pPr>
      <w:r w:rsidRPr="005E20AD">
        <w:rPr>
          <w:rFonts w:cs="Simplified Arabic" w:hint="cs"/>
          <w:sz w:val="25"/>
          <w:szCs w:val="25"/>
          <w:rtl/>
          <w:lang w:bidi="ar-IQ"/>
        </w:rPr>
        <w:lastRenderedPageBreak/>
        <w:t>عندما تكون هنالك مجموعة من القيم</w:t>
      </w:r>
      <w:r>
        <w:rPr>
          <w:rFonts w:cs="Simplified Arabic" w:hint="cs"/>
          <w:sz w:val="25"/>
          <w:szCs w:val="25"/>
          <w:rtl/>
          <w:lang w:bidi="ar-IQ"/>
        </w:rPr>
        <w:t>،</w:t>
      </w:r>
      <w:r w:rsidRPr="005E20AD">
        <w:rPr>
          <w:rFonts w:cs="Simplified Arabic" w:hint="cs"/>
          <w:sz w:val="25"/>
          <w:szCs w:val="25"/>
          <w:rtl/>
          <w:lang w:bidi="ar-IQ"/>
        </w:rPr>
        <w:t xml:space="preserve"> صغيرة العدد ولا تحتاج إلى تبويب، من الممكن حساب البعد بين أكبر قيمة وأصغر قيمة بين هذه المجموعة من القيم. عن طريق حساب المدى لها. وعلى هذا سيكون المدى، عبارة عن الفرق بين اكبر القيم وأصغرها، أي إن :</w:t>
      </w:r>
    </w:p>
    <w:p w:rsidR="00015168" w:rsidRDefault="00015168" w:rsidP="00015168">
      <w:pPr>
        <w:pStyle w:val="a"/>
        <w:ind w:firstLine="651"/>
        <w:jc w:val="center"/>
        <w:rPr>
          <w:rFonts w:cs="Simplified Arabic" w:hint="cs"/>
          <w:sz w:val="10"/>
          <w:szCs w:val="10"/>
          <w:rtl/>
          <w:lang w:bidi="ar-IQ"/>
        </w:rPr>
      </w:pPr>
      <w:r w:rsidRPr="005E20AD">
        <w:rPr>
          <w:rFonts w:cs="Simplified Arabic" w:hint="cs"/>
          <w:sz w:val="25"/>
          <w:szCs w:val="25"/>
          <w:rtl/>
          <w:lang w:bidi="ar-IQ"/>
        </w:rPr>
        <w:t xml:space="preserve">المدى = أكبر قيمة </w:t>
      </w:r>
      <w:r w:rsidRPr="005E20AD">
        <w:rPr>
          <w:rFonts w:cs="Simplified Arabic"/>
          <w:sz w:val="25"/>
          <w:szCs w:val="25"/>
          <w:rtl/>
          <w:lang w:bidi="ar-IQ"/>
        </w:rPr>
        <w:t>–</w:t>
      </w:r>
      <w:r w:rsidRPr="005E20AD">
        <w:rPr>
          <w:rFonts w:cs="Simplified Arabic" w:hint="cs"/>
          <w:sz w:val="25"/>
          <w:szCs w:val="25"/>
          <w:rtl/>
          <w:lang w:bidi="ar-IQ"/>
        </w:rPr>
        <w:t xml:space="preserve"> أصغر قيمة</w:t>
      </w:r>
    </w:p>
    <w:p w:rsidR="00015168" w:rsidRPr="006D0297" w:rsidRDefault="00015168" w:rsidP="00015168">
      <w:pPr>
        <w:pStyle w:val="a"/>
        <w:ind w:firstLine="651"/>
        <w:jc w:val="center"/>
        <w:rPr>
          <w:rFonts w:cs="Simplified Arabic" w:hint="cs"/>
          <w:sz w:val="10"/>
          <w:szCs w:val="10"/>
          <w:rtl/>
          <w:lang w:bidi="ar-IQ"/>
        </w:rPr>
      </w:pPr>
    </w:p>
    <w:p w:rsidR="00015168" w:rsidRPr="005E20AD" w:rsidRDefault="00015168" w:rsidP="00015168">
      <w:pPr>
        <w:pStyle w:val="a"/>
        <w:jc w:val="both"/>
        <w:rPr>
          <w:rFonts w:cs="Simplified Arabic" w:hint="cs"/>
          <w:sz w:val="25"/>
          <w:szCs w:val="25"/>
          <w:rtl/>
          <w:lang w:bidi="ar-IQ"/>
        </w:rPr>
      </w:pPr>
      <w:r w:rsidRPr="00FA7D87">
        <w:rPr>
          <w:rFonts w:cs="PT Bold Dusky" w:hint="cs"/>
          <w:b/>
          <w:bCs/>
          <w:sz w:val="18"/>
          <w:szCs w:val="18"/>
          <w:rtl/>
          <w:lang w:bidi="ar-IQ"/>
        </w:rPr>
        <w:t>مثال</w:t>
      </w:r>
      <w:r w:rsidRPr="005E20AD">
        <w:rPr>
          <w:rFonts w:cs="Simplified Arabic" w:hint="cs"/>
          <w:sz w:val="25"/>
          <w:szCs w:val="25"/>
          <w:rtl/>
          <w:lang w:bidi="ar-IQ"/>
        </w:rPr>
        <w:t xml:space="preserve"> : أوجد المدى للبيانات الآتية :</w:t>
      </w:r>
    </w:p>
    <w:p w:rsidR="00015168" w:rsidRDefault="00015168" w:rsidP="00015168">
      <w:pPr>
        <w:pStyle w:val="a"/>
        <w:jc w:val="both"/>
        <w:rPr>
          <w:rFonts w:cs="Simplified Arabic" w:hint="cs"/>
          <w:sz w:val="25"/>
          <w:szCs w:val="25"/>
          <w:rtl/>
          <w:lang w:bidi="ar-IQ"/>
        </w:rPr>
      </w:pPr>
      <w:r w:rsidRPr="005E20AD">
        <w:rPr>
          <w:rFonts w:cs="Simplified Arabic" w:hint="cs"/>
          <w:sz w:val="25"/>
          <w:szCs w:val="25"/>
          <w:rtl/>
          <w:lang w:bidi="ar-IQ"/>
        </w:rPr>
        <w:t xml:space="preserve">        (3</w:t>
      </w:r>
      <w:r>
        <w:rPr>
          <w:rFonts w:cs="Simplified Arabic" w:hint="cs"/>
          <w:sz w:val="25"/>
          <w:szCs w:val="25"/>
          <w:rtl/>
          <w:lang w:bidi="ar-IQ"/>
        </w:rPr>
        <w:t>،</w:t>
      </w:r>
      <w:r w:rsidRPr="005E20AD">
        <w:rPr>
          <w:rFonts w:cs="Simplified Arabic" w:hint="cs"/>
          <w:sz w:val="25"/>
          <w:szCs w:val="25"/>
          <w:rtl/>
          <w:lang w:bidi="ar-IQ"/>
        </w:rPr>
        <w:t xml:space="preserve"> 5</w:t>
      </w:r>
      <w:r>
        <w:rPr>
          <w:rFonts w:cs="Simplified Arabic" w:hint="cs"/>
          <w:sz w:val="25"/>
          <w:szCs w:val="25"/>
          <w:rtl/>
          <w:lang w:bidi="ar-IQ"/>
        </w:rPr>
        <w:t>،</w:t>
      </w:r>
      <w:r w:rsidRPr="005E20AD">
        <w:rPr>
          <w:rFonts w:cs="Simplified Arabic" w:hint="cs"/>
          <w:sz w:val="25"/>
          <w:szCs w:val="25"/>
          <w:rtl/>
          <w:lang w:bidi="ar-IQ"/>
        </w:rPr>
        <w:t xml:space="preserve"> 7</w:t>
      </w:r>
      <w:r>
        <w:rPr>
          <w:rFonts w:cs="Simplified Arabic" w:hint="cs"/>
          <w:sz w:val="25"/>
          <w:szCs w:val="25"/>
          <w:rtl/>
          <w:lang w:bidi="ar-IQ"/>
        </w:rPr>
        <w:t>،</w:t>
      </w:r>
      <w:r w:rsidRPr="005E20AD">
        <w:rPr>
          <w:rFonts w:cs="Simplified Arabic" w:hint="cs"/>
          <w:sz w:val="25"/>
          <w:szCs w:val="25"/>
          <w:rtl/>
          <w:lang w:bidi="ar-IQ"/>
        </w:rPr>
        <w:t xml:space="preserve"> 12</w:t>
      </w:r>
      <w:r>
        <w:rPr>
          <w:rFonts w:cs="Simplified Arabic" w:hint="cs"/>
          <w:sz w:val="25"/>
          <w:szCs w:val="25"/>
          <w:rtl/>
          <w:lang w:bidi="ar-IQ"/>
        </w:rPr>
        <w:t>،</w:t>
      </w:r>
      <w:r w:rsidRPr="005E20AD">
        <w:rPr>
          <w:rFonts w:cs="Simplified Arabic" w:hint="cs"/>
          <w:sz w:val="25"/>
          <w:szCs w:val="25"/>
          <w:rtl/>
          <w:lang w:bidi="ar-IQ"/>
        </w:rPr>
        <w:t xml:space="preserve"> 19</w:t>
      </w:r>
      <w:r>
        <w:rPr>
          <w:rFonts w:cs="Simplified Arabic" w:hint="cs"/>
          <w:sz w:val="25"/>
          <w:szCs w:val="25"/>
          <w:rtl/>
          <w:lang w:bidi="ar-IQ"/>
        </w:rPr>
        <w:t>،</w:t>
      </w:r>
      <w:r w:rsidRPr="005E20AD">
        <w:rPr>
          <w:rFonts w:cs="Simplified Arabic" w:hint="cs"/>
          <w:sz w:val="25"/>
          <w:szCs w:val="25"/>
          <w:rtl/>
          <w:lang w:bidi="ar-IQ"/>
        </w:rPr>
        <w:t xml:space="preserve"> 27</w:t>
      </w:r>
      <w:r>
        <w:rPr>
          <w:rFonts w:cs="Simplified Arabic" w:hint="cs"/>
          <w:sz w:val="25"/>
          <w:szCs w:val="25"/>
          <w:rtl/>
          <w:lang w:bidi="ar-IQ"/>
        </w:rPr>
        <w:t>،</w:t>
      </w:r>
      <w:r w:rsidRPr="005E20AD">
        <w:rPr>
          <w:rFonts w:cs="Simplified Arabic" w:hint="cs"/>
          <w:sz w:val="25"/>
          <w:szCs w:val="25"/>
          <w:rtl/>
          <w:lang w:bidi="ar-IQ"/>
        </w:rPr>
        <w:t xml:space="preserve"> 29</w:t>
      </w:r>
      <w:r>
        <w:rPr>
          <w:rFonts w:cs="Simplified Arabic" w:hint="cs"/>
          <w:sz w:val="25"/>
          <w:szCs w:val="25"/>
          <w:rtl/>
          <w:lang w:bidi="ar-IQ"/>
        </w:rPr>
        <w:t>،</w:t>
      </w:r>
      <w:r w:rsidRPr="005E20AD">
        <w:rPr>
          <w:rFonts w:cs="Simplified Arabic" w:hint="cs"/>
          <w:sz w:val="25"/>
          <w:szCs w:val="25"/>
          <w:rtl/>
          <w:lang w:bidi="ar-IQ"/>
        </w:rPr>
        <w:t xml:space="preserve"> 34</w:t>
      </w:r>
      <w:r>
        <w:rPr>
          <w:rFonts w:cs="Simplified Arabic" w:hint="cs"/>
          <w:sz w:val="25"/>
          <w:szCs w:val="25"/>
          <w:rtl/>
          <w:lang w:bidi="ar-IQ"/>
        </w:rPr>
        <w:t>،</w:t>
      </w:r>
      <w:r w:rsidRPr="005E20AD">
        <w:rPr>
          <w:rFonts w:cs="Simplified Arabic" w:hint="cs"/>
          <w:sz w:val="25"/>
          <w:szCs w:val="25"/>
          <w:rtl/>
          <w:lang w:bidi="ar-IQ"/>
        </w:rPr>
        <w:t xml:space="preserve"> 38)</w:t>
      </w:r>
    </w:p>
    <w:p w:rsidR="00015168" w:rsidRPr="005E20AD" w:rsidRDefault="00015168" w:rsidP="00015168">
      <w:pPr>
        <w:pStyle w:val="a"/>
        <w:jc w:val="both"/>
        <w:rPr>
          <w:rFonts w:cs="Simplified Arabic" w:hint="cs"/>
          <w:sz w:val="25"/>
          <w:szCs w:val="25"/>
          <w:rtl/>
          <w:lang w:bidi="ar-IQ"/>
        </w:rPr>
      </w:pPr>
      <w:r w:rsidRPr="00FA7D87">
        <w:rPr>
          <w:rFonts w:cs="PT Bold Dusky" w:hint="cs"/>
          <w:b/>
          <w:bCs/>
          <w:sz w:val="18"/>
          <w:szCs w:val="18"/>
          <w:rtl/>
          <w:lang w:bidi="ar-IQ"/>
        </w:rPr>
        <w:t>لحل</w:t>
      </w:r>
      <w:r w:rsidRPr="005E20AD">
        <w:rPr>
          <w:rFonts w:cs="Simplified Arabic" w:hint="cs"/>
          <w:sz w:val="25"/>
          <w:szCs w:val="25"/>
          <w:rtl/>
          <w:lang w:bidi="ar-IQ"/>
        </w:rPr>
        <w:t xml:space="preserve"> :</w:t>
      </w:r>
    </w:p>
    <w:p w:rsidR="00015168" w:rsidRPr="005E20AD" w:rsidRDefault="00015168" w:rsidP="00015168">
      <w:pPr>
        <w:pStyle w:val="a"/>
        <w:numPr>
          <w:ilvl w:val="0"/>
          <w:numId w:val="49"/>
        </w:numPr>
        <w:jc w:val="both"/>
        <w:rPr>
          <w:rFonts w:cs="Simplified Arabic" w:hint="cs"/>
          <w:sz w:val="25"/>
          <w:szCs w:val="25"/>
          <w:lang w:bidi="ar-IQ"/>
        </w:rPr>
      </w:pPr>
      <w:r w:rsidRPr="005E20AD">
        <w:rPr>
          <w:rFonts w:cs="Simplified Arabic" w:hint="cs"/>
          <w:sz w:val="25"/>
          <w:szCs w:val="25"/>
          <w:rtl/>
          <w:lang w:bidi="ar-IQ"/>
        </w:rPr>
        <w:t>نحدد أعلى قيمة في المجموعة بعد ترتيب القيم تصاعدياً، وهي (38) وكذلك أدنى قيمة. وهي (3).</w:t>
      </w:r>
    </w:p>
    <w:p w:rsidR="00015168" w:rsidRPr="005E20AD" w:rsidRDefault="00015168" w:rsidP="00015168">
      <w:pPr>
        <w:pStyle w:val="a"/>
        <w:numPr>
          <w:ilvl w:val="0"/>
          <w:numId w:val="49"/>
        </w:numPr>
        <w:jc w:val="both"/>
        <w:rPr>
          <w:rFonts w:cs="Simplified Arabic" w:hint="cs"/>
          <w:sz w:val="25"/>
          <w:szCs w:val="25"/>
          <w:lang w:bidi="ar-IQ"/>
        </w:rPr>
      </w:pPr>
      <w:r w:rsidRPr="005E20AD">
        <w:rPr>
          <w:rFonts w:cs="Simplified Arabic" w:hint="cs"/>
          <w:sz w:val="25"/>
          <w:szCs w:val="25"/>
          <w:rtl/>
          <w:lang w:bidi="ar-IQ"/>
        </w:rPr>
        <w:t>نطبق المعادلة المشار إليها أنفاً، فتكون قيمة المدى على النحو الآتي :</w:t>
      </w:r>
    </w:p>
    <w:p w:rsidR="00015168" w:rsidRPr="005E20AD" w:rsidRDefault="00015168" w:rsidP="00015168">
      <w:pPr>
        <w:pStyle w:val="a"/>
        <w:ind w:left="720"/>
        <w:jc w:val="both"/>
        <w:rPr>
          <w:rFonts w:cs="Simplified Arabic" w:hint="cs"/>
          <w:sz w:val="25"/>
          <w:szCs w:val="25"/>
          <w:rtl/>
          <w:lang w:bidi="ar-IQ"/>
        </w:rPr>
      </w:pPr>
      <w:r w:rsidRPr="005E20AD">
        <w:rPr>
          <w:rFonts w:cs="Simplified Arabic" w:hint="cs"/>
          <w:sz w:val="25"/>
          <w:szCs w:val="25"/>
          <w:rtl/>
          <w:lang w:bidi="ar-IQ"/>
        </w:rPr>
        <w:t xml:space="preserve">المدى = أعلى قيمة </w:t>
      </w:r>
      <w:r w:rsidRPr="005E20AD">
        <w:rPr>
          <w:rFonts w:cs="Simplified Arabic"/>
          <w:sz w:val="25"/>
          <w:szCs w:val="25"/>
          <w:rtl/>
          <w:lang w:bidi="ar-IQ"/>
        </w:rPr>
        <w:t>–</w:t>
      </w:r>
      <w:r w:rsidRPr="005E20AD">
        <w:rPr>
          <w:rFonts w:cs="Simplified Arabic" w:hint="cs"/>
          <w:sz w:val="25"/>
          <w:szCs w:val="25"/>
          <w:rtl/>
          <w:lang w:bidi="ar-IQ"/>
        </w:rPr>
        <w:t xml:space="preserve"> أدنى قيمة</w:t>
      </w:r>
    </w:p>
    <w:p w:rsidR="00015168" w:rsidRPr="005E20AD" w:rsidRDefault="00015168" w:rsidP="00015168">
      <w:pPr>
        <w:pStyle w:val="a"/>
        <w:ind w:left="720"/>
        <w:jc w:val="both"/>
        <w:rPr>
          <w:rFonts w:cs="Simplified Arabic" w:hint="cs"/>
          <w:sz w:val="25"/>
          <w:szCs w:val="25"/>
          <w:rtl/>
          <w:lang w:bidi="ar-IQ"/>
        </w:rPr>
      </w:pPr>
      <w:r w:rsidRPr="005E20AD">
        <w:rPr>
          <w:rFonts w:cs="Simplified Arabic" w:hint="cs"/>
          <w:sz w:val="25"/>
          <w:szCs w:val="25"/>
          <w:rtl/>
          <w:lang w:bidi="ar-IQ"/>
        </w:rPr>
        <w:t xml:space="preserve">المدى = 38 </w:t>
      </w:r>
      <w:r w:rsidRPr="005E20AD">
        <w:rPr>
          <w:rFonts w:cs="Simplified Arabic"/>
          <w:sz w:val="25"/>
          <w:szCs w:val="25"/>
          <w:rtl/>
          <w:lang w:bidi="ar-IQ"/>
        </w:rPr>
        <w:t>–</w:t>
      </w:r>
      <w:r w:rsidRPr="005E20AD">
        <w:rPr>
          <w:rFonts w:cs="Simplified Arabic" w:hint="cs"/>
          <w:sz w:val="25"/>
          <w:szCs w:val="25"/>
          <w:rtl/>
          <w:lang w:bidi="ar-IQ"/>
        </w:rPr>
        <w:t xml:space="preserve"> 3</w:t>
      </w:r>
    </w:p>
    <w:p w:rsidR="00015168" w:rsidRDefault="00015168" w:rsidP="00015168">
      <w:pPr>
        <w:pStyle w:val="a"/>
        <w:ind w:left="720"/>
        <w:jc w:val="both"/>
        <w:rPr>
          <w:rFonts w:cs="Simplified Arabic" w:hint="cs"/>
          <w:sz w:val="10"/>
          <w:szCs w:val="10"/>
          <w:rtl/>
          <w:lang w:bidi="ar-IQ"/>
        </w:rPr>
      </w:pPr>
      <w:r w:rsidRPr="005E20AD">
        <w:rPr>
          <w:rFonts w:cs="Simplified Arabic" w:hint="cs"/>
          <w:sz w:val="25"/>
          <w:szCs w:val="25"/>
          <w:rtl/>
          <w:lang w:bidi="ar-IQ"/>
        </w:rPr>
        <w:t>المدى = 35</w:t>
      </w:r>
    </w:p>
    <w:p w:rsidR="00015168" w:rsidRPr="006D0297" w:rsidRDefault="00015168" w:rsidP="00015168">
      <w:pPr>
        <w:pStyle w:val="a"/>
        <w:ind w:left="720"/>
        <w:jc w:val="both"/>
        <w:rPr>
          <w:rFonts w:cs="Simplified Arabic" w:hint="cs"/>
          <w:sz w:val="10"/>
          <w:szCs w:val="10"/>
          <w:rtl/>
          <w:lang w:bidi="ar-IQ"/>
        </w:rPr>
      </w:pPr>
    </w:p>
    <w:p w:rsidR="00015168" w:rsidRDefault="00015168" w:rsidP="00015168">
      <w:pPr>
        <w:pStyle w:val="a"/>
        <w:jc w:val="both"/>
        <w:rPr>
          <w:rFonts w:cs="Simplified Arabic" w:hint="cs"/>
          <w:b/>
          <w:bCs/>
          <w:sz w:val="24"/>
          <w:szCs w:val="24"/>
          <w:rtl/>
          <w:lang w:bidi="ar-IQ"/>
        </w:rPr>
      </w:pPr>
      <w:r w:rsidRPr="00FA7D87">
        <w:rPr>
          <w:rFonts w:cs="PT Bold Dusky" w:hint="cs"/>
          <w:b/>
          <w:bCs/>
          <w:rtl/>
          <w:lang w:bidi="ar-IQ"/>
        </w:rPr>
        <w:t>ثانياً : في حالة البيانات المبوبة</w:t>
      </w:r>
      <w:r>
        <w:rPr>
          <w:rFonts w:cs="Simplified Arabic" w:hint="cs"/>
          <w:b/>
          <w:bCs/>
          <w:sz w:val="24"/>
          <w:szCs w:val="24"/>
          <w:rtl/>
          <w:lang w:bidi="ar-IQ"/>
        </w:rPr>
        <w:t xml:space="preserve"> :</w:t>
      </w:r>
    </w:p>
    <w:p w:rsidR="00015168" w:rsidRDefault="00015168" w:rsidP="00015168">
      <w:pPr>
        <w:pStyle w:val="a"/>
        <w:ind w:firstLine="651"/>
        <w:jc w:val="both"/>
        <w:rPr>
          <w:rFonts w:cs="Simplified Arabic" w:hint="cs"/>
          <w:sz w:val="10"/>
          <w:szCs w:val="10"/>
          <w:rtl/>
          <w:lang w:bidi="ar-IQ"/>
        </w:rPr>
      </w:pPr>
      <w:r w:rsidRPr="005E20AD">
        <w:rPr>
          <w:rFonts w:cs="Simplified Arabic" w:hint="cs"/>
          <w:sz w:val="25"/>
          <w:szCs w:val="25"/>
          <w:rtl/>
          <w:lang w:bidi="ar-IQ"/>
        </w:rPr>
        <w:t>إن المدى للبيانات المبوبة</w:t>
      </w:r>
      <w:r>
        <w:rPr>
          <w:rFonts w:cs="Simplified Arabic" w:hint="cs"/>
          <w:sz w:val="25"/>
          <w:szCs w:val="25"/>
          <w:rtl/>
          <w:lang w:bidi="ar-IQ"/>
        </w:rPr>
        <w:t>،</w:t>
      </w:r>
      <w:r w:rsidRPr="005E20AD">
        <w:rPr>
          <w:rFonts w:cs="Simplified Arabic" w:hint="cs"/>
          <w:sz w:val="25"/>
          <w:szCs w:val="25"/>
          <w:rtl/>
          <w:lang w:bidi="ar-IQ"/>
        </w:rPr>
        <w:t xml:space="preserve"> هو الفرق ما بين الحد الأعلى للفئة الأخيرة والحد الأدنى للفئة الأولى. ويراه بعض الإحصائيين أنه الفرق بين مركز الفئة الأخيرة من التوزيع التكراري ومركز الفئة الأولى منه. وعلى هذا يمكن حسابه من العلاقة الآتية :</w:t>
      </w:r>
    </w:p>
    <w:p w:rsidR="00015168" w:rsidRPr="006D0297" w:rsidRDefault="00015168" w:rsidP="00015168">
      <w:pPr>
        <w:pStyle w:val="a"/>
        <w:ind w:firstLine="651"/>
        <w:jc w:val="both"/>
        <w:rPr>
          <w:rFonts w:cs="Simplified Arabic" w:hint="cs"/>
          <w:sz w:val="10"/>
          <w:szCs w:val="10"/>
          <w:rtl/>
          <w:lang w:bidi="ar-IQ"/>
        </w:rPr>
      </w:pPr>
    </w:p>
    <w:p w:rsidR="00015168" w:rsidRDefault="00015168" w:rsidP="00015168">
      <w:pPr>
        <w:pStyle w:val="a"/>
        <w:ind w:firstLine="651"/>
        <w:jc w:val="center"/>
        <w:rPr>
          <w:rFonts w:cs="Simplified Arabic" w:hint="cs"/>
          <w:sz w:val="10"/>
          <w:szCs w:val="10"/>
          <w:rtl/>
          <w:lang w:bidi="ar-IQ"/>
        </w:rPr>
      </w:pPr>
      <w:r w:rsidRPr="005E20AD">
        <w:rPr>
          <w:rFonts w:cs="Simplified Arabic" w:hint="cs"/>
          <w:sz w:val="25"/>
          <w:szCs w:val="25"/>
          <w:rtl/>
          <w:lang w:bidi="ar-IQ"/>
        </w:rPr>
        <w:t xml:space="preserve">المدى = الحد الأعلى للفئة العليا </w:t>
      </w:r>
      <w:r w:rsidRPr="005E20AD">
        <w:rPr>
          <w:rFonts w:cs="Simplified Arabic"/>
          <w:sz w:val="25"/>
          <w:szCs w:val="25"/>
          <w:rtl/>
          <w:lang w:bidi="ar-IQ"/>
        </w:rPr>
        <w:t>–</w:t>
      </w:r>
      <w:r w:rsidRPr="005E20AD">
        <w:rPr>
          <w:rFonts w:cs="Simplified Arabic" w:hint="cs"/>
          <w:sz w:val="25"/>
          <w:szCs w:val="25"/>
          <w:rtl/>
          <w:lang w:bidi="ar-IQ"/>
        </w:rPr>
        <w:t xml:space="preserve"> الحد الأدنى للفئة الدنيا</w:t>
      </w:r>
    </w:p>
    <w:p w:rsidR="00015168" w:rsidRPr="006D0297" w:rsidRDefault="00015168" w:rsidP="00015168">
      <w:pPr>
        <w:pStyle w:val="a"/>
        <w:ind w:firstLine="651"/>
        <w:jc w:val="center"/>
        <w:rPr>
          <w:rFonts w:cs="Simplified Arabic" w:hint="cs"/>
          <w:sz w:val="10"/>
          <w:szCs w:val="10"/>
          <w:rtl/>
          <w:lang w:bidi="ar-IQ"/>
        </w:rPr>
      </w:pPr>
    </w:p>
    <w:p w:rsidR="00015168" w:rsidRDefault="00015168" w:rsidP="00015168">
      <w:pPr>
        <w:pStyle w:val="a"/>
        <w:jc w:val="both"/>
        <w:rPr>
          <w:rFonts w:cs="Simplified Arabic" w:hint="cs"/>
          <w:b/>
          <w:bCs/>
          <w:sz w:val="24"/>
          <w:szCs w:val="24"/>
          <w:rtl/>
          <w:lang w:bidi="ar-IQ"/>
        </w:rPr>
      </w:pPr>
      <w:r w:rsidRPr="00FA7D87">
        <w:rPr>
          <w:rFonts w:cs="PT Bold Dusky" w:hint="cs"/>
          <w:b/>
          <w:bCs/>
          <w:sz w:val="18"/>
          <w:szCs w:val="18"/>
          <w:rtl/>
          <w:lang w:bidi="ar-IQ"/>
        </w:rPr>
        <w:t>مثال</w:t>
      </w:r>
      <w:r>
        <w:rPr>
          <w:rFonts w:cs="Simplified Arabic" w:hint="cs"/>
          <w:b/>
          <w:bCs/>
          <w:sz w:val="24"/>
          <w:szCs w:val="24"/>
          <w:rtl/>
          <w:lang w:bidi="ar-IQ"/>
        </w:rPr>
        <w:t xml:space="preserve"> : </w:t>
      </w:r>
      <w:r w:rsidRPr="005E20AD">
        <w:rPr>
          <w:rFonts w:cs="Simplified Arabic" w:hint="cs"/>
          <w:sz w:val="25"/>
          <w:szCs w:val="25"/>
          <w:rtl/>
          <w:lang w:bidi="ar-IQ"/>
        </w:rPr>
        <w:t>في توزيع تكراري لعدد سنوات ممارسي الألعاب الرياضية في ناد رياضي اجتماعي اوجد المدى المطلق لهذا التوزيع.</w:t>
      </w:r>
    </w:p>
    <w:p w:rsidR="00015168" w:rsidRDefault="00015168" w:rsidP="00015168">
      <w:pPr>
        <w:pStyle w:val="a"/>
        <w:jc w:val="both"/>
        <w:rPr>
          <w:rFonts w:cs="Simplified Arabic" w:hint="cs"/>
          <w:b/>
          <w:bCs/>
          <w:sz w:val="24"/>
          <w:szCs w:val="24"/>
          <w:rtl/>
          <w:lang w:bidi="ar-IQ"/>
        </w:rPr>
      </w:pPr>
    </w:p>
    <w:tbl>
      <w:tblPr>
        <w:bidiVisu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81"/>
        <w:gridCol w:w="675"/>
        <w:gridCol w:w="810"/>
        <w:gridCol w:w="810"/>
        <w:gridCol w:w="810"/>
        <w:gridCol w:w="810"/>
        <w:gridCol w:w="810"/>
        <w:gridCol w:w="810"/>
        <w:gridCol w:w="810"/>
      </w:tblGrid>
      <w:tr w:rsidR="00015168" w:rsidRPr="00231283" w:rsidTr="006B4102">
        <w:trPr>
          <w:jc w:val="center"/>
        </w:trPr>
        <w:tc>
          <w:tcPr>
            <w:tcW w:w="881" w:type="dxa"/>
            <w:shd w:val="clear" w:color="auto" w:fill="A6A6A6"/>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الفئة</w:t>
            </w:r>
          </w:p>
        </w:tc>
        <w:tc>
          <w:tcPr>
            <w:tcW w:w="675"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5 -</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10 -</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15 -</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20 -</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25 -</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 xml:space="preserve">30 - </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35-40</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مجـ</w:t>
            </w:r>
          </w:p>
        </w:tc>
      </w:tr>
      <w:tr w:rsidR="00015168" w:rsidRPr="00231283" w:rsidTr="006B4102">
        <w:trPr>
          <w:jc w:val="center"/>
        </w:trPr>
        <w:tc>
          <w:tcPr>
            <w:tcW w:w="881" w:type="dxa"/>
            <w:shd w:val="clear" w:color="auto" w:fill="A6A6A6"/>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التكرار</w:t>
            </w:r>
          </w:p>
        </w:tc>
        <w:tc>
          <w:tcPr>
            <w:tcW w:w="675"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4</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9</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12</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17</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8</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5</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2</w:t>
            </w:r>
          </w:p>
        </w:tc>
        <w:tc>
          <w:tcPr>
            <w:tcW w:w="810" w:type="dxa"/>
            <w:vAlign w:val="center"/>
          </w:tcPr>
          <w:p w:rsidR="00015168" w:rsidRPr="005E20AD" w:rsidRDefault="00015168" w:rsidP="006B4102">
            <w:pPr>
              <w:pStyle w:val="a"/>
              <w:jc w:val="center"/>
              <w:rPr>
                <w:rFonts w:cs="Simplified Arabic" w:hint="cs"/>
                <w:sz w:val="20"/>
                <w:szCs w:val="20"/>
                <w:rtl/>
                <w:lang w:bidi="ar-IQ"/>
              </w:rPr>
            </w:pPr>
            <w:r w:rsidRPr="005E20AD">
              <w:rPr>
                <w:rFonts w:cs="Simplified Arabic" w:hint="cs"/>
                <w:sz w:val="20"/>
                <w:szCs w:val="20"/>
                <w:rtl/>
                <w:lang w:bidi="ar-IQ"/>
              </w:rPr>
              <w:t>57</w:t>
            </w:r>
          </w:p>
        </w:tc>
      </w:tr>
    </w:tbl>
    <w:p w:rsidR="00015168" w:rsidRDefault="00015168" w:rsidP="00015168">
      <w:pPr>
        <w:pStyle w:val="a"/>
        <w:jc w:val="both"/>
        <w:rPr>
          <w:rFonts w:cs="PT Bold Dusky" w:hint="cs"/>
          <w:b/>
          <w:bCs/>
          <w:sz w:val="18"/>
          <w:szCs w:val="18"/>
          <w:rtl/>
          <w:lang w:bidi="ar-IQ"/>
        </w:rPr>
      </w:pPr>
    </w:p>
    <w:p w:rsidR="00015168" w:rsidRDefault="00015168" w:rsidP="00015168">
      <w:pPr>
        <w:pStyle w:val="a"/>
        <w:jc w:val="both"/>
        <w:rPr>
          <w:rFonts w:cs="Simplified Arabic" w:hint="cs"/>
          <w:b/>
          <w:bCs/>
          <w:sz w:val="24"/>
          <w:szCs w:val="24"/>
          <w:rtl/>
          <w:lang w:bidi="ar-IQ"/>
        </w:rPr>
      </w:pPr>
      <w:r w:rsidRPr="00FA7D87">
        <w:rPr>
          <w:rFonts w:cs="PT Bold Dusky" w:hint="cs"/>
          <w:b/>
          <w:bCs/>
          <w:sz w:val="18"/>
          <w:szCs w:val="18"/>
          <w:rtl/>
          <w:lang w:bidi="ar-IQ"/>
        </w:rPr>
        <w:t>الحل</w:t>
      </w:r>
      <w:r>
        <w:rPr>
          <w:rFonts w:cs="Simplified Arabic" w:hint="cs"/>
          <w:b/>
          <w:bCs/>
          <w:sz w:val="24"/>
          <w:szCs w:val="24"/>
          <w:rtl/>
          <w:lang w:bidi="ar-IQ"/>
        </w:rPr>
        <w:t xml:space="preserve"> :</w:t>
      </w:r>
    </w:p>
    <w:p w:rsidR="00015168" w:rsidRPr="005E20AD" w:rsidRDefault="00015168" w:rsidP="00015168">
      <w:pPr>
        <w:pStyle w:val="a"/>
        <w:numPr>
          <w:ilvl w:val="0"/>
          <w:numId w:val="50"/>
        </w:numPr>
        <w:jc w:val="both"/>
        <w:rPr>
          <w:rFonts w:cs="Simplified Arabic" w:hint="cs"/>
          <w:sz w:val="25"/>
          <w:szCs w:val="25"/>
          <w:lang w:bidi="ar-IQ"/>
        </w:rPr>
      </w:pPr>
      <w:r w:rsidRPr="005E20AD">
        <w:rPr>
          <w:rFonts w:cs="Simplified Arabic" w:hint="cs"/>
          <w:sz w:val="25"/>
          <w:szCs w:val="25"/>
          <w:rtl/>
          <w:lang w:bidi="ar-IQ"/>
        </w:rPr>
        <w:t>نوجد قيم الحد الأدنى للفئة الأخيرة، والحد الأدنى للفئة الأولى من جدول التوزيع التكراري.</w:t>
      </w:r>
    </w:p>
    <w:p w:rsidR="00015168" w:rsidRPr="005E20AD" w:rsidRDefault="00015168" w:rsidP="00015168">
      <w:pPr>
        <w:pStyle w:val="a"/>
        <w:ind w:left="798"/>
        <w:jc w:val="both"/>
        <w:rPr>
          <w:rFonts w:cs="Simplified Arabic" w:hint="cs"/>
          <w:sz w:val="25"/>
          <w:szCs w:val="25"/>
          <w:rtl/>
          <w:lang w:bidi="ar-IQ"/>
        </w:rPr>
      </w:pPr>
      <w:r w:rsidRPr="005E20AD">
        <w:rPr>
          <w:rFonts w:cs="Simplified Arabic" w:hint="cs"/>
          <w:sz w:val="25"/>
          <w:szCs w:val="25"/>
          <w:rtl/>
          <w:lang w:bidi="ar-IQ"/>
        </w:rPr>
        <w:t>قيمة الحد الأعلى للفئة الأخيرة = 40</w:t>
      </w:r>
    </w:p>
    <w:p w:rsidR="00015168" w:rsidRPr="005E20AD" w:rsidRDefault="00015168" w:rsidP="00015168">
      <w:pPr>
        <w:pStyle w:val="a"/>
        <w:ind w:left="798"/>
        <w:jc w:val="both"/>
        <w:rPr>
          <w:rFonts w:cs="Simplified Arabic" w:hint="cs"/>
          <w:sz w:val="25"/>
          <w:szCs w:val="25"/>
          <w:rtl/>
          <w:lang w:bidi="ar-IQ"/>
        </w:rPr>
      </w:pPr>
      <w:r w:rsidRPr="005E20AD">
        <w:rPr>
          <w:rFonts w:cs="Simplified Arabic" w:hint="cs"/>
          <w:sz w:val="25"/>
          <w:szCs w:val="25"/>
          <w:rtl/>
          <w:lang w:bidi="ar-IQ"/>
        </w:rPr>
        <w:t>قيمة الحد الأدنى للفئة الأولى = 5</w:t>
      </w:r>
    </w:p>
    <w:p w:rsidR="00015168" w:rsidRPr="005E20AD" w:rsidRDefault="00015168" w:rsidP="00015168">
      <w:pPr>
        <w:pStyle w:val="a"/>
        <w:numPr>
          <w:ilvl w:val="0"/>
          <w:numId w:val="50"/>
        </w:numPr>
        <w:jc w:val="both"/>
        <w:rPr>
          <w:rFonts w:cs="Simplified Arabic" w:hint="cs"/>
          <w:sz w:val="25"/>
          <w:szCs w:val="25"/>
          <w:lang w:bidi="ar-IQ"/>
        </w:rPr>
      </w:pPr>
      <w:r w:rsidRPr="005E20AD">
        <w:rPr>
          <w:rFonts w:cs="Simplified Arabic" w:hint="cs"/>
          <w:sz w:val="25"/>
          <w:szCs w:val="25"/>
          <w:rtl/>
          <w:lang w:bidi="ar-IQ"/>
        </w:rPr>
        <w:t>نحسب قيمة المدى من المعادلة أنفة الذكر.</w:t>
      </w:r>
    </w:p>
    <w:p w:rsidR="00015168" w:rsidRDefault="00015168" w:rsidP="00015168">
      <w:pPr>
        <w:pStyle w:val="a"/>
        <w:ind w:left="798"/>
        <w:jc w:val="both"/>
        <w:rPr>
          <w:rFonts w:cs="Simplified Arabic" w:hint="cs"/>
          <w:sz w:val="6"/>
          <w:szCs w:val="6"/>
          <w:rtl/>
          <w:lang w:bidi="ar-IQ"/>
        </w:rPr>
      </w:pPr>
      <w:r w:rsidRPr="005E20AD">
        <w:rPr>
          <w:rFonts w:cs="Simplified Arabic" w:hint="cs"/>
          <w:sz w:val="25"/>
          <w:szCs w:val="25"/>
          <w:rtl/>
          <w:lang w:bidi="ar-IQ"/>
        </w:rPr>
        <w:t xml:space="preserve">المدى = 40 </w:t>
      </w:r>
      <w:r w:rsidRPr="005E20AD">
        <w:rPr>
          <w:rFonts w:cs="Simplified Arabic"/>
          <w:sz w:val="25"/>
          <w:szCs w:val="25"/>
          <w:rtl/>
          <w:lang w:bidi="ar-IQ"/>
        </w:rPr>
        <w:t>–</w:t>
      </w:r>
      <w:r w:rsidRPr="005E20AD">
        <w:rPr>
          <w:rFonts w:cs="Simplified Arabic" w:hint="cs"/>
          <w:sz w:val="25"/>
          <w:szCs w:val="25"/>
          <w:rtl/>
          <w:lang w:bidi="ar-IQ"/>
        </w:rPr>
        <w:t xml:space="preserve"> 5 = 35</w:t>
      </w:r>
    </w:p>
    <w:p w:rsidR="00015168" w:rsidRPr="00015168" w:rsidRDefault="00015168" w:rsidP="00015168">
      <w:pPr>
        <w:rPr>
          <w:lang w:bidi="ar-IQ"/>
        </w:rPr>
      </w:pPr>
    </w:p>
    <w:sectPr w:rsidR="00015168" w:rsidRPr="00015168">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2F37" w:rsidRDefault="005D2F37" w:rsidP="00B61B8A">
      <w:pPr>
        <w:spacing w:after="0" w:line="240" w:lineRule="auto"/>
      </w:pPr>
      <w:r>
        <w:separator/>
      </w:r>
    </w:p>
  </w:endnote>
  <w:endnote w:type="continuationSeparator" w:id="0">
    <w:p w:rsidR="005D2F37" w:rsidRDefault="005D2F37" w:rsidP="00B61B8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plified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PT Bold Dusky">
    <w:altName w:val="Times New Roman"/>
    <w:charset w:val="B2"/>
    <w:family w:val="auto"/>
    <w:pitch w:val="variable"/>
    <w:sig w:usb0="00002000" w:usb1="00000000" w:usb2="00000000" w:usb3="00000000" w:csb0="00000040"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tl/>
      </w:rPr>
      <w:id w:val="1277212535"/>
      <w:docPartObj>
        <w:docPartGallery w:val="Page Numbers (Bottom of Page)"/>
        <w:docPartUnique/>
      </w:docPartObj>
    </w:sdtPr>
    <w:sdtEndPr>
      <w:rPr>
        <w:noProof/>
      </w:rPr>
    </w:sdtEndPr>
    <w:sdtContent>
      <w:p w:rsidR="00B61B8A" w:rsidRDefault="00B61B8A">
        <w:pPr>
          <w:pStyle w:val="Footer"/>
          <w:jc w:val="center"/>
        </w:pPr>
        <w:r>
          <w:fldChar w:fldCharType="begin"/>
        </w:r>
        <w:r>
          <w:instrText xml:space="preserve"> PAGE   \* MERGEFORMAT </w:instrText>
        </w:r>
        <w:r>
          <w:fldChar w:fldCharType="separate"/>
        </w:r>
        <w:r w:rsidR="00015168">
          <w:rPr>
            <w:noProof/>
            <w:rtl/>
          </w:rPr>
          <w:t>1</w:t>
        </w:r>
        <w:r>
          <w:rPr>
            <w:noProof/>
          </w:rPr>
          <w:fldChar w:fldCharType="end"/>
        </w:r>
      </w:p>
    </w:sdtContent>
  </w:sdt>
  <w:p w:rsidR="00B61B8A" w:rsidRDefault="00B61B8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2F37" w:rsidRDefault="005D2F37" w:rsidP="00B61B8A">
      <w:pPr>
        <w:spacing w:after="0" w:line="240" w:lineRule="auto"/>
      </w:pPr>
      <w:r>
        <w:separator/>
      </w:r>
    </w:p>
  </w:footnote>
  <w:footnote w:type="continuationSeparator" w:id="0">
    <w:p w:rsidR="005D2F37" w:rsidRDefault="005D2F37" w:rsidP="00B61B8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A75EF"/>
    <w:multiLevelType w:val="hybridMultilevel"/>
    <w:tmpl w:val="4E1CF570"/>
    <w:lvl w:ilvl="0" w:tplc="04090009">
      <w:start w:val="1"/>
      <w:numFmt w:val="bullet"/>
      <w:lvlText w:val=""/>
      <w:lvlJc w:val="left"/>
      <w:pPr>
        <w:ind w:left="1698" w:hanging="360"/>
      </w:pPr>
      <w:rPr>
        <w:rFonts w:ascii="Wingdings" w:hAnsi="Wingdings" w:hint="default"/>
      </w:rPr>
    </w:lvl>
    <w:lvl w:ilvl="1" w:tplc="04090003" w:tentative="1">
      <w:start w:val="1"/>
      <w:numFmt w:val="bullet"/>
      <w:lvlText w:val="o"/>
      <w:lvlJc w:val="left"/>
      <w:pPr>
        <w:ind w:left="2418" w:hanging="360"/>
      </w:pPr>
      <w:rPr>
        <w:rFonts w:ascii="Courier New" w:hAnsi="Courier New" w:cs="Courier New" w:hint="default"/>
      </w:rPr>
    </w:lvl>
    <w:lvl w:ilvl="2" w:tplc="04090005" w:tentative="1">
      <w:start w:val="1"/>
      <w:numFmt w:val="bullet"/>
      <w:lvlText w:val=""/>
      <w:lvlJc w:val="left"/>
      <w:pPr>
        <w:ind w:left="3138" w:hanging="360"/>
      </w:pPr>
      <w:rPr>
        <w:rFonts w:ascii="Wingdings" w:hAnsi="Wingdings" w:hint="default"/>
      </w:rPr>
    </w:lvl>
    <w:lvl w:ilvl="3" w:tplc="04090001" w:tentative="1">
      <w:start w:val="1"/>
      <w:numFmt w:val="bullet"/>
      <w:lvlText w:val=""/>
      <w:lvlJc w:val="left"/>
      <w:pPr>
        <w:ind w:left="3858" w:hanging="360"/>
      </w:pPr>
      <w:rPr>
        <w:rFonts w:ascii="Symbol" w:hAnsi="Symbol" w:hint="default"/>
      </w:rPr>
    </w:lvl>
    <w:lvl w:ilvl="4" w:tplc="04090003" w:tentative="1">
      <w:start w:val="1"/>
      <w:numFmt w:val="bullet"/>
      <w:lvlText w:val="o"/>
      <w:lvlJc w:val="left"/>
      <w:pPr>
        <w:ind w:left="4578" w:hanging="360"/>
      </w:pPr>
      <w:rPr>
        <w:rFonts w:ascii="Courier New" w:hAnsi="Courier New" w:cs="Courier New" w:hint="default"/>
      </w:rPr>
    </w:lvl>
    <w:lvl w:ilvl="5" w:tplc="04090005" w:tentative="1">
      <w:start w:val="1"/>
      <w:numFmt w:val="bullet"/>
      <w:lvlText w:val=""/>
      <w:lvlJc w:val="left"/>
      <w:pPr>
        <w:ind w:left="5298" w:hanging="360"/>
      </w:pPr>
      <w:rPr>
        <w:rFonts w:ascii="Wingdings" w:hAnsi="Wingdings" w:hint="default"/>
      </w:rPr>
    </w:lvl>
    <w:lvl w:ilvl="6" w:tplc="04090001" w:tentative="1">
      <w:start w:val="1"/>
      <w:numFmt w:val="bullet"/>
      <w:lvlText w:val=""/>
      <w:lvlJc w:val="left"/>
      <w:pPr>
        <w:ind w:left="6018" w:hanging="360"/>
      </w:pPr>
      <w:rPr>
        <w:rFonts w:ascii="Symbol" w:hAnsi="Symbol" w:hint="default"/>
      </w:rPr>
    </w:lvl>
    <w:lvl w:ilvl="7" w:tplc="04090003" w:tentative="1">
      <w:start w:val="1"/>
      <w:numFmt w:val="bullet"/>
      <w:lvlText w:val="o"/>
      <w:lvlJc w:val="left"/>
      <w:pPr>
        <w:ind w:left="6738" w:hanging="360"/>
      </w:pPr>
      <w:rPr>
        <w:rFonts w:ascii="Courier New" w:hAnsi="Courier New" w:cs="Courier New" w:hint="default"/>
      </w:rPr>
    </w:lvl>
    <w:lvl w:ilvl="8" w:tplc="04090005" w:tentative="1">
      <w:start w:val="1"/>
      <w:numFmt w:val="bullet"/>
      <w:lvlText w:val=""/>
      <w:lvlJc w:val="left"/>
      <w:pPr>
        <w:ind w:left="7458" w:hanging="360"/>
      </w:pPr>
      <w:rPr>
        <w:rFonts w:ascii="Wingdings" w:hAnsi="Wingdings" w:hint="default"/>
      </w:rPr>
    </w:lvl>
  </w:abstractNum>
  <w:abstractNum w:abstractNumId="1" w15:restartNumberingAfterBreak="0">
    <w:nsid w:val="06BD4231"/>
    <w:multiLevelType w:val="hybridMultilevel"/>
    <w:tmpl w:val="904E94D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70A23"/>
    <w:multiLevelType w:val="hybridMultilevel"/>
    <w:tmpl w:val="ECD2B61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FA2602"/>
    <w:multiLevelType w:val="hybridMultilevel"/>
    <w:tmpl w:val="F3D4C2B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D1907"/>
    <w:multiLevelType w:val="hybridMultilevel"/>
    <w:tmpl w:val="932A20CC"/>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C1403DB"/>
    <w:multiLevelType w:val="hybridMultilevel"/>
    <w:tmpl w:val="0EFC1A44"/>
    <w:lvl w:ilvl="0" w:tplc="04090009">
      <w:start w:val="1"/>
      <w:numFmt w:val="bullet"/>
      <w:lvlText w:val=""/>
      <w:lvlJc w:val="left"/>
      <w:pPr>
        <w:ind w:left="883" w:hanging="360"/>
      </w:pPr>
      <w:rPr>
        <w:rFonts w:ascii="Wingdings" w:hAnsi="Wingdings" w:hint="default"/>
      </w:rPr>
    </w:lvl>
    <w:lvl w:ilvl="1" w:tplc="04090003" w:tentative="1">
      <w:start w:val="1"/>
      <w:numFmt w:val="bullet"/>
      <w:lvlText w:val="o"/>
      <w:lvlJc w:val="left"/>
      <w:pPr>
        <w:ind w:left="1603" w:hanging="360"/>
      </w:pPr>
      <w:rPr>
        <w:rFonts w:ascii="Courier New" w:hAnsi="Courier New" w:cs="Courier New" w:hint="default"/>
      </w:rPr>
    </w:lvl>
    <w:lvl w:ilvl="2" w:tplc="04090005" w:tentative="1">
      <w:start w:val="1"/>
      <w:numFmt w:val="bullet"/>
      <w:lvlText w:val=""/>
      <w:lvlJc w:val="left"/>
      <w:pPr>
        <w:ind w:left="2323" w:hanging="360"/>
      </w:pPr>
      <w:rPr>
        <w:rFonts w:ascii="Wingdings" w:hAnsi="Wingdings" w:hint="default"/>
      </w:rPr>
    </w:lvl>
    <w:lvl w:ilvl="3" w:tplc="04090001" w:tentative="1">
      <w:start w:val="1"/>
      <w:numFmt w:val="bullet"/>
      <w:lvlText w:val=""/>
      <w:lvlJc w:val="left"/>
      <w:pPr>
        <w:ind w:left="3043" w:hanging="360"/>
      </w:pPr>
      <w:rPr>
        <w:rFonts w:ascii="Symbol" w:hAnsi="Symbol" w:hint="default"/>
      </w:rPr>
    </w:lvl>
    <w:lvl w:ilvl="4" w:tplc="04090003" w:tentative="1">
      <w:start w:val="1"/>
      <w:numFmt w:val="bullet"/>
      <w:lvlText w:val="o"/>
      <w:lvlJc w:val="left"/>
      <w:pPr>
        <w:ind w:left="3763" w:hanging="360"/>
      </w:pPr>
      <w:rPr>
        <w:rFonts w:ascii="Courier New" w:hAnsi="Courier New" w:cs="Courier New" w:hint="default"/>
      </w:rPr>
    </w:lvl>
    <w:lvl w:ilvl="5" w:tplc="04090005" w:tentative="1">
      <w:start w:val="1"/>
      <w:numFmt w:val="bullet"/>
      <w:lvlText w:val=""/>
      <w:lvlJc w:val="left"/>
      <w:pPr>
        <w:ind w:left="4483" w:hanging="360"/>
      </w:pPr>
      <w:rPr>
        <w:rFonts w:ascii="Wingdings" w:hAnsi="Wingdings" w:hint="default"/>
      </w:rPr>
    </w:lvl>
    <w:lvl w:ilvl="6" w:tplc="04090001" w:tentative="1">
      <w:start w:val="1"/>
      <w:numFmt w:val="bullet"/>
      <w:lvlText w:val=""/>
      <w:lvlJc w:val="left"/>
      <w:pPr>
        <w:ind w:left="5203" w:hanging="360"/>
      </w:pPr>
      <w:rPr>
        <w:rFonts w:ascii="Symbol" w:hAnsi="Symbol" w:hint="default"/>
      </w:rPr>
    </w:lvl>
    <w:lvl w:ilvl="7" w:tplc="04090003" w:tentative="1">
      <w:start w:val="1"/>
      <w:numFmt w:val="bullet"/>
      <w:lvlText w:val="o"/>
      <w:lvlJc w:val="left"/>
      <w:pPr>
        <w:ind w:left="5923" w:hanging="360"/>
      </w:pPr>
      <w:rPr>
        <w:rFonts w:ascii="Courier New" w:hAnsi="Courier New" w:cs="Courier New" w:hint="default"/>
      </w:rPr>
    </w:lvl>
    <w:lvl w:ilvl="8" w:tplc="04090005" w:tentative="1">
      <w:start w:val="1"/>
      <w:numFmt w:val="bullet"/>
      <w:lvlText w:val=""/>
      <w:lvlJc w:val="left"/>
      <w:pPr>
        <w:ind w:left="6643" w:hanging="360"/>
      </w:pPr>
      <w:rPr>
        <w:rFonts w:ascii="Wingdings" w:hAnsi="Wingdings" w:hint="default"/>
      </w:rPr>
    </w:lvl>
  </w:abstractNum>
  <w:abstractNum w:abstractNumId="6" w15:restartNumberingAfterBreak="0">
    <w:nsid w:val="0D052BE9"/>
    <w:multiLevelType w:val="hybridMultilevel"/>
    <w:tmpl w:val="8D1CD7F4"/>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0F2358EE"/>
    <w:multiLevelType w:val="hybridMultilevel"/>
    <w:tmpl w:val="BA70E23E"/>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8" w15:restartNumberingAfterBreak="0">
    <w:nsid w:val="0FC074FA"/>
    <w:multiLevelType w:val="hybridMultilevel"/>
    <w:tmpl w:val="CFEE9856"/>
    <w:lvl w:ilvl="0" w:tplc="04090013">
      <w:start w:val="1"/>
      <w:numFmt w:val="arabicAlpha"/>
      <w:lvlText w:val="%1-"/>
      <w:lvlJc w:val="center"/>
      <w:pPr>
        <w:ind w:left="856" w:hanging="360"/>
      </w:pPr>
    </w:lvl>
    <w:lvl w:ilvl="1" w:tplc="04090019" w:tentative="1">
      <w:start w:val="1"/>
      <w:numFmt w:val="lowerLetter"/>
      <w:lvlText w:val="%2."/>
      <w:lvlJc w:val="left"/>
      <w:pPr>
        <w:ind w:left="1576" w:hanging="360"/>
      </w:pPr>
    </w:lvl>
    <w:lvl w:ilvl="2" w:tplc="0409001B" w:tentative="1">
      <w:start w:val="1"/>
      <w:numFmt w:val="lowerRoman"/>
      <w:lvlText w:val="%3."/>
      <w:lvlJc w:val="right"/>
      <w:pPr>
        <w:ind w:left="2296" w:hanging="180"/>
      </w:pPr>
    </w:lvl>
    <w:lvl w:ilvl="3" w:tplc="0409000F" w:tentative="1">
      <w:start w:val="1"/>
      <w:numFmt w:val="decimal"/>
      <w:lvlText w:val="%4."/>
      <w:lvlJc w:val="left"/>
      <w:pPr>
        <w:ind w:left="3016" w:hanging="360"/>
      </w:pPr>
    </w:lvl>
    <w:lvl w:ilvl="4" w:tplc="04090019" w:tentative="1">
      <w:start w:val="1"/>
      <w:numFmt w:val="lowerLetter"/>
      <w:lvlText w:val="%5."/>
      <w:lvlJc w:val="left"/>
      <w:pPr>
        <w:ind w:left="3736" w:hanging="360"/>
      </w:pPr>
    </w:lvl>
    <w:lvl w:ilvl="5" w:tplc="0409001B" w:tentative="1">
      <w:start w:val="1"/>
      <w:numFmt w:val="lowerRoman"/>
      <w:lvlText w:val="%6."/>
      <w:lvlJc w:val="right"/>
      <w:pPr>
        <w:ind w:left="4456" w:hanging="180"/>
      </w:pPr>
    </w:lvl>
    <w:lvl w:ilvl="6" w:tplc="0409000F" w:tentative="1">
      <w:start w:val="1"/>
      <w:numFmt w:val="decimal"/>
      <w:lvlText w:val="%7."/>
      <w:lvlJc w:val="left"/>
      <w:pPr>
        <w:ind w:left="5176" w:hanging="360"/>
      </w:pPr>
    </w:lvl>
    <w:lvl w:ilvl="7" w:tplc="04090019" w:tentative="1">
      <w:start w:val="1"/>
      <w:numFmt w:val="lowerLetter"/>
      <w:lvlText w:val="%8."/>
      <w:lvlJc w:val="left"/>
      <w:pPr>
        <w:ind w:left="5896" w:hanging="360"/>
      </w:pPr>
    </w:lvl>
    <w:lvl w:ilvl="8" w:tplc="0409001B" w:tentative="1">
      <w:start w:val="1"/>
      <w:numFmt w:val="lowerRoman"/>
      <w:lvlText w:val="%9."/>
      <w:lvlJc w:val="right"/>
      <w:pPr>
        <w:ind w:left="6616" w:hanging="180"/>
      </w:pPr>
    </w:lvl>
  </w:abstractNum>
  <w:abstractNum w:abstractNumId="9" w15:restartNumberingAfterBreak="0">
    <w:nsid w:val="130903D0"/>
    <w:multiLevelType w:val="hybridMultilevel"/>
    <w:tmpl w:val="085AB486"/>
    <w:lvl w:ilvl="0" w:tplc="04090009">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3C063FA"/>
    <w:multiLevelType w:val="hybridMultilevel"/>
    <w:tmpl w:val="E762173C"/>
    <w:lvl w:ilvl="0" w:tplc="310CF0C8">
      <w:start w:val="1"/>
      <w:numFmt w:val="decimal"/>
      <w:lvlText w:val="%1."/>
      <w:lvlJc w:val="left"/>
      <w:pPr>
        <w:ind w:left="1196" w:hanging="360"/>
      </w:pPr>
      <w:rPr>
        <w:rFonts w:hint="default"/>
      </w:rPr>
    </w:lvl>
    <w:lvl w:ilvl="1" w:tplc="04090019" w:tentative="1">
      <w:start w:val="1"/>
      <w:numFmt w:val="lowerLetter"/>
      <w:lvlText w:val="%2."/>
      <w:lvlJc w:val="left"/>
      <w:pPr>
        <w:ind w:left="1916" w:hanging="360"/>
      </w:pPr>
    </w:lvl>
    <w:lvl w:ilvl="2" w:tplc="0409001B" w:tentative="1">
      <w:start w:val="1"/>
      <w:numFmt w:val="lowerRoman"/>
      <w:lvlText w:val="%3."/>
      <w:lvlJc w:val="right"/>
      <w:pPr>
        <w:ind w:left="2636" w:hanging="180"/>
      </w:pPr>
    </w:lvl>
    <w:lvl w:ilvl="3" w:tplc="0409000F" w:tentative="1">
      <w:start w:val="1"/>
      <w:numFmt w:val="decimal"/>
      <w:lvlText w:val="%4."/>
      <w:lvlJc w:val="left"/>
      <w:pPr>
        <w:ind w:left="3356" w:hanging="360"/>
      </w:pPr>
    </w:lvl>
    <w:lvl w:ilvl="4" w:tplc="04090019" w:tentative="1">
      <w:start w:val="1"/>
      <w:numFmt w:val="lowerLetter"/>
      <w:lvlText w:val="%5."/>
      <w:lvlJc w:val="left"/>
      <w:pPr>
        <w:ind w:left="4076" w:hanging="360"/>
      </w:pPr>
    </w:lvl>
    <w:lvl w:ilvl="5" w:tplc="0409001B" w:tentative="1">
      <w:start w:val="1"/>
      <w:numFmt w:val="lowerRoman"/>
      <w:lvlText w:val="%6."/>
      <w:lvlJc w:val="right"/>
      <w:pPr>
        <w:ind w:left="4796" w:hanging="180"/>
      </w:pPr>
    </w:lvl>
    <w:lvl w:ilvl="6" w:tplc="0409000F" w:tentative="1">
      <w:start w:val="1"/>
      <w:numFmt w:val="decimal"/>
      <w:lvlText w:val="%7."/>
      <w:lvlJc w:val="left"/>
      <w:pPr>
        <w:ind w:left="5516" w:hanging="360"/>
      </w:pPr>
    </w:lvl>
    <w:lvl w:ilvl="7" w:tplc="04090019" w:tentative="1">
      <w:start w:val="1"/>
      <w:numFmt w:val="lowerLetter"/>
      <w:lvlText w:val="%8."/>
      <w:lvlJc w:val="left"/>
      <w:pPr>
        <w:ind w:left="6236" w:hanging="360"/>
      </w:pPr>
    </w:lvl>
    <w:lvl w:ilvl="8" w:tplc="0409001B" w:tentative="1">
      <w:start w:val="1"/>
      <w:numFmt w:val="lowerRoman"/>
      <w:lvlText w:val="%9."/>
      <w:lvlJc w:val="right"/>
      <w:pPr>
        <w:ind w:left="6956" w:hanging="180"/>
      </w:pPr>
    </w:lvl>
  </w:abstractNum>
  <w:abstractNum w:abstractNumId="11" w15:restartNumberingAfterBreak="0">
    <w:nsid w:val="17EF6DDC"/>
    <w:multiLevelType w:val="hybridMultilevel"/>
    <w:tmpl w:val="445E1508"/>
    <w:lvl w:ilvl="0" w:tplc="F084900A">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FB3CCB"/>
    <w:multiLevelType w:val="hybridMultilevel"/>
    <w:tmpl w:val="173EF8CE"/>
    <w:lvl w:ilvl="0" w:tplc="345E874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A5E4A44"/>
    <w:multiLevelType w:val="hybridMultilevel"/>
    <w:tmpl w:val="ED54378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BD9192B"/>
    <w:multiLevelType w:val="hybridMultilevel"/>
    <w:tmpl w:val="7A72D50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46335B"/>
    <w:multiLevelType w:val="hybridMultilevel"/>
    <w:tmpl w:val="90824B60"/>
    <w:lvl w:ilvl="0" w:tplc="0A140BB6">
      <w:numFmt w:val="bullet"/>
      <w:lvlText w:val="-"/>
      <w:lvlJc w:val="left"/>
      <w:pPr>
        <w:ind w:left="720" w:hanging="360"/>
      </w:pPr>
      <w:rPr>
        <w:rFonts w:ascii="Calibri" w:eastAsia="Times New Roman" w:hAnsi="Calibr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FA3AE3"/>
    <w:multiLevelType w:val="hybridMultilevel"/>
    <w:tmpl w:val="EC4CA87E"/>
    <w:lvl w:ilvl="0" w:tplc="6442B54C">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B17911"/>
    <w:multiLevelType w:val="hybridMultilevel"/>
    <w:tmpl w:val="6BD42AD0"/>
    <w:lvl w:ilvl="0" w:tplc="C1C2EC38">
      <w:start w:val="1"/>
      <w:numFmt w:val="arabicAlpha"/>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8004ECD"/>
    <w:multiLevelType w:val="hybridMultilevel"/>
    <w:tmpl w:val="A3DC9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A226E"/>
    <w:multiLevelType w:val="hybridMultilevel"/>
    <w:tmpl w:val="28DE15B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1B6072"/>
    <w:multiLevelType w:val="hybridMultilevel"/>
    <w:tmpl w:val="5F9C62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866613"/>
    <w:multiLevelType w:val="hybridMultilevel"/>
    <w:tmpl w:val="82B4D9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9F1FC1"/>
    <w:multiLevelType w:val="hybridMultilevel"/>
    <w:tmpl w:val="8E46B5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04D394A"/>
    <w:multiLevelType w:val="hybridMultilevel"/>
    <w:tmpl w:val="5F92CEC4"/>
    <w:lvl w:ilvl="0" w:tplc="78E8BCF4">
      <w:start w:val="15"/>
      <w:numFmt w:val="bullet"/>
      <w:lvlText w:val="-"/>
      <w:lvlJc w:val="left"/>
      <w:pPr>
        <w:ind w:left="1106" w:hanging="360"/>
      </w:pPr>
      <w:rPr>
        <w:rFonts w:ascii="Calibri" w:eastAsia="Times New Roman" w:hAnsi="Calibri" w:cs="Simplified Arabic" w:hint="default"/>
      </w:rPr>
    </w:lvl>
    <w:lvl w:ilvl="1" w:tplc="04090003" w:tentative="1">
      <w:start w:val="1"/>
      <w:numFmt w:val="bullet"/>
      <w:lvlText w:val="o"/>
      <w:lvlJc w:val="left"/>
      <w:pPr>
        <w:ind w:left="1826" w:hanging="360"/>
      </w:pPr>
      <w:rPr>
        <w:rFonts w:ascii="Courier New" w:hAnsi="Courier New" w:cs="Courier New" w:hint="default"/>
      </w:rPr>
    </w:lvl>
    <w:lvl w:ilvl="2" w:tplc="04090005" w:tentative="1">
      <w:start w:val="1"/>
      <w:numFmt w:val="bullet"/>
      <w:lvlText w:val=""/>
      <w:lvlJc w:val="left"/>
      <w:pPr>
        <w:ind w:left="2546" w:hanging="360"/>
      </w:pPr>
      <w:rPr>
        <w:rFonts w:ascii="Wingdings" w:hAnsi="Wingdings" w:hint="default"/>
      </w:rPr>
    </w:lvl>
    <w:lvl w:ilvl="3" w:tplc="04090001" w:tentative="1">
      <w:start w:val="1"/>
      <w:numFmt w:val="bullet"/>
      <w:lvlText w:val=""/>
      <w:lvlJc w:val="left"/>
      <w:pPr>
        <w:ind w:left="3266" w:hanging="360"/>
      </w:pPr>
      <w:rPr>
        <w:rFonts w:ascii="Symbol" w:hAnsi="Symbol" w:hint="default"/>
      </w:rPr>
    </w:lvl>
    <w:lvl w:ilvl="4" w:tplc="04090003" w:tentative="1">
      <w:start w:val="1"/>
      <w:numFmt w:val="bullet"/>
      <w:lvlText w:val="o"/>
      <w:lvlJc w:val="left"/>
      <w:pPr>
        <w:ind w:left="3986" w:hanging="360"/>
      </w:pPr>
      <w:rPr>
        <w:rFonts w:ascii="Courier New" w:hAnsi="Courier New" w:cs="Courier New" w:hint="default"/>
      </w:rPr>
    </w:lvl>
    <w:lvl w:ilvl="5" w:tplc="04090005" w:tentative="1">
      <w:start w:val="1"/>
      <w:numFmt w:val="bullet"/>
      <w:lvlText w:val=""/>
      <w:lvlJc w:val="left"/>
      <w:pPr>
        <w:ind w:left="4706" w:hanging="360"/>
      </w:pPr>
      <w:rPr>
        <w:rFonts w:ascii="Wingdings" w:hAnsi="Wingdings" w:hint="default"/>
      </w:rPr>
    </w:lvl>
    <w:lvl w:ilvl="6" w:tplc="04090001" w:tentative="1">
      <w:start w:val="1"/>
      <w:numFmt w:val="bullet"/>
      <w:lvlText w:val=""/>
      <w:lvlJc w:val="left"/>
      <w:pPr>
        <w:ind w:left="5426" w:hanging="360"/>
      </w:pPr>
      <w:rPr>
        <w:rFonts w:ascii="Symbol" w:hAnsi="Symbol" w:hint="default"/>
      </w:rPr>
    </w:lvl>
    <w:lvl w:ilvl="7" w:tplc="04090003" w:tentative="1">
      <w:start w:val="1"/>
      <w:numFmt w:val="bullet"/>
      <w:lvlText w:val="o"/>
      <w:lvlJc w:val="left"/>
      <w:pPr>
        <w:ind w:left="6146" w:hanging="360"/>
      </w:pPr>
      <w:rPr>
        <w:rFonts w:ascii="Courier New" w:hAnsi="Courier New" w:cs="Courier New" w:hint="default"/>
      </w:rPr>
    </w:lvl>
    <w:lvl w:ilvl="8" w:tplc="04090005" w:tentative="1">
      <w:start w:val="1"/>
      <w:numFmt w:val="bullet"/>
      <w:lvlText w:val=""/>
      <w:lvlJc w:val="left"/>
      <w:pPr>
        <w:ind w:left="6866" w:hanging="360"/>
      </w:pPr>
      <w:rPr>
        <w:rFonts w:ascii="Wingdings" w:hAnsi="Wingdings" w:hint="default"/>
      </w:rPr>
    </w:lvl>
  </w:abstractNum>
  <w:abstractNum w:abstractNumId="24" w15:restartNumberingAfterBreak="0">
    <w:nsid w:val="337C5005"/>
    <w:multiLevelType w:val="hybridMultilevel"/>
    <w:tmpl w:val="A2EEFE1C"/>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5" w15:restartNumberingAfterBreak="0">
    <w:nsid w:val="33DE7898"/>
    <w:multiLevelType w:val="hybridMultilevel"/>
    <w:tmpl w:val="475281D2"/>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26" w15:restartNumberingAfterBreak="0">
    <w:nsid w:val="3BC82B44"/>
    <w:multiLevelType w:val="hybridMultilevel"/>
    <w:tmpl w:val="2AD44AEE"/>
    <w:lvl w:ilvl="0" w:tplc="04090009">
      <w:start w:val="1"/>
      <w:numFmt w:val="bullet"/>
      <w:lvlText w:val=""/>
      <w:lvlJc w:val="left"/>
      <w:pPr>
        <w:ind w:left="798" w:hanging="360"/>
      </w:pPr>
      <w:rPr>
        <w:rFonts w:ascii="Wingdings" w:hAnsi="Wingdings" w:hint="default"/>
      </w:rPr>
    </w:lvl>
    <w:lvl w:ilvl="1" w:tplc="04090003" w:tentative="1">
      <w:start w:val="1"/>
      <w:numFmt w:val="bullet"/>
      <w:lvlText w:val="o"/>
      <w:lvlJc w:val="left"/>
      <w:pPr>
        <w:ind w:left="1518" w:hanging="360"/>
      </w:pPr>
      <w:rPr>
        <w:rFonts w:ascii="Courier New" w:hAnsi="Courier New" w:cs="Courier New" w:hint="default"/>
      </w:rPr>
    </w:lvl>
    <w:lvl w:ilvl="2" w:tplc="04090005" w:tentative="1">
      <w:start w:val="1"/>
      <w:numFmt w:val="bullet"/>
      <w:lvlText w:val=""/>
      <w:lvlJc w:val="left"/>
      <w:pPr>
        <w:ind w:left="2238" w:hanging="360"/>
      </w:pPr>
      <w:rPr>
        <w:rFonts w:ascii="Wingdings" w:hAnsi="Wingdings" w:hint="default"/>
      </w:rPr>
    </w:lvl>
    <w:lvl w:ilvl="3" w:tplc="04090001" w:tentative="1">
      <w:start w:val="1"/>
      <w:numFmt w:val="bullet"/>
      <w:lvlText w:val=""/>
      <w:lvlJc w:val="left"/>
      <w:pPr>
        <w:ind w:left="2958" w:hanging="360"/>
      </w:pPr>
      <w:rPr>
        <w:rFonts w:ascii="Symbol" w:hAnsi="Symbol" w:hint="default"/>
      </w:rPr>
    </w:lvl>
    <w:lvl w:ilvl="4" w:tplc="04090003" w:tentative="1">
      <w:start w:val="1"/>
      <w:numFmt w:val="bullet"/>
      <w:lvlText w:val="o"/>
      <w:lvlJc w:val="left"/>
      <w:pPr>
        <w:ind w:left="3678" w:hanging="360"/>
      </w:pPr>
      <w:rPr>
        <w:rFonts w:ascii="Courier New" w:hAnsi="Courier New" w:cs="Courier New" w:hint="default"/>
      </w:rPr>
    </w:lvl>
    <w:lvl w:ilvl="5" w:tplc="04090005" w:tentative="1">
      <w:start w:val="1"/>
      <w:numFmt w:val="bullet"/>
      <w:lvlText w:val=""/>
      <w:lvlJc w:val="left"/>
      <w:pPr>
        <w:ind w:left="4398" w:hanging="360"/>
      </w:pPr>
      <w:rPr>
        <w:rFonts w:ascii="Wingdings" w:hAnsi="Wingdings" w:hint="default"/>
      </w:rPr>
    </w:lvl>
    <w:lvl w:ilvl="6" w:tplc="04090001" w:tentative="1">
      <w:start w:val="1"/>
      <w:numFmt w:val="bullet"/>
      <w:lvlText w:val=""/>
      <w:lvlJc w:val="left"/>
      <w:pPr>
        <w:ind w:left="5118" w:hanging="360"/>
      </w:pPr>
      <w:rPr>
        <w:rFonts w:ascii="Symbol" w:hAnsi="Symbol" w:hint="default"/>
      </w:rPr>
    </w:lvl>
    <w:lvl w:ilvl="7" w:tplc="04090003" w:tentative="1">
      <w:start w:val="1"/>
      <w:numFmt w:val="bullet"/>
      <w:lvlText w:val="o"/>
      <w:lvlJc w:val="left"/>
      <w:pPr>
        <w:ind w:left="5838" w:hanging="360"/>
      </w:pPr>
      <w:rPr>
        <w:rFonts w:ascii="Courier New" w:hAnsi="Courier New" w:cs="Courier New" w:hint="default"/>
      </w:rPr>
    </w:lvl>
    <w:lvl w:ilvl="8" w:tplc="04090005" w:tentative="1">
      <w:start w:val="1"/>
      <w:numFmt w:val="bullet"/>
      <w:lvlText w:val=""/>
      <w:lvlJc w:val="left"/>
      <w:pPr>
        <w:ind w:left="6558" w:hanging="360"/>
      </w:pPr>
      <w:rPr>
        <w:rFonts w:ascii="Wingdings" w:hAnsi="Wingdings" w:hint="default"/>
      </w:rPr>
    </w:lvl>
  </w:abstractNum>
  <w:abstractNum w:abstractNumId="27" w15:restartNumberingAfterBreak="0">
    <w:nsid w:val="3DE24339"/>
    <w:multiLevelType w:val="hybridMultilevel"/>
    <w:tmpl w:val="8AE604CE"/>
    <w:lvl w:ilvl="0" w:tplc="04090009">
      <w:start w:val="1"/>
      <w:numFmt w:val="bullet"/>
      <w:lvlText w:val=""/>
      <w:lvlJc w:val="left"/>
      <w:pPr>
        <w:ind w:left="802" w:hanging="360"/>
      </w:pPr>
      <w:rPr>
        <w:rFonts w:ascii="Wingdings" w:hAnsi="Wingdings"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abstractNum w:abstractNumId="28" w15:restartNumberingAfterBreak="0">
    <w:nsid w:val="3DF63924"/>
    <w:multiLevelType w:val="hybridMultilevel"/>
    <w:tmpl w:val="F5962AE6"/>
    <w:lvl w:ilvl="0" w:tplc="2EC837E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6B1A44"/>
    <w:multiLevelType w:val="hybridMultilevel"/>
    <w:tmpl w:val="C8CA8308"/>
    <w:lvl w:ilvl="0" w:tplc="04090001">
      <w:start w:val="1"/>
      <w:numFmt w:val="bullet"/>
      <w:lvlText w:val=""/>
      <w:lvlJc w:val="left"/>
      <w:pPr>
        <w:ind w:left="1603" w:hanging="360"/>
      </w:pPr>
      <w:rPr>
        <w:rFonts w:ascii="Symbol" w:hAnsi="Symbol" w:hint="default"/>
      </w:rPr>
    </w:lvl>
    <w:lvl w:ilvl="1" w:tplc="04090003" w:tentative="1">
      <w:start w:val="1"/>
      <w:numFmt w:val="bullet"/>
      <w:lvlText w:val="o"/>
      <w:lvlJc w:val="left"/>
      <w:pPr>
        <w:ind w:left="2323" w:hanging="360"/>
      </w:pPr>
      <w:rPr>
        <w:rFonts w:ascii="Courier New" w:hAnsi="Courier New" w:cs="Courier New" w:hint="default"/>
      </w:rPr>
    </w:lvl>
    <w:lvl w:ilvl="2" w:tplc="04090005" w:tentative="1">
      <w:start w:val="1"/>
      <w:numFmt w:val="bullet"/>
      <w:lvlText w:val=""/>
      <w:lvlJc w:val="left"/>
      <w:pPr>
        <w:ind w:left="3043" w:hanging="360"/>
      </w:pPr>
      <w:rPr>
        <w:rFonts w:ascii="Wingdings" w:hAnsi="Wingdings" w:hint="default"/>
      </w:rPr>
    </w:lvl>
    <w:lvl w:ilvl="3" w:tplc="04090001" w:tentative="1">
      <w:start w:val="1"/>
      <w:numFmt w:val="bullet"/>
      <w:lvlText w:val=""/>
      <w:lvlJc w:val="left"/>
      <w:pPr>
        <w:ind w:left="3763" w:hanging="360"/>
      </w:pPr>
      <w:rPr>
        <w:rFonts w:ascii="Symbol" w:hAnsi="Symbol" w:hint="default"/>
      </w:rPr>
    </w:lvl>
    <w:lvl w:ilvl="4" w:tplc="04090003" w:tentative="1">
      <w:start w:val="1"/>
      <w:numFmt w:val="bullet"/>
      <w:lvlText w:val="o"/>
      <w:lvlJc w:val="left"/>
      <w:pPr>
        <w:ind w:left="4483" w:hanging="360"/>
      </w:pPr>
      <w:rPr>
        <w:rFonts w:ascii="Courier New" w:hAnsi="Courier New" w:cs="Courier New" w:hint="default"/>
      </w:rPr>
    </w:lvl>
    <w:lvl w:ilvl="5" w:tplc="04090005" w:tentative="1">
      <w:start w:val="1"/>
      <w:numFmt w:val="bullet"/>
      <w:lvlText w:val=""/>
      <w:lvlJc w:val="left"/>
      <w:pPr>
        <w:ind w:left="5203" w:hanging="360"/>
      </w:pPr>
      <w:rPr>
        <w:rFonts w:ascii="Wingdings" w:hAnsi="Wingdings" w:hint="default"/>
      </w:rPr>
    </w:lvl>
    <w:lvl w:ilvl="6" w:tplc="04090001" w:tentative="1">
      <w:start w:val="1"/>
      <w:numFmt w:val="bullet"/>
      <w:lvlText w:val=""/>
      <w:lvlJc w:val="left"/>
      <w:pPr>
        <w:ind w:left="5923" w:hanging="360"/>
      </w:pPr>
      <w:rPr>
        <w:rFonts w:ascii="Symbol" w:hAnsi="Symbol" w:hint="default"/>
      </w:rPr>
    </w:lvl>
    <w:lvl w:ilvl="7" w:tplc="04090003" w:tentative="1">
      <w:start w:val="1"/>
      <w:numFmt w:val="bullet"/>
      <w:lvlText w:val="o"/>
      <w:lvlJc w:val="left"/>
      <w:pPr>
        <w:ind w:left="6643" w:hanging="360"/>
      </w:pPr>
      <w:rPr>
        <w:rFonts w:ascii="Courier New" w:hAnsi="Courier New" w:cs="Courier New" w:hint="default"/>
      </w:rPr>
    </w:lvl>
    <w:lvl w:ilvl="8" w:tplc="04090005" w:tentative="1">
      <w:start w:val="1"/>
      <w:numFmt w:val="bullet"/>
      <w:lvlText w:val=""/>
      <w:lvlJc w:val="left"/>
      <w:pPr>
        <w:ind w:left="7363" w:hanging="360"/>
      </w:pPr>
      <w:rPr>
        <w:rFonts w:ascii="Wingdings" w:hAnsi="Wingdings" w:hint="default"/>
      </w:rPr>
    </w:lvl>
  </w:abstractNum>
  <w:abstractNum w:abstractNumId="30" w15:restartNumberingAfterBreak="0">
    <w:nsid w:val="47913CAB"/>
    <w:multiLevelType w:val="hybridMultilevel"/>
    <w:tmpl w:val="76AAB680"/>
    <w:lvl w:ilvl="0" w:tplc="04090009">
      <w:start w:val="1"/>
      <w:numFmt w:val="bullet"/>
      <w:lvlText w:val=""/>
      <w:lvlJc w:val="left"/>
      <w:pPr>
        <w:ind w:left="1549" w:hanging="360"/>
      </w:pPr>
      <w:rPr>
        <w:rFonts w:ascii="Wingdings" w:hAnsi="Wingdings" w:hint="default"/>
      </w:rPr>
    </w:lvl>
    <w:lvl w:ilvl="1" w:tplc="04090003" w:tentative="1">
      <w:start w:val="1"/>
      <w:numFmt w:val="bullet"/>
      <w:lvlText w:val="o"/>
      <w:lvlJc w:val="left"/>
      <w:pPr>
        <w:ind w:left="2269" w:hanging="360"/>
      </w:pPr>
      <w:rPr>
        <w:rFonts w:ascii="Courier New" w:hAnsi="Courier New" w:cs="Courier New" w:hint="default"/>
      </w:rPr>
    </w:lvl>
    <w:lvl w:ilvl="2" w:tplc="04090005" w:tentative="1">
      <w:start w:val="1"/>
      <w:numFmt w:val="bullet"/>
      <w:lvlText w:val=""/>
      <w:lvlJc w:val="left"/>
      <w:pPr>
        <w:ind w:left="2989" w:hanging="360"/>
      </w:pPr>
      <w:rPr>
        <w:rFonts w:ascii="Wingdings" w:hAnsi="Wingdings" w:hint="default"/>
      </w:rPr>
    </w:lvl>
    <w:lvl w:ilvl="3" w:tplc="04090001" w:tentative="1">
      <w:start w:val="1"/>
      <w:numFmt w:val="bullet"/>
      <w:lvlText w:val=""/>
      <w:lvlJc w:val="left"/>
      <w:pPr>
        <w:ind w:left="3709" w:hanging="360"/>
      </w:pPr>
      <w:rPr>
        <w:rFonts w:ascii="Symbol" w:hAnsi="Symbol" w:hint="default"/>
      </w:rPr>
    </w:lvl>
    <w:lvl w:ilvl="4" w:tplc="04090003" w:tentative="1">
      <w:start w:val="1"/>
      <w:numFmt w:val="bullet"/>
      <w:lvlText w:val="o"/>
      <w:lvlJc w:val="left"/>
      <w:pPr>
        <w:ind w:left="4429" w:hanging="360"/>
      </w:pPr>
      <w:rPr>
        <w:rFonts w:ascii="Courier New" w:hAnsi="Courier New" w:cs="Courier New" w:hint="default"/>
      </w:rPr>
    </w:lvl>
    <w:lvl w:ilvl="5" w:tplc="04090005" w:tentative="1">
      <w:start w:val="1"/>
      <w:numFmt w:val="bullet"/>
      <w:lvlText w:val=""/>
      <w:lvlJc w:val="left"/>
      <w:pPr>
        <w:ind w:left="5149" w:hanging="360"/>
      </w:pPr>
      <w:rPr>
        <w:rFonts w:ascii="Wingdings" w:hAnsi="Wingdings" w:hint="default"/>
      </w:rPr>
    </w:lvl>
    <w:lvl w:ilvl="6" w:tplc="04090001" w:tentative="1">
      <w:start w:val="1"/>
      <w:numFmt w:val="bullet"/>
      <w:lvlText w:val=""/>
      <w:lvlJc w:val="left"/>
      <w:pPr>
        <w:ind w:left="5869" w:hanging="360"/>
      </w:pPr>
      <w:rPr>
        <w:rFonts w:ascii="Symbol" w:hAnsi="Symbol" w:hint="default"/>
      </w:rPr>
    </w:lvl>
    <w:lvl w:ilvl="7" w:tplc="04090003" w:tentative="1">
      <w:start w:val="1"/>
      <w:numFmt w:val="bullet"/>
      <w:lvlText w:val="o"/>
      <w:lvlJc w:val="left"/>
      <w:pPr>
        <w:ind w:left="6589" w:hanging="360"/>
      </w:pPr>
      <w:rPr>
        <w:rFonts w:ascii="Courier New" w:hAnsi="Courier New" w:cs="Courier New" w:hint="default"/>
      </w:rPr>
    </w:lvl>
    <w:lvl w:ilvl="8" w:tplc="04090005" w:tentative="1">
      <w:start w:val="1"/>
      <w:numFmt w:val="bullet"/>
      <w:lvlText w:val=""/>
      <w:lvlJc w:val="left"/>
      <w:pPr>
        <w:ind w:left="7309" w:hanging="360"/>
      </w:pPr>
      <w:rPr>
        <w:rFonts w:ascii="Wingdings" w:hAnsi="Wingdings" w:hint="default"/>
      </w:rPr>
    </w:lvl>
  </w:abstractNum>
  <w:abstractNum w:abstractNumId="31" w15:restartNumberingAfterBreak="0">
    <w:nsid w:val="48702D3A"/>
    <w:multiLevelType w:val="hybridMultilevel"/>
    <w:tmpl w:val="B1383A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AD2B33"/>
    <w:multiLevelType w:val="hybridMultilevel"/>
    <w:tmpl w:val="CA5CCC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0366A61"/>
    <w:multiLevelType w:val="hybridMultilevel"/>
    <w:tmpl w:val="A0C64E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2B93BA5"/>
    <w:multiLevelType w:val="hybridMultilevel"/>
    <w:tmpl w:val="DF4AD52A"/>
    <w:lvl w:ilvl="0" w:tplc="0409000F">
      <w:start w:val="1"/>
      <w:numFmt w:val="decimal"/>
      <w:lvlText w:val="%1."/>
      <w:lvlJc w:val="left"/>
      <w:pPr>
        <w:ind w:left="1603" w:hanging="360"/>
      </w:pPr>
    </w:lvl>
    <w:lvl w:ilvl="1" w:tplc="04090019" w:tentative="1">
      <w:start w:val="1"/>
      <w:numFmt w:val="lowerLetter"/>
      <w:lvlText w:val="%2."/>
      <w:lvlJc w:val="left"/>
      <w:pPr>
        <w:ind w:left="2323" w:hanging="360"/>
      </w:pPr>
    </w:lvl>
    <w:lvl w:ilvl="2" w:tplc="0409001B" w:tentative="1">
      <w:start w:val="1"/>
      <w:numFmt w:val="lowerRoman"/>
      <w:lvlText w:val="%3."/>
      <w:lvlJc w:val="right"/>
      <w:pPr>
        <w:ind w:left="3043" w:hanging="180"/>
      </w:pPr>
    </w:lvl>
    <w:lvl w:ilvl="3" w:tplc="0409000F" w:tentative="1">
      <w:start w:val="1"/>
      <w:numFmt w:val="decimal"/>
      <w:lvlText w:val="%4."/>
      <w:lvlJc w:val="left"/>
      <w:pPr>
        <w:ind w:left="3763" w:hanging="360"/>
      </w:pPr>
    </w:lvl>
    <w:lvl w:ilvl="4" w:tplc="04090019" w:tentative="1">
      <w:start w:val="1"/>
      <w:numFmt w:val="lowerLetter"/>
      <w:lvlText w:val="%5."/>
      <w:lvlJc w:val="left"/>
      <w:pPr>
        <w:ind w:left="4483" w:hanging="360"/>
      </w:pPr>
    </w:lvl>
    <w:lvl w:ilvl="5" w:tplc="0409001B" w:tentative="1">
      <w:start w:val="1"/>
      <w:numFmt w:val="lowerRoman"/>
      <w:lvlText w:val="%6."/>
      <w:lvlJc w:val="right"/>
      <w:pPr>
        <w:ind w:left="5203" w:hanging="180"/>
      </w:pPr>
    </w:lvl>
    <w:lvl w:ilvl="6" w:tplc="0409000F" w:tentative="1">
      <w:start w:val="1"/>
      <w:numFmt w:val="decimal"/>
      <w:lvlText w:val="%7."/>
      <w:lvlJc w:val="left"/>
      <w:pPr>
        <w:ind w:left="5923" w:hanging="360"/>
      </w:pPr>
    </w:lvl>
    <w:lvl w:ilvl="7" w:tplc="04090019" w:tentative="1">
      <w:start w:val="1"/>
      <w:numFmt w:val="lowerLetter"/>
      <w:lvlText w:val="%8."/>
      <w:lvlJc w:val="left"/>
      <w:pPr>
        <w:ind w:left="6643" w:hanging="360"/>
      </w:pPr>
    </w:lvl>
    <w:lvl w:ilvl="8" w:tplc="0409001B" w:tentative="1">
      <w:start w:val="1"/>
      <w:numFmt w:val="lowerRoman"/>
      <w:lvlText w:val="%9."/>
      <w:lvlJc w:val="right"/>
      <w:pPr>
        <w:ind w:left="7363" w:hanging="180"/>
      </w:pPr>
    </w:lvl>
  </w:abstractNum>
  <w:abstractNum w:abstractNumId="35" w15:restartNumberingAfterBreak="0">
    <w:nsid w:val="56217F24"/>
    <w:multiLevelType w:val="hybridMultilevel"/>
    <w:tmpl w:val="618A749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70C33A5"/>
    <w:multiLevelType w:val="hybridMultilevel"/>
    <w:tmpl w:val="E4C863F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A4263A8"/>
    <w:multiLevelType w:val="hybridMultilevel"/>
    <w:tmpl w:val="C9EE4B30"/>
    <w:lvl w:ilvl="0" w:tplc="388E2AC2">
      <w:start w:val="1"/>
      <w:numFmt w:val="arabicAlpha"/>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66977093"/>
    <w:multiLevelType w:val="hybridMultilevel"/>
    <w:tmpl w:val="E9F8730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6B919BD"/>
    <w:multiLevelType w:val="hybridMultilevel"/>
    <w:tmpl w:val="15F8188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BD224F"/>
    <w:multiLevelType w:val="hybridMultilevel"/>
    <w:tmpl w:val="CADC1804"/>
    <w:lvl w:ilvl="0" w:tplc="04090009">
      <w:start w:val="1"/>
      <w:numFmt w:val="bullet"/>
      <w:lvlText w:val=""/>
      <w:lvlJc w:val="left"/>
      <w:pPr>
        <w:ind w:left="788" w:hanging="360"/>
      </w:pPr>
      <w:rPr>
        <w:rFonts w:ascii="Wingdings" w:hAnsi="Wingdings" w:hint="default"/>
      </w:rPr>
    </w:lvl>
    <w:lvl w:ilvl="1" w:tplc="04090003" w:tentative="1">
      <w:start w:val="1"/>
      <w:numFmt w:val="bullet"/>
      <w:lvlText w:val="o"/>
      <w:lvlJc w:val="left"/>
      <w:pPr>
        <w:ind w:left="1508" w:hanging="360"/>
      </w:pPr>
      <w:rPr>
        <w:rFonts w:ascii="Courier New" w:hAnsi="Courier New" w:cs="Courier New" w:hint="default"/>
      </w:rPr>
    </w:lvl>
    <w:lvl w:ilvl="2" w:tplc="04090005" w:tentative="1">
      <w:start w:val="1"/>
      <w:numFmt w:val="bullet"/>
      <w:lvlText w:val=""/>
      <w:lvlJc w:val="left"/>
      <w:pPr>
        <w:ind w:left="2228" w:hanging="360"/>
      </w:pPr>
      <w:rPr>
        <w:rFonts w:ascii="Wingdings" w:hAnsi="Wingdings" w:hint="default"/>
      </w:rPr>
    </w:lvl>
    <w:lvl w:ilvl="3" w:tplc="04090001" w:tentative="1">
      <w:start w:val="1"/>
      <w:numFmt w:val="bullet"/>
      <w:lvlText w:val=""/>
      <w:lvlJc w:val="left"/>
      <w:pPr>
        <w:ind w:left="2948" w:hanging="360"/>
      </w:pPr>
      <w:rPr>
        <w:rFonts w:ascii="Symbol" w:hAnsi="Symbol" w:hint="default"/>
      </w:rPr>
    </w:lvl>
    <w:lvl w:ilvl="4" w:tplc="04090003" w:tentative="1">
      <w:start w:val="1"/>
      <w:numFmt w:val="bullet"/>
      <w:lvlText w:val="o"/>
      <w:lvlJc w:val="left"/>
      <w:pPr>
        <w:ind w:left="3668" w:hanging="360"/>
      </w:pPr>
      <w:rPr>
        <w:rFonts w:ascii="Courier New" w:hAnsi="Courier New" w:cs="Courier New" w:hint="default"/>
      </w:rPr>
    </w:lvl>
    <w:lvl w:ilvl="5" w:tplc="04090005" w:tentative="1">
      <w:start w:val="1"/>
      <w:numFmt w:val="bullet"/>
      <w:lvlText w:val=""/>
      <w:lvlJc w:val="left"/>
      <w:pPr>
        <w:ind w:left="4388" w:hanging="360"/>
      </w:pPr>
      <w:rPr>
        <w:rFonts w:ascii="Wingdings" w:hAnsi="Wingdings" w:hint="default"/>
      </w:rPr>
    </w:lvl>
    <w:lvl w:ilvl="6" w:tplc="04090001" w:tentative="1">
      <w:start w:val="1"/>
      <w:numFmt w:val="bullet"/>
      <w:lvlText w:val=""/>
      <w:lvlJc w:val="left"/>
      <w:pPr>
        <w:ind w:left="5108" w:hanging="360"/>
      </w:pPr>
      <w:rPr>
        <w:rFonts w:ascii="Symbol" w:hAnsi="Symbol" w:hint="default"/>
      </w:rPr>
    </w:lvl>
    <w:lvl w:ilvl="7" w:tplc="04090003" w:tentative="1">
      <w:start w:val="1"/>
      <w:numFmt w:val="bullet"/>
      <w:lvlText w:val="o"/>
      <w:lvlJc w:val="left"/>
      <w:pPr>
        <w:ind w:left="5828" w:hanging="360"/>
      </w:pPr>
      <w:rPr>
        <w:rFonts w:ascii="Courier New" w:hAnsi="Courier New" w:cs="Courier New" w:hint="default"/>
      </w:rPr>
    </w:lvl>
    <w:lvl w:ilvl="8" w:tplc="04090005" w:tentative="1">
      <w:start w:val="1"/>
      <w:numFmt w:val="bullet"/>
      <w:lvlText w:val=""/>
      <w:lvlJc w:val="left"/>
      <w:pPr>
        <w:ind w:left="6548" w:hanging="360"/>
      </w:pPr>
      <w:rPr>
        <w:rFonts w:ascii="Wingdings" w:hAnsi="Wingdings" w:hint="default"/>
      </w:rPr>
    </w:lvl>
  </w:abstractNum>
  <w:abstractNum w:abstractNumId="41" w15:restartNumberingAfterBreak="0">
    <w:nsid w:val="6C5C6067"/>
    <w:multiLevelType w:val="hybridMultilevel"/>
    <w:tmpl w:val="4FF01684"/>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2" w15:restartNumberingAfterBreak="0">
    <w:nsid w:val="6EFC7B53"/>
    <w:multiLevelType w:val="hybridMultilevel"/>
    <w:tmpl w:val="C3F628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20C76DF"/>
    <w:multiLevelType w:val="hybridMultilevel"/>
    <w:tmpl w:val="49524AD4"/>
    <w:lvl w:ilvl="0" w:tplc="04090009">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44" w15:restartNumberingAfterBreak="0">
    <w:nsid w:val="731408D3"/>
    <w:multiLevelType w:val="hybridMultilevel"/>
    <w:tmpl w:val="D83C20D2"/>
    <w:lvl w:ilvl="0" w:tplc="04090009">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5" w15:restartNumberingAfterBreak="0">
    <w:nsid w:val="75D25C24"/>
    <w:multiLevelType w:val="hybridMultilevel"/>
    <w:tmpl w:val="B53A1430"/>
    <w:lvl w:ilvl="0" w:tplc="A2ECACC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5F20B6A"/>
    <w:multiLevelType w:val="hybridMultilevel"/>
    <w:tmpl w:val="41D4C6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A086696"/>
    <w:multiLevelType w:val="hybridMultilevel"/>
    <w:tmpl w:val="B1EC3FD8"/>
    <w:lvl w:ilvl="0" w:tplc="04090009">
      <w:start w:val="1"/>
      <w:numFmt w:val="bullet"/>
      <w:lvlText w:val=""/>
      <w:lvlJc w:val="left"/>
      <w:pPr>
        <w:ind w:left="802"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B26226E"/>
    <w:multiLevelType w:val="hybridMultilevel"/>
    <w:tmpl w:val="1D441C0C"/>
    <w:lvl w:ilvl="0" w:tplc="04090009">
      <w:start w:val="1"/>
      <w:numFmt w:val="bullet"/>
      <w:lvlText w:val=""/>
      <w:lvlJc w:val="left"/>
      <w:pPr>
        <w:ind w:left="924" w:hanging="360"/>
      </w:pPr>
      <w:rPr>
        <w:rFonts w:ascii="Wingdings" w:hAnsi="Wingdings"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49" w15:restartNumberingAfterBreak="0">
    <w:nsid w:val="7E8B0057"/>
    <w:multiLevelType w:val="hybridMultilevel"/>
    <w:tmpl w:val="542465D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18"/>
  </w:num>
  <w:num w:numId="3">
    <w:abstractNumId w:val="31"/>
  </w:num>
  <w:num w:numId="4">
    <w:abstractNumId w:val="33"/>
  </w:num>
  <w:num w:numId="5">
    <w:abstractNumId w:val="29"/>
  </w:num>
  <w:num w:numId="6">
    <w:abstractNumId w:val="48"/>
  </w:num>
  <w:num w:numId="7">
    <w:abstractNumId w:val="34"/>
  </w:num>
  <w:num w:numId="8">
    <w:abstractNumId w:val="22"/>
  </w:num>
  <w:num w:numId="9">
    <w:abstractNumId w:val="7"/>
  </w:num>
  <w:num w:numId="10">
    <w:abstractNumId w:val="8"/>
  </w:num>
  <w:num w:numId="11">
    <w:abstractNumId w:val="40"/>
  </w:num>
  <w:num w:numId="12">
    <w:abstractNumId w:val="25"/>
  </w:num>
  <w:num w:numId="13">
    <w:abstractNumId w:val="43"/>
  </w:num>
  <w:num w:numId="14">
    <w:abstractNumId w:val="38"/>
  </w:num>
  <w:num w:numId="15">
    <w:abstractNumId w:val="42"/>
  </w:num>
  <w:num w:numId="16">
    <w:abstractNumId w:val="9"/>
  </w:num>
  <w:num w:numId="17">
    <w:abstractNumId w:val="19"/>
  </w:num>
  <w:num w:numId="18">
    <w:abstractNumId w:val="0"/>
  </w:num>
  <w:num w:numId="19">
    <w:abstractNumId w:val="46"/>
  </w:num>
  <w:num w:numId="20">
    <w:abstractNumId w:val="5"/>
  </w:num>
  <w:num w:numId="21">
    <w:abstractNumId w:val="30"/>
  </w:num>
  <w:num w:numId="22">
    <w:abstractNumId w:val="17"/>
  </w:num>
  <w:num w:numId="23">
    <w:abstractNumId w:val="16"/>
  </w:num>
  <w:num w:numId="24">
    <w:abstractNumId w:val="14"/>
  </w:num>
  <w:num w:numId="25">
    <w:abstractNumId w:val="45"/>
  </w:num>
  <w:num w:numId="2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5"/>
  </w:num>
  <w:num w:numId="34">
    <w:abstractNumId w:val="23"/>
  </w:num>
  <w:num w:numId="35">
    <w:abstractNumId w:val="49"/>
  </w:num>
  <w:num w:numId="36">
    <w:abstractNumId w:val="20"/>
  </w:num>
  <w:num w:numId="37">
    <w:abstractNumId w:val="10"/>
  </w:num>
  <w:num w:numId="38">
    <w:abstractNumId w:val="13"/>
  </w:num>
  <w:num w:numId="39">
    <w:abstractNumId w:val="3"/>
  </w:num>
  <w:num w:numId="40">
    <w:abstractNumId w:val="24"/>
  </w:num>
  <w:num w:numId="41">
    <w:abstractNumId w:val="21"/>
  </w:num>
  <w:num w:numId="42">
    <w:abstractNumId w:val="1"/>
  </w:num>
  <w:num w:numId="43">
    <w:abstractNumId w:val="27"/>
  </w:num>
  <w:num w:numId="44">
    <w:abstractNumId w:val="36"/>
  </w:num>
  <w:num w:numId="45">
    <w:abstractNumId w:val="32"/>
  </w:num>
  <w:num w:numId="46">
    <w:abstractNumId w:val="12"/>
  </w:num>
  <w:num w:numId="47">
    <w:abstractNumId w:val="28"/>
  </w:num>
  <w:num w:numId="48">
    <w:abstractNumId w:val="11"/>
  </w:num>
  <w:num w:numId="49">
    <w:abstractNumId w:val="39"/>
  </w:num>
  <w:num w:numId="5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B8A"/>
    <w:rsid w:val="00015168"/>
    <w:rsid w:val="0020568D"/>
    <w:rsid w:val="0033434D"/>
    <w:rsid w:val="00410078"/>
    <w:rsid w:val="005D2F37"/>
    <w:rsid w:val="006D1E3C"/>
    <w:rsid w:val="007F3254"/>
    <w:rsid w:val="009B677C"/>
    <w:rsid w:val="00AE379C"/>
    <w:rsid w:val="00B1568D"/>
    <w:rsid w:val="00B61B8A"/>
    <w:rsid w:val="00C21430"/>
    <w:rsid w:val="00DC64B4"/>
    <w:rsid w:val="00F2330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4A68E2"/>
  <w15:chartTrackingRefBased/>
  <w15:docId w15:val="{5BFD854B-433A-4C91-ADA3-E1D97D2E4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61B8A"/>
    <w:pPr>
      <w:bidi/>
      <w:spacing w:after="200" w:line="276" w:lineRule="auto"/>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بلا تباعد"/>
    <w:uiPriority w:val="1"/>
    <w:qFormat/>
    <w:rsid w:val="00B61B8A"/>
    <w:pPr>
      <w:bidi/>
      <w:spacing w:after="0" w:line="240" w:lineRule="auto"/>
    </w:pPr>
    <w:rPr>
      <w:rFonts w:ascii="Calibri" w:eastAsia="Times New Roman" w:hAnsi="Calibri" w:cs="Arial"/>
    </w:rPr>
  </w:style>
  <w:style w:type="paragraph" w:styleId="FootnoteText">
    <w:name w:val="footnote text"/>
    <w:basedOn w:val="Normal"/>
    <w:link w:val="FootnoteTextChar"/>
    <w:uiPriority w:val="99"/>
    <w:semiHidden/>
    <w:unhideWhenUsed/>
    <w:rsid w:val="00B61B8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B61B8A"/>
    <w:rPr>
      <w:rFonts w:ascii="Calibri" w:eastAsia="Times New Roman" w:hAnsi="Calibri" w:cs="Arial"/>
      <w:sz w:val="20"/>
      <w:szCs w:val="20"/>
    </w:rPr>
  </w:style>
  <w:style w:type="character" w:styleId="FootnoteReference">
    <w:name w:val="footnote reference"/>
    <w:basedOn w:val="DefaultParagraphFont"/>
    <w:uiPriority w:val="99"/>
    <w:semiHidden/>
    <w:unhideWhenUsed/>
    <w:rsid w:val="00B61B8A"/>
    <w:rPr>
      <w:vertAlign w:val="superscript"/>
    </w:rPr>
  </w:style>
  <w:style w:type="paragraph" w:styleId="Header">
    <w:name w:val="header"/>
    <w:basedOn w:val="Normal"/>
    <w:link w:val="HeaderChar"/>
    <w:uiPriority w:val="99"/>
    <w:unhideWhenUsed/>
    <w:rsid w:val="00B61B8A"/>
    <w:pPr>
      <w:tabs>
        <w:tab w:val="center" w:pos="4680"/>
        <w:tab w:val="right" w:pos="9360"/>
      </w:tabs>
      <w:spacing w:after="0" w:line="240" w:lineRule="auto"/>
    </w:pPr>
  </w:style>
  <w:style w:type="character" w:customStyle="1" w:styleId="HeaderChar">
    <w:name w:val="Header Char"/>
    <w:basedOn w:val="DefaultParagraphFont"/>
    <w:link w:val="Header"/>
    <w:uiPriority w:val="99"/>
    <w:rsid w:val="00B61B8A"/>
    <w:rPr>
      <w:rFonts w:ascii="Calibri" w:eastAsia="Times New Roman" w:hAnsi="Calibri" w:cs="Arial"/>
    </w:rPr>
  </w:style>
  <w:style w:type="paragraph" w:styleId="Footer">
    <w:name w:val="footer"/>
    <w:basedOn w:val="Normal"/>
    <w:link w:val="FooterChar"/>
    <w:uiPriority w:val="99"/>
    <w:unhideWhenUsed/>
    <w:rsid w:val="00B61B8A"/>
    <w:pPr>
      <w:tabs>
        <w:tab w:val="center" w:pos="4680"/>
        <w:tab w:val="right" w:pos="9360"/>
      </w:tabs>
      <w:spacing w:after="0" w:line="240" w:lineRule="auto"/>
    </w:pPr>
  </w:style>
  <w:style w:type="character" w:customStyle="1" w:styleId="FooterChar">
    <w:name w:val="Footer Char"/>
    <w:basedOn w:val="DefaultParagraphFont"/>
    <w:link w:val="Footer"/>
    <w:uiPriority w:val="99"/>
    <w:rsid w:val="00B61B8A"/>
    <w:rPr>
      <w:rFonts w:ascii="Calibri" w:eastAsia="Times New Roman" w:hAnsi="Calibri" w:cs="Arial"/>
    </w:rPr>
  </w:style>
  <w:style w:type="character" w:styleId="PageNumber">
    <w:name w:val="page number"/>
    <w:basedOn w:val="DefaultParagraphFont"/>
    <w:rsid w:val="009B677C"/>
  </w:style>
  <w:style w:type="table" w:styleId="TableGrid">
    <w:name w:val="Table Grid"/>
    <w:basedOn w:val="TableNormal"/>
    <w:uiPriority w:val="59"/>
    <w:rsid w:val="00AE379C"/>
    <w:pPr>
      <w:spacing w:after="0" w:line="240" w:lineRule="auto"/>
    </w:pPr>
    <w:rPr>
      <w:rFonts w:ascii="Calibri" w:eastAsia="Times New Roman" w:hAnsi="Calibri" w:cs="Arial"/>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230F2-1394-44D7-B653-2690196D6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1117</Words>
  <Characters>6368</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NAJI</dc:creator>
  <cp:keywords/>
  <dc:description/>
  <cp:lastModifiedBy>NAJI</cp:lastModifiedBy>
  <cp:revision>2</cp:revision>
  <dcterms:created xsi:type="dcterms:W3CDTF">2018-02-11T07:29:00Z</dcterms:created>
  <dcterms:modified xsi:type="dcterms:W3CDTF">2018-02-11T07:29:00Z</dcterms:modified>
</cp:coreProperties>
</file>