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28B" w:rsidRDefault="00F0428B" w:rsidP="00F0428B">
      <w:pPr>
        <w:rPr>
          <w:rFonts w:hint="cs"/>
          <w:b/>
          <w:bCs/>
          <w:sz w:val="36"/>
          <w:szCs w:val="36"/>
          <w:rtl/>
          <w:lang w:bidi="ar-IQ"/>
        </w:rPr>
      </w:pPr>
      <w:r w:rsidRPr="002136C3">
        <w:rPr>
          <w:rFonts w:hint="cs"/>
          <w:b/>
          <w:bCs/>
          <w:sz w:val="36"/>
          <w:szCs w:val="36"/>
          <w:rtl/>
          <w:lang w:bidi="ar-IQ"/>
        </w:rPr>
        <w:t>المحاضرة الثانية</w:t>
      </w:r>
    </w:p>
    <w:p w:rsidR="00F0428B" w:rsidRPr="002136C3" w:rsidRDefault="00F0428B" w:rsidP="00F0428B">
      <w:pPr>
        <w:jc w:val="center"/>
        <w:rPr>
          <w:rFonts w:hint="cs"/>
          <w:b/>
          <w:bCs/>
          <w:sz w:val="36"/>
          <w:szCs w:val="36"/>
          <w:rtl/>
          <w:lang w:bidi="ar-IQ"/>
        </w:rPr>
      </w:pPr>
    </w:p>
    <w:p w:rsidR="00F0428B" w:rsidRDefault="00F0428B" w:rsidP="00F0428B">
      <w:pPr>
        <w:jc w:val="center"/>
        <w:rPr>
          <w:rFonts w:hint="cs"/>
          <w:b/>
          <w:bCs/>
          <w:sz w:val="36"/>
          <w:szCs w:val="36"/>
          <w:rtl/>
          <w:lang w:bidi="ar-IQ"/>
        </w:rPr>
      </w:pPr>
      <w:r w:rsidRPr="002136C3">
        <w:rPr>
          <w:rFonts w:hint="cs"/>
          <w:b/>
          <w:bCs/>
          <w:sz w:val="36"/>
          <w:szCs w:val="36"/>
          <w:rtl/>
          <w:lang w:bidi="ar-IQ"/>
        </w:rPr>
        <w:t>( تعريف السنة الشريفة )</w:t>
      </w:r>
    </w:p>
    <w:p w:rsidR="00F0428B" w:rsidRPr="002136C3" w:rsidRDefault="00F0428B" w:rsidP="00F0428B">
      <w:pPr>
        <w:jc w:val="center"/>
        <w:rPr>
          <w:rFonts w:hint="cs"/>
          <w:b/>
          <w:bCs/>
          <w:sz w:val="36"/>
          <w:szCs w:val="36"/>
          <w:rtl/>
          <w:lang w:bidi="ar-IQ"/>
        </w:rPr>
      </w:pPr>
    </w:p>
    <w:p w:rsidR="00F0428B" w:rsidRDefault="00F0428B" w:rsidP="00F0428B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بعد أن تبيّن من خلال المحاضرة السّابقة أهميّة وخطورة معرفة السنّة الشّريفة ، وعُرفت مكانتها الكبيرة من خلال معرفة أهميتها ، تتحدّث هذه المحاضرة عن تعريف السنّة وذكر الخلافات بين علماء الحديث والفروقات في تعريفاتها .</w:t>
      </w:r>
    </w:p>
    <w:p w:rsidR="00F0428B" w:rsidRDefault="00F0428B" w:rsidP="00F0428B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حيث أطبق العلماء بأنها : ( أقوال وأفعال </w:t>
      </w:r>
      <w:proofErr w:type="spellStart"/>
      <w:r>
        <w:rPr>
          <w:rFonts w:hint="cs"/>
          <w:sz w:val="32"/>
          <w:szCs w:val="32"/>
          <w:rtl/>
          <w:lang w:bidi="ar-IQ"/>
        </w:rPr>
        <w:t>وتقريرات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الرسول ـ صلّى الله عليه </w:t>
      </w:r>
      <w:proofErr w:type="spellStart"/>
      <w:r>
        <w:rPr>
          <w:rFonts w:hint="cs"/>
          <w:sz w:val="32"/>
          <w:szCs w:val="32"/>
          <w:rtl/>
          <w:lang w:bidi="ar-IQ"/>
        </w:rPr>
        <w:t>وآله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ـ ) وقد أخذ العلماء بالتعريف المذكور محورين مهمّين في هذا التعريف ، هما :</w:t>
      </w:r>
    </w:p>
    <w:p w:rsidR="00F0428B" w:rsidRDefault="00F0428B" w:rsidP="00F0428B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أولاً : أنه يجب أن يكون التّعريف جامعاً لشتات موضوعات السنّة ، ومانعاً من دخول غيرها من العلوم فيها ، لذا فقد تصوّروا قبل أن يُعرّفوا السنّة كلّ وسائل إيصال المعلومة من قِبل الرسول ( صلّى الله عليه </w:t>
      </w:r>
      <w:proofErr w:type="spellStart"/>
      <w:r>
        <w:rPr>
          <w:rFonts w:hint="cs"/>
          <w:sz w:val="32"/>
          <w:szCs w:val="32"/>
          <w:rtl/>
          <w:lang w:bidi="ar-IQ"/>
        </w:rPr>
        <w:t>وآله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باعتباره نبيّ مُرسل من الله تعالى ، ويقع على عاتقه تبليغ الرّسالة السّماوية الإسلاميّة لكلّ العالم ، وعمليّة التّبليغ هذه لا بدّ من أن تكون عبر رسائل ووسائط لإيصالها إلى النّاس .</w:t>
      </w:r>
    </w:p>
    <w:p w:rsidR="00F0428B" w:rsidRDefault="00F0428B" w:rsidP="00F0428B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ثانياً : أما المحور الثاني ، فقد لحظ وراعى مسألة العصمة النبويّة ؛ وذلك لأن آراء العلماء عكست اختلافهم في ذلك ، ففريق أقرَّ بعصمة الرّسول ( صلّى الله عليه </w:t>
      </w:r>
      <w:proofErr w:type="spellStart"/>
      <w:r>
        <w:rPr>
          <w:rFonts w:hint="cs"/>
          <w:sz w:val="32"/>
          <w:szCs w:val="32"/>
          <w:rtl/>
          <w:lang w:bidi="ar-IQ"/>
        </w:rPr>
        <w:t>وآله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في التّبليغ فقط ، وذلك حين يُبيّن ويتلو آيات القرآن الكريم على الصّحابة ، أما بقيّة الأمور فهو ( صلّى الله عليه </w:t>
      </w:r>
      <w:proofErr w:type="spellStart"/>
      <w:r>
        <w:rPr>
          <w:rFonts w:hint="cs"/>
          <w:sz w:val="32"/>
          <w:szCs w:val="32"/>
          <w:rtl/>
          <w:lang w:bidi="ar-IQ"/>
        </w:rPr>
        <w:t>وآله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غير معصوم بها .</w:t>
      </w:r>
    </w:p>
    <w:p w:rsidR="00F0428B" w:rsidRDefault="00F0428B" w:rsidP="00F0428B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وقال آخرون : بأن الرسول ( صلّى الله عليه </w:t>
      </w:r>
      <w:proofErr w:type="spellStart"/>
      <w:r>
        <w:rPr>
          <w:rFonts w:hint="cs"/>
          <w:sz w:val="32"/>
          <w:szCs w:val="32"/>
          <w:rtl/>
          <w:lang w:bidi="ar-IQ"/>
        </w:rPr>
        <w:t>وآله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إضافةً إلى عصمته بتبليغ الرّسالة فهو معصوم بأقواله ايضاً على اعتبار قوله تعالى ( وما ينطق عن الهوى إن هو إلّا وحيّ يُوحى ) .</w:t>
      </w:r>
    </w:p>
    <w:p w:rsidR="00F0428B" w:rsidRDefault="00F0428B" w:rsidP="00F0428B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وقال آخرون : أنه ( صلّى الله عليه </w:t>
      </w:r>
      <w:proofErr w:type="spellStart"/>
      <w:r>
        <w:rPr>
          <w:rFonts w:hint="cs"/>
          <w:sz w:val="32"/>
          <w:szCs w:val="32"/>
          <w:rtl/>
          <w:lang w:bidi="ar-IQ"/>
        </w:rPr>
        <w:t>وآله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ورووا في ذلك روايات متعددة من مثل مسألة الغرانيق .</w:t>
      </w:r>
    </w:p>
    <w:p w:rsidR="00F0428B" w:rsidRDefault="00F0428B" w:rsidP="00F0428B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وقال آخرون : بالعصمة المُطلقة له ( صلّى الله عليه </w:t>
      </w:r>
      <w:proofErr w:type="spellStart"/>
      <w:r>
        <w:rPr>
          <w:rFonts w:hint="cs"/>
          <w:sz w:val="32"/>
          <w:szCs w:val="32"/>
          <w:rtl/>
          <w:lang w:bidi="ar-IQ"/>
        </w:rPr>
        <w:t>وآله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في أقواله وأفعاله </w:t>
      </w:r>
      <w:proofErr w:type="spellStart"/>
      <w:r>
        <w:rPr>
          <w:rFonts w:hint="cs"/>
          <w:sz w:val="32"/>
          <w:szCs w:val="32"/>
          <w:rtl/>
          <w:lang w:bidi="ar-IQ"/>
        </w:rPr>
        <w:t>وتقريراته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وكلّ تصرفاته الشخصيّة لأن الله تعالى أمرنا بقوله ( ما آتاكم الرسول فخذوه وما نهاكم عنه فانتهوا ) وحاشا الله جلّ وعلا أن يأمر باتباع مَن يخطأ ويسهو ويتصرّف على هواه ، فهو أمر مُطلق بالاتباع .</w:t>
      </w:r>
    </w:p>
    <w:p w:rsidR="00F0428B" w:rsidRDefault="00F0428B" w:rsidP="00F0428B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ثم عرّج القول على رأي </w:t>
      </w:r>
      <w:proofErr w:type="spellStart"/>
      <w:r>
        <w:rPr>
          <w:rFonts w:hint="cs"/>
          <w:sz w:val="32"/>
          <w:szCs w:val="32"/>
          <w:rtl/>
          <w:lang w:bidi="ar-IQ"/>
        </w:rPr>
        <w:t>الإماميّة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وتعريفهم للسنّة فهم يقولون بالعصمة المطلقة للرسول ( صلّى الله عليه </w:t>
      </w:r>
      <w:proofErr w:type="spellStart"/>
      <w:r>
        <w:rPr>
          <w:rFonts w:hint="cs"/>
          <w:sz w:val="32"/>
          <w:szCs w:val="32"/>
          <w:rtl/>
          <w:lang w:bidi="ar-IQ"/>
        </w:rPr>
        <w:t>وآله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وللأئمة ( عليهم السّلام ) فأبدلوا لفظة الرسول        ( صلّى الله عليه </w:t>
      </w:r>
      <w:proofErr w:type="spellStart"/>
      <w:r>
        <w:rPr>
          <w:rFonts w:hint="cs"/>
          <w:sz w:val="32"/>
          <w:szCs w:val="32"/>
          <w:rtl/>
          <w:lang w:bidi="ar-IQ"/>
        </w:rPr>
        <w:t>وآله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في التعريف بلفظة المعصوم ؛ وذلك لأدلّة قرآنيّة واضحة ، كما في قوله تعالى في سورة الأحزاب ( إنما يريد الله ليُذهب عنكم الرجس أهل البيت ويُطهركم تطهيرا ...) وقد وردت روايات متعددة من الطرفين بتفسير أهل البيت بالأئمة المعصومين ( عليهم السلام ) .</w:t>
      </w:r>
    </w:p>
    <w:p w:rsidR="00F0428B" w:rsidRDefault="00F0428B" w:rsidP="00F0428B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وكذا فقد استدلوا بالسنّة الشّريفة كما في حديث الثقلين المنقول بالتواتر عند الفريقين ، وهو مروي في كتب الفريقين ، ثم استدلوا على ذلك بأدلة مُتعددة حول الأمر من العقل والنّقل .</w:t>
      </w:r>
    </w:p>
    <w:p w:rsidR="00F0428B" w:rsidRDefault="00F0428B" w:rsidP="00F0428B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      ثم عرضت المحاضرة على ذكر تعريفات وبيان بعض الألفاظ المرادفة للسنّة كالحديث والأثر والسنّة والقول ، فبيّنت تفصيلات ذلك وذكرت فروقاتها عن السنّة الشّريفة المرادة .</w:t>
      </w:r>
    </w:p>
    <w:p w:rsidR="00F0428B" w:rsidRDefault="00F0428B" w:rsidP="00F0428B">
      <w:pPr>
        <w:jc w:val="center"/>
        <w:rPr>
          <w:rFonts w:hint="cs"/>
          <w:sz w:val="32"/>
          <w:szCs w:val="32"/>
          <w:rtl/>
          <w:lang w:bidi="ar-IQ"/>
        </w:rPr>
      </w:pPr>
    </w:p>
    <w:p w:rsidR="00F0428B" w:rsidRDefault="00F0428B" w:rsidP="00F0428B">
      <w:pPr>
        <w:jc w:val="center"/>
        <w:rPr>
          <w:rFonts w:hint="cs"/>
          <w:sz w:val="32"/>
          <w:szCs w:val="32"/>
          <w:rtl/>
          <w:lang w:bidi="ar-IQ"/>
        </w:rPr>
      </w:pPr>
    </w:p>
    <w:p w:rsidR="00F0428B" w:rsidRDefault="00F0428B" w:rsidP="00F0428B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والحمد لله ربّ العالمين</w:t>
      </w:r>
    </w:p>
    <w:p w:rsidR="00F0428B" w:rsidRDefault="00F0428B" w:rsidP="00F0428B">
      <w:pPr>
        <w:jc w:val="center"/>
        <w:rPr>
          <w:rFonts w:hint="cs"/>
          <w:sz w:val="32"/>
          <w:szCs w:val="32"/>
          <w:rtl/>
          <w:lang w:bidi="ar-IQ"/>
        </w:rPr>
      </w:pPr>
    </w:p>
    <w:p w:rsidR="00F0428B" w:rsidRDefault="00F0428B" w:rsidP="00F0428B">
      <w:pPr>
        <w:jc w:val="center"/>
        <w:rPr>
          <w:rFonts w:hint="cs"/>
          <w:sz w:val="32"/>
          <w:szCs w:val="32"/>
          <w:rtl/>
          <w:lang w:bidi="ar-IQ"/>
        </w:rPr>
      </w:pPr>
    </w:p>
    <w:p w:rsidR="00955135" w:rsidRDefault="00955135">
      <w:bookmarkStart w:id="0" w:name="_GoBack"/>
      <w:bookmarkEnd w:id="0"/>
    </w:p>
    <w:sectPr w:rsidR="00955135" w:rsidSect="000F454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28B"/>
    <w:rsid w:val="000F454D"/>
    <w:rsid w:val="00955135"/>
    <w:rsid w:val="00F0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8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8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2116</Characters>
  <Application>Microsoft Office Word</Application>
  <DocSecurity>0</DocSecurity>
  <Lines>17</Lines>
  <Paragraphs>4</Paragraphs>
  <ScaleCrop>false</ScaleCrop>
  <Company>Ahmed-Under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AL-FARES</cp:lastModifiedBy>
  <cp:revision>1</cp:revision>
  <dcterms:created xsi:type="dcterms:W3CDTF">2018-06-05T07:10:00Z</dcterms:created>
  <dcterms:modified xsi:type="dcterms:W3CDTF">2018-06-05T07:10:00Z</dcterms:modified>
</cp:coreProperties>
</file>