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65" w:rsidRPr="003505D3" w:rsidRDefault="00FA4165" w:rsidP="00FA4165">
      <w:pPr>
        <w:spacing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  ثانياً : 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>علي</w:t>
      </w: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ّ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 xml:space="preserve"> بن عيسى الرمانيّ (ت386هـ</w:t>
      </w: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/996م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>) :</w:t>
      </w:r>
    </w:p>
    <w:p w:rsidR="00FA4165" w:rsidRDefault="00FA4165" w:rsidP="00FA4165">
      <w:pPr>
        <w:jc w:val="high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هو أبو الحسن علي بن عيسى الرماني المتوفى سنة 386هـ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/996م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، وهو باحث معتزلي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مفسِّر من كبار النحاة ، أصله من سامراء ، مولده ووفاته ببغداد ،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جمع الى جانب العلوم العقلية كثيراً من العلوم النقلية ، فهو إمام في النحو واللغة والتفسير . ألف رسالته « الن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ُّ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ك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َ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ُ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في إعجاز القرآن 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ضمن كتاب ثلاث رسائل في إعجاز القرآن ، الذي حققه محمد خلف الله ومحمد زغلول سلام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FA4165" w:rsidRPr="001258E8" w:rsidRDefault="00FA4165" w:rsidP="00FA4165">
      <w:pPr>
        <w:jc w:val="high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وقد أخذ الرماني بالاتجاه الفني ملتقطاً </w:t>
      </w:r>
      <w:r w:rsidRPr="001258E8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« الن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ُّ</w:t>
      </w:r>
      <w:r w:rsidRPr="001258E8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ك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َ</w:t>
      </w:r>
      <w:r w:rsidRPr="001258E8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ت » أي النقط أو المواضع التي تتجلى فيها بلاغة العبارة القرآنية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وأقام كتابه عليها ، فافتتح رسالته في إعجاز القرآن بالإجابة عن سؤال سئل عنه لبيان النُّكَت في إعجاز القرآن دون تطويل بالحجاج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2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وقد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حدد المؤلف هدفه في مقدمة الرسالة حين تدرج من قضية الإعجاز عامة الى الإعجاز البلاغي . وتناول هذه الناحية الأخيرة ووضعها في أعلى مراتب البلاغة ،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ووصف بلاغة القرآن في هذه الدرجة بأنها بلاغة معجزة لأنها بلغت أقصى ما يمكن أن يصله التعبير باللسان العربي ، فبلاغة البلغاء مهما بلغت فهي ممكنة لكن بلاغة القرآن معجزة وليست في مقدور أحد .</w:t>
      </w:r>
    </w:p>
    <w:p w:rsidR="00FA4165" w:rsidRPr="00E74342" w:rsidRDefault="00FA4165" w:rsidP="00FA4165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 </w:t>
      </w:r>
      <w:r w:rsidRPr="00E74342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وجوه الإعجاز القرآني عند الرمانيّ : 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ووجوه الإعجاز عند الرمانيّ تظهر من وجوه سبعة :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1- تَرْكُ المعارضة مع توفر الدواعي وشدة الحاجة .      2- التحدّي للكافة .  3- الصَّرْفَــــــــــــــة .  4- البلاغـــــــــــــــــــــــــــــــــــــــة .  5- الأخبار الصادقـــــــــــــــــة عن الأمـــــــــــــــــور المستقبلــــة .   6- نقض العـــــــــادة .   7- قياسه بكل معجزة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3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   وقد احتلت البلاغة وهي وجه من وجوه الإعجاز السبعة معظم صفحات الرسالة حيث استغرقت أكثر من ثلاثين صفحة ، أما الوجوه الستة الباقية ، فقد كان حديثه عنها مقتضباً موجزاً ، فرسالة الرماني تقع في نحو أربعين صفحة ، أخذت البلاغة منها نحو خمس وثلاثين ، بينما لم تأخذ الوجوه الأخرى إلا أربع صفحات فقط . وهذا يرجح الظن بأن الرمانيّ قصد من وضع الرسالة الى أن يجعل البلاغة محور الحديث ومناط القول ، ولم يكن قصده الكلام في الإعجاز القرآني بل جعل الإعجاز مدخلاً الى بلوغ الغاية التي استهدفها ، وهي البلاغة وبيان أقسامها في القرآن الكريم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4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.</w:t>
      </w:r>
    </w:p>
    <w:p w:rsidR="00FA4165" w:rsidRPr="00E74342" w:rsidRDefault="00FA4165" w:rsidP="00FA4165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  </w:t>
      </w:r>
      <w:r w:rsidRPr="00E74342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شرح موجز لوجوه الإعجاز عند الرمانيّ :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أولاً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أما تركُ المعارضة مع توفر الدواعي وشدة الحاجة ، فمعناه أن العرب تركوا معارضة القرآن مع أن دواعيهم كانت متوفرة ، وكانت حاجتهم لهذه المعارضة شديدة قوية ، بيان ذلك : أنّ العرب كان لهم حظ وافر ونصيب واف</w:t>
      </w:r>
      <w:r w:rsidRPr="00FA4767">
        <w:rPr>
          <w:rFonts w:hint="cs"/>
          <w:b/>
          <w:bCs/>
          <w:sz w:val="24"/>
          <w:szCs w:val="24"/>
          <w:rtl/>
        </w:rPr>
        <w:t xml:space="preserve"> </w:t>
      </w:r>
      <w:r w:rsidRPr="00915228">
        <w:rPr>
          <w:rFonts w:hint="cs"/>
          <w:b/>
          <w:bCs/>
          <w:sz w:val="24"/>
          <w:szCs w:val="24"/>
          <w:rtl/>
        </w:rPr>
        <w:t>الزمخشري ، الكشاف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من القول ، ولقد كانت البلاغة طبعاً فيهم والفصاحة سليقة لهم ، وأعطوا من ذلك ما لم تعطه أمة من الأمم ، هذا معنى قول الرمانيّ مع توفر الدواعي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أما شدة الحاجة ، فلأن القرآن سفّه أحلامهم وقوض عباداتهم وكثيراً من عاداتهم ولم يبق لهم منفذاً يخرجون منه ومع ذلك فلم يعارضوه ، ولو أن إنساناً كان شديد العطش والماء قريب منه وهلك دون أن يشرب الماء فما ذلك إلا لعجزه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ثانياً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وأما التحدي للكافة فلأن القرآن الكريم قد تحداهم في غير موضع ولكنهم جبنوا عن منازلته وقعدوا عن مصاولته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ومجاولته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وهذان الوجهان بعد التحقيق يرجعان الى بلاغة الكتاب العزيز ، فإن تحديه لهم ، وتركهم معارضته ، دليل على أنه في أعلى درجات البلاغة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ثالثاً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وأما الصَّرْفــــــــــــــة فمعناهــــــــــا أن هممهم انصرفت عن معارضـــــــــــــــــــة القرآن ،ونلاحظ أن الرماني لا يتفق مع النظام الذي جعل الصرفة وجهاً من وجوه الإعجاز دون البلاغة إنما يتفق مع الجاحظ ، يقول الرماني :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وهذا عندنا أحد وجوه الإعجاز التي يظهر منها للعقول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D37B6A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5"/>
      </w:r>
      <w:r w:rsidRPr="00D37B6A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 xml:space="preserve">)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رابعاً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وأما الأخبار الصادقة عن الأمور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المسقبلة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فإنه وجه من وجوه الإعجاز ، لأن ما أخبر عنه وقع وتحقق ، وهذا دليل على أنه من عند علاّم الغيوب ، ويذكر الرماني بعض ما جــــــــــــــــاء في كتاب الله من ذلك : </w:t>
      </w:r>
      <w:r w:rsidRPr="00445208">
        <w:rPr>
          <w:rFonts w:ascii="QCF_BSML" w:hAnsi="QCF_BSML" w:cs="QCF_BSML"/>
          <w:color w:val="000000"/>
          <w:sz w:val="36"/>
          <w:szCs w:val="36"/>
          <w:rtl/>
        </w:rPr>
        <w:t xml:space="preserve">ﭧ ﭨ </w:t>
      </w:r>
      <w:r w:rsidRPr="00445208">
        <w:rPr>
          <w:rFonts w:ascii="QCF_BSML" w:hAnsi="QCF_BSML" w:cs="QCF_BSML" w:hint="cs"/>
          <w:color w:val="000000"/>
          <w:sz w:val="36"/>
          <w:szCs w:val="36"/>
          <w:rtl/>
        </w:rPr>
        <w:t xml:space="preserve"> </w:t>
      </w:r>
      <w:r w:rsidRPr="00445208">
        <w:rPr>
          <w:rFonts w:ascii="QCF_BSML" w:hAnsi="QCF_BSML" w:cs="QCF_BSML"/>
          <w:color w:val="000000"/>
          <w:sz w:val="36"/>
          <w:szCs w:val="36"/>
          <w:rtl/>
        </w:rPr>
        <w:t xml:space="preserve"> </w:t>
      </w:r>
      <w:r>
        <w:rPr>
          <w:rFonts w:ascii="QCF_BSML" w:hAnsi="QCF_BSML" w:cs="QCF_BSML" w:hint="cs"/>
          <w:color w:val="000000"/>
          <w:sz w:val="36"/>
          <w:szCs w:val="36"/>
          <w:rtl/>
        </w:rPr>
        <w:t xml:space="preserve"> </w:t>
      </w:r>
      <w:r>
        <w:rPr>
          <w:rFonts w:ascii="QCF_BSML" w:hAnsi="QCF_BSML" w:cs="QCF_BSML" w:hint="cs"/>
          <w:color w:val="000000"/>
          <w:sz w:val="47"/>
          <w:szCs w:val="47"/>
          <w:rtl/>
        </w:rPr>
        <w:t xml:space="preserve"> </w:t>
      </w:r>
      <w:r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proofErr w:type="spellStart"/>
      <w:r>
        <w:rPr>
          <w:rFonts w:ascii="QCF_BSML" w:hAnsi="QCF_BSML" w:cs="QCF_BSML"/>
          <w:b/>
          <w:bCs/>
          <w:color w:val="000000"/>
          <w:sz w:val="32"/>
          <w:szCs w:val="32"/>
          <w:rtl/>
        </w:rPr>
        <w:t>ﮋ</w:t>
      </w:r>
      <w:r w:rsidRPr="00D37B6A">
        <w:rPr>
          <w:rFonts w:ascii="QCF_P177" w:hAnsi="QCF_P177" w:cs="QCF_P177"/>
          <w:b/>
          <w:bCs/>
          <w:color w:val="000000"/>
          <w:sz w:val="32"/>
          <w:szCs w:val="32"/>
          <w:rtl/>
        </w:rPr>
        <w:t>ﮦ</w:t>
      </w:r>
      <w:proofErr w:type="spellEnd"/>
      <w:r w:rsidRPr="00D37B6A">
        <w:rPr>
          <w:rFonts w:ascii="QCF_P177" w:hAnsi="QCF_P177" w:cs="QCF_P177"/>
          <w:b/>
          <w:bCs/>
          <w:color w:val="000000"/>
          <w:sz w:val="32"/>
          <w:szCs w:val="32"/>
          <w:rtl/>
        </w:rPr>
        <w:t xml:space="preserve">  ﮧ   ﮨ  ﮩ     ﮪ  ﮫ   ﮬ  ﮭ  ﮮ  ﮯ  ﮰ  ﮱ  ﯓ  ﯔ   ﯕ  ﯖ  ﯗ  ﯘ  ﯙ  ﯚ   ﯛ  ﯜ  ﯝ   ﯞ  </w:t>
      </w:r>
      <w:r w:rsidRPr="00D37B6A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>
        <w:rPr>
          <w:rFonts w:ascii="Arial" w:hAnsi="Arial" w:cs="Arial"/>
          <w:color w:val="9DAB0C"/>
          <w:sz w:val="15"/>
          <w:szCs w:val="15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[الأنفال:7]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، وقوله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تعالى 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 ﮋ</w:t>
      </w:r>
      <w:r>
        <w:rPr>
          <w:rFonts w:ascii="QCF_BSML" w:hAnsi="QCF_BSML" w:cs="QCF_BSML" w:hint="cs"/>
          <w:b/>
          <w:bCs/>
          <w:color w:val="000000"/>
          <w:sz w:val="32"/>
          <w:szCs w:val="32"/>
          <w:rtl/>
        </w:rPr>
        <w:t xml:space="preserve"> 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 </w:t>
      </w:r>
      <w:r w:rsidRPr="00166FF3">
        <w:rPr>
          <w:rFonts w:ascii="QCF_P514" w:hAnsi="QCF_P514" w:cs="QCF_P514"/>
          <w:b/>
          <w:bCs/>
          <w:color w:val="000000"/>
          <w:sz w:val="32"/>
          <w:szCs w:val="32"/>
          <w:rtl/>
        </w:rPr>
        <w:t xml:space="preserve">ﮰ  ﮱ  ﯓ  ﯔ  ﯕ  </w:t>
      </w:r>
      <w:proofErr w:type="spellStart"/>
      <w:r w:rsidRPr="00166FF3">
        <w:rPr>
          <w:rFonts w:ascii="QCF_P514" w:hAnsi="QCF_P514" w:cs="QCF_P514"/>
          <w:b/>
          <w:bCs/>
          <w:color w:val="000000"/>
          <w:sz w:val="32"/>
          <w:szCs w:val="32"/>
          <w:rtl/>
        </w:rPr>
        <w:t>ﯖ</w:t>
      </w:r>
      <w:r w:rsidRPr="00166FF3">
        <w:rPr>
          <w:rFonts w:ascii="QCF_P514" w:hAnsi="QCF_P514" w:cs="QCF_P514"/>
          <w:b/>
          <w:bCs/>
          <w:color w:val="0000A5"/>
          <w:sz w:val="32"/>
          <w:szCs w:val="32"/>
          <w:rtl/>
        </w:rPr>
        <w:t>ﯗ</w:t>
      </w:r>
      <w:proofErr w:type="spellEnd"/>
      <w:r w:rsidRPr="00166FF3">
        <w:rPr>
          <w:rFonts w:ascii="QCF_P514" w:hAnsi="QCF_P514" w:cs="QCF_P514"/>
          <w:b/>
          <w:bCs/>
          <w:color w:val="000000"/>
          <w:sz w:val="32"/>
          <w:szCs w:val="32"/>
          <w:rtl/>
        </w:rPr>
        <w:t xml:space="preserve">  ﯘ  ﯙ   ﯚ  ﯛ  ﯜ  ﯝ  ﯞ  ﯟ  ﯠ  ﯡ   ﯢ   </w:t>
      </w:r>
      <w:proofErr w:type="spellStart"/>
      <w:r w:rsidRPr="00166FF3">
        <w:rPr>
          <w:rFonts w:ascii="QCF_P514" w:hAnsi="QCF_P514" w:cs="QCF_P514"/>
          <w:b/>
          <w:bCs/>
          <w:color w:val="000000"/>
          <w:sz w:val="32"/>
          <w:szCs w:val="32"/>
          <w:rtl/>
        </w:rPr>
        <w:t>ﯣ</w:t>
      </w:r>
      <w:r w:rsidRPr="00166FF3">
        <w:rPr>
          <w:rFonts w:ascii="QCF_P514" w:hAnsi="QCF_P514" w:cs="QCF_P514"/>
          <w:b/>
          <w:bCs/>
          <w:color w:val="0000A5"/>
          <w:sz w:val="32"/>
          <w:szCs w:val="32"/>
          <w:rtl/>
        </w:rPr>
        <w:t>ﯤ</w:t>
      </w:r>
      <w:proofErr w:type="spellEnd"/>
      <w:r w:rsidRPr="00166FF3">
        <w:rPr>
          <w:rFonts w:ascii="QCF_P514" w:hAnsi="QCF_P514" w:cs="QCF_P514"/>
          <w:b/>
          <w:bCs/>
          <w:color w:val="000000"/>
          <w:sz w:val="32"/>
          <w:szCs w:val="32"/>
          <w:rtl/>
        </w:rPr>
        <w:t xml:space="preserve">  </w:t>
      </w:r>
      <w:r w:rsidRPr="00166FF3">
        <w:rPr>
          <w:rFonts w:ascii="QCF_P514" w:hAnsi="QCF_P514" w:cs="QCF_P514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QCF_P514" w:hAnsi="QCF_P514" w:cs="QCF_P514"/>
          <w:b/>
          <w:bCs/>
          <w:color w:val="000000"/>
          <w:sz w:val="32"/>
          <w:szCs w:val="32"/>
          <w:rtl/>
        </w:rPr>
        <w:t xml:space="preserve">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 w:rsidRPr="00166FF3">
        <w:rPr>
          <w:rFonts w:ascii="Arial" w:hAnsi="Arial" w:cs="Arial"/>
          <w:color w:val="9DAB0C"/>
          <w:sz w:val="32"/>
          <w:szCs w:val="32"/>
        </w:rPr>
        <w:t xml:space="preserve">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[الفتح:27]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،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وقولــــه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: </w:t>
      </w:r>
      <w:r>
        <w:rPr>
          <w:rFonts w:ascii="QCF_BSML" w:hAnsi="QCF_BSML" w:cs="QCF_BSML" w:hint="cs"/>
          <w:color w:val="000000"/>
          <w:sz w:val="47"/>
          <w:szCs w:val="47"/>
          <w:rtl/>
        </w:rPr>
        <w:t xml:space="preserve"> </w:t>
      </w:r>
      <w:r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ﮋ </w:t>
      </w:r>
      <w:r w:rsidRPr="00166FF3">
        <w:rPr>
          <w:rFonts w:ascii="QCF_P404" w:hAnsi="QCF_P404" w:cs="QCF_P404"/>
          <w:b/>
          <w:bCs/>
          <w:color w:val="000000"/>
          <w:sz w:val="32"/>
          <w:szCs w:val="32"/>
          <w:rtl/>
        </w:rPr>
        <w:t xml:space="preserve">ﮫ  ﮬ  ﮭ  ﮮ  ﮯ  ﮰ  ﮱ  ﯓ  ﯔ  ﯕ  ﯖ   ﯗ  ﯘ  ﯙ 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>
        <w:rPr>
          <w:rFonts w:ascii="Arial" w:hAnsi="Arial" w:cs="Arial"/>
          <w:color w:val="9DAB0C"/>
          <w:sz w:val="15"/>
          <w:szCs w:val="15"/>
        </w:rPr>
        <w:t xml:space="preserve">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[الروم:1-3]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،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وقول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ــــــــــــــــــــــــــــــــــــــــــــــــــ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ه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: </w:t>
      </w:r>
      <w:r>
        <w:rPr>
          <w:rFonts w:ascii="QCF_BSML" w:hAnsi="QCF_BSML" w:cs="QCF_BSML" w:hint="cs"/>
          <w:color w:val="000000"/>
          <w:sz w:val="47"/>
          <w:szCs w:val="47"/>
          <w:rtl/>
        </w:rPr>
        <w:t xml:space="preserve">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ﮋ </w:t>
      </w:r>
      <w:r w:rsidRPr="00166FF3">
        <w:rPr>
          <w:rFonts w:ascii="QCF_P530" w:hAnsi="QCF_P530" w:cs="QCF_P530"/>
          <w:b/>
          <w:bCs/>
          <w:color w:val="000000"/>
          <w:sz w:val="32"/>
          <w:szCs w:val="32"/>
          <w:rtl/>
        </w:rPr>
        <w:t xml:space="preserve">ﯰ  ﯱ   ﯲ  ﯳ  ﯴ 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 w:hint="cs"/>
          <w:color w:val="9DAB0C"/>
          <w:sz w:val="15"/>
          <w:szCs w:val="15"/>
          <w:rtl/>
        </w:rPr>
        <w:t xml:space="preserve"> </w:t>
      </w:r>
      <w:r>
        <w:rPr>
          <w:rFonts w:ascii="Arial" w:hAnsi="Arial" w:cs="Arial"/>
          <w:color w:val="9DAB0C"/>
          <w:sz w:val="15"/>
          <w:szCs w:val="15"/>
        </w:rPr>
        <w:t xml:space="preserve">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[القمر:45]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،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الى غير ذلك مما أخبر عنه القرآن الكريم ، وتحققت هذه الأخبار ولم يتخلف منها خبر واحد . 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  خامساً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وأما نقض العادة ، فيعني به الرماني ، مجيء القرآن على وضع لم يألفه العرب من قبل ، فلقد عرف العرب الشعر والرجز والسجع ، والكلام المرسل غير المسجوع ولا المقفى ، ولكن الشكل الذي جاء عليه القرآن يختلف عن ذلك كله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نقض العادة : قضية تتعلق بالشكل والقالب ، فمعاني القرآن وضعت في قوالب من اللفظ والنظم ، لم يألفها العرب ولم يعرفوها من قبل لأنها ليست شعراً ولا نثراً ، وهذا يرجع الى بلاغة القرآن أيضاً كالوجهين الأوليين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سادساً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وأما قياسه بكل معجزة ، فيشير به الرماني الى أن معجزات الأنبياء عليهم الصلاة والسلام كفلق البحر ، وقلب العصا حية ، وإحياء الموتى وإبراء الأكمه والأبرص ، كانت من الأمور الخارقة للعادة المعجزة للناس وكذلك شأن القرآن الكريم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6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 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هذه الأوجه الستة كما يراها الرماني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سابعاً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أما الوجه السابع وهو الحديث عن البلاغة ، فقد أفاض الحديث فيه ،  قال الرماني :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أما البلاغة فهي على ثلاث طبقات : منها ما هو في أعلى طبقة ، ومنها ما هو في أدنى طبقة ، ومنها ما هو في الوسائط بين أعلى طبقة ، وأدنى طبقة ، فما كان في أعلاها طبقة فهو معجز ، وهو بلاغة القرآن ، وما كان منها دون ذلك فهو ممكن كبلاغة البلغاء من الناس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7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لقد قسّم الرمانيّ البلاغة على طبقات : عليا ووسطى ودنيا ، وجعل القرآن معجزاً لأنه في الطبقة العليا ، حيث لا يستطيع البلغاء ، مهما كانت مقدرتهم البلاغية ، الارتقاء الى هذه الدرجة ، من هنا كان القرآن معجزاً للعرب والعجم ، كما كان الشعر معجزاً للمفحم الذي لا يستطيع قرض بيت منه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إنّ تقسيم البلاغة على طبقات أمر جديد لم نعهده عند من سبق الرمانيّ ، وأنه أفـــــــاد منـــه في بحث الإعجاز القرآني ، كما أفاد منه الخطابي على نحو آخر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وأن مفهوم البلاغة عنده ، هو إيصال المعنى الى القلب في أحسن صورة من اللفظ لا إفهام المعنى ، لأنه قد يفهم المعنى متكلمان أحدهما بليغ والآخر غبي ، ولا بتحقيق اللفظ على المعنى ، لأنه قد يحقق اللفظ على المعنى ، وهو غث مستكره ، ونافر متكلف ، مأخوذ من تراث الجاحظ ، وقد استثمره في مجال الإعجاز البلاغي ، فهدف منه الى تحقيق معنيين : أحدهما متعلق بالأثر النفسي للبلاغة وهو إيصال المعنى الى القلب ، والثاني متعلق بالأسلوب ، وهو في أحسن صورة من اللفظ ، وذلك كلـــــــه ليجعل المعجز من البلاغة أشد تأثيراً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وقسّم البلاغة بعد ذلك على عشرة أقسام هي : الإيجاز والتشبيه والاستعارة والتلاؤم والفواصل والتجانس والتصريف والتضمين والمبالغة وحسن البيان . ويذهب الى تفصيل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القول في كل من هذه الأقسام العشرة ، ويقارن بين ما جاء به العرب وما جاء به القرآن وما بينها من تفاوت في مستوى التعبير ومجال التصوير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8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ونخلص الى القول : أن معالجة الرمانيّ لمسائل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</w:t>
      </w:r>
      <w:r w:rsidRPr="00E84334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الإعجاز كانت مسائل تعجيزية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</w:t>
      </w:r>
      <w:r w:rsidRPr="00E84334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ومخالفته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لنظرية النظم ، بل أنه أخذ يناقض نفسه بنفسه ، ومعالجته كانت معالجة مجزأة مثل التقديم والتأخير والاستعارة ، ويستنتج أن استعارة القرآن ليس في الاستعارة المفردة ولا التشبيه المفرد ، وبهذا فإن الرماني لم يدرك نظرية النظم ولم ينظر الى الإعجاز نظرة تكاملية شاملة وإنما نظر له نظرة متجزئة .</w:t>
      </w:r>
    </w:p>
    <w:p w:rsidR="00C5038A" w:rsidRPr="00FA4165" w:rsidRDefault="00C5038A" w:rsidP="00FA4165">
      <w:pPr>
        <w:rPr>
          <w:rtl/>
          <w:lang w:bidi="ar-IQ"/>
        </w:rPr>
      </w:pPr>
      <w:bookmarkStart w:id="0" w:name="_GoBack"/>
      <w:bookmarkEnd w:id="0"/>
    </w:p>
    <w:sectPr w:rsidR="00C5038A" w:rsidRPr="00FA4165" w:rsidSect="000B30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34" w:rsidRDefault="007F4034" w:rsidP="00C5038A">
      <w:pPr>
        <w:spacing w:after="0" w:line="240" w:lineRule="auto"/>
      </w:pPr>
      <w:r>
        <w:separator/>
      </w:r>
    </w:p>
  </w:endnote>
  <w:endnote w:type="continuationSeparator" w:id="0">
    <w:p w:rsidR="007F4034" w:rsidRDefault="007F4034" w:rsidP="00C5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34" w:rsidRDefault="007F4034" w:rsidP="00C5038A">
      <w:pPr>
        <w:spacing w:after="0" w:line="240" w:lineRule="auto"/>
      </w:pPr>
      <w:r>
        <w:separator/>
      </w:r>
    </w:p>
  </w:footnote>
  <w:footnote w:type="continuationSeparator" w:id="0">
    <w:p w:rsidR="007F4034" w:rsidRDefault="007F4034" w:rsidP="00C5038A">
      <w:pPr>
        <w:spacing w:after="0" w:line="240" w:lineRule="auto"/>
      </w:pPr>
      <w:r>
        <w:continuationSeparator/>
      </w:r>
    </w:p>
  </w:footnote>
  <w:footnote w:id="1">
    <w:p w:rsidR="00FA4165" w:rsidRPr="00A056CF" w:rsidRDefault="00FA4165" w:rsidP="00FA4165">
      <w:pPr>
        <w:pStyle w:val="a3"/>
        <w:spacing w:line="276" w:lineRule="auto"/>
        <w:jc w:val="both"/>
        <w:rPr>
          <w:b/>
          <w:bCs/>
          <w:sz w:val="24"/>
          <w:szCs w:val="24"/>
          <w:rtl/>
          <w:lang w:bidi="ar-IQ"/>
        </w:rPr>
      </w:pPr>
      <w:r w:rsidRPr="00A056CF">
        <w:rPr>
          <w:rStyle w:val="a4"/>
          <w:b/>
          <w:bCs/>
          <w:sz w:val="24"/>
          <w:szCs w:val="24"/>
        </w:rPr>
        <w:footnoteRef/>
      </w:r>
      <w:r w:rsidRPr="00A056CF">
        <w:rPr>
          <w:b/>
          <w:bCs/>
          <w:sz w:val="24"/>
          <w:szCs w:val="24"/>
          <w:rtl/>
        </w:rPr>
        <w:t xml:space="preserve"> </w:t>
      </w:r>
      <w:r w:rsidRPr="00A056CF">
        <w:rPr>
          <w:rFonts w:hint="cs"/>
          <w:b/>
          <w:bCs/>
          <w:sz w:val="24"/>
          <w:szCs w:val="24"/>
          <w:rtl/>
          <w:lang w:bidi="ar-IQ"/>
        </w:rPr>
        <w:t xml:space="preserve">) ينظر ترجمته عند : </w:t>
      </w:r>
      <w:r>
        <w:rPr>
          <w:rFonts w:hint="cs"/>
          <w:b/>
          <w:bCs/>
          <w:sz w:val="24"/>
          <w:szCs w:val="24"/>
          <w:rtl/>
          <w:lang w:bidi="ar-IQ"/>
        </w:rPr>
        <w:t>الذهبي ، سير أعلام النبلاء ، 16/534   وكتابه الآخر : ميزان الاعتدال في نقد الرجال ، 4/30   والشيخ الطوسي ، الفهرست ، 157   والشيخ المفيد ، مقدمة كتابه : أوائل المقالات في المذاهب والمختارات ، 16   و</w:t>
      </w:r>
      <w:r w:rsidRPr="00A056CF">
        <w:rPr>
          <w:rFonts w:hint="cs"/>
          <w:b/>
          <w:bCs/>
          <w:sz w:val="24"/>
          <w:szCs w:val="24"/>
          <w:rtl/>
          <w:lang w:bidi="ar-IQ"/>
        </w:rPr>
        <w:t>الزركلي ، الأعلام ، 5/134</w:t>
      </w:r>
    </w:p>
  </w:footnote>
  <w:footnote w:id="2">
    <w:p w:rsidR="00FA4165" w:rsidRPr="00BA3ED4" w:rsidRDefault="00FA4165" w:rsidP="00FA4165">
      <w:pPr>
        <w:pStyle w:val="a3"/>
        <w:spacing w:line="276" w:lineRule="auto"/>
        <w:jc w:val="both"/>
        <w:rPr>
          <w:b/>
          <w:bCs/>
          <w:sz w:val="24"/>
          <w:szCs w:val="24"/>
          <w:rtl/>
          <w:lang w:bidi="ar-IQ"/>
        </w:rPr>
      </w:pPr>
      <w:r w:rsidRPr="00BA3ED4">
        <w:rPr>
          <w:rStyle w:val="a4"/>
          <w:b/>
          <w:bCs/>
          <w:sz w:val="24"/>
          <w:szCs w:val="24"/>
        </w:rPr>
        <w:footnoteRef/>
      </w:r>
      <w:r w:rsidRPr="00BA3ED4">
        <w:rPr>
          <w:b/>
          <w:bCs/>
          <w:sz w:val="24"/>
          <w:szCs w:val="24"/>
          <w:rtl/>
        </w:rPr>
        <w:t xml:space="preserve"> </w:t>
      </w:r>
      <w:r w:rsidRPr="00BA3ED4">
        <w:rPr>
          <w:rFonts w:hint="cs"/>
          <w:b/>
          <w:bCs/>
          <w:sz w:val="24"/>
          <w:szCs w:val="24"/>
          <w:rtl/>
          <w:lang w:bidi="ar-IQ"/>
        </w:rPr>
        <w:t xml:space="preserve">) ينظر : د. محمد كريم </w:t>
      </w:r>
      <w:proofErr w:type="spellStart"/>
      <w:r w:rsidRPr="00BA3ED4">
        <w:rPr>
          <w:rFonts w:hint="cs"/>
          <w:b/>
          <w:bCs/>
          <w:sz w:val="24"/>
          <w:szCs w:val="24"/>
          <w:rtl/>
          <w:lang w:bidi="ar-IQ"/>
        </w:rPr>
        <w:t>الكوّاز</w:t>
      </w:r>
      <w:proofErr w:type="spellEnd"/>
      <w:r w:rsidRPr="00BA3ED4">
        <w:rPr>
          <w:rFonts w:hint="cs"/>
          <w:b/>
          <w:bCs/>
          <w:sz w:val="24"/>
          <w:szCs w:val="24"/>
          <w:rtl/>
          <w:lang w:bidi="ar-IQ"/>
        </w:rPr>
        <w:t xml:space="preserve"> ، الأسلوب في الإعجاز البلاغي للقرآن الكريم ، 220</w:t>
      </w:r>
    </w:p>
  </w:footnote>
  <w:footnote w:id="3">
    <w:p w:rsidR="00FA4165" w:rsidRPr="00BA3ED4" w:rsidRDefault="00FA4165" w:rsidP="00FA4165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BA3ED4">
        <w:rPr>
          <w:rStyle w:val="a4"/>
          <w:b/>
          <w:bCs/>
          <w:sz w:val="24"/>
          <w:szCs w:val="24"/>
        </w:rPr>
        <w:footnoteRef/>
      </w:r>
      <w:r w:rsidRPr="00BA3ED4">
        <w:rPr>
          <w:b/>
          <w:bCs/>
          <w:sz w:val="24"/>
          <w:szCs w:val="24"/>
          <w:rtl/>
        </w:rPr>
        <w:t xml:space="preserve"> </w:t>
      </w:r>
      <w:r w:rsidRPr="00BA3ED4">
        <w:rPr>
          <w:rFonts w:hint="cs"/>
          <w:b/>
          <w:bCs/>
          <w:sz w:val="24"/>
          <w:szCs w:val="24"/>
          <w:rtl/>
          <w:lang w:bidi="ar-IQ"/>
        </w:rPr>
        <w:t>) ينظر : الرمانيّ ، النكت في إعجاز القرآن ، ضمن ثلاث رسائل في إعجاز القرآن ، 75</w:t>
      </w:r>
    </w:p>
  </w:footnote>
  <w:footnote w:id="4">
    <w:p w:rsidR="00FA4165" w:rsidRPr="00B262B7" w:rsidRDefault="00FA4165" w:rsidP="00FA4165">
      <w:pPr>
        <w:pStyle w:val="a3"/>
        <w:rPr>
          <w:b/>
          <w:bCs/>
          <w:sz w:val="24"/>
          <w:szCs w:val="24"/>
          <w:rtl/>
          <w:lang w:bidi="ar-IQ"/>
        </w:rPr>
      </w:pPr>
      <w:r w:rsidRPr="00B262B7">
        <w:rPr>
          <w:rStyle w:val="a4"/>
          <w:b/>
          <w:bCs/>
          <w:sz w:val="24"/>
          <w:szCs w:val="24"/>
        </w:rPr>
        <w:footnoteRef/>
      </w:r>
      <w:r w:rsidRPr="00B262B7">
        <w:rPr>
          <w:b/>
          <w:bCs/>
          <w:sz w:val="24"/>
          <w:szCs w:val="24"/>
          <w:rtl/>
        </w:rPr>
        <w:t xml:space="preserve"> </w:t>
      </w:r>
      <w:r w:rsidRPr="00B262B7">
        <w:rPr>
          <w:rFonts w:hint="cs"/>
          <w:b/>
          <w:bCs/>
          <w:sz w:val="24"/>
          <w:szCs w:val="24"/>
          <w:rtl/>
          <w:lang w:bidi="ar-IQ"/>
        </w:rPr>
        <w:t>) ينظر : د. عبد القادر حسين ، أثر النحاة في البحث البلاغي ، 240</w:t>
      </w:r>
    </w:p>
  </w:footnote>
  <w:footnote w:id="5">
    <w:p w:rsidR="00FA4165" w:rsidRPr="00D37B6A" w:rsidRDefault="00FA4165" w:rsidP="00FA4165">
      <w:pPr>
        <w:pStyle w:val="a3"/>
        <w:rPr>
          <w:b/>
          <w:bCs/>
          <w:sz w:val="24"/>
          <w:szCs w:val="24"/>
          <w:rtl/>
          <w:lang w:bidi="ar-IQ"/>
        </w:rPr>
      </w:pPr>
      <w:r w:rsidRPr="00D37B6A">
        <w:rPr>
          <w:rStyle w:val="a4"/>
          <w:b/>
          <w:bCs/>
          <w:sz w:val="24"/>
          <w:szCs w:val="24"/>
        </w:rPr>
        <w:footnoteRef/>
      </w:r>
      <w:r w:rsidRPr="00D37B6A">
        <w:rPr>
          <w:b/>
          <w:bCs/>
          <w:sz w:val="24"/>
          <w:szCs w:val="24"/>
          <w:rtl/>
        </w:rPr>
        <w:t xml:space="preserve"> </w:t>
      </w:r>
      <w:r w:rsidRPr="00D37B6A">
        <w:rPr>
          <w:rFonts w:hint="cs"/>
          <w:b/>
          <w:bCs/>
          <w:sz w:val="24"/>
          <w:szCs w:val="24"/>
          <w:rtl/>
          <w:lang w:bidi="ar-IQ"/>
        </w:rPr>
        <w:t>)  الرمانيّ ، النكت في إعجاز القرآن ، ضمن ثلاث رسائل في إعجاز القرآن ، 110</w:t>
      </w:r>
    </w:p>
  </w:footnote>
  <w:footnote w:id="6">
    <w:p w:rsidR="00FA4165" w:rsidRPr="00A9062B" w:rsidRDefault="00FA4165" w:rsidP="00FA4165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A9062B">
        <w:rPr>
          <w:rStyle w:val="a4"/>
          <w:b/>
          <w:bCs/>
          <w:sz w:val="24"/>
          <w:szCs w:val="24"/>
        </w:rPr>
        <w:footnoteRef/>
      </w:r>
      <w:r w:rsidRPr="00A9062B">
        <w:rPr>
          <w:b/>
          <w:bCs/>
          <w:sz w:val="24"/>
          <w:szCs w:val="24"/>
          <w:rtl/>
        </w:rPr>
        <w:t xml:space="preserve"> </w:t>
      </w:r>
      <w:r w:rsidRPr="00A9062B">
        <w:rPr>
          <w:rFonts w:hint="cs"/>
          <w:b/>
          <w:bCs/>
          <w:sz w:val="24"/>
          <w:szCs w:val="24"/>
          <w:rtl/>
          <w:lang w:bidi="ar-IQ"/>
        </w:rPr>
        <w:t>) ينظر : الرمانيّ ، النكت في إعجاز القرآن ، ضمن ثلاث رسائل في إعجاز القرآن ، 109-112</w:t>
      </w:r>
    </w:p>
  </w:footnote>
  <w:footnote w:id="7">
    <w:p w:rsidR="00FA4165" w:rsidRPr="009920B0" w:rsidRDefault="00FA4165" w:rsidP="00FA4165">
      <w:pPr>
        <w:pStyle w:val="a3"/>
        <w:rPr>
          <w:b/>
          <w:bCs/>
          <w:sz w:val="24"/>
          <w:szCs w:val="24"/>
          <w:rtl/>
          <w:lang w:bidi="ar-IQ"/>
        </w:rPr>
      </w:pPr>
      <w:r w:rsidRPr="009920B0">
        <w:rPr>
          <w:rStyle w:val="a4"/>
          <w:b/>
          <w:bCs/>
          <w:sz w:val="24"/>
          <w:szCs w:val="24"/>
        </w:rPr>
        <w:footnoteRef/>
      </w:r>
      <w:r w:rsidRPr="009920B0">
        <w:rPr>
          <w:b/>
          <w:bCs/>
          <w:sz w:val="24"/>
          <w:szCs w:val="24"/>
          <w:rtl/>
        </w:rPr>
        <w:t xml:space="preserve"> </w:t>
      </w:r>
      <w:r w:rsidRPr="009920B0">
        <w:rPr>
          <w:rFonts w:hint="cs"/>
          <w:b/>
          <w:bCs/>
          <w:sz w:val="24"/>
          <w:szCs w:val="24"/>
          <w:rtl/>
          <w:lang w:bidi="ar-IQ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IQ"/>
        </w:rPr>
        <w:t>المصدر نفسه</w:t>
      </w:r>
      <w:r w:rsidRPr="009920B0">
        <w:rPr>
          <w:rFonts w:hint="cs"/>
          <w:b/>
          <w:bCs/>
          <w:sz w:val="24"/>
          <w:szCs w:val="24"/>
          <w:rtl/>
          <w:lang w:bidi="ar-IQ"/>
        </w:rPr>
        <w:t xml:space="preserve"> ، 75</w:t>
      </w:r>
    </w:p>
  </w:footnote>
  <w:footnote w:id="8">
    <w:p w:rsidR="00FA4165" w:rsidRPr="009920B0" w:rsidRDefault="00FA4165" w:rsidP="00FA4165">
      <w:pPr>
        <w:pStyle w:val="a3"/>
        <w:spacing w:line="276" w:lineRule="auto"/>
        <w:jc w:val="lowKashida"/>
        <w:rPr>
          <w:b/>
          <w:bCs/>
          <w:sz w:val="24"/>
          <w:szCs w:val="24"/>
          <w:rtl/>
          <w:lang w:bidi="ar-IQ"/>
        </w:rPr>
      </w:pPr>
      <w:r w:rsidRPr="009920B0">
        <w:rPr>
          <w:rStyle w:val="a4"/>
          <w:b/>
          <w:bCs/>
          <w:sz w:val="24"/>
          <w:szCs w:val="24"/>
        </w:rPr>
        <w:footnoteRef/>
      </w:r>
      <w:r w:rsidRPr="009920B0">
        <w:rPr>
          <w:b/>
          <w:bCs/>
          <w:sz w:val="24"/>
          <w:szCs w:val="24"/>
          <w:rtl/>
        </w:rPr>
        <w:t xml:space="preserve"> </w:t>
      </w:r>
      <w:r w:rsidRPr="009920B0">
        <w:rPr>
          <w:rFonts w:hint="cs"/>
          <w:b/>
          <w:bCs/>
          <w:sz w:val="24"/>
          <w:szCs w:val="24"/>
          <w:rtl/>
          <w:lang w:bidi="ar-IQ"/>
        </w:rPr>
        <w:t>) ينظر : الرمانيّ ، النكت في إعجاز القرآن ، ضمن ثلاث رسائل في إعجاز القرآن ، 75-76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86"/>
    <w:rsid w:val="000B302A"/>
    <w:rsid w:val="000D6890"/>
    <w:rsid w:val="00184D86"/>
    <w:rsid w:val="002A4A7E"/>
    <w:rsid w:val="007E5E5D"/>
    <w:rsid w:val="007F4034"/>
    <w:rsid w:val="007F681D"/>
    <w:rsid w:val="00B0466E"/>
    <w:rsid w:val="00C5038A"/>
    <w:rsid w:val="00DC445F"/>
    <w:rsid w:val="00EC59D4"/>
    <w:rsid w:val="00F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2018-06-10T09:24:00Z</dcterms:created>
  <dcterms:modified xsi:type="dcterms:W3CDTF">2018-06-10T09:24:00Z</dcterms:modified>
</cp:coreProperties>
</file>