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B61" w:rsidRDefault="00F62B61" w:rsidP="001644D1">
      <w:pPr>
        <w:rPr>
          <w:rFonts w:eastAsiaTheme="majorEastAsia" w:cstheme="majorBidi"/>
          <w:b/>
          <w:bCs/>
          <w:color w:val="000000" w:themeColor="text1"/>
          <w:sz w:val="32"/>
          <w:szCs w:val="28"/>
          <w:lang w:val="en-GB"/>
        </w:rPr>
      </w:pPr>
    </w:p>
    <w:p w:rsidR="00895A51" w:rsidRDefault="001644D1" w:rsidP="001644D1">
      <w:pPr>
        <w:rPr>
          <w:rFonts w:eastAsiaTheme="majorEastAsia" w:cstheme="majorBidi"/>
          <w:b/>
          <w:bCs/>
          <w:color w:val="000000" w:themeColor="text1"/>
          <w:sz w:val="32"/>
          <w:szCs w:val="28"/>
          <w:lang w:val="en-GB"/>
        </w:rPr>
      </w:pPr>
      <w:bookmarkStart w:id="0" w:name="_GoBack"/>
      <w:bookmarkEnd w:id="0"/>
      <w:r w:rsidRPr="001644D1">
        <w:rPr>
          <w:rFonts w:eastAsiaTheme="majorEastAsia" w:cstheme="majorBidi"/>
          <w:b/>
          <w:bCs/>
          <w:color w:val="000000" w:themeColor="text1"/>
          <w:sz w:val="32"/>
          <w:szCs w:val="28"/>
          <w:lang w:val="en-GB"/>
        </w:rPr>
        <w:t>Laminar</w:t>
      </w:r>
      <w:r>
        <w:rPr>
          <w:rFonts w:eastAsiaTheme="majorEastAsia" w:cstheme="majorBidi"/>
          <w:b/>
          <w:bCs/>
          <w:color w:val="000000" w:themeColor="text1"/>
          <w:sz w:val="32"/>
          <w:szCs w:val="28"/>
          <w:lang w:val="en-GB"/>
        </w:rPr>
        <w:t xml:space="preserve"> </w:t>
      </w:r>
      <w:r w:rsidRPr="001644D1">
        <w:rPr>
          <w:rFonts w:eastAsiaTheme="majorEastAsia" w:cstheme="majorBidi"/>
          <w:b/>
          <w:bCs/>
          <w:color w:val="000000" w:themeColor="text1"/>
          <w:sz w:val="32"/>
          <w:szCs w:val="28"/>
          <w:lang w:val="en-GB"/>
        </w:rPr>
        <w:t>flow</w:t>
      </w:r>
    </w:p>
    <w:p w:rsidR="001644D1" w:rsidRDefault="001644D1" w:rsidP="001644D1">
      <w:pPr>
        <w:rPr>
          <w:lang w:val="en-GB"/>
        </w:rPr>
      </w:pPr>
      <w:r w:rsidRPr="001644D1">
        <w:rPr>
          <w:lang w:val="en-GB"/>
        </w:rPr>
        <w:t>The cases considered so far are ones in which the flow is turbulent and the velocity is nearly uniform over the cross section of the pipe. In laminar flow the curvature of the velocity profile is very pronounced and this must be taken into account in determining the momentum of the fluid.</w:t>
      </w:r>
    </w:p>
    <w:p w:rsidR="001644D1" w:rsidRPr="001644D1" w:rsidRDefault="005C297F" w:rsidP="00540861">
      <w:pPr>
        <w:rPr>
          <w:lang w:val="en-GB"/>
        </w:rPr>
      </w:pPr>
      <w:r w:rsidRPr="005C297F">
        <w:rPr>
          <w:lang w:val="en-GB"/>
        </w:rPr>
        <w:t>The momentum flow rate over the cross sectional area of the pipe is</w:t>
      </w:r>
      <w:r>
        <w:rPr>
          <w:lang w:val="en-GB"/>
        </w:rPr>
        <w:t xml:space="preserve"> </w:t>
      </w:r>
      <w:r w:rsidRPr="005C297F">
        <w:rPr>
          <w:lang w:val="en-GB"/>
        </w:rPr>
        <w:t>easily determined by writing an equation for the momentum flow through</w:t>
      </w:r>
      <w:r>
        <w:rPr>
          <w:lang w:val="en-GB"/>
        </w:rPr>
        <w:t xml:space="preserve"> </w:t>
      </w:r>
      <w:r w:rsidRPr="005C297F">
        <w:rPr>
          <w:lang w:val="en-GB"/>
        </w:rPr>
        <w:t>an infinitesimal element of area and integrating the equation over the</w:t>
      </w:r>
      <w:r>
        <w:rPr>
          <w:lang w:val="en-GB"/>
        </w:rPr>
        <w:t xml:space="preserve"> </w:t>
      </w:r>
      <w:r w:rsidRPr="005C297F">
        <w:rPr>
          <w:lang w:val="en-GB"/>
        </w:rPr>
        <w:t>whole cross section. The element of area is an annular strip having inner</w:t>
      </w:r>
      <w:r>
        <w:rPr>
          <w:lang w:val="en-GB"/>
        </w:rPr>
        <w:t xml:space="preserve"> </w:t>
      </w:r>
      <w:r w:rsidRPr="005C297F">
        <w:rPr>
          <w:lang w:val="en-GB"/>
        </w:rPr>
        <w:t xml:space="preserve">and outer radii </w:t>
      </w:r>
      <w:r w:rsidRPr="005C297F">
        <w:rPr>
          <w:b/>
          <w:bCs/>
          <w:lang w:val="en-GB"/>
        </w:rPr>
        <w:t xml:space="preserve">r </w:t>
      </w:r>
      <w:r w:rsidRPr="005C297F">
        <w:rPr>
          <w:lang w:val="en-GB"/>
        </w:rPr>
        <w:t>and</w:t>
      </w:r>
      <m:oMath>
        <m:r>
          <w:rPr>
            <w:rFonts w:ascii="Cambria Math" w:hAnsi="Cambria Math"/>
            <w:lang w:val="en-GB"/>
          </w:rPr>
          <m:t xml:space="preserve"> </m:t>
        </m:r>
        <m:r>
          <m:rPr>
            <m:sty m:val="bi"/>
          </m:rPr>
          <w:rPr>
            <w:rFonts w:ascii="Cambria Math" w:hAnsi="Cambria Math"/>
            <w:lang w:val="en-GB"/>
          </w:rPr>
          <m:t xml:space="preserve">r </m:t>
        </m:r>
        <m:r>
          <w:rPr>
            <w:rFonts w:ascii="Cambria Math" w:hAnsi="Cambria Math"/>
            <w:lang w:val="en-GB"/>
          </w:rPr>
          <m:t xml:space="preserve">+ </m:t>
        </m:r>
        <m:r>
          <m:rPr>
            <m:sty m:val="bi"/>
          </m:rPr>
          <w:rPr>
            <w:rFonts w:ascii="Cambria Math" w:eastAsiaTheme="minorEastAsia" w:hAnsi="Cambria Math"/>
            <w:lang w:val="en-GB"/>
          </w:rPr>
          <m:t>δ</m:t>
        </m:r>
        <m:r>
          <m:rPr>
            <m:sty m:val="bi"/>
          </m:rPr>
          <w:rPr>
            <w:rFonts w:ascii="Cambria Math" w:hAnsi="Cambria Math"/>
            <w:lang w:val="en-GB"/>
          </w:rPr>
          <m:t>r</m:t>
        </m:r>
      </m:oMath>
      <w:r w:rsidRPr="005C297F">
        <w:rPr>
          <w:b/>
          <w:bCs/>
          <w:i/>
          <w:iCs/>
          <w:lang w:val="en-GB"/>
        </w:rPr>
        <w:t xml:space="preserve">, </w:t>
      </w:r>
      <w:r w:rsidRPr="005C297F">
        <w:rPr>
          <w:lang w:val="en-GB"/>
        </w:rPr>
        <w:t>the area of which is</w:t>
      </w:r>
      <m:oMath>
        <m:r>
          <w:rPr>
            <w:rFonts w:ascii="Cambria Math" w:hAnsi="Cambria Math"/>
            <w:lang w:val="en-GB"/>
          </w:rPr>
          <m:t xml:space="preserve"> </m:t>
        </m:r>
        <m:r>
          <m:rPr>
            <m:sty m:val="bi"/>
          </m:rPr>
          <w:rPr>
            <w:rFonts w:ascii="Cambria Math" w:hAnsi="Cambria Math"/>
            <w:lang w:val="en-GB"/>
          </w:rPr>
          <m:t>2</m:t>
        </m:r>
        <m:r>
          <m:rPr>
            <m:sty m:val="bi"/>
          </m:rPr>
          <w:rPr>
            <w:rFonts w:ascii="Cambria Math" w:hAnsi="Cambria Math"/>
            <w:lang w:val="en-GB"/>
          </w:rPr>
          <m:t>πrδr</m:t>
        </m:r>
        <m:r>
          <m:rPr>
            <m:sty m:val="bi"/>
          </m:rPr>
          <w:rPr>
            <w:rFonts w:ascii="Cambria Math" w:eastAsiaTheme="minorEastAsia" w:hAnsi="Cambria Math"/>
            <w:lang w:val="en-GB"/>
          </w:rPr>
          <m:t xml:space="preserve"> </m:t>
        </m:r>
      </m:oMath>
      <w:r w:rsidRPr="005C297F">
        <w:rPr>
          <w:lang w:val="en-GB"/>
        </w:rPr>
        <w:t xml:space="preserve">to the first order </w:t>
      </w:r>
      <w:proofErr w:type="gramStart"/>
      <w:r w:rsidRPr="005C297F">
        <w:rPr>
          <w:lang w:val="en-GB"/>
        </w:rPr>
        <w:t>in</w:t>
      </w:r>
      <w:r>
        <w:rPr>
          <w:lang w:val="en-GB"/>
        </w:rPr>
        <w:t xml:space="preserve"> </w:t>
      </w:r>
      <w:proofErr w:type="gramEnd"/>
      <m:oMath>
        <m:r>
          <m:rPr>
            <m:sty m:val="bi"/>
          </m:rPr>
          <w:rPr>
            <w:rFonts w:ascii="Cambria Math" w:hAnsi="Cambria Math"/>
            <w:lang w:val="en-GB"/>
          </w:rPr>
          <m:t>δr</m:t>
        </m:r>
      </m:oMath>
      <w:r w:rsidRPr="005C297F">
        <w:rPr>
          <w:b/>
          <w:bCs/>
          <w:i/>
          <w:iCs/>
          <w:lang w:val="en-GB"/>
        </w:rPr>
        <w:t xml:space="preserve">. </w:t>
      </w:r>
      <w:r w:rsidRPr="005C297F">
        <w:rPr>
          <w:lang w:val="en-GB"/>
        </w:rPr>
        <w:t xml:space="preserve">The momentum flow rate through this area is </w:t>
      </w:r>
      <w:proofErr w:type="spellStart"/>
      <w:r w:rsidR="00540861" w:rsidRPr="00540861">
        <w:rPr>
          <w:lang w:val="en-GB"/>
        </w:rPr>
        <w:t>is</w:t>
      </w:r>
      <w:proofErr w:type="spellEnd"/>
      <m:oMath>
        <m:r>
          <m:rPr>
            <m:sty m:val="bi"/>
          </m:rPr>
          <w:rPr>
            <w:rFonts w:ascii="Cambria Math" w:hAnsi="Cambria Math"/>
            <w:lang w:val="en-GB"/>
          </w:rPr>
          <m:t xml:space="preserve"> 2</m:t>
        </m:r>
        <m:r>
          <m:rPr>
            <m:sty m:val="bi"/>
          </m:rPr>
          <w:rPr>
            <w:rFonts w:ascii="Cambria Math" w:hAnsi="Cambria Math"/>
            <w:lang w:val="en-GB"/>
          </w:rPr>
          <m:t>πrδr.ρ</m:t>
        </m:r>
        <m:sSup>
          <m:sSupPr>
            <m:ctrlPr>
              <w:rPr>
                <w:rFonts w:ascii="Cambria Math" w:hAnsi="Cambria Math"/>
                <w:b/>
                <w:bCs/>
                <w:i/>
                <w:iCs/>
                <w:lang w:val="en-GB"/>
              </w:rPr>
            </m:ctrlPr>
          </m:sSupPr>
          <m:e>
            <m:r>
              <m:rPr>
                <m:sty m:val="bi"/>
              </m:rPr>
              <w:rPr>
                <w:rFonts w:ascii="Cambria Math" w:hAnsi="Cambria Math"/>
                <w:lang w:val="en-GB"/>
              </w:rPr>
              <m:t>υ</m:t>
            </m:r>
          </m:e>
          <m:sup>
            <m:r>
              <m:rPr>
                <m:sty m:val="bi"/>
              </m:rPr>
              <w:rPr>
                <w:rFonts w:ascii="Cambria Math" w:hAnsi="Cambria Math"/>
                <w:lang w:val="en-GB"/>
              </w:rPr>
              <m:t>2</m:t>
            </m:r>
          </m:sup>
        </m:sSup>
      </m:oMath>
      <w:r w:rsidRPr="005C297F">
        <w:rPr>
          <w:b/>
          <w:bCs/>
          <w:i/>
          <w:iCs/>
          <w:lang w:val="en-GB"/>
        </w:rPr>
        <w:t xml:space="preserve"> </w:t>
      </w:r>
      <w:r w:rsidRPr="005C297F">
        <w:rPr>
          <w:lang w:val="en-GB"/>
        </w:rPr>
        <w:t>so the</w:t>
      </w:r>
      <w:r>
        <w:rPr>
          <w:lang w:val="en-GB"/>
        </w:rPr>
        <w:t xml:space="preserve"> </w:t>
      </w:r>
      <w:r w:rsidRPr="005C297F">
        <w:rPr>
          <w:lang w:val="en-GB"/>
        </w:rPr>
        <w:t xml:space="preserve">momentum flow rate through </w:t>
      </w:r>
      <w:r w:rsidR="00540861">
        <w:rPr>
          <w:lang w:val="en-GB"/>
        </w:rPr>
        <w:t>t</w:t>
      </w:r>
      <w:r w:rsidRPr="005C297F">
        <w:rPr>
          <w:lang w:val="en-GB"/>
        </w:rPr>
        <w:t>he whole cross section of the pipe is equal</w:t>
      </w:r>
      <w:r>
        <w:rPr>
          <w:lang w:val="en-GB"/>
        </w:rPr>
        <w:t xml:space="preserve"> </w:t>
      </w:r>
      <w:r w:rsidRPr="005C297F">
        <w:rPr>
          <w:lang w:val="en-GB"/>
        </w:rPr>
        <w:t>to</w:t>
      </w:r>
    </w:p>
    <w:p w:rsidR="00895A51" w:rsidRDefault="00540861" w:rsidP="008830DC">
      <w:pPr>
        <w:rPr>
          <w:rFonts w:eastAsiaTheme="majorEastAsia" w:cstheme="majorBidi"/>
          <w:b/>
          <w:bCs/>
          <w:color w:val="000000" w:themeColor="text1"/>
          <w:sz w:val="32"/>
          <w:szCs w:val="28"/>
          <w:lang w:val="en-GB"/>
        </w:rPr>
      </w:pPr>
      <w:r>
        <w:rPr>
          <w:noProof/>
          <w:lang w:val="en-GB" w:eastAsia="en-GB"/>
        </w:rPr>
        <w:drawing>
          <wp:inline distT="0" distB="0" distL="0" distR="0" wp14:anchorId="197EE615" wp14:editId="19E09851">
            <wp:extent cx="1897039" cy="551215"/>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96504" cy="551059"/>
                    </a:xfrm>
                    <a:prstGeom prst="rect">
                      <a:avLst/>
                    </a:prstGeom>
                  </pic:spPr>
                </pic:pic>
              </a:graphicData>
            </a:graphic>
          </wp:inline>
        </w:drawing>
      </w:r>
    </w:p>
    <w:p w:rsidR="00540861" w:rsidRPr="00540861" w:rsidRDefault="00540861" w:rsidP="00540861">
      <w:pPr>
        <w:rPr>
          <w:lang w:val="en-GB"/>
        </w:rPr>
      </w:pPr>
      <w:r w:rsidRPr="00540861">
        <w:rPr>
          <w:lang w:val="en-GB"/>
        </w:rPr>
        <w:t xml:space="preserve">Where </w:t>
      </w:r>
      <w:proofErr w:type="spellStart"/>
      <w:proofErr w:type="gramStart"/>
      <w:r w:rsidRPr="00540861">
        <w:rPr>
          <w:lang w:val="en-GB"/>
        </w:rPr>
        <w:t>r</w:t>
      </w:r>
      <w:r w:rsidRPr="00540861">
        <w:rPr>
          <w:vertAlign w:val="subscript"/>
          <w:lang w:val="en-GB"/>
        </w:rPr>
        <w:t>i</w:t>
      </w:r>
      <w:proofErr w:type="spellEnd"/>
      <w:proofErr w:type="gramEnd"/>
      <w:r w:rsidRPr="00540861">
        <w:rPr>
          <w:lang w:val="en-GB"/>
        </w:rPr>
        <w:t xml:space="preserve"> is the internal radius of the pipe.</w:t>
      </w:r>
    </w:p>
    <w:p w:rsidR="00540861" w:rsidRDefault="00540861" w:rsidP="00540861">
      <w:pPr>
        <w:rPr>
          <w:lang w:val="en-GB"/>
        </w:rPr>
      </w:pPr>
      <w:r w:rsidRPr="00540861">
        <w:rPr>
          <w:lang w:val="en-GB"/>
        </w:rPr>
        <w:t>I</w:t>
      </w:r>
      <w:r>
        <w:rPr>
          <w:lang w:val="en-GB"/>
        </w:rPr>
        <w:t>t</w:t>
      </w:r>
      <w:r w:rsidRPr="00540861">
        <w:rPr>
          <w:lang w:val="en-GB"/>
        </w:rPr>
        <w:t xml:space="preserve"> is shown in Example 1.9 that the velocity profile for laminar flow of a</w:t>
      </w:r>
      <w:r>
        <w:rPr>
          <w:lang w:val="en-GB"/>
        </w:rPr>
        <w:t xml:space="preserve"> </w:t>
      </w:r>
      <w:r w:rsidRPr="00540861">
        <w:rPr>
          <w:lang w:val="en-GB"/>
        </w:rPr>
        <w:t>Newtonian fluid in a pipe of circular section is parabolic and can be</w:t>
      </w:r>
      <w:r>
        <w:rPr>
          <w:lang w:val="en-GB"/>
        </w:rPr>
        <w:t xml:space="preserve"> </w:t>
      </w:r>
      <w:r w:rsidRPr="00540861">
        <w:rPr>
          <w:lang w:val="en-GB"/>
        </w:rPr>
        <w:t xml:space="preserve">expressed in terms of the volumetric average velocity </w:t>
      </w:r>
      <w:r w:rsidRPr="00540861">
        <w:rPr>
          <w:i/>
          <w:iCs/>
          <w:lang w:val="en-GB"/>
        </w:rPr>
        <w:t xml:space="preserve">u </w:t>
      </w:r>
      <w:r w:rsidRPr="00540861">
        <w:rPr>
          <w:lang w:val="en-GB"/>
        </w:rPr>
        <w:t>as:</w:t>
      </w:r>
    </w:p>
    <w:p w:rsidR="007133F3" w:rsidRDefault="00540861" w:rsidP="008830DC">
      <w:pPr>
        <w:rPr>
          <w:rFonts w:eastAsiaTheme="majorEastAsia" w:cstheme="majorBidi"/>
          <w:b/>
          <w:bCs/>
          <w:color w:val="000000" w:themeColor="text1"/>
          <w:sz w:val="32"/>
          <w:szCs w:val="28"/>
          <w:lang w:val="en-GB"/>
        </w:rPr>
      </w:pPr>
      <w:r>
        <w:rPr>
          <w:noProof/>
          <w:lang w:val="en-GB" w:eastAsia="en-GB"/>
        </w:rPr>
        <w:drawing>
          <wp:inline distT="0" distB="0" distL="0" distR="0" wp14:anchorId="3067813B" wp14:editId="0DD58210">
            <wp:extent cx="1937982" cy="511920"/>
            <wp:effectExtent l="0" t="0" r="571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42123" cy="513014"/>
                    </a:xfrm>
                    <a:prstGeom prst="rect">
                      <a:avLst/>
                    </a:prstGeom>
                  </pic:spPr>
                </pic:pic>
              </a:graphicData>
            </a:graphic>
          </wp:inline>
        </w:drawing>
      </w:r>
    </w:p>
    <w:p w:rsidR="00CE2F4F" w:rsidRDefault="00CE2F4F" w:rsidP="00CE2F4F">
      <w:pPr>
        <w:rPr>
          <w:lang w:val="en-GB"/>
        </w:rPr>
      </w:pPr>
      <w:r w:rsidRPr="00CE2F4F">
        <w:rPr>
          <w:lang w:val="en-GB"/>
        </w:rPr>
        <w:t>Therefore the momentum flow rate is equal to</w:t>
      </w:r>
    </w:p>
    <w:p w:rsidR="00CE2F4F" w:rsidRDefault="00CE2F4F" w:rsidP="008830DC">
      <w:pPr>
        <w:rPr>
          <w:rFonts w:eastAsiaTheme="majorEastAsia" w:cstheme="majorBidi"/>
          <w:b/>
          <w:bCs/>
          <w:color w:val="000000" w:themeColor="text1"/>
          <w:sz w:val="32"/>
          <w:szCs w:val="28"/>
          <w:lang w:val="en-GB"/>
        </w:rPr>
      </w:pPr>
      <w:r>
        <w:rPr>
          <w:noProof/>
          <w:lang w:val="en-GB" w:eastAsia="en-GB"/>
        </w:rPr>
        <w:drawing>
          <wp:inline distT="0" distB="0" distL="0" distR="0" wp14:anchorId="07D6EF7B" wp14:editId="5BADE80C">
            <wp:extent cx="2674961" cy="639381"/>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676325" cy="639707"/>
                    </a:xfrm>
                    <a:prstGeom prst="rect">
                      <a:avLst/>
                    </a:prstGeom>
                  </pic:spPr>
                </pic:pic>
              </a:graphicData>
            </a:graphic>
          </wp:inline>
        </w:drawing>
      </w:r>
    </w:p>
    <w:p w:rsidR="00CE2F4F" w:rsidRDefault="00CE2F4F" w:rsidP="005B46FD">
      <w:pPr>
        <w:rPr>
          <w:lang w:val="en-GB"/>
        </w:rPr>
      </w:pPr>
      <w:r w:rsidRPr="00CE2F4F">
        <w:rPr>
          <w:lang w:val="en-GB"/>
        </w:rPr>
        <w:t xml:space="preserve">If the velocity had the uniform value </w:t>
      </w:r>
      <w:r w:rsidRPr="00CE2F4F">
        <w:rPr>
          <w:i/>
          <w:iCs/>
          <w:lang w:val="en-GB"/>
        </w:rPr>
        <w:t xml:space="preserve">u, </w:t>
      </w:r>
      <w:r w:rsidRPr="00CE2F4F">
        <w:rPr>
          <w:lang w:val="en-GB"/>
        </w:rPr>
        <w:t xml:space="preserve">the momentum flow rate would </w:t>
      </w:r>
      <w:r w:rsidR="005B46FD" w:rsidRPr="00CE2F4F">
        <w:rPr>
          <w:lang w:val="en-GB"/>
        </w:rPr>
        <w:t>be</w:t>
      </w:r>
      <m:oMath>
        <m:r>
          <w:rPr>
            <w:rFonts w:ascii="Cambria Math" w:hAnsi="Cambria Math"/>
            <w:lang w:val="en-GB"/>
          </w:rPr>
          <m:t xml:space="preserve"> </m:t>
        </m:r>
        <m:r>
          <m:rPr>
            <m:sty m:val="bi"/>
          </m:rPr>
          <w:rPr>
            <w:rFonts w:ascii="Cambria Math" w:hAnsi="Cambria Math"/>
            <w:lang w:val="en-GB"/>
          </w:rPr>
          <m:t>π</m:t>
        </m:r>
        <m:sSubSup>
          <m:sSubSupPr>
            <m:ctrlPr>
              <w:rPr>
                <w:rFonts w:ascii="Cambria Math" w:hAnsi="Cambria Math"/>
                <w:b/>
                <w:bCs/>
                <w:i/>
                <w:iCs/>
                <w:lang w:val="en-GB"/>
              </w:rPr>
            </m:ctrlPr>
          </m:sSubSupPr>
          <m:e>
            <m:r>
              <m:rPr>
                <m:sty m:val="bi"/>
              </m:rPr>
              <w:rPr>
                <w:rFonts w:ascii="Cambria Math" w:hAnsi="Cambria Math"/>
                <w:lang w:val="en-GB"/>
              </w:rPr>
              <m:t>r</m:t>
            </m:r>
          </m:e>
          <m:sub>
            <m:r>
              <m:rPr>
                <m:sty m:val="bi"/>
              </m:rPr>
              <w:rPr>
                <w:rFonts w:ascii="Cambria Math" w:hAnsi="Cambria Math"/>
                <w:lang w:val="en-GB"/>
              </w:rPr>
              <m:t>i</m:t>
            </m:r>
          </m:sub>
          <m:sup>
            <m:r>
              <m:rPr>
                <m:sty m:val="bi"/>
              </m:rPr>
              <w:rPr>
                <w:rFonts w:ascii="Cambria Math" w:hAnsi="Cambria Math"/>
                <w:lang w:val="en-GB"/>
              </w:rPr>
              <m:t>2</m:t>
            </m:r>
          </m:sup>
        </m:sSubSup>
        <m:r>
          <m:rPr>
            <m:sty m:val="bi"/>
          </m:rPr>
          <w:rPr>
            <w:rFonts w:ascii="Cambria Math" w:hAnsi="Cambria Math"/>
            <w:lang w:val="en-GB"/>
          </w:rPr>
          <m:t>ρ</m:t>
        </m:r>
        <m:sSup>
          <m:sSupPr>
            <m:ctrlPr>
              <w:rPr>
                <w:rFonts w:ascii="Cambria Math" w:hAnsi="Cambria Math"/>
                <w:b/>
                <w:bCs/>
                <w:i/>
                <w:iCs/>
                <w:lang w:val="en-GB"/>
              </w:rPr>
            </m:ctrlPr>
          </m:sSupPr>
          <m:e>
            <m:r>
              <m:rPr>
                <m:sty m:val="bi"/>
              </m:rPr>
              <w:rPr>
                <w:rFonts w:ascii="Cambria Math" w:hAnsi="Cambria Math"/>
                <w:lang w:val="en-GB"/>
              </w:rPr>
              <m:t>υ</m:t>
            </m:r>
          </m:e>
          <m:sup>
            <m:r>
              <m:rPr>
                <m:sty m:val="bi"/>
              </m:rPr>
              <w:rPr>
                <w:rFonts w:ascii="Cambria Math" w:hAnsi="Cambria Math"/>
                <w:lang w:val="en-GB"/>
              </w:rPr>
              <m:t>2</m:t>
            </m:r>
          </m:sup>
        </m:sSup>
      </m:oMath>
      <w:r w:rsidRPr="005B46FD">
        <w:rPr>
          <w:b/>
          <w:bCs/>
          <w:i/>
          <w:iCs/>
          <w:lang w:val="en-GB"/>
        </w:rPr>
        <w:t xml:space="preserve">. </w:t>
      </w:r>
      <w:r w:rsidRPr="00CE2F4F">
        <w:rPr>
          <w:lang w:val="en-GB"/>
        </w:rPr>
        <w:t>Thus for laminar flow of a Newtonian fluid in a pipe the</w:t>
      </w:r>
      <w:r w:rsidR="005B46FD">
        <w:rPr>
          <w:lang w:val="en-GB"/>
        </w:rPr>
        <w:t xml:space="preserve"> </w:t>
      </w:r>
      <w:r w:rsidRPr="00CE2F4F">
        <w:rPr>
          <w:lang w:val="en-GB"/>
        </w:rPr>
        <w:t>momentum flow rate is greater by a factor of 4/3 than it would be if the</w:t>
      </w:r>
      <w:r w:rsidR="005B46FD">
        <w:rPr>
          <w:lang w:val="en-GB"/>
        </w:rPr>
        <w:t xml:space="preserve"> </w:t>
      </w:r>
      <w:r w:rsidRPr="00CE2F4F">
        <w:rPr>
          <w:lang w:val="en-GB"/>
        </w:rPr>
        <w:t>same fluid with the same mass flow rate had a uniform velocity. This</w:t>
      </w:r>
      <w:r w:rsidR="005B46FD">
        <w:rPr>
          <w:lang w:val="en-GB"/>
        </w:rPr>
        <w:t xml:space="preserve"> </w:t>
      </w:r>
      <w:r w:rsidRPr="00CE2F4F">
        <w:rPr>
          <w:lang w:val="en-GB"/>
        </w:rPr>
        <w:t xml:space="preserve">difference is analogous to the different values of </w:t>
      </w:r>
      <w:proofErr w:type="gramStart"/>
      <w:r w:rsidRPr="00CE2F4F">
        <w:rPr>
          <w:i/>
          <w:iCs/>
          <w:lang w:val="en-GB"/>
        </w:rPr>
        <w:t>a</w:t>
      </w:r>
      <w:proofErr w:type="gramEnd"/>
      <w:r w:rsidRPr="00CE2F4F">
        <w:rPr>
          <w:i/>
          <w:iCs/>
          <w:lang w:val="en-GB"/>
        </w:rPr>
        <w:t xml:space="preserve"> </w:t>
      </w:r>
      <w:r w:rsidRPr="00CE2F4F">
        <w:rPr>
          <w:lang w:val="en-GB"/>
        </w:rPr>
        <w:t>in Bernoulli’s equation</w:t>
      </w:r>
      <w:r w:rsidR="005B46FD">
        <w:rPr>
          <w:lang w:val="en-GB"/>
        </w:rPr>
        <w:t xml:space="preserve"> </w:t>
      </w:r>
      <w:r w:rsidRPr="00CE2F4F">
        <w:rPr>
          <w:lang w:val="en-GB"/>
        </w:rPr>
        <w:t>(equation 1.14).</w:t>
      </w:r>
    </w:p>
    <w:p w:rsidR="005B46FD" w:rsidRPr="005B46FD" w:rsidRDefault="005B46FD" w:rsidP="005B46FD">
      <w:pPr>
        <w:rPr>
          <w:b/>
          <w:bCs/>
          <w:lang w:val="en-GB"/>
        </w:rPr>
      </w:pPr>
      <w:r w:rsidRPr="005B46FD">
        <w:rPr>
          <w:b/>
          <w:bCs/>
          <w:lang w:val="en-GB"/>
        </w:rPr>
        <w:t>Example 1.5</w:t>
      </w:r>
    </w:p>
    <w:p w:rsidR="00895A51" w:rsidRDefault="005B46FD" w:rsidP="005B46FD">
      <w:pPr>
        <w:rPr>
          <w:lang w:val="en-GB"/>
        </w:rPr>
      </w:pPr>
      <w:r w:rsidRPr="005B46FD">
        <w:rPr>
          <w:lang w:val="en-GB"/>
        </w:rPr>
        <w:t>A Newtonian liquid in laminar flow in a horizontal tube emerges into the</w:t>
      </w:r>
      <w:r>
        <w:rPr>
          <w:lang w:val="en-GB"/>
        </w:rPr>
        <w:t xml:space="preserve"> </w:t>
      </w:r>
      <w:r w:rsidRPr="005B46FD">
        <w:rPr>
          <w:b/>
          <w:bCs/>
          <w:lang w:val="en-GB"/>
        </w:rPr>
        <w:t xml:space="preserve">air </w:t>
      </w:r>
      <w:r w:rsidRPr="005B46FD">
        <w:rPr>
          <w:lang w:val="en-GB"/>
        </w:rPr>
        <w:t>as a jet from the end of the tube. What is the relationship between the</w:t>
      </w:r>
      <w:r>
        <w:rPr>
          <w:lang w:val="en-GB"/>
        </w:rPr>
        <w:t xml:space="preserve"> </w:t>
      </w:r>
      <w:r w:rsidRPr="005B46FD">
        <w:rPr>
          <w:lang w:val="en-GB"/>
        </w:rPr>
        <w:t>diameters of the jet and the tube?</w:t>
      </w:r>
    </w:p>
    <w:p w:rsidR="0072312D" w:rsidRDefault="0072312D" w:rsidP="0072312D">
      <w:pPr>
        <w:rPr>
          <w:lang w:val="en-GB"/>
        </w:rPr>
      </w:pPr>
    </w:p>
    <w:p w:rsidR="0072312D" w:rsidRDefault="0072312D" w:rsidP="0072312D">
      <w:pPr>
        <w:rPr>
          <w:lang w:val="en-GB"/>
        </w:rPr>
      </w:pPr>
    </w:p>
    <w:p w:rsidR="0072312D" w:rsidRPr="00D541B5" w:rsidRDefault="0072312D" w:rsidP="0072312D">
      <w:pPr>
        <w:rPr>
          <w:b/>
          <w:bCs/>
          <w:lang w:val="en-GB"/>
        </w:rPr>
      </w:pPr>
      <w:r w:rsidRPr="00D541B5">
        <w:rPr>
          <w:b/>
          <w:bCs/>
          <w:lang w:val="en-GB"/>
        </w:rPr>
        <w:t xml:space="preserve">Solution </w:t>
      </w:r>
    </w:p>
    <w:p w:rsidR="0072312D" w:rsidRDefault="0072312D" w:rsidP="0072312D">
      <w:pPr>
        <w:rPr>
          <w:lang w:val="en-GB"/>
        </w:rPr>
      </w:pPr>
      <w:r w:rsidRPr="0072312D">
        <w:rPr>
          <w:lang w:val="en-GB"/>
        </w:rPr>
        <w:t>It is assumed that the Reynolds number is sufficiently high for the fluid’s</w:t>
      </w:r>
      <w:r>
        <w:rPr>
          <w:lang w:val="en-GB"/>
        </w:rPr>
        <w:t xml:space="preserve"> </w:t>
      </w:r>
      <w:r w:rsidRPr="0072312D">
        <w:rPr>
          <w:lang w:val="en-GB"/>
        </w:rPr>
        <w:t>momentum to be dominant and consequently the momentum flow rate in</w:t>
      </w:r>
      <w:r>
        <w:rPr>
          <w:lang w:val="en-GB"/>
        </w:rPr>
        <w:t xml:space="preserve"> </w:t>
      </w:r>
      <w:r w:rsidRPr="0072312D">
        <w:rPr>
          <w:lang w:val="en-GB"/>
        </w:rPr>
        <w:t>the jet will be the same as that in the tube. On emerging from the tube,</w:t>
      </w:r>
      <w:r>
        <w:rPr>
          <w:lang w:val="en-GB"/>
        </w:rPr>
        <w:t xml:space="preserve"> </w:t>
      </w:r>
      <w:r w:rsidRPr="0072312D">
        <w:rPr>
          <w:lang w:val="en-GB"/>
        </w:rPr>
        <w:t>there is no wall to maintain the liquid’s parabolic velocity profile and</w:t>
      </w:r>
      <w:r>
        <w:rPr>
          <w:lang w:val="en-GB"/>
        </w:rPr>
        <w:t xml:space="preserve"> </w:t>
      </w:r>
      <w:r w:rsidRPr="0072312D">
        <w:rPr>
          <w:lang w:val="en-GB"/>
        </w:rPr>
        <w:t>consequently the jet develops a uniform velocity profile.</w:t>
      </w:r>
      <w:r>
        <w:rPr>
          <w:lang w:val="en-GB"/>
        </w:rPr>
        <w:t xml:space="preserve"> </w:t>
      </w:r>
    </w:p>
    <w:p w:rsidR="0072312D" w:rsidRDefault="0072312D" w:rsidP="0072312D">
      <w:pPr>
        <w:rPr>
          <w:lang w:val="en-GB"/>
        </w:rPr>
      </w:pPr>
      <w:r w:rsidRPr="0072312D">
        <w:rPr>
          <w:lang w:val="en-GB"/>
        </w:rPr>
        <w:t>Equating the momentum of the liquid in the tube to that in the jet gives</w:t>
      </w:r>
    </w:p>
    <w:p w:rsidR="00886DD4" w:rsidRDefault="0072312D" w:rsidP="008830DC">
      <w:pPr>
        <w:rPr>
          <w:rFonts w:eastAsiaTheme="majorEastAsia" w:cstheme="majorBidi"/>
          <w:b/>
          <w:bCs/>
          <w:color w:val="000000" w:themeColor="text1"/>
          <w:sz w:val="32"/>
          <w:szCs w:val="28"/>
          <w:lang w:val="en-GB"/>
        </w:rPr>
      </w:pPr>
      <w:r>
        <w:rPr>
          <w:noProof/>
          <w:lang w:val="en-GB" w:eastAsia="en-GB"/>
        </w:rPr>
        <w:drawing>
          <wp:inline distT="0" distB="0" distL="0" distR="0" wp14:anchorId="6EE4CDB3" wp14:editId="4FDD9C33">
            <wp:extent cx="5127950" cy="26749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32862" cy="2677525"/>
                    </a:xfrm>
                    <a:prstGeom prst="rect">
                      <a:avLst/>
                    </a:prstGeom>
                  </pic:spPr>
                </pic:pic>
              </a:graphicData>
            </a:graphic>
          </wp:inline>
        </w:drawing>
      </w:r>
    </w:p>
    <w:p w:rsidR="00895A51" w:rsidRDefault="00895A51" w:rsidP="008830DC">
      <w:pPr>
        <w:rPr>
          <w:rFonts w:eastAsiaTheme="majorEastAsia" w:cstheme="majorBidi"/>
          <w:b/>
          <w:bCs/>
          <w:color w:val="000000" w:themeColor="text1"/>
          <w:sz w:val="32"/>
          <w:szCs w:val="28"/>
          <w:lang w:val="en-GB"/>
        </w:rPr>
      </w:pPr>
    </w:p>
    <w:p w:rsidR="00895A51" w:rsidRDefault="0072312D" w:rsidP="0072312D">
      <w:pPr>
        <w:rPr>
          <w:lang w:val="en-GB"/>
        </w:rPr>
      </w:pPr>
      <w:r w:rsidRPr="0072312D">
        <w:rPr>
          <w:lang w:val="en-GB"/>
        </w:rPr>
        <w:t>Thus, the jet must have a smaller diameter than the tube in order for</w:t>
      </w:r>
      <w:r>
        <w:rPr>
          <w:lang w:val="en-GB"/>
        </w:rPr>
        <w:t xml:space="preserve"> </w:t>
      </w:r>
      <w:r w:rsidRPr="0072312D">
        <w:rPr>
          <w:lang w:val="en-GB"/>
        </w:rPr>
        <w:t>momentum to be conserved. This result is valid when the liquid’s</w:t>
      </w:r>
      <w:r>
        <w:rPr>
          <w:lang w:val="en-GB"/>
        </w:rPr>
        <w:t xml:space="preserve"> </w:t>
      </w:r>
      <w:r w:rsidRPr="0072312D">
        <w:rPr>
          <w:lang w:val="en-GB"/>
        </w:rPr>
        <w:t>momentum is dominant. At very low Reynolds numbers, viscous stresses</w:t>
      </w:r>
      <w:r>
        <w:rPr>
          <w:lang w:val="en-GB"/>
        </w:rPr>
        <w:t xml:space="preserve"> </w:t>
      </w:r>
      <w:r w:rsidRPr="0072312D">
        <w:rPr>
          <w:lang w:val="en-GB"/>
        </w:rPr>
        <w:t>are dominant and the velocity profile starts to change even before the exit</w:t>
      </w:r>
      <w:r>
        <w:rPr>
          <w:lang w:val="en-GB"/>
        </w:rPr>
        <w:t xml:space="preserve"> </w:t>
      </w:r>
      <w:r w:rsidRPr="0072312D">
        <w:rPr>
          <w:lang w:val="en-GB"/>
        </w:rPr>
        <w:t>plane: in this case the jet diameter is slightly larger than the tube diameter</w:t>
      </w:r>
    </w:p>
    <w:p w:rsidR="00C45611" w:rsidRDefault="0084768C" w:rsidP="0084768C">
      <w:pPr>
        <w:rPr>
          <w:rFonts w:eastAsiaTheme="majorEastAsia" w:cstheme="majorBidi"/>
          <w:b/>
          <w:bCs/>
          <w:color w:val="000000" w:themeColor="text1"/>
          <w:sz w:val="32"/>
          <w:szCs w:val="28"/>
          <w:lang w:val="en-GB"/>
        </w:rPr>
      </w:pPr>
      <w:r w:rsidRPr="0084768C">
        <w:rPr>
          <w:rFonts w:eastAsiaTheme="majorEastAsia" w:cstheme="majorBidi"/>
          <w:b/>
          <w:bCs/>
          <w:color w:val="000000" w:themeColor="text1"/>
          <w:sz w:val="32"/>
          <w:szCs w:val="28"/>
          <w:lang w:val="en-GB"/>
        </w:rPr>
        <w:t>Stress in fluids</w:t>
      </w:r>
    </w:p>
    <w:p w:rsidR="0084768C" w:rsidRDefault="0084768C" w:rsidP="0084768C">
      <w:pPr>
        <w:rPr>
          <w:rFonts w:eastAsiaTheme="majorEastAsia" w:cstheme="majorBidi"/>
          <w:b/>
          <w:bCs/>
          <w:color w:val="000000" w:themeColor="text1"/>
          <w:sz w:val="32"/>
          <w:szCs w:val="28"/>
          <w:lang w:val="en-GB"/>
        </w:rPr>
      </w:pPr>
    </w:p>
    <w:p w:rsidR="00C45611" w:rsidRDefault="0084768C" w:rsidP="008830DC">
      <w:pPr>
        <w:rPr>
          <w:rFonts w:eastAsiaTheme="majorEastAsia" w:cstheme="majorBidi"/>
          <w:b/>
          <w:bCs/>
          <w:color w:val="000000" w:themeColor="text1"/>
          <w:sz w:val="32"/>
          <w:szCs w:val="28"/>
          <w:lang w:val="en-GB"/>
        </w:rPr>
      </w:pPr>
      <w:r>
        <w:rPr>
          <w:noProof/>
          <w:lang w:val="en-GB" w:eastAsia="en-GB"/>
        </w:rPr>
        <w:lastRenderedPageBreak/>
        <w:drawing>
          <wp:inline distT="0" distB="0" distL="0" distR="0" wp14:anchorId="3847844C" wp14:editId="0438DE97">
            <wp:extent cx="5486400" cy="2158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2158365"/>
                    </a:xfrm>
                    <a:prstGeom prst="rect">
                      <a:avLst/>
                    </a:prstGeom>
                  </pic:spPr>
                </pic:pic>
              </a:graphicData>
            </a:graphic>
          </wp:inline>
        </w:drawing>
      </w:r>
    </w:p>
    <w:p w:rsidR="0084768C" w:rsidRPr="0084768C" w:rsidRDefault="0084768C" w:rsidP="0084768C">
      <w:pPr>
        <w:rPr>
          <w:lang w:val="en-GB"/>
        </w:rPr>
      </w:pPr>
      <w:r w:rsidRPr="0084768C">
        <w:rPr>
          <w:lang w:val="en-GB"/>
        </w:rPr>
        <w:t>The shear</w:t>
      </w:r>
      <w:r>
        <w:rPr>
          <w:lang w:val="en-GB"/>
        </w:rPr>
        <w:t xml:space="preserve"> </w:t>
      </w:r>
      <w:r w:rsidRPr="0084768C">
        <w:rPr>
          <w:lang w:val="en-GB"/>
        </w:rPr>
        <w:t xml:space="preserve">force divided by the area over which it acts defines the shear stress </w:t>
      </w:r>
      <m:oMath>
        <m:r>
          <w:rPr>
            <w:rFonts w:ascii="Cambria Math" w:hAnsi="Cambria Math"/>
            <w:lang w:val="en-GB"/>
          </w:rPr>
          <m:t>τ</m:t>
        </m:r>
      </m:oMath>
    </w:p>
    <w:p w:rsidR="00C45611" w:rsidRDefault="0084768C" w:rsidP="008830DC">
      <w:pPr>
        <w:rPr>
          <w:rFonts w:eastAsiaTheme="majorEastAsia" w:cstheme="majorBidi"/>
          <w:b/>
          <w:bCs/>
          <w:color w:val="000000" w:themeColor="text1"/>
          <w:sz w:val="32"/>
          <w:szCs w:val="28"/>
          <w:lang w:val="en-GB"/>
        </w:rPr>
      </w:pPr>
      <w:r>
        <w:rPr>
          <w:noProof/>
          <w:lang w:val="en-GB" w:eastAsia="en-GB"/>
        </w:rPr>
        <w:drawing>
          <wp:inline distT="0" distB="0" distL="0" distR="0" wp14:anchorId="09E8704E" wp14:editId="051D7667">
            <wp:extent cx="2831911" cy="436914"/>
            <wp:effectExtent l="0" t="0" r="698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32892" cy="437065"/>
                    </a:xfrm>
                    <a:prstGeom prst="rect">
                      <a:avLst/>
                    </a:prstGeom>
                  </pic:spPr>
                </pic:pic>
              </a:graphicData>
            </a:graphic>
          </wp:inline>
        </w:drawing>
      </w:r>
    </w:p>
    <w:p w:rsidR="0084768C" w:rsidRDefault="0084768C" w:rsidP="0084768C">
      <w:pPr>
        <w:rPr>
          <w:lang w:val="en-GB"/>
        </w:rPr>
      </w:pPr>
      <w:r w:rsidRPr="0084768C">
        <w:rPr>
          <w:lang w:val="en-GB"/>
        </w:rPr>
        <w:t>As shown in Figure l.l</w:t>
      </w:r>
      <w:r>
        <w:rPr>
          <w:lang w:val="en-GB"/>
        </w:rPr>
        <w:t xml:space="preserve">0 </w:t>
      </w:r>
      <w:r w:rsidRPr="0084768C">
        <w:rPr>
          <w:lang w:val="en-GB"/>
        </w:rPr>
        <w:t>(b), the horizontal displacement of the solid is</w:t>
      </w:r>
      <w:r>
        <w:rPr>
          <w:lang w:val="en-GB"/>
        </w:rPr>
        <w:t xml:space="preserve"> </w:t>
      </w:r>
      <w:r w:rsidRPr="0084768C">
        <w:rPr>
          <w:lang w:val="en-GB"/>
        </w:rPr>
        <w:t>proportional to the distance from the fixed plate. If the upper plate is</w:t>
      </w:r>
      <w:r>
        <w:rPr>
          <w:lang w:val="en-GB"/>
        </w:rPr>
        <w:t xml:space="preserve"> </w:t>
      </w:r>
      <w:r w:rsidRPr="0084768C">
        <w:rPr>
          <w:lang w:val="en-GB"/>
        </w:rPr>
        <w:t xml:space="preserve">displaced a distance s and the solid has a thickness </w:t>
      </w:r>
      <w:r w:rsidRPr="0084768C">
        <w:rPr>
          <w:i/>
          <w:iCs/>
          <w:lang w:val="en-GB"/>
        </w:rPr>
        <w:t xml:space="preserve">h </w:t>
      </w:r>
      <w:r w:rsidRPr="0084768C">
        <w:rPr>
          <w:lang w:val="en-GB"/>
        </w:rPr>
        <w:t xml:space="preserve">then the shear strain </w:t>
      </w:r>
      <w:r>
        <w:rPr>
          <w:rFonts w:cs="Times New Roman"/>
          <w:i/>
          <w:iCs/>
          <w:lang w:val="en-GB"/>
        </w:rPr>
        <w:t>γ</w:t>
      </w:r>
      <w:r>
        <w:rPr>
          <w:i/>
          <w:iCs/>
          <w:lang w:val="en-GB"/>
        </w:rPr>
        <w:t xml:space="preserve"> </w:t>
      </w:r>
      <w:r w:rsidRPr="0084768C">
        <w:rPr>
          <w:lang w:val="en-GB"/>
        </w:rPr>
        <w:t>is defined as</w:t>
      </w:r>
    </w:p>
    <w:p w:rsidR="0084768C" w:rsidRDefault="0084768C" w:rsidP="0084768C">
      <w:pPr>
        <w:rPr>
          <w:lang w:val="en-GB"/>
        </w:rPr>
      </w:pPr>
    </w:p>
    <w:p w:rsidR="00C45611" w:rsidRDefault="0084768C" w:rsidP="0084768C">
      <w:pPr>
        <w:rPr>
          <w:rFonts w:eastAsiaTheme="majorEastAsia" w:cstheme="majorBidi"/>
          <w:color w:val="000000" w:themeColor="text1"/>
          <w:sz w:val="32"/>
          <w:szCs w:val="28"/>
          <w:lang w:val="en-GB"/>
        </w:rPr>
      </w:pPr>
      <w:r>
        <w:rPr>
          <w:noProof/>
          <w:lang w:val="en-GB" w:eastAsia="en-GB"/>
        </w:rPr>
        <w:drawing>
          <wp:inline distT="0" distB="0" distL="0" distR="0" wp14:anchorId="499FA27F" wp14:editId="0C29B6E2">
            <wp:extent cx="3084394" cy="475511"/>
            <wp:effectExtent l="0" t="0" r="190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84394" cy="475511"/>
                    </a:xfrm>
                    <a:prstGeom prst="rect">
                      <a:avLst/>
                    </a:prstGeom>
                  </pic:spPr>
                </pic:pic>
              </a:graphicData>
            </a:graphic>
          </wp:inline>
        </w:drawing>
      </w:r>
    </w:p>
    <w:p w:rsidR="0084768C" w:rsidRDefault="0084768C" w:rsidP="00CC7402">
      <w:pPr>
        <w:rPr>
          <w:lang w:val="en-GB"/>
        </w:rPr>
      </w:pPr>
      <w:r w:rsidRPr="0084768C">
        <w:rPr>
          <w:lang w:val="en-GB"/>
        </w:rPr>
        <w:t>It has been found experimentally that most solid materials exhibit a</w:t>
      </w:r>
      <w:r>
        <w:rPr>
          <w:lang w:val="en-GB"/>
        </w:rPr>
        <w:t xml:space="preserve"> </w:t>
      </w:r>
      <w:r w:rsidRPr="0084768C">
        <w:rPr>
          <w:lang w:val="en-GB"/>
        </w:rPr>
        <w:t>particularly simple relationship between the shear stress and the shear</w:t>
      </w:r>
      <w:r>
        <w:rPr>
          <w:lang w:val="en-GB"/>
        </w:rPr>
        <w:t xml:space="preserve"> </w:t>
      </w:r>
      <w:r w:rsidRPr="0084768C">
        <w:rPr>
          <w:lang w:val="en-GB"/>
        </w:rPr>
        <w:t>strain, at least over part of their range of behaviour:</w:t>
      </w:r>
    </w:p>
    <w:p w:rsidR="00CC7402" w:rsidRDefault="00CC7402" w:rsidP="00CC7402">
      <w:pPr>
        <w:rPr>
          <w:lang w:val="en-GB"/>
        </w:rPr>
      </w:pPr>
      <w:r>
        <w:rPr>
          <w:noProof/>
          <w:lang w:val="en-GB" w:eastAsia="en-GB"/>
        </w:rPr>
        <w:drawing>
          <wp:inline distT="0" distB="0" distL="0" distR="0" wp14:anchorId="357659E7" wp14:editId="4848796C">
            <wp:extent cx="2979283" cy="259308"/>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979283" cy="259308"/>
                    </a:xfrm>
                    <a:prstGeom prst="rect">
                      <a:avLst/>
                    </a:prstGeom>
                  </pic:spPr>
                </pic:pic>
              </a:graphicData>
            </a:graphic>
          </wp:inline>
        </w:drawing>
      </w:r>
    </w:p>
    <w:p w:rsidR="00CC7402" w:rsidRDefault="00CC7402" w:rsidP="00CC7402">
      <w:pPr>
        <w:rPr>
          <w:lang w:val="en-GB"/>
        </w:rPr>
      </w:pPr>
      <w:r w:rsidRPr="00CC7402">
        <w:rPr>
          <w:lang w:val="en-GB"/>
        </w:rPr>
        <w:t>The shear stress is proportional to the shear strain and the constant of</w:t>
      </w:r>
      <w:r>
        <w:rPr>
          <w:lang w:val="en-GB"/>
        </w:rPr>
        <w:t xml:space="preserve"> </w:t>
      </w:r>
      <w:r w:rsidRPr="00CC7402">
        <w:rPr>
          <w:lang w:val="en-GB"/>
        </w:rPr>
        <w:t>proportionality G is known as the shear modulus.</w:t>
      </w:r>
    </w:p>
    <w:p w:rsidR="00CC7402" w:rsidRDefault="00CC7402" w:rsidP="00CC7402">
      <w:pPr>
        <w:rPr>
          <w:lang w:val="en-GB"/>
        </w:rPr>
      </w:pPr>
      <w:r w:rsidRPr="00CC7402">
        <w:rPr>
          <w:lang w:val="en-GB"/>
        </w:rPr>
        <w:t xml:space="preserve">A </w:t>
      </w:r>
      <w:r w:rsidRPr="00CC7402">
        <w:rPr>
          <w:b/>
          <w:bCs/>
          <w:lang w:val="en-GB"/>
        </w:rPr>
        <w:t xml:space="preserve">thin </w:t>
      </w:r>
      <w:r w:rsidRPr="00CC7402">
        <w:rPr>
          <w:lang w:val="en-GB"/>
        </w:rPr>
        <w:t>slice of the sample, parallel to the plates, is shown in Figure 1.11.</w:t>
      </w:r>
      <w:r>
        <w:rPr>
          <w:lang w:val="en-GB"/>
        </w:rPr>
        <w:t xml:space="preserve"> </w:t>
      </w:r>
      <w:r w:rsidRPr="00CC7402">
        <w:rPr>
          <w:lang w:val="en-GB"/>
        </w:rPr>
        <w:t xml:space="preserve">The material above the slice is displaced further than the slice </w:t>
      </w:r>
      <w:r w:rsidRPr="00CC7402">
        <w:rPr>
          <w:b/>
          <w:bCs/>
          <w:lang w:val="en-GB"/>
        </w:rPr>
        <w:t xml:space="preserve">so </w:t>
      </w:r>
      <w:r w:rsidRPr="00CC7402">
        <w:rPr>
          <w:lang w:val="en-GB"/>
        </w:rPr>
        <w:t>the</w:t>
      </w:r>
      <w:r>
        <w:rPr>
          <w:lang w:val="en-GB"/>
        </w:rPr>
        <w:t xml:space="preserve"> </w:t>
      </w:r>
      <w:r w:rsidRPr="00CC7402">
        <w:rPr>
          <w:lang w:val="en-GB"/>
        </w:rPr>
        <w:t>internal force acting on the upper surface of the slice acts in the direction</w:t>
      </w:r>
      <w:r>
        <w:rPr>
          <w:lang w:val="en-GB"/>
        </w:rPr>
        <w:t xml:space="preserve"> </w:t>
      </w:r>
      <w:r w:rsidRPr="00CC7402">
        <w:rPr>
          <w:lang w:val="en-GB"/>
        </w:rPr>
        <w:t>of the applied force. Below the slice, the material is displaced less far and</w:t>
      </w:r>
      <w:r>
        <w:rPr>
          <w:lang w:val="en-GB"/>
        </w:rPr>
        <w:t xml:space="preserve"> </w:t>
      </w:r>
      <w:r w:rsidRPr="00CC7402">
        <w:rPr>
          <w:lang w:val="en-GB"/>
        </w:rPr>
        <w:t>this lower material therefore exerts a force in the opposite direction. If the</w:t>
      </w:r>
      <w:r>
        <w:rPr>
          <w:lang w:val="en-GB"/>
        </w:rPr>
        <w:t xml:space="preserve"> </w:t>
      </w:r>
      <w:r w:rsidRPr="00CC7402">
        <w:rPr>
          <w:lang w:val="en-GB"/>
        </w:rPr>
        <w:t xml:space="preserve">slice at </w:t>
      </w:r>
      <w:proofErr w:type="spellStart"/>
      <w:r w:rsidRPr="00CC7402">
        <w:rPr>
          <w:lang w:val="en-GB"/>
        </w:rPr>
        <w:t>distancey</w:t>
      </w:r>
      <w:proofErr w:type="spellEnd"/>
      <w:r w:rsidRPr="00CC7402">
        <w:rPr>
          <w:lang w:val="en-GB"/>
        </w:rPr>
        <w:t xml:space="preserve"> from the fixed plate is displaced a distance </w:t>
      </w:r>
      <w:r w:rsidRPr="00CC7402">
        <w:rPr>
          <w:b/>
          <w:bCs/>
          <w:lang w:val="en-GB"/>
        </w:rPr>
        <w:t xml:space="preserve">x </w:t>
      </w:r>
      <w:r w:rsidRPr="00CC7402">
        <w:rPr>
          <w:lang w:val="en-GB"/>
        </w:rPr>
        <w:t>from its</w:t>
      </w:r>
      <w:r>
        <w:rPr>
          <w:lang w:val="en-GB"/>
        </w:rPr>
        <w:t xml:space="preserve"> </w:t>
      </w:r>
      <w:r w:rsidRPr="00CC7402">
        <w:rPr>
          <w:lang w:val="en-GB"/>
        </w:rPr>
        <w:t xml:space="preserve">unstressed position, the shear strain </w:t>
      </w:r>
      <m:oMath>
        <m:r>
          <w:rPr>
            <w:rFonts w:ascii="Cambria Math" w:hAnsi="Cambria Math"/>
            <w:lang w:val="en-GB"/>
          </w:rPr>
          <m:t>γ</m:t>
        </m:r>
      </m:oMath>
      <w:r w:rsidRPr="00CC7402">
        <w:rPr>
          <w:i/>
          <w:iCs/>
          <w:lang w:val="en-GB"/>
        </w:rPr>
        <w:t xml:space="preserve"> </w:t>
      </w:r>
      <w:r w:rsidRPr="00CC7402">
        <w:rPr>
          <w:lang w:val="en-GB"/>
        </w:rPr>
        <w:t xml:space="preserve">is equal to </w:t>
      </w:r>
      <w:r w:rsidRPr="00CC7402">
        <w:rPr>
          <w:b/>
          <w:bCs/>
          <w:lang w:val="en-GB"/>
        </w:rPr>
        <w:t xml:space="preserve">x/y. </w:t>
      </w:r>
      <w:r w:rsidRPr="00CC7402">
        <w:rPr>
          <w:lang w:val="en-GB"/>
        </w:rPr>
        <w:t>It will be seen that</w:t>
      </w:r>
      <w:r>
        <w:rPr>
          <w:lang w:val="en-GB"/>
        </w:rPr>
        <w:t xml:space="preserve"> </w:t>
      </w:r>
      <w:r w:rsidRPr="00CC7402">
        <w:rPr>
          <w:lang w:val="en-GB"/>
        </w:rPr>
        <w:t>the shear strain can also be written as the displacement gradient:</w:t>
      </w:r>
    </w:p>
    <w:p w:rsidR="00CC7402" w:rsidRDefault="00CC7402" w:rsidP="00CC7402">
      <w:pPr>
        <w:rPr>
          <w:lang w:val="en-GB"/>
        </w:rPr>
      </w:pPr>
      <w:r>
        <w:rPr>
          <w:noProof/>
          <w:lang w:val="en-GB" w:eastAsia="en-GB"/>
        </w:rPr>
        <w:drawing>
          <wp:inline distT="0" distB="0" distL="0" distR="0" wp14:anchorId="082537B8" wp14:editId="5AB27B4E">
            <wp:extent cx="2982036" cy="47905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985762" cy="479658"/>
                    </a:xfrm>
                    <a:prstGeom prst="rect">
                      <a:avLst/>
                    </a:prstGeom>
                  </pic:spPr>
                </pic:pic>
              </a:graphicData>
            </a:graphic>
          </wp:inline>
        </w:drawing>
      </w:r>
    </w:p>
    <w:p w:rsidR="00CC7402" w:rsidRDefault="00CC7402" w:rsidP="00CC7402">
      <w:pPr>
        <w:rPr>
          <w:lang w:val="en-GB"/>
        </w:rPr>
      </w:pPr>
    </w:p>
    <w:p w:rsidR="00C45611" w:rsidRDefault="0066760D" w:rsidP="0066760D">
      <w:pPr>
        <w:jc w:val="center"/>
        <w:rPr>
          <w:rFonts w:eastAsiaTheme="majorEastAsia" w:cstheme="majorBidi"/>
          <w:b/>
          <w:bCs/>
          <w:color w:val="000000" w:themeColor="text1"/>
          <w:sz w:val="32"/>
          <w:szCs w:val="28"/>
          <w:lang w:val="en-GB"/>
        </w:rPr>
      </w:pPr>
      <w:r>
        <w:rPr>
          <w:noProof/>
          <w:lang w:val="en-GB" w:eastAsia="en-GB"/>
        </w:rPr>
        <w:drawing>
          <wp:inline distT="0" distB="0" distL="0" distR="0" wp14:anchorId="42C07361" wp14:editId="2470B435">
            <wp:extent cx="2293176" cy="1978926"/>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293176" cy="1978926"/>
                    </a:xfrm>
                    <a:prstGeom prst="rect">
                      <a:avLst/>
                    </a:prstGeom>
                  </pic:spPr>
                </pic:pic>
              </a:graphicData>
            </a:graphic>
          </wp:inline>
        </w:drawing>
      </w:r>
    </w:p>
    <w:p w:rsidR="0066760D" w:rsidRDefault="0066760D" w:rsidP="0066760D">
      <w:pPr>
        <w:jc w:val="left"/>
        <w:rPr>
          <w:rFonts w:eastAsiaTheme="majorEastAsia" w:cstheme="majorBidi"/>
          <w:b/>
          <w:bCs/>
          <w:color w:val="000000" w:themeColor="text1"/>
          <w:sz w:val="32"/>
          <w:szCs w:val="28"/>
          <w:lang w:val="en-GB"/>
        </w:rPr>
      </w:pPr>
    </w:p>
    <w:p w:rsidR="00C45611" w:rsidRDefault="00DA35EE" w:rsidP="00DA35EE">
      <w:pPr>
        <w:rPr>
          <w:rFonts w:eastAsiaTheme="majorEastAsia" w:cstheme="majorBidi"/>
          <w:b/>
          <w:bCs/>
          <w:color w:val="000000" w:themeColor="text1"/>
          <w:sz w:val="32"/>
          <w:szCs w:val="28"/>
          <w:lang w:val="en-GB"/>
        </w:rPr>
      </w:pPr>
      <w:r w:rsidRPr="00DA35EE">
        <w:rPr>
          <w:rFonts w:eastAsiaTheme="majorEastAsia" w:cstheme="majorBidi"/>
          <w:b/>
          <w:bCs/>
          <w:color w:val="000000" w:themeColor="text1"/>
          <w:sz w:val="32"/>
          <w:szCs w:val="28"/>
          <w:lang w:val="en-GB"/>
        </w:rPr>
        <w:t>Newton's law of viscosity</w:t>
      </w:r>
    </w:p>
    <w:p w:rsidR="00DA35EE" w:rsidRDefault="00DA35EE" w:rsidP="00DA35EE">
      <w:pPr>
        <w:rPr>
          <w:lang w:val="en-GB"/>
        </w:rPr>
      </w:pPr>
      <w:r w:rsidRPr="00DA35EE">
        <w:rPr>
          <w:lang w:val="en-GB"/>
        </w:rPr>
        <w:t>In contrast to the behaviour of a solid, for a normal fluid the shear stress is</w:t>
      </w:r>
      <w:r>
        <w:rPr>
          <w:lang w:val="en-GB"/>
        </w:rPr>
        <w:t xml:space="preserve"> </w:t>
      </w:r>
      <w:r w:rsidRPr="00DA35EE">
        <w:rPr>
          <w:lang w:val="en-GB"/>
        </w:rPr>
        <w:t>independent of the magnitude of the deformation but depends on the rate</w:t>
      </w:r>
      <w:r>
        <w:rPr>
          <w:lang w:val="en-GB"/>
        </w:rPr>
        <w:t xml:space="preserve"> </w:t>
      </w:r>
      <w:r w:rsidRPr="00DA35EE">
        <w:rPr>
          <w:lang w:val="en-GB"/>
        </w:rPr>
        <w:t>of change of the deformation</w:t>
      </w:r>
      <w:r>
        <w:rPr>
          <w:lang w:val="en-GB"/>
        </w:rPr>
        <w:t>.</w:t>
      </w:r>
      <w:r w:rsidRPr="00DA35EE">
        <w:rPr>
          <w:rFonts w:cs="Times New Roman"/>
          <w:sz w:val="21"/>
          <w:szCs w:val="21"/>
          <w:lang w:val="en-GB"/>
        </w:rPr>
        <w:t xml:space="preserve"> </w:t>
      </w:r>
      <w:r w:rsidRPr="00DA35EE">
        <w:rPr>
          <w:lang w:val="en-GB"/>
        </w:rPr>
        <w:t>Gases and many liquids exhibit a simple</w:t>
      </w:r>
      <w:r>
        <w:rPr>
          <w:lang w:val="en-GB"/>
        </w:rPr>
        <w:t xml:space="preserve"> </w:t>
      </w:r>
      <w:r w:rsidRPr="00DA35EE">
        <w:rPr>
          <w:lang w:val="en-GB"/>
        </w:rPr>
        <w:t xml:space="preserve">linear relationship between the shear stress </w:t>
      </w:r>
      <w:r>
        <w:rPr>
          <w:rFonts w:cs="Times New Roman"/>
          <w:b/>
          <w:bCs/>
          <w:lang w:val="en-GB"/>
        </w:rPr>
        <w:t>τ</w:t>
      </w:r>
      <w:r w:rsidRPr="00DA35EE">
        <w:rPr>
          <w:b/>
          <w:bCs/>
          <w:lang w:val="en-GB"/>
        </w:rPr>
        <w:t xml:space="preserve"> </w:t>
      </w:r>
      <w:r w:rsidRPr="00DA35EE">
        <w:rPr>
          <w:lang w:val="en-GB"/>
        </w:rPr>
        <w:t>and the rate of shearing:</w:t>
      </w:r>
    </w:p>
    <w:p w:rsidR="00DA35EE" w:rsidRDefault="00DF1531" w:rsidP="00DA35EE">
      <w:pPr>
        <w:rPr>
          <w:noProof/>
          <w:lang w:val="en-GB" w:eastAsia="en-GB"/>
        </w:rPr>
      </w:pPr>
      <w:r>
        <w:rPr>
          <w:noProof/>
          <w:lang w:val="en-GB" w:eastAsia="en-GB"/>
        </w:rPr>
        <w:drawing>
          <wp:inline distT="0" distB="0" distL="0" distR="0" wp14:anchorId="68A50BE6" wp14:editId="3C84FC25">
            <wp:extent cx="3370997" cy="458440"/>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81521" cy="459871"/>
                    </a:xfrm>
                    <a:prstGeom prst="rect">
                      <a:avLst/>
                    </a:prstGeom>
                  </pic:spPr>
                </pic:pic>
              </a:graphicData>
            </a:graphic>
          </wp:inline>
        </w:drawing>
      </w:r>
    </w:p>
    <w:p w:rsidR="00DF1531" w:rsidRDefault="00DF1531" w:rsidP="00D541B5">
      <w:pPr>
        <w:rPr>
          <w:lang w:val="en-GB"/>
        </w:rPr>
      </w:pPr>
      <w:r w:rsidRPr="00DF1531">
        <w:rPr>
          <w:lang w:val="en-GB"/>
        </w:rPr>
        <w:t>This is a statement of Newton's law of viscosity and the constant of</w:t>
      </w:r>
      <w:r>
        <w:rPr>
          <w:lang w:val="en-GB"/>
        </w:rPr>
        <w:t xml:space="preserve"> </w:t>
      </w:r>
      <w:r w:rsidRPr="00DF1531">
        <w:rPr>
          <w:lang w:val="en-GB"/>
        </w:rPr>
        <w:t xml:space="preserve">proportionality </w:t>
      </w:r>
      <w:r>
        <w:rPr>
          <w:rFonts w:cs="Times New Roman"/>
          <w:b/>
          <w:bCs/>
          <w:i/>
          <w:iCs/>
          <w:lang w:val="en-GB"/>
        </w:rPr>
        <w:t>μ</w:t>
      </w:r>
      <w:r w:rsidRPr="00DF1531">
        <w:rPr>
          <w:b/>
          <w:bCs/>
          <w:i/>
          <w:iCs/>
          <w:lang w:val="en-GB"/>
        </w:rPr>
        <w:t xml:space="preserve"> </w:t>
      </w:r>
      <w:r w:rsidRPr="00DF1531">
        <w:rPr>
          <w:lang w:val="en-GB"/>
        </w:rPr>
        <w:t xml:space="preserve">is known as the coefficient of dynamic </w:t>
      </w:r>
      <w:r w:rsidR="00D541B5" w:rsidRPr="00DF1531">
        <w:rPr>
          <w:lang w:val="en-GB"/>
        </w:rPr>
        <w:t xml:space="preserve">viscosity. </w:t>
      </w:r>
      <w:r w:rsidR="00D541B5" w:rsidRPr="00D541B5">
        <w:rPr>
          <w:lang w:val="en-GB"/>
        </w:rPr>
        <w:t>The rate of change of the shear strain is</w:t>
      </w:r>
      <w:r w:rsidR="00D541B5">
        <w:rPr>
          <w:lang w:val="en-GB"/>
        </w:rPr>
        <w:t xml:space="preserve"> </w:t>
      </w:r>
      <w:r w:rsidR="00D541B5" w:rsidRPr="00D541B5">
        <w:rPr>
          <w:lang w:val="en-GB"/>
        </w:rPr>
        <w:t>known as the rate of (shear) strain or the shear rate.</w:t>
      </w:r>
    </w:p>
    <w:p w:rsidR="00D541B5" w:rsidRDefault="00D541B5" w:rsidP="00D541B5">
      <w:pPr>
        <w:rPr>
          <w:lang w:val="en-GB"/>
        </w:rPr>
      </w:pPr>
      <w:r w:rsidRPr="00D541B5">
        <w:rPr>
          <w:lang w:val="en-GB"/>
        </w:rPr>
        <w:t xml:space="preserve">Figure </w:t>
      </w:r>
      <w:r w:rsidRPr="00D541B5">
        <w:rPr>
          <w:b/>
          <w:bCs/>
          <w:lang w:val="en-GB"/>
        </w:rPr>
        <w:t>1.11</w:t>
      </w:r>
      <w:r w:rsidRPr="00D541B5">
        <w:rPr>
          <w:lang w:val="en-GB"/>
        </w:rPr>
        <w:t>, it has been noted that the strain at distance y</w:t>
      </w:r>
      <w:r>
        <w:rPr>
          <w:lang w:val="en-GB"/>
        </w:rPr>
        <w:t xml:space="preserve"> </w:t>
      </w:r>
      <w:r w:rsidRPr="00D541B5">
        <w:rPr>
          <w:lang w:val="en-GB"/>
        </w:rPr>
        <w:t>from the fixed plate can be written as</w:t>
      </w:r>
    </w:p>
    <w:p w:rsidR="00D541B5" w:rsidRDefault="00D541B5" w:rsidP="00D541B5">
      <w:pPr>
        <w:rPr>
          <w:lang w:val="en-GB"/>
        </w:rPr>
      </w:pPr>
      <w:r>
        <w:rPr>
          <w:noProof/>
          <w:lang w:val="en-GB" w:eastAsia="en-GB"/>
        </w:rPr>
        <w:drawing>
          <wp:inline distT="0" distB="0" distL="0" distR="0" wp14:anchorId="0C8A29BF" wp14:editId="0D3852A6">
            <wp:extent cx="4677448" cy="1985750"/>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81943" cy="1987658"/>
                    </a:xfrm>
                    <a:prstGeom prst="rect">
                      <a:avLst/>
                    </a:prstGeom>
                  </pic:spPr>
                </pic:pic>
              </a:graphicData>
            </a:graphic>
          </wp:inline>
        </w:drawing>
      </w:r>
    </w:p>
    <w:p w:rsidR="00D541B5" w:rsidRDefault="00D541B5" w:rsidP="00D541B5">
      <w:pPr>
        <w:rPr>
          <w:lang w:val="en-GB"/>
        </w:rPr>
      </w:pPr>
      <w:r w:rsidRPr="00D541B5">
        <w:rPr>
          <w:lang w:val="en-GB"/>
        </w:rPr>
        <w:t>Equation 1.33 shows that the shear rate at a point is equal to the velocity</w:t>
      </w:r>
      <w:r>
        <w:rPr>
          <w:lang w:val="en-GB"/>
        </w:rPr>
        <w:t xml:space="preserve"> </w:t>
      </w:r>
      <w:r w:rsidRPr="00D541B5">
        <w:rPr>
          <w:lang w:val="en-GB"/>
        </w:rPr>
        <w:t>gradient at that location.</w:t>
      </w:r>
    </w:p>
    <w:p w:rsidR="00D541B5" w:rsidRDefault="00D541B5" w:rsidP="00D541B5">
      <w:pPr>
        <w:rPr>
          <w:lang w:val="en-GB"/>
        </w:rPr>
      </w:pPr>
      <w:r w:rsidRPr="00D541B5">
        <w:rPr>
          <w:lang w:val="en-GB"/>
        </w:rPr>
        <w:lastRenderedPageBreak/>
        <w:t>Figure 1.12 shows the flow in terms of the</w:t>
      </w:r>
      <w:r>
        <w:rPr>
          <w:lang w:val="en-GB"/>
        </w:rPr>
        <w:t xml:space="preserve"> </w:t>
      </w:r>
      <w:r w:rsidRPr="00D541B5">
        <w:rPr>
          <w:lang w:val="en-GB"/>
        </w:rPr>
        <w:t xml:space="preserve">velocity component </w:t>
      </w:r>
      <w:proofErr w:type="spellStart"/>
      <w:r w:rsidRPr="00D541B5">
        <w:rPr>
          <w:lang w:val="en-GB"/>
        </w:rPr>
        <w:t>v</w:t>
      </w:r>
      <w:r w:rsidRPr="00D541B5">
        <w:rPr>
          <w:vertAlign w:val="subscript"/>
          <w:lang w:val="en-GB"/>
        </w:rPr>
        <w:t>x</w:t>
      </w:r>
      <w:proofErr w:type="spellEnd"/>
      <w:r w:rsidRPr="00D541B5">
        <w:rPr>
          <w:lang w:val="en-GB"/>
        </w:rPr>
        <w:t xml:space="preserve"> the magnitude of which is indicated by the length</w:t>
      </w:r>
      <w:r>
        <w:rPr>
          <w:lang w:val="en-GB"/>
        </w:rPr>
        <w:t xml:space="preserve"> </w:t>
      </w:r>
      <w:r w:rsidRPr="00D541B5">
        <w:rPr>
          <w:lang w:val="en-GB"/>
        </w:rPr>
        <w:t>of the arrows.</w:t>
      </w:r>
    </w:p>
    <w:p w:rsidR="00D541B5" w:rsidRDefault="00D541B5" w:rsidP="00D541B5">
      <w:pPr>
        <w:jc w:val="center"/>
        <w:rPr>
          <w:lang w:val="en-GB"/>
        </w:rPr>
      </w:pPr>
      <w:r>
        <w:rPr>
          <w:noProof/>
          <w:lang w:val="en-GB" w:eastAsia="en-GB"/>
        </w:rPr>
        <w:drawing>
          <wp:inline distT="0" distB="0" distL="0" distR="0" wp14:anchorId="58AC6940" wp14:editId="3261CE74">
            <wp:extent cx="2647666" cy="2029264"/>
            <wp:effectExtent l="0" t="0" r="63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652771" cy="2033176"/>
                    </a:xfrm>
                    <a:prstGeom prst="rect">
                      <a:avLst/>
                    </a:prstGeom>
                  </pic:spPr>
                </pic:pic>
              </a:graphicData>
            </a:graphic>
          </wp:inline>
        </w:drawing>
      </w:r>
    </w:p>
    <w:p w:rsidR="00D541B5" w:rsidRDefault="00792D89" w:rsidP="00792D89">
      <w:pPr>
        <w:jc w:val="left"/>
        <w:rPr>
          <w:lang w:val="en-GB"/>
        </w:rPr>
      </w:pPr>
      <w:r w:rsidRPr="00792D89">
        <w:rPr>
          <w:lang w:val="en-GB"/>
        </w:rPr>
        <w:t>In order to maintain steady flow, the net force acting on the element in</w:t>
      </w:r>
      <w:r>
        <w:rPr>
          <w:lang w:val="en-GB"/>
        </w:rPr>
        <w:t xml:space="preserve"> </w:t>
      </w:r>
      <w:r w:rsidRPr="00792D89">
        <w:rPr>
          <w:lang w:val="en-GB"/>
        </w:rPr>
        <w:t>the direction of flow must be zero.</w:t>
      </w:r>
    </w:p>
    <w:p w:rsidR="00792D89" w:rsidRDefault="00792D89" w:rsidP="00792D89">
      <w:pPr>
        <w:jc w:val="left"/>
        <w:rPr>
          <w:lang w:val="en-GB"/>
        </w:rPr>
      </w:pPr>
      <w:r w:rsidRPr="00FC6383">
        <w:rPr>
          <w:lang w:val="en-GB"/>
        </w:rPr>
        <w:t>It follows that for this type of flow the</w:t>
      </w:r>
      <w:r w:rsidRPr="00FC6383">
        <w:t xml:space="preserve"> </w:t>
      </w:r>
      <w:r w:rsidRPr="00FC6383">
        <w:rPr>
          <w:lang w:val="en-GB"/>
        </w:rPr>
        <w:t>shear stress acting on the lower face of the element must have the same</w:t>
      </w:r>
      <w:r w:rsidRPr="00FC6383">
        <w:t xml:space="preserve"> </w:t>
      </w:r>
      <w:r w:rsidRPr="00FC6383">
        <w:rPr>
          <w:lang w:val="en-GB"/>
        </w:rPr>
        <w:t>magnitude but opposite direction to the shear stress acting on the upper</w:t>
      </w:r>
      <w:r w:rsidRPr="00FC6383">
        <w:t xml:space="preserve"> </w:t>
      </w:r>
      <w:r w:rsidRPr="00FC6383">
        <w:rPr>
          <w:lang w:val="en-GB"/>
        </w:rPr>
        <w:t xml:space="preserve">face (see Figure 1.11). Consequently, the magnitude of the shear stress </w:t>
      </w:r>
      <w:r w:rsidRPr="00FC6383">
        <w:t>τ</w:t>
      </w:r>
      <w:r w:rsidRPr="00FC6383">
        <w:rPr>
          <w:lang w:val="en-GB"/>
        </w:rPr>
        <w:t xml:space="preserve"> is</w:t>
      </w:r>
      <w:r w:rsidRPr="00FC6383">
        <w:t xml:space="preserve"> </w:t>
      </w:r>
      <w:r w:rsidRPr="00FC6383">
        <w:rPr>
          <w:lang w:val="en-GB"/>
        </w:rPr>
        <w:t>the same at all values of</w:t>
      </w:r>
      <w:r w:rsidRPr="00FC6383">
        <w:t xml:space="preserve"> </w:t>
      </w:r>
      <w:r w:rsidRPr="00FC6383">
        <w:rPr>
          <w:lang w:val="en-GB"/>
        </w:rPr>
        <w:t xml:space="preserve">y and from equation 1.32 the shear rate </w:t>
      </w:r>
      <w:r w:rsidRPr="00FC6383">
        <w:t>γ</w:t>
      </w:r>
      <w:r w:rsidRPr="00FC6383">
        <w:rPr>
          <w:lang w:val="en-GB"/>
        </w:rPr>
        <w:t>. must be</w:t>
      </w:r>
      <w:r w:rsidRPr="00FC6383">
        <w:t xml:space="preserve"> </w:t>
      </w:r>
      <w:r w:rsidRPr="00FC6383">
        <w:rPr>
          <w:lang w:val="en-GB"/>
        </w:rPr>
        <w:t>constant. In this type of flow, generated by moving the solid boundaries</w:t>
      </w:r>
      <w:r w:rsidRPr="00FC6383">
        <w:t xml:space="preserve"> </w:t>
      </w:r>
      <w:r w:rsidRPr="00FC6383">
        <w:rPr>
          <w:lang w:val="en-GB"/>
        </w:rPr>
        <w:t>but with no pressure gradient imposed, the velocity profile is linear.</w:t>
      </w:r>
    </w:p>
    <w:p w:rsidR="00792D89" w:rsidRDefault="00FC6383" w:rsidP="008946A3">
      <w:pPr>
        <w:jc w:val="left"/>
        <w:rPr>
          <w:lang w:val="en-GB"/>
        </w:rPr>
      </w:pPr>
      <w:r>
        <w:rPr>
          <w:lang w:val="en-GB"/>
        </w:rPr>
        <w:t>As the</w:t>
      </w:r>
      <w:r w:rsidR="008946A3" w:rsidRPr="008946A3">
        <w:rPr>
          <w:lang w:val="en-GB"/>
        </w:rPr>
        <w:t xml:space="preserve"> velocity profile is</w:t>
      </w:r>
      <w:r w:rsidR="008946A3">
        <w:rPr>
          <w:lang w:val="en-GB"/>
        </w:rPr>
        <w:t xml:space="preserve"> </w:t>
      </w:r>
      <w:r w:rsidR="008946A3" w:rsidRPr="008946A3">
        <w:rPr>
          <w:lang w:val="en-GB"/>
        </w:rPr>
        <w:t xml:space="preserve">curved, the velocity gradient is different at different values of </w:t>
      </w:r>
      <w:r w:rsidR="008946A3" w:rsidRPr="008946A3">
        <w:rPr>
          <w:b/>
          <w:bCs/>
          <w:i/>
          <w:iCs/>
          <w:lang w:val="en-GB"/>
        </w:rPr>
        <w:t xml:space="preserve">y </w:t>
      </w:r>
      <w:r w:rsidR="008946A3" w:rsidRPr="008946A3">
        <w:rPr>
          <w:lang w:val="en-GB"/>
        </w:rPr>
        <w:t>and by</w:t>
      </w:r>
      <w:r w:rsidR="008946A3">
        <w:rPr>
          <w:lang w:val="en-GB"/>
        </w:rPr>
        <w:t xml:space="preserve"> </w:t>
      </w:r>
      <w:r w:rsidR="008946A3" w:rsidRPr="008946A3">
        <w:rPr>
          <w:lang w:val="en-GB"/>
        </w:rPr>
        <w:t xml:space="preserve">equation 1.32 the shear stress </w:t>
      </w:r>
      <w:r w:rsidR="008946A3">
        <w:rPr>
          <w:rFonts w:cs="Times New Roman"/>
          <w:b/>
          <w:bCs/>
          <w:i/>
          <w:iCs/>
          <w:lang w:val="en-GB"/>
        </w:rPr>
        <w:t>τ</w:t>
      </w:r>
      <w:r w:rsidR="008946A3" w:rsidRPr="008946A3">
        <w:rPr>
          <w:b/>
          <w:bCs/>
          <w:i/>
          <w:iCs/>
          <w:lang w:val="en-GB"/>
        </w:rPr>
        <w:t xml:space="preserve"> </w:t>
      </w:r>
      <w:r w:rsidR="008946A3" w:rsidRPr="008946A3">
        <w:rPr>
          <w:lang w:val="en-GB"/>
        </w:rPr>
        <w:t>must vary with</w:t>
      </w:r>
      <w:r w:rsidR="008946A3">
        <w:rPr>
          <w:lang w:val="en-GB"/>
        </w:rPr>
        <w:t xml:space="preserve"> </w:t>
      </w:r>
      <w:r w:rsidR="008946A3" w:rsidRPr="008946A3">
        <w:rPr>
          <w:lang w:val="en-GB"/>
        </w:rPr>
        <w:t>y.</w:t>
      </w:r>
    </w:p>
    <w:p w:rsidR="00FC6383" w:rsidRDefault="00FC6383" w:rsidP="00FC6383">
      <w:pPr>
        <w:rPr>
          <w:lang w:val="en-GB"/>
        </w:rPr>
      </w:pPr>
      <w:proofErr w:type="gramStart"/>
      <w:r w:rsidRPr="00FC6383">
        <w:rPr>
          <w:lang w:val="en-GB"/>
        </w:rPr>
        <w:t>shown</w:t>
      </w:r>
      <w:proofErr w:type="gramEnd"/>
      <w:r w:rsidRPr="00FC6383">
        <w:rPr>
          <w:lang w:val="en-GB"/>
        </w:rPr>
        <w:t xml:space="preserve"> in Figure 1.13. Clearly, as the velocity profile is</w:t>
      </w:r>
      <w:r>
        <w:rPr>
          <w:lang w:val="en-GB"/>
        </w:rPr>
        <w:t xml:space="preserve"> </w:t>
      </w:r>
      <w:r w:rsidRPr="00FC6383">
        <w:rPr>
          <w:lang w:val="en-GB"/>
        </w:rPr>
        <w:t xml:space="preserve">curved, the velocity gradient is different at different values of </w:t>
      </w:r>
      <w:r w:rsidRPr="00FC6383">
        <w:rPr>
          <w:b/>
          <w:bCs/>
          <w:i/>
          <w:iCs/>
          <w:lang w:val="en-GB"/>
        </w:rPr>
        <w:t xml:space="preserve">y </w:t>
      </w:r>
      <w:r w:rsidRPr="00FC6383">
        <w:rPr>
          <w:lang w:val="en-GB"/>
        </w:rPr>
        <w:t>and by</w:t>
      </w:r>
      <w:r>
        <w:rPr>
          <w:lang w:val="en-GB"/>
        </w:rPr>
        <w:t xml:space="preserve"> </w:t>
      </w:r>
      <w:r w:rsidRPr="00FC6383">
        <w:rPr>
          <w:lang w:val="en-GB"/>
        </w:rPr>
        <w:t xml:space="preserve">equation 1.32 the shear stress </w:t>
      </w:r>
      <w:r w:rsidRPr="00FC6383">
        <w:rPr>
          <w:b/>
          <w:bCs/>
          <w:i/>
          <w:iCs/>
          <w:lang w:val="en-GB"/>
        </w:rPr>
        <w:t xml:space="preserve">7 </w:t>
      </w:r>
      <w:r w:rsidRPr="00FC6383">
        <w:rPr>
          <w:lang w:val="en-GB"/>
        </w:rPr>
        <w:t>must vary withy. Flows generated by the</w:t>
      </w:r>
      <w:r>
        <w:rPr>
          <w:lang w:val="en-GB"/>
        </w:rPr>
        <w:t xml:space="preserve"> </w:t>
      </w:r>
      <w:r w:rsidRPr="00FC6383">
        <w:rPr>
          <w:lang w:val="en-GB"/>
        </w:rPr>
        <w:t xml:space="preserve">application of a pressure difference, </w:t>
      </w:r>
      <w:proofErr w:type="spellStart"/>
      <w:r w:rsidRPr="00FC6383">
        <w:rPr>
          <w:lang w:val="en-GB"/>
        </w:rPr>
        <w:t>for‘example</w:t>
      </w:r>
      <w:proofErr w:type="spellEnd"/>
      <w:r w:rsidRPr="00FC6383">
        <w:rPr>
          <w:lang w:val="en-GB"/>
        </w:rPr>
        <w:t xml:space="preserve"> over the length of a pipe,</w:t>
      </w:r>
      <w:r>
        <w:rPr>
          <w:lang w:val="en-GB"/>
        </w:rPr>
        <w:t xml:space="preserve"> </w:t>
      </w:r>
      <w:r w:rsidRPr="00FC6383">
        <w:rPr>
          <w:lang w:val="en-GB"/>
        </w:rPr>
        <w:t>have curved velocity profiles.</w:t>
      </w:r>
    </w:p>
    <w:p w:rsidR="00FC6383" w:rsidRDefault="00FC6383" w:rsidP="00FC6383">
      <w:pPr>
        <w:jc w:val="center"/>
        <w:rPr>
          <w:lang w:val="en-GB"/>
        </w:rPr>
      </w:pPr>
      <w:r>
        <w:rPr>
          <w:noProof/>
          <w:lang w:val="en-GB" w:eastAsia="en-GB"/>
        </w:rPr>
        <w:drawing>
          <wp:inline distT="0" distB="0" distL="0" distR="0" wp14:anchorId="2AE68D27" wp14:editId="4C22C2C6">
            <wp:extent cx="3657600" cy="27470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657600" cy="2747010"/>
                    </a:xfrm>
                    <a:prstGeom prst="rect">
                      <a:avLst/>
                    </a:prstGeom>
                  </pic:spPr>
                </pic:pic>
              </a:graphicData>
            </a:graphic>
          </wp:inline>
        </w:drawing>
      </w:r>
    </w:p>
    <w:p w:rsidR="00FC6383" w:rsidRDefault="00FC6383" w:rsidP="008946A3">
      <w:pPr>
        <w:jc w:val="left"/>
        <w:rPr>
          <w:lang w:val="en-GB"/>
        </w:rPr>
      </w:pPr>
    </w:p>
    <w:p w:rsidR="008946A3" w:rsidRDefault="00FC6383" w:rsidP="00FC6383">
      <w:pPr>
        <w:jc w:val="left"/>
        <w:rPr>
          <w:lang w:val="en-GB"/>
        </w:rPr>
      </w:pPr>
      <w:r w:rsidRPr="00FC6383">
        <w:rPr>
          <w:lang w:val="en-GB"/>
        </w:rPr>
        <w:t>In the case of flow in a pipe or tube it is</w:t>
      </w:r>
      <w:r>
        <w:rPr>
          <w:lang w:val="en-GB"/>
        </w:rPr>
        <w:t xml:space="preserve"> </w:t>
      </w:r>
      <w:r w:rsidRPr="00FC6383">
        <w:rPr>
          <w:lang w:val="en-GB"/>
        </w:rPr>
        <w:t>natural to use a cylindrical coordinate system as shown in Figure 1.14.</w:t>
      </w:r>
    </w:p>
    <w:p w:rsidR="00FC6383" w:rsidRDefault="00FC6383" w:rsidP="00FC6383">
      <w:pPr>
        <w:jc w:val="center"/>
        <w:rPr>
          <w:lang w:val="en-GB"/>
        </w:rPr>
      </w:pPr>
      <w:r>
        <w:rPr>
          <w:noProof/>
          <w:lang w:val="en-GB" w:eastAsia="en-GB"/>
        </w:rPr>
        <w:drawing>
          <wp:inline distT="0" distB="0" distL="0" distR="0" wp14:anchorId="770315B8" wp14:editId="7C2DE05A">
            <wp:extent cx="4012442" cy="1781450"/>
            <wp:effectExtent l="0" t="0" r="762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012442" cy="1781450"/>
                    </a:xfrm>
                    <a:prstGeom prst="rect">
                      <a:avLst/>
                    </a:prstGeom>
                  </pic:spPr>
                </pic:pic>
              </a:graphicData>
            </a:graphic>
          </wp:inline>
        </w:drawing>
      </w:r>
    </w:p>
    <w:p w:rsidR="00FC6383" w:rsidRPr="00FC6383" w:rsidRDefault="00FC6383" w:rsidP="00FC6383">
      <w:pPr>
        <w:jc w:val="left"/>
        <w:rPr>
          <w:b/>
          <w:bCs/>
          <w:lang w:val="en-GB"/>
        </w:rPr>
      </w:pPr>
      <w:r w:rsidRPr="00FC6383">
        <w:rPr>
          <w:b/>
          <w:bCs/>
          <w:lang w:val="en-GB"/>
        </w:rPr>
        <w:t xml:space="preserve">Example </w:t>
      </w:r>
    </w:p>
    <w:p w:rsidR="00FC6383" w:rsidRDefault="00FC6383" w:rsidP="00FC6383">
      <w:pPr>
        <w:jc w:val="left"/>
        <w:rPr>
          <w:lang w:val="en-GB"/>
        </w:rPr>
      </w:pPr>
      <w:r w:rsidRPr="00FC6383">
        <w:rPr>
          <w:lang w:val="en-GB"/>
        </w:rPr>
        <w:t>Determine the relationship between the shear stress at the wall and the</w:t>
      </w:r>
      <w:r>
        <w:rPr>
          <w:lang w:val="en-GB"/>
        </w:rPr>
        <w:t xml:space="preserve"> </w:t>
      </w:r>
      <w:r w:rsidRPr="00FC6383">
        <w:rPr>
          <w:lang w:val="en-GB"/>
        </w:rPr>
        <w:t xml:space="preserve">pressure gradient for steady, fully developed, incompressible flow in </w:t>
      </w:r>
      <w:r w:rsidRPr="00FC6383">
        <w:rPr>
          <w:b/>
          <w:bCs/>
          <w:lang w:val="en-GB"/>
        </w:rPr>
        <w:t>a</w:t>
      </w:r>
      <w:r>
        <w:rPr>
          <w:b/>
          <w:bCs/>
          <w:lang w:val="en-GB"/>
        </w:rPr>
        <w:t xml:space="preserve"> </w:t>
      </w:r>
      <w:r w:rsidRPr="00FC6383">
        <w:rPr>
          <w:lang w:val="en-GB"/>
        </w:rPr>
        <w:t>horizontal pipe.</w:t>
      </w:r>
    </w:p>
    <w:p w:rsidR="004E1F62" w:rsidRDefault="004E1F62" w:rsidP="00FC6383">
      <w:pPr>
        <w:jc w:val="left"/>
        <w:rPr>
          <w:b/>
          <w:bCs/>
          <w:lang w:val="en-GB"/>
        </w:rPr>
      </w:pPr>
      <w:r w:rsidRPr="004E1F62">
        <w:rPr>
          <w:b/>
          <w:bCs/>
          <w:lang w:val="en-GB"/>
        </w:rPr>
        <w:t xml:space="preserve">Solution </w:t>
      </w:r>
    </w:p>
    <w:p w:rsidR="004E1F62" w:rsidRDefault="004E1F62" w:rsidP="004E1F62">
      <w:pPr>
        <w:rPr>
          <w:lang w:val="en-GB"/>
        </w:rPr>
      </w:pPr>
      <w:r w:rsidRPr="004E1F62">
        <w:rPr>
          <w:lang w:val="en-GB"/>
        </w:rPr>
        <w:t>For the conditions specified, the fluid’s</w:t>
      </w:r>
      <w:r>
        <w:rPr>
          <w:lang w:val="en-GB"/>
        </w:rPr>
        <w:t xml:space="preserve"> </w:t>
      </w:r>
      <w:r w:rsidRPr="004E1F62">
        <w:rPr>
          <w:lang w:val="en-GB"/>
        </w:rPr>
        <w:t>momentum remains constant so the net force acting on the fluid is zero.</w:t>
      </w:r>
    </w:p>
    <w:p w:rsidR="004E1F62" w:rsidRDefault="004E1F62" w:rsidP="004E1F62">
      <w:pPr>
        <w:jc w:val="center"/>
        <w:rPr>
          <w:lang w:val="en-GB"/>
        </w:rPr>
      </w:pPr>
      <w:r>
        <w:rPr>
          <w:noProof/>
          <w:lang w:val="en-GB" w:eastAsia="en-GB"/>
        </w:rPr>
        <w:drawing>
          <wp:inline distT="0" distB="0" distL="0" distR="0" wp14:anchorId="51536C7D" wp14:editId="2D649958">
            <wp:extent cx="3582537" cy="215532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582537" cy="2155327"/>
                    </a:xfrm>
                    <a:prstGeom prst="rect">
                      <a:avLst/>
                    </a:prstGeom>
                  </pic:spPr>
                </pic:pic>
              </a:graphicData>
            </a:graphic>
          </wp:inline>
        </w:drawing>
      </w:r>
    </w:p>
    <w:p w:rsidR="004E1F62" w:rsidRDefault="004E1F62" w:rsidP="004E1F62">
      <w:pPr>
        <w:jc w:val="left"/>
        <w:rPr>
          <w:lang w:val="en-GB"/>
        </w:rPr>
      </w:pPr>
      <w:r w:rsidRPr="004E1F62">
        <w:rPr>
          <w:lang w:val="en-GB"/>
        </w:rPr>
        <w:t>Three forces act on the element in the (positive or negative) x-direction:</w:t>
      </w:r>
    </w:p>
    <w:p w:rsidR="004E1F62" w:rsidRDefault="004E1F62" w:rsidP="004E1F62">
      <w:pPr>
        <w:pStyle w:val="ListParagraph"/>
        <w:numPr>
          <w:ilvl w:val="0"/>
          <w:numId w:val="22"/>
        </w:numPr>
        <w:jc w:val="left"/>
        <w:rPr>
          <w:lang w:val="en-GB"/>
        </w:rPr>
      </w:pPr>
      <w:r>
        <w:rPr>
          <w:lang w:val="en-GB"/>
        </w:rPr>
        <w:t>T</w:t>
      </w:r>
      <w:r w:rsidRPr="004E1F62">
        <w:rPr>
          <w:lang w:val="en-GB"/>
        </w:rPr>
        <w:t xml:space="preserve">he pressure </w:t>
      </w:r>
      <w:r w:rsidRPr="004E1F62">
        <w:rPr>
          <w:b/>
          <w:bCs/>
          <w:i/>
          <w:iCs/>
          <w:lang w:val="en-GB"/>
        </w:rPr>
        <w:t xml:space="preserve">PI </w:t>
      </w:r>
      <w:r w:rsidRPr="004E1F62">
        <w:rPr>
          <w:lang w:val="en-GB"/>
        </w:rPr>
        <w:t>pushes the fluid in the direction of flow</w:t>
      </w:r>
    </w:p>
    <w:p w:rsidR="004E1F62" w:rsidRDefault="004E1F62" w:rsidP="004E1F62">
      <w:pPr>
        <w:pStyle w:val="ListParagraph"/>
        <w:numPr>
          <w:ilvl w:val="0"/>
          <w:numId w:val="22"/>
        </w:numPr>
        <w:jc w:val="left"/>
        <w:rPr>
          <w:lang w:val="en-GB"/>
        </w:rPr>
      </w:pPr>
      <w:r w:rsidRPr="004E1F62">
        <w:rPr>
          <w:lang w:val="en-GB"/>
        </w:rPr>
        <w:t xml:space="preserve">the pressure </w:t>
      </w:r>
      <w:r w:rsidRPr="004E1F62">
        <w:rPr>
          <w:b/>
          <w:bCs/>
          <w:i/>
          <w:iCs/>
          <w:lang w:val="en-GB"/>
        </w:rPr>
        <w:t xml:space="preserve">P2 </w:t>
      </w:r>
      <w:r w:rsidRPr="004E1F62">
        <w:rPr>
          <w:lang w:val="en-GB"/>
        </w:rPr>
        <w:t>pushes against the flow</w:t>
      </w:r>
    </w:p>
    <w:p w:rsidR="004E1F62" w:rsidRDefault="004E1F62" w:rsidP="004E1F62">
      <w:pPr>
        <w:pStyle w:val="ListParagraph"/>
        <w:numPr>
          <w:ilvl w:val="0"/>
          <w:numId w:val="22"/>
        </w:numPr>
        <w:jc w:val="left"/>
        <w:rPr>
          <w:lang w:val="en-GB"/>
        </w:rPr>
      </w:pPr>
      <w:r w:rsidRPr="004E1F62">
        <w:rPr>
          <w:lang w:val="en-GB"/>
        </w:rPr>
        <w:t>The frictional drag between the fluid and the pipe wall acts against the flow</w:t>
      </w:r>
    </w:p>
    <w:p w:rsidR="004E1F62" w:rsidRDefault="004E1F62" w:rsidP="004E1F62">
      <w:pPr>
        <w:jc w:val="center"/>
        <w:rPr>
          <w:lang w:val="en-GB"/>
        </w:rPr>
      </w:pPr>
      <w:r>
        <w:rPr>
          <w:noProof/>
          <w:lang w:val="en-GB" w:eastAsia="en-GB"/>
        </w:rPr>
        <w:lastRenderedPageBreak/>
        <w:drawing>
          <wp:inline distT="0" distB="0" distL="0" distR="0" wp14:anchorId="171529A5" wp14:editId="718D3766">
            <wp:extent cx="5384042" cy="3294342"/>
            <wp:effectExtent l="0" t="0" r="762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389249" cy="3297528"/>
                    </a:xfrm>
                    <a:prstGeom prst="rect">
                      <a:avLst/>
                    </a:prstGeom>
                  </pic:spPr>
                </pic:pic>
              </a:graphicData>
            </a:graphic>
          </wp:inline>
        </w:drawing>
      </w:r>
    </w:p>
    <w:p w:rsidR="004E1F62" w:rsidRDefault="004E1F62" w:rsidP="004E1F62">
      <w:pPr>
        <w:jc w:val="center"/>
        <w:rPr>
          <w:lang w:val="en-GB"/>
        </w:rPr>
      </w:pPr>
    </w:p>
    <w:p w:rsidR="004E1F62" w:rsidRDefault="00675439" w:rsidP="004E1F62">
      <w:pPr>
        <w:jc w:val="center"/>
        <w:rPr>
          <w:lang w:val="en-GB"/>
        </w:rPr>
      </w:pPr>
      <w:r>
        <w:rPr>
          <w:noProof/>
          <w:lang w:val="en-GB" w:eastAsia="en-GB"/>
        </w:rPr>
        <w:drawing>
          <wp:inline distT="0" distB="0" distL="0" distR="0" wp14:anchorId="0FEE31C3" wp14:editId="4B378327">
            <wp:extent cx="5486400" cy="19335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486400" cy="1933575"/>
                    </a:xfrm>
                    <a:prstGeom prst="rect">
                      <a:avLst/>
                    </a:prstGeom>
                  </pic:spPr>
                </pic:pic>
              </a:graphicData>
            </a:graphic>
          </wp:inline>
        </w:drawing>
      </w:r>
    </w:p>
    <w:p w:rsidR="00675439" w:rsidRDefault="00675439" w:rsidP="004E1F62">
      <w:pPr>
        <w:jc w:val="center"/>
        <w:rPr>
          <w:lang w:val="en-GB"/>
        </w:rPr>
      </w:pPr>
    </w:p>
    <w:p w:rsidR="00675439" w:rsidRPr="004E1F62" w:rsidRDefault="00675439" w:rsidP="00675439">
      <w:pPr>
        <w:jc w:val="left"/>
        <w:rPr>
          <w:lang w:val="en-GB"/>
        </w:rPr>
      </w:pPr>
    </w:p>
    <w:sectPr w:rsidR="00675439" w:rsidRPr="004E1F62">
      <w:headerReference w:type="even" r:id="rId27"/>
      <w:headerReference w:type="default" r:id="rId28"/>
      <w:footerReference w:type="default" r:id="rId29"/>
      <w:headerReference w:type="firs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487" w:rsidRDefault="00A94487" w:rsidP="00AC2B65">
      <w:pPr>
        <w:spacing w:after="0" w:line="240" w:lineRule="auto"/>
      </w:pPr>
      <w:r>
        <w:separator/>
      </w:r>
    </w:p>
  </w:endnote>
  <w:endnote w:type="continuationSeparator" w:id="0">
    <w:p w:rsidR="00A94487" w:rsidRDefault="00A94487" w:rsidP="00AC2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330821"/>
      <w:docPartObj>
        <w:docPartGallery w:val="Page Numbers (Bottom of Page)"/>
        <w:docPartUnique/>
      </w:docPartObj>
    </w:sdtPr>
    <w:sdtEndPr>
      <w:rPr>
        <w:noProof/>
      </w:rPr>
    </w:sdtEndPr>
    <w:sdtContent>
      <w:p w:rsidR="008830DC" w:rsidRDefault="008830DC">
        <w:pPr>
          <w:pStyle w:val="Footer"/>
          <w:jc w:val="center"/>
        </w:pPr>
        <w:r>
          <w:fldChar w:fldCharType="begin"/>
        </w:r>
        <w:r>
          <w:instrText xml:space="preserve"> PAGE   \* MERGEFORMAT </w:instrText>
        </w:r>
        <w:r>
          <w:fldChar w:fldCharType="separate"/>
        </w:r>
        <w:r w:rsidR="00F62B61">
          <w:rPr>
            <w:noProof/>
          </w:rPr>
          <w:t>7</w:t>
        </w:r>
        <w:r>
          <w:rPr>
            <w:noProof/>
          </w:rPr>
          <w:fldChar w:fldCharType="end"/>
        </w:r>
      </w:p>
    </w:sdtContent>
  </w:sdt>
  <w:p w:rsidR="008830DC" w:rsidRDefault="00883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487" w:rsidRDefault="00A94487" w:rsidP="00AC2B65">
      <w:pPr>
        <w:spacing w:after="0" w:line="240" w:lineRule="auto"/>
      </w:pPr>
      <w:r>
        <w:separator/>
      </w:r>
    </w:p>
  </w:footnote>
  <w:footnote w:type="continuationSeparator" w:id="0">
    <w:p w:rsidR="00A94487" w:rsidRDefault="00A94487" w:rsidP="00AC2B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DC" w:rsidRDefault="008830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DC" w:rsidRPr="006A579D" w:rsidRDefault="008830DC" w:rsidP="004C5474">
    <w:pPr>
      <w:pStyle w:val="Header"/>
      <w:rPr>
        <w:b/>
        <w:bCs/>
        <w:lang w:val="fr-FR"/>
      </w:rPr>
    </w:pPr>
    <w:r>
      <w:rPr>
        <w:b/>
        <w:bCs/>
        <w:lang w:val="fr-FR"/>
      </w:rPr>
      <w:t xml:space="preserve"> Fluide </w:t>
    </w:r>
    <w:proofErr w:type="spellStart"/>
    <w:r>
      <w:rPr>
        <w:b/>
        <w:bCs/>
        <w:lang w:val="fr-FR"/>
      </w:rPr>
      <w:t>Mechanics</w:t>
    </w:r>
    <w:proofErr w:type="spellEnd"/>
    <w:r>
      <w:rPr>
        <w:b/>
        <w:bCs/>
        <w:lang w:val="fr-F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DC" w:rsidRDefault="008830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C22"/>
    <w:multiLevelType w:val="hybridMultilevel"/>
    <w:tmpl w:val="1A00E2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F05028"/>
    <w:multiLevelType w:val="hybridMultilevel"/>
    <w:tmpl w:val="5A9435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8F3B11"/>
    <w:multiLevelType w:val="hybridMultilevel"/>
    <w:tmpl w:val="316EA2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6B7257"/>
    <w:multiLevelType w:val="hybridMultilevel"/>
    <w:tmpl w:val="29644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472159"/>
    <w:multiLevelType w:val="multilevel"/>
    <w:tmpl w:val="1938C264"/>
    <w:lvl w:ilvl="0">
      <w:start w:val="3"/>
      <w:numFmt w:val="decimal"/>
      <w:lvlText w:val="%1"/>
      <w:lvlJc w:val="left"/>
      <w:pPr>
        <w:ind w:left="836" w:hanging="720"/>
      </w:pPr>
    </w:lvl>
    <w:lvl w:ilvl="1">
      <w:start w:val="3"/>
      <w:numFmt w:val="decimal"/>
      <w:lvlText w:val="%1.%2"/>
      <w:lvlJc w:val="left"/>
      <w:pPr>
        <w:ind w:left="836" w:hanging="720"/>
      </w:pPr>
    </w:lvl>
    <w:lvl w:ilvl="2">
      <w:start w:val="1"/>
      <w:numFmt w:val="decimal"/>
      <w:lvlText w:val="%1.%2.%3"/>
      <w:lvlJc w:val="left"/>
      <w:pPr>
        <w:ind w:left="720" w:hanging="720"/>
      </w:pPr>
      <w:rPr>
        <w:rFonts w:ascii="Times New Roman" w:eastAsia="Times New Roman" w:hAnsi="Times New Roman" w:cs="Times New Roman" w:hint="default"/>
        <w:b/>
        <w:bCs/>
        <w:spacing w:val="-4"/>
        <w:w w:val="100"/>
        <w:sz w:val="28"/>
        <w:szCs w:val="28"/>
      </w:rPr>
    </w:lvl>
    <w:lvl w:ilvl="3">
      <w:numFmt w:val="bullet"/>
      <w:lvlText w:val="•"/>
      <w:lvlJc w:val="left"/>
      <w:pPr>
        <w:ind w:left="3523" w:hanging="720"/>
      </w:pPr>
    </w:lvl>
    <w:lvl w:ilvl="4">
      <w:numFmt w:val="bullet"/>
      <w:lvlText w:val="•"/>
      <w:lvlJc w:val="left"/>
      <w:pPr>
        <w:ind w:left="4418" w:hanging="720"/>
      </w:pPr>
    </w:lvl>
    <w:lvl w:ilvl="5">
      <w:numFmt w:val="bullet"/>
      <w:lvlText w:val="•"/>
      <w:lvlJc w:val="left"/>
      <w:pPr>
        <w:ind w:left="5313" w:hanging="720"/>
      </w:pPr>
    </w:lvl>
    <w:lvl w:ilvl="6">
      <w:numFmt w:val="bullet"/>
      <w:lvlText w:val="•"/>
      <w:lvlJc w:val="left"/>
      <w:pPr>
        <w:ind w:left="6207" w:hanging="720"/>
      </w:pPr>
    </w:lvl>
    <w:lvl w:ilvl="7">
      <w:numFmt w:val="bullet"/>
      <w:lvlText w:val="•"/>
      <w:lvlJc w:val="left"/>
      <w:pPr>
        <w:ind w:left="7102" w:hanging="720"/>
      </w:pPr>
    </w:lvl>
    <w:lvl w:ilvl="8">
      <w:numFmt w:val="bullet"/>
      <w:lvlText w:val="•"/>
      <w:lvlJc w:val="left"/>
      <w:pPr>
        <w:ind w:left="7997" w:hanging="720"/>
      </w:pPr>
    </w:lvl>
  </w:abstractNum>
  <w:abstractNum w:abstractNumId="5">
    <w:nsid w:val="17610ADB"/>
    <w:multiLevelType w:val="hybridMultilevel"/>
    <w:tmpl w:val="F4D8AC24"/>
    <w:lvl w:ilvl="0" w:tplc="74902A08">
      <w:start w:val="1"/>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6">
    <w:nsid w:val="1FAD56D5"/>
    <w:multiLevelType w:val="hybridMultilevel"/>
    <w:tmpl w:val="8BE40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B07F3E"/>
    <w:multiLevelType w:val="hybridMultilevel"/>
    <w:tmpl w:val="29C493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D896599"/>
    <w:multiLevelType w:val="hybridMultilevel"/>
    <w:tmpl w:val="3E324D20"/>
    <w:lvl w:ilvl="0" w:tplc="9800B200">
      <w:start w:val="1"/>
      <w:numFmt w:val="decimal"/>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9">
    <w:nsid w:val="3F5B551A"/>
    <w:multiLevelType w:val="multilevel"/>
    <w:tmpl w:val="13F29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4412DD4"/>
    <w:multiLevelType w:val="hybridMultilevel"/>
    <w:tmpl w:val="DF903B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F4F51A7"/>
    <w:multiLevelType w:val="hybridMultilevel"/>
    <w:tmpl w:val="FA3C78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3DC5BD6"/>
    <w:multiLevelType w:val="hybridMultilevel"/>
    <w:tmpl w:val="B56ED3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036B7A"/>
    <w:multiLevelType w:val="hybridMultilevel"/>
    <w:tmpl w:val="E82217B6"/>
    <w:lvl w:ilvl="0" w:tplc="0E52D1CE">
      <w:start w:val="1"/>
      <w:numFmt w:val="decimal"/>
      <w:lvlText w:val="%1."/>
      <w:lvlJc w:val="left"/>
      <w:pPr>
        <w:ind w:left="356" w:hanging="240"/>
      </w:pPr>
      <w:rPr>
        <w:rFonts w:ascii="Times New Roman" w:eastAsia="Times New Roman" w:hAnsi="Times New Roman" w:cs="Times New Roman" w:hint="default"/>
        <w:spacing w:val="-1"/>
        <w:w w:val="99"/>
        <w:sz w:val="24"/>
        <w:szCs w:val="24"/>
      </w:rPr>
    </w:lvl>
    <w:lvl w:ilvl="1" w:tplc="6734A97E">
      <w:numFmt w:val="bullet"/>
      <w:lvlText w:val="•"/>
      <w:lvlJc w:val="left"/>
      <w:pPr>
        <w:ind w:left="1302" w:hanging="240"/>
      </w:pPr>
    </w:lvl>
    <w:lvl w:ilvl="2" w:tplc="D368E66A">
      <w:numFmt w:val="bullet"/>
      <w:lvlText w:val="•"/>
      <w:lvlJc w:val="left"/>
      <w:pPr>
        <w:ind w:left="2245" w:hanging="240"/>
      </w:pPr>
    </w:lvl>
    <w:lvl w:ilvl="3" w:tplc="3794A85A">
      <w:numFmt w:val="bullet"/>
      <w:lvlText w:val="•"/>
      <w:lvlJc w:val="left"/>
      <w:pPr>
        <w:ind w:left="3187" w:hanging="240"/>
      </w:pPr>
    </w:lvl>
    <w:lvl w:ilvl="4" w:tplc="12546490">
      <w:numFmt w:val="bullet"/>
      <w:lvlText w:val="•"/>
      <w:lvlJc w:val="left"/>
      <w:pPr>
        <w:ind w:left="4130" w:hanging="240"/>
      </w:pPr>
    </w:lvl>
    <w:lvl w:ilvl="5" w:tplc="7488F6E0">
      <w:numFmt w:val="bullet"/>
      <w:lvlText w:val="•"/>
      <w:lvlJc w:val="left"/>
      <w:pPr>
        <w:ind w:left="5073" w:hanging="240"/>
      </w:pPr>
    </w:lvl>
    <w:lvl w:ilvl="6" w:tplc="85D26780">
      <w:numFmt w:val="bullet"/>
      <w:lvlText w:val="•"/>
      <w:lvlJc w:val="left"/>
      <w:pPr>
        <w:ind w:left="6015" w:hanging="240"/>
      </w:pPr>
    </w:lvl>
    <w:lvl w:ilvl="7" w:tplc="032032D4">
      <w:numFmt w:val="bullet"/>
      <w:lvlText w:val="•"/>
      <w:lvlJc w:val="left"/>
      <w:pPr>
        <w:ind w:left="6958" w:hanging="240"/>
      </w:pPr>
    </w:lvl>
    <w:lvl w:ilvl="8" w:tplc="3558EFC0">
      <w:numFmt w:val="bullet"/>
      <w:lvlText w:val="•"/>
      <w:lvlJc w:val="left"/>
      <w:pPr>
        <w:ind w:left="7901" w:hanging="240"/>
      </w:pPr>
    </w:lvl>
  </w:abstractNum>
  <w:abstractNum w:abstractNumId="14">
    <w:nsid w:val="5D4B538C"/>
    <w:multiLevelType w:val="hybridMultilevel"/>
    <w:tmpl w:val="D4E4E8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18D3199"/>
    <w:multiLevelType w:val="hybridMultilevel"/>
    <w:tmpl w:val="A920B5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5193B97"/>
    <w:multiLevelType w:val="hybridMultilevel"/>
    <w:tmpl w:val="A11C1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5CA1E49"/>
    <w:multiLevelType w:val="hybridMultilevel"/>
    <w:tmpl w:val="034E2A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BC2084D"/>
    <w:multiLevelType w:val="hybridMultilevel"/>
    <w:tmpl w:val="53788442"/>
    <w:lvl w:ilvl="0" w:tplc="4CC6C530">
      <w:start w:val="1"/>
      <w:numFmt w:val="decimal"/>
      <w:lvlText w:val="%1."/>
      <w:lvlJc w:val="left"/>
      <w:pPr>
        <w:ind w:left="476" w:hanging="360"/>
      </w:pPr>
      <w:rPr>
        <w:rFonts w:ascii="Times New Roman" w:eastAsia="Times New Roman" w:hAnsi="Times New Roman" w:cs="Times New Roman" w:hint="default"/>
        <w:spacing w:val="-1"/>
        <w:w w:val="99"/>
        <w:sz w:val="24"/>
        <w:szCs w:val="24"/>
      </w:rPr>
    </w:lvl>
    <w:lvl w:ilvl="1" w:tplc="3D900BF2">
      <w:numFmt w:val="bullet"/>
      <w:lvlText w:val="•"/>
      <w:lvlJc w:val="left"/>
      <w:pPr>
        <w:ind w:left="1410" w:hanging="360"/>
      </w:pPr>
    </w:lvl>
    <w:lvl w:ilvl="2" w:tplc="AA4A6F30">
      <w:numFmt w:val="bullet"/>
      <w:lvlText w:val="•"/>
      <w:lvlJc w:val="left"/>
      <w:pPr>
        <w:ind w:left="2341" w:hanging="360"/>
      </w:pPr>
    </w:lvl>
    <w:lvl w:ilvl="3" w:tplc="0EA2DB0A">
      <w:numFmt w:val="bullet"/>
      <w:lvlText w:val="•"/>
      <w:lvlJc w:val="left"/>
      <w:pPr>
        <w:ind w:left="3271" w:hanging="360"/>
      </w:pPr>
    </w:lvl>
    <w:lvl w:ilvl="4" w:tplc="C19860EA">
      <w:numFmt w:val="bullet"/>
      <w:lvlText w:val="•"/>
      <w:lvlJc w:val="left"/>
      <w:pPr>
        <w:ind w:left="4202" w:hanging="360"/>
      </w:pPr>
    </w:lvl>
    <w:lvl w:ilvl="5" w:tplc="80B4FC7C">
      <w:numFmt w:val="bullet"/>
      <w:lvlText w:val="•"/>
      <w:lvlJc w:val="left"/>
      <w:pPr>
        <w:ind w:left="5133" w:hanging="360"/>
      </w:pPr>
    </w:lvl>
    <w:lvl w:ilvl="6" w:tplc="BA3AC210">
      <w:numFmt w:val="bullet"/>
      <w:lvlText w:val="•"/>
      <w:lvlJc w:val="left"/>
      <w:pPr>
        <w:ind w:left="6063" w:hanging="360"/>
      </w:pPr>
    </w:lvl>
    <w:lvl w:ilvl="7" w:tplc="51687184">
      <w:numFmt w:val="bullet"/>
      <w:lvlText w:val="•"/>
      <w:lvlJc w:val="left"/>
      <w:pPr>
        <w:ind w:left="6994" w:hanging="360"/>
      </w:pPr>
    </w:lvl>
    <w:lvl w:ilvl="8" w:tplc="3224FE36">
      <w:numFmt w:val="bullet"/>
      <w:lvlText w:val="•"/>
      <w:lvlJc w:val="left"/>
      <w:pPr>
        <w:ind w:left="7925" w:hanging="360"/>
      </w:pPr>
    </w:lvl>
  </w:abstractNum>
  <w:abstractNum w:abstractNumId="19">
    <w:nsid w:val="7C2E531F"/>
    <w:multiLevelType w:val="hybridMultilevel"/>
    <w:tmpl w:val="1A00E2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DBB3701"/>
    <w:multiLevelType w:val="hybridMultilevel"/>
    <w:tmpl w:val="D34457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E6A7388"/>
    <w:multiLevelType w:val="hybridMultilevel"/>
    <w:tmpl w:val="13727232"/>
    <w:lvl w:ilvl="0" w:tplc="6BFE8ECE">
      <w:start w:val="1"/>
      <w:numFmt w:val="decimal"/>
      <w:lvlText w:val="%1."/>
      <w:lvlJc w:val="left"/>
      <w:pPr>
        <w:ind w:left="720" w:hanging="360"/>
      </w:pPr>
      <w:rPr>
        <w:rFonts w:eastAsiaTheme="minorEastAsia"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FF7711E"/>
    <w:multiLevelType w:val="hybridMultilevel"/>
    <w:tmpl w:val="EBD4A23E"/>
    <w:lvl w:ilvl="0" w:tplc="B420E7C0">
      <w:start w:val="1"/>
      <w:numFmt w:val="decimal"/>
      <w:lvlText w:val="%1."/>
      <w:lvlJc w:val="left"/>
      <w:pPr>
        <w:tabs>
          <w:tab w:val="num" w:pos="690"/>
        </w:tabs>
        <w:ind w:left="746" w:hanging="566"/>
      </w:pPr>
      <w:rPr>
        <w:rFonts w:hint="default"/>
        <w:sz w:val="28"/>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num w:numId="1">
    <w:abstractNumId w:val="10"/>
  </w:num>
  <w:num w:numId="2">
    <w:abstractNumId w:val="17"/>
  </w:num>
  <w:num w:numId="3">
    <w:abstractNumId w:val="20"/>
  </w:num>
  <w:num w:numId="4">
    <w:abstractNumId w:val="12"/>
  </w:num>
  <w:num w:numId="5">
    <w:abstractNumId w:val="16"/>
  </w:num>
  <w:num w:numId="6">
    <w:abstractNumId w:val="22"/>
  </w:num>
  <w:num w:numId="7">
    <w:abstractNumId w:val="8"/>
  </w:num>
  <w:num w:numId="8">
    <w:abstractNumId w:val="14"/>
  </w:num>
  <w:num w:numId="9">
    <w:abstractNumId w:val="9"/>
  </w:num>
  <w:num w:numId="10">
    <w:abstractNumId w:val="11"/>
  </w:num>
  <w:num w:numId="11">
    <w:abstractNumId w:val="6"/>
  </w:num>
  <w:num w:numId="12">
    <w:abstractNumId w:val="2"/>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13"/>
    <w:lvlOverride w:ilvl="0">
      <w:startOverride w:val="1"/>
    </w:lvlOverride>
    <w:lvlOverride w:ilvl="1"/>
    <w:lvlOverride w:ilvl="2"/>
    <w:lvlOverride w:ilvl="3"/>
    <w:lvlOverride w:ilvl="4"/>
    <w:lvlOverride w:ilvl="5"/>
    <w:lvlOverride w:ilvl="6"/>
    <w:lvlOverride w:ilvl="7"/>
    <w:lvlOverride w:ilvl="8"/>
  </w:num>
  <w:num w:numId="15">
    <w:abstractNumId w:val="4"/>
    <w:lvlOverride w:ilvl="0">
      <w:startOverride w:val="3"/>
    </w:lvlOverride>
    <w:lvlOverride w:ilvl="1">
      <w:startOverride w:val="3"/>
    </w:lvlOverride>
    <w:lvlOverride w:ilvl="2">
      <w:startOverride w:val="1"/>
    </w:lvlOverride>
    <w:lvlOverride w:ilvl="3"/>
    <w:lvlOverride w:ilvl="4"/>
    <w:lvlOverride w:ilvl="5"/>
    <w:lvlOverride w:ilvl="6"/>
    <w:lvlOverride w:ilvl="7"/>
    <w:lvlOverride w:ilvl="8"/>
  </w:num>
  <w:num w:numId="16">
    <w:abstractNumId w:val="5"/>
  </w:num>
  <w:num w:numId="17">
    <w:abstractNumId w:val="15"/>
  </w:num>
  <w:num w:numId="18">
    <w:abstractNumId w:val="21"/>
  </w:num>
  <w:num w:numId="19">
    <w:abstractNumId w:val="7"/>
  </w:num>
  <w:num w:numId="20">
    <w:abstractNumId w:val="1"/>
  </w:num>
  <w:num w:numId="21">
    <w:abstractNumId w:val="3"/>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I1MDI3szA3MLAwNDVT0lEKTi0uzszPAymwrAUA3bE+YywAAAA="/>
  </w:docVars>
  <w:rsids>
    <w:rsidRoot w:val="00DC12C2"/>
    <w:rsid w:val="0000068D"/>
    <w:rsid w:val="000006B2"/>
    <w:rsid w:val="00012CE9"/>
    <w:rsid w:val="000152B8"/>
    <w:rsid w:val="000158EF"/>
    <w:rsid w:val="00017298"/>
    <w:rsid w:val="000236C0"/>
    <w:rsid w:val="0003096A"/>
    <w:rsid w:val="00046C0A"/>
    <w:rsid w:val="00052337"/>
    <w:rsid w:val="00056D08"/>
    <w:rsid w:val="00060EF3"/>
    <w:rsid w:val="00063D16"/>
    <w:rsid w:val="00084DBB"/>
    <w:rsid w:val="00092FCB"/>
    <w:rsid w:val="0009436F"/>
    <w:rsid w:val="000A127E"/>
    <w:rsid w:val="000B5652"/>
    <w:rsid w:val="000C0BE7"/>
    <w:rsid w:val="000C11DD"/>
    <w:rsid w:val="000C1430"/>
    <w:rsid w:val="000C22E0"/>
    <w:rsid w:val="000D6BF3"/>
    <w:rsid w:val="000E2E15"/>
    <w:rsid w:val="000F10F6"/>
    <w:rsid w:val="000F14D4"/>
    <w:rsid w:val="000F17C8"/>
    <w:rsid w:val="000F2F7C"/>
    <w:rsid w:val="000F4A03"/>
    <w:rsid w:val="00101C6B"/>
    <w:rsid w:val="00102C20"/>
    <w:rsid w:val="0010574D"/>
    <w:rsid w:val="00112868"/>
    <w:rsid w:val="00116722"/>
    <w:rsid w:val="00134C33"/>
    <w:rsid w:val="00145896"/>
    <w:rsid w:val="00151FCE"/>
    <w:rsid w:val="00154E32"/>
    <w:rsid w:val="001644D1"/>
    <w:rsid w:val="00165F04"/>
    <w:rsid w:val="00173356"/>
    <w:rsid w:val="00174EE5"/>
    <w:rsid w:val="00175089"/>
    <w:rsid w:val="0017548A"/>
    <w:rsid w:val="00176DEB"/>
    <w:rsid w:val="0018252C"/>
    <w:rsid w:val="00186A88"/>
    <w:rsid w:val="00192CA5"/>
    <w:rsid w:val="001931D7"/>
    <w:rsid w:val="001972FF"/>
    <w:rsid w:val="001A118F"/>
    <w:rsid w:val="001A1F84"/>
    <w:rsid w:val="001A2F93"/>
    <w:rsid w:val="001A3AC4"/>
    <w:rsid w:val="001A5B17"/>
    <w:rsid w:val="001B5142"/>
    <w:rsid w:val="001C0751"/>
    <w:rsid w:val="001C23EA"/>
    <w:rsid w:val="001D6E39"/>
    <w:rsid w:val="001E4760"/>
    <w:rsid w:val="001E6D4F"/>
    <w:rsid w:val="001F02BF"/>
    <w:rsid w:val="001F1A15"/>
    <w:rsid w:val="001F6D3F"/>
    <w:rsid w:val="00201E67"/>
    <w:rsid w:val="0020346B"/>
    <w:rsid w:val="00203551"/>
    <w:rsid w:val="00206616"/>
    <w:rsid w:val="00213E99"/>
    <w:rsid w:val="0022630D"/>
    <w:rsid w:val="00235A45"/>
    <w:rsid w:val="00241AD5"/>
    <w:rsid w:val="00247698"/>
    <w:rsid w:val="00250E6C"/>
    <w:rsid w:val="0028371A"/>
    <w:rsid w:val="00284096"/>
    <w:rsid w:val="002858A1"/>
    <w:rsid w:val="002873E8"/>
    <w:rsid w:val="00290A37"/>
    <w:rsid w:val="00292599"/>
    <w:rsid w:val="00292AFC"/>
    <w:rsid w:val="00293579"/>
    <w:rsid w:val="00293763"/>
    <w:rsid w:val="00297392"/>
    <w:rsid w:val="002A4FB0"/>
    <w:rsid w:val="002B0122"/>
    <w:rsid w:val="002B719B"/>
    <w:rsid w:val="002D145C"/>
    <w:rsid w:val="002D7E0F"/>
    <w:rsid w:val="002F0736"/>
    <w:rsid w:val="002F7E4F"/>
    <w:rsid w:val="00301A15"/>
    <w:rsid w:val="00316170"/>
    <w:rsid w:val="0031636F"/>
    <w:rsid w:val="003300F6"/>
    <w:rsid w:val="00341A77"/>
    <w:rsid w:val="0034247A"/>
    <w:rsid w:val="00354444"/>
    <w:rsid w:val="00354B70"/>
    <w:rsid w:val="00362508"/>
    <w:rsid w:val="00363097"/>
    <w:rsid w:val="00364C84"/>
    <w:rsid w:val="00380F5F"/>
    <w:rsid w:val="0038554C"/>
    <w:rsid w:val="00386390"/>
    <w:rsid w:val="00390988"/>
    <w:rsid w:val="00393C7B"/>
    <w:rsid w:val="003A5507"/>
    <w:rsid w:val="003B268E"/>
    <w:rsid w:val="003B53D5"/>
    <w:rsid w:val="003B7462"/>
    <w:rsid w:val="003C1D76"/>
    <w:rsid w:val="003C2E13"/>
    <w:rsid w:val="003C44C2"/>
    <w:rsid w:val="003C5FC9"/>
    <w:rsid w:val="003C6806"/>
    <w:rsid w:val="003D15E0"/>
    <w:rsid w:val="003D3584"/>
    <w:rsid w:val="003D41A0"/>
    <w:rsid w:val="003E7271"/>
    <w:rsid w:val="003F1528"/>
    <w:rsid w:val="003F45F0"/>
    <w:rsid w:val="003F5EA3"/>
    <w:rsid w:val="004036E5"/>
    <w:rsid w:val="0040630E"/>
    <w:rsid w:val="00414C4B"/>
    <w:rsid w:val="004174E6"/>
    <w:rsid w:val="00423D5F"/>
    <w:rsid w:val="00435F69"/>
    <w:rsid w:val="00460248"/>
    <w:rsid w:val="00466D0D"/>
    <w:rsid w:val="00480561"/>
    <w:rsid w:val="00484566"/>
    <w:rsid w:val="004851D6"/>
    <w:rsid w:val="004878FD"/>
    <w:rsid w:val="00487E5A"/>
    <w:rsid w:val="00491B1B"/>
    <w:rsid w:val="00492808"/>
    <w:rsid w:val="004940C1"/>
    <w:rsid w:val="004A5EB5"/>
    <w:rsid w:val="004A6551"/>
    <w:rsid w:val="004B1D43"/>
    <w:rsid w:val="004B3B67"/>
    <w:rsid w:val="004B6B61"/>
    <w:rsid w:val="004C05FE"/>
    <w:rsid w:val="004C0AF7"/>
    <w:rsid w:val="004C17F9"/>
    <w:rsid w:val="004C3BAB"/>
    <w:rsid w:val="004C401A"/>
    <w:rsid w:val="004C4C0C"/>
    <w:rsid w:val="004C5474"/>
    <w:rsid w:val="004E0BAA"/>
    <w:rsid w:val="004E114D"/>
    <w:rsid w:val="004E1F62"/>
    <w:rsid w:val="004E20B6"/>
    <w:rsid w:val="004E73C4"/>
    <w:rsid w:val="004F5748"/>
    <w:rsid w:val="00501B4D"/>
    <w:rsid w:val="00522F5D"/>
    <w:rsid w:val="00525629"/>
    <w:rsid w:val="0053070C"/>
    <w:rsid w:val="00533BFF"/>
    <w:rsid w:val="005407D5"/>
    <w:rsid w:val="00540861"/>
    <w:rsid w:val="00544345"/>
    <w:rsid w:val="00555B02"/>
    <w:rsid w:val="00561A67"/>
    <w:rsid w:val="00566B09"/>
    <w:rsid w:val="0057194E"/>
    <w:rsid w:val="005738EF"/>
    <w:rsid w:val="0057424E"/>
    <w:rsid w:val="005829F7"/>
    <w:rsid w:val="005B2A0A"/>
    <w:rsid w:val="005B2C80"/>
    <w:rsid w:val="005B46FD"/>
    <w:rsid w:val="005C297F"/>
    <w:rsid w:val="005D49B3"/>
    <w:rsid w:val="005E194F"/>
    <w:rsid w:val="005E744A"/>
    <w:rsid w:val="005F0020"/>
    <w:rsid w:val="005F568E"/>
    <w:rsid w:val="00600894"/>
    <w:rsid w:val="00611557"/>
    <w:rsid w:val="00611BDD"/>
    <w:rsid w:val="00612727"/>
    <w:rsid w:val="00627BE8"/>
    <w:rsid w:val="00631E9A"/>
    <w:rsid w:val="006326F8"/>
    <w:rsid w:val="00632F43"/>
    <w:rsid w:val="006418CF"/>
    <w:rsid w:val="00647A0A"/>
    <w:rsid w:val="00664C8B"/>
    <w:rsid w:val="00666F14"/>
    <w:rsid w:val="0066760D"/>
    <w:rsid w:val="00675439"/>
    <w:rsid w:val="00680676"/>
    <w:rsid w:val="00687BE3"/>
    <w:rsid w:val="00690A44"/>
    <w:rsid w:val="006957C9"/>
    <w:rsid w:val="00696B39"/>
    <w:rsid w:val="006A4162"/>
    <w:rsid w:val="006A579D"/>
    <w:rsid w:val="006B125B"/>
    <w:rsid w:val="006B39D3"/>
    <w:rsid w:val="006D4267"/>
    <w:rsid w:val="006D761E"/>
    <w:rsid w:val="006E27EF"/>
    <w:rsid w:val="006E5A1C"/>
    <w:rsid w:val="006F6909"/>
    <w:rsid w:val="00702E3B"/>
    <w:rsid w:val="00705E0B"/>
    <w:rsid w:val="00711B03"/>
    <w:rsid w:val="007133F3"/>
    <w:rsid w:val="0071365D"/>
    <w:rsid w:val="007141AF"/>
    <w:rsid w:val="00714251"/>
    <w:rsid w:val="00715D43"/>
    <w:rsid w:val="00716E6F"/>
    <w:rsid w:val="00717EC4"/>
    <w:rsid w:val="00723094"/>
    <w:rsid w:val="0072312D"/>
    <w:rsid w:val="00727699"/>
    <w:rsid w:val="0073158F"/>
    <w:rsid w:val="00731F19"/>
    <w:rsid w:val="007338AB"/>
    <w:rsid w:val="00735AA2"/>
    <w:rsid w:val="007367B1"/>
    <w:rsid w:val="007447DF"/>
    <w:rsid w:val="007477AA"/>
    <w:rsid w:val="007618F2"/>
    <w:rsid w:val="007634E2"/>
    <w:rsid w:val="0076355E"/>
    <w:rsid w:val="007657D8"/>
    <w:rsid w:val="00766605"/>
    <w:rsid w:val="00775950"/>
    <w:rsid w:val="0077773C"/>
    <w:rsid w:val="0078222D"/>
    <w:rsid w:val="00784DD5"/>
    <w:rsid w:val="0079077F"/>
    <w:rsid w:val="007929AA"/>
    <w:rsid w:val="00792D89"/>
    <w:rsid w:val="00793ABC"/>
    <w:rsid w:val="00797C61"/>
    <w:rsid w:val="007A20F8"/>
    <w:rsid w:val="007A4F36"/>
    <w:rsid w:val="007B007D"/>
    <w:rsid w:val="007B6EC1"/>
    <w:rsid w:val="007B7E2B"/>
    <w:rsid w:val="007C51CF"/>
    <w:rsid w:val="007C7AAE"/>
    <w:rsid w:val="007E0BA6"/>
    <w:rsid w:val="007F06CE"/>
    <w:rsid w:val="007F1D2B"/>
    <w:rsid w:val="007F3E29"/>
    <w:rsid w:val="007F6042"/>
    <w:rsid w:val="008106AD"/>
    <w:rsid w:val="00814C55"/>
    <w:rsid w:val="00826626"/>
    <w:rsid w:val="00831B9A"/>
    <w:rsid w:val="00832BF8"/>
    <w:rsid w:val="00836455"/>
    <w:rsid w:val="00836748"/>
    <w:rsid w:val="00837F4C"/>
    <w:rsid w:val="00843BEA"/>
    <w:rsid w:val="0084768C"/>
    <w:rsid w:val="00850E95"/>
    <w:rsid w:val="00867E0F"/>
    <w:rsid w:val="00870323"/>
    <w:rsid w:val="00874792"/>
    <w:rsid w:val="008830DC"/>
    <w:rsid w:val="00885468"/>
    <w:rsid w:val="00886DD4"/>
    <w:rsid w:val="00887839"/>
    <w:rsid w:val="00893CFD"/>
    <w:rsid w:val="008946A3"/>
    <w:rsid w:val="00895A51"/>
    <w:rsid w:val="00896D38"/>
    <w:rsid w:val="00897138"/>
    <w:rsid w:val="008A3D60"/>
    <w:rsid w:val="008A546C"/>
    <w:rsid w:val="008B7985"/>
    <w:rsid w:val="008C3A0F"/>
    <w:rsid w:val="008C4EED"/>
    <w:rsid w:val="008C60D1"/>
    <w:rsid w:val="008D00B0"/>
    <w:rsid w:val="008D5F0E"/>
    <w:rsid w:val="008E2528"/>
    <w:rsid w:val="008F0DBF"/>
    <w:rsid w:val="008F3DA9"/>
    <w:rsid w:val="008F6D65"/>
    <w:rsid w:val="00901809"/>
    <w:rsid w:val="00912012"/>
    <w:rsid w:val="00916815"/>
    <w:rsid w:val="0092177C"/>
    <w:rsid w:val="00925C2D"/>
    <w:rsid w:val="00930344"/>
    <w:rsid w:val="00931206"/>
    <w:rsid w:val="00934981"/>
    <w:rsid w:val="00941013"/>
    <w:rsid w:val="009465BB"/>
    <w:rsid w:val="00946645"/>
    <w:rsid w:val="00947061"/>
    <w:rsid w:val="00951CB9"/>
    <w:rsid w:val="00957F1B"/>
    <w:rsid w:val="00963C4C"/>
    <w:rsid w:val="00974ED3"/>
    <w:rsid w:val="0097676B"/>
    <w:rsid w:val="00977F77"/>
    <w:rsid w:val="00980FCA"/>
    <w:rsid w:val="009836CD"/>
    <w:rsid w:val="0098410A"/>
    <w:rsid w:val="0099278D"/>
    <w:rsid w:val="0099287C"/>
    <w:rsid w:val="0099319D"/>
    <w:rsid w:val="00995F50"/>
    <w:rsid w:val="009A65DA"/>
    <w:rsid w:val="009A7AEA"/>
    <w:rsid w:val="009B053D"/>
    <w:rsid w:val="009B44E5"/>
    <w:rsid w:val="009C3804"/>
    <w:rsid w:val="009C42EC"/>
    <w:rsid w:val="009C4FD6"/>
    <w:rsid w:val="009C6FBB"/>
    <w:rsid w:val="009D42AB"/>
    <w:rsid w:val="009D5BAA"/>
    <w:rsid w:val="009F4BF0"/>
    <w:rsid w:val="00A02358"/>
    <w:rsid w:val="00A03233"/>
    <w:rsid w:val="00A04590"/>
    <w:rsid w:val="00A075C3"/>
    <w:rsid w:val="00A17280"/>
    <w:rsid w:val="00A24AB0"/>
    <w:rsid w:val="00A27725"/>
    <w:rsid w:val="00A36B30"/>
    <w:rsid w:val="00A431F0"/>
    <w:rsid w:val="00A46E1E"/>
    <w:rsid w:val="00A5416F"/>
    <w:rsid w:val="00A624A0"/>
    <w:rsid w:val="00A644E9"/>
    <w:rsid w:val="00A672A6"/>
    <w:rsid w:val="00A80743"/>
    <w:rsid w:val="00A8089B"/>
    <w:rsid w:val="00A817A8"/>
    <w:rsid w:val="00A94487"/>
    <w:rsid w:val="00A97C55"/>
    <w:rsid w:val="00AA37D4"/>
    <w:rsid w:val="00AA3A89"/>
    <w:rsid w:val="00AA6DFD"/>
    <w:rsid w:val="00AB127C"/>
    <w:rsid w:val="00AB14E3"/>
    <w:rsid w:val="00AB28AA"/>
    <w:rsid w:val="00AB38F9"/>
    <w:rsid w:val="00AB448B"/>
    <w:rsid w:val="00AC2B65"/>
    <w:rsid w:val="00AC38FB"/>
    <w:rsid w:val="00AC5CC7"/>
    <w:rsid w:val="00AC5E2F"/>
    <w:rsid w:val="00AD55C6"/>
    <w:rsid w:val="00AE1B03"/>
    <w:rsid w:val="00AE3FA0"/>
    <w:rsid w:val="00AE7E94"/>
    <w:rsid w:val="00AF6685"/>
    <w:rsid w:val="00AF7BE2"/>
    <w:rsid w:val="00AF7EC0"/>
    <w:rsid w:val="00B027BF"/>
    <w:rsid w:val="00B07539"/>
    <w:rsid w:val="00B1545E"/>
    <w:rsid w:val="00B16933"/>
    <w:rsid w:val="00B31671"/>
    <w:rsid w:val="00B3629B"/>
    <w:rsid w:val="00B43621"/>
    <w:rsid w:val="00B46A0A"/>
    <w:rsid w:val="00B5070A"/>
    <w:rsid w:val="00B5417F"/>
    <w:rsid w:val="00B55D9A"/>
    <w:rsid w:val="00B60212"/>
    <w:rsid w:val="00B73196"/>
    <w:rsid w:val="00B746B7"/>
    <w:rsid w:val="00B91145"/>
    <w:rsid w:val="00B92196"/>
    <w:rsid w:val="00BA5D11"/>
    <w:rsid w:val="00BB585A"/>
    <w:rsid w:val="00BB690A"/>
    <w:rsid w:val="00BC1356"/>
    <w:rsid w:val="00BC4578"/>
    <w:rsid w:val="00BD1C57"/>
    <w:rsid w:val="00BD405A"/>
    <w:rsid w:val="00BD51AE"/>
    <w:rsid w:val="00BD6572"/>
    <w:rsid w:val="00BD74D0"/>
    <w:rsid w:val="00BE2242"/>
    <w:rsid w:val="00BE3439"/>
    <w:rsid w:val="00BF078E"/>
    <w:rsid w:val="00BF3468"/>
    <w:rsid w:val="00C04461"/>
    <w:rsid w:val="00C05B87"/>
    <w:rsid w:val="00C14759"/>
    <w:rsid w:val="00C17CAD"/>
    <w:rsid w:val="00C17FB5"/>
    <w:rsid w:val="00C2079A"/>
    <w:rsid w:val="00C20ED1"/>
    <w:rsid w:val="00C21ABA"/>
    <w:rsid w:val="00C24C8D"/>
    <w:rsid w:val="00C25B1A"/>
    <w:rsid w:val="00C3214C"/>
    <w:rsid w:val="00C360A6"/>
    <w:rsid w:val="00C3638C"/>
    <w:rsid w:val="00C430FE"/>
    <w:rsid w:val="00C43F31"/>
    <w:rsid w:val="00C4544A"/>
    <w:rsid w:val="00C45611"/>
    <w:rsid w:val="00C567A3"/>
    <w:rsid w:val="00C604F0"/>
    <w:rsid w:val="00C6140F"/>
    <w:rsid w:val="00C727A0"/>
    <w:rsid w:val="00C72FFA"/>
    <w:rsid w:val="00C75F9C"/>
    <w:rsid w:val="00C81662"/>
    <w:rsid w:val="00C82D87"/>
    <w:rsid w:val="00C84AED"/>
    <w:rsid w:val="00CA0505"/>
    <w:rsid w:val="00CA57C5"/>
    <w:rsid w:val="00CA7608"/>
    <w:rsid w:val="00CB0192"/>
    <w:rsid w:val="00CB386B"/>
    <w:rsid w:val="00CB5C5B"/>
    <w:rsid w:val="00CC24BC"/>
    <w:rsid w:val="00CC3E50"/>
    <w:rsid w:val="00CC46FB"/>
    <w:rsid w:val="00CC6027"/>
    <w:rsid w:val="00CC6424"/>
    <w:rsid w:val="00CC7402"/>
    <w:rsid w:val="00CD20C8"/>
    <w:rsid w:val="00CD385C"/>
    <w:rsid w:val="00CE11F1"/>
    <w:rsid w:val="00CE2F4F"/>
    <w:rsid w:val="00CF112A"/>
    <w:rsid w:val="00D02C9E"/>
    <w:rsid w:val="00D07F20"/>
    <w:rsid w:val="00D16B05"/>
    <w:rsid w:val="00D16DD5"/>
    <w:rsid w:val="00D217D0"/>
    <w:rsid w:val="00D25FAA"/>
    <w:rsid w:val="00D3396F"/>
    <w:rsid w:val="00D34E70"/>
    <w:rsid w:val="00D4183C"/>
    <w:rsid w:val="00D45445"/>
    <w:rsid w:val="00D4785F"/>
    <w:rsid w:val="00D50822"/>
    <w:rsid w:val="00D541B5"/>
    <w:rsid w:val="00D57866"/>
    <w:rsid w:val="00D6351C"/>
    <w:rsid w:val="00D679F6"/>
    <w:rsid w:val="00D67ACD"/>
    <w:rsid w:val="00D72468"/>
    <w:rsid w:val="00D73850"/>
    <w:rsid w:val="00D90273"/>
    <w:rsid w:val="00D91473"/>
    <w:rsid w:val="00DA1EBE"/>
    <w:rsid w:val="00DA35EE"/>
    <w:rsid w:val="00DA43B8"/>
    <w:rsid w:val="00DB19A3"/>
    <w:rsid w:val="00DB340D"/>
    <w:rsid w:val="00DB3EF1"/>
    <w:rsid w:val="00DB63A9"/>
    <w:rsid w:val="00DC06B2"/>
    <w:rsid w:val="00DC12C2"/>
    <w:rsid w:val="00DC206F"/>
    <w:rsid w:val="00DC6DE7"/>
    <w:rsid w:val="00DC781F"/>
    <w:rsid w:val="00DD24F0"/>
    <w:rsid w:val="00DD2B29"/>
    <w:rsid w:val="00DD33F4"/>
    <w:rsid w:val="00DD5A2D"/>
    <w:rsid w:val="00DE581E"/>
    <w:rsid w:val="00DF1531"/>
    <w:rsid w:val="00DF19C5"/>
    <w:rsid w:val="00E17BD9"/>
    <w:rsid w:val="00E23914"/>
    <w:rsid w:val="00E23E85"/>
    <w:rsid w:val="00E24660"/>
    <w:rsid w:val="00E25A79"/>
    <w:rsid w:val="00E4301D"/>
    <w:rsid w:val="00E44038"/>
    <w:rsid w:val="00E45DC0"/>
    <w:rsid w:val="00E479D7"/>
    <w:rsid w:val="00E768E3"/>
    <w:rsid w:val="00E81684"/>
    <w:rsid w:val="00E854D1"/>
    <w:rsid w:val="00E873FC"/>
    <w:rsid w:val="00E914CF"/>
    <w:rsid w:val="00EB3697"/>
    <w:rsid w:val="00EB452B"/>
    <w:rsid w:val="00EC0F98"/>
    <w:rsid w:val="00EC73B9"/>
    <w:rsid w:val="00EC7D3A"/>
    <w:rsid w:val="00ED7960"/>
    <w:rsid w:val="00EE0A99"/>
    <w:rsid w:val="00EE1B2F"/>
    <w:rsid w:val="00EE6D16"/>
    <w:rsid w:val="00EF2FC2"/>
    <w:rsid w:val="00F0162B"/>
    <w:rsid w:val="00F01B48"/>
    <w:rsid w:val="00F02238"/>
    <w:rsid w:val="00F022D7"/>
    <w:rsid w:val="00F0744F"/>
    <w:rsid w:val="00F11128"/>
    <w:rsid w:val="00F13BF3"/>
    <w:rsid w:val="00F223C3"/>
    <w:rsid w:val="00F259DF"/>
    <w:rsid w:val="00F30CBB"/>
    <w:rsid w:val="00F312E3"/>
    <w:rsid w:val="00F33DE4"/>
    <w:rsid w:val="00F35759"/>
    <w:rsid w:val="00F439F0"/>
    <w:rsid w:val="00F5212D"/>
    <w:rsid w:val="00F554CD"/>
    <w:rsid w:val="00F56274"/>
    <w:rsid w:val="00F61C6A"/>
    <w:rsid w:val="00F6226C"/>
    <w:rsid w:val="00F62B61"/>
    <w:rsid w:val="00F669E7"/>
    <w:rsid w:val="00F76420"/>
    <w:rsid w:val="00F7663C"/>
    <w:rsid w:val="00F8067E"/>
    <w:rsid w:val="00F80B19"/>
    <w:rsid w:val="00F829E6"/>
    <w:rsid w:val="00F92DE3"/>
    <w:rsid w:val="00FA11A3"/>
    <w:rsid w:val="00FA34FF"/>
    <w:rsid w:val="00FA3961"/>
    <w:rsid w:val="00FB05D5"/>
    <w:rsid w:val="00FB2308"/>
    <w:rsid w:val="00FB337B"/>
    <w:rsid w:val="00FC0368"/>
    <w:rsid w:val="00FC0829"/>
    <w:rsid w:val="00FC39B4"/>
    <w:rsid w:val="00FC444B"/>
    <w:rsid w:val="00FC6383"/>
    <w:rsid w:val="00FD1E73"/>
    <w:rsid w:val="00FD4A84"/>
    <w:rsid w:val="00FD6B7A"/>
    <w:rsid w:val="00FE2231"/>
    <w:rsid w:val="00FE343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Arial"/>
        <w:sz w:val="16"/>
        <w:szCs w:val="16"/>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29B"/>
    <w:pPr>
      <w:jc w:val="both"/>
    </w:pPr>
    <w:rPr>
      <w:rFonts w:ascii="Times New Roman" w:hAnsi="Times New Roman"/>
      <w:sz w:val="24"/>
      <w:lang w:val="en-US"/>
    </w:rPr>
  </w:style>
  <w:style w:type="paragraph" w:styleId="Heading1">
    <w:name w:val="heading 1"/>
    <w:basedOn w:val="Normal"/>
    <w:next w:val="Normal"/>
    <w:link w:val="Heading1Char"/>
    <w:uiPriority w:val="9"/>
    <w:qFormat/>
    <w:rsid w:val="002873E8"/>
    <w:pPr>
      <w:keepNext/>
      <w:keepLines/>
      <w:spacing w:before="480" w:after="0"/>
      <w:outlineLvl w:val="0"/>
    </w:pPr>
    <w:rPr>
      <w:rFonts w:eastAsiaTheme="majorEastAsia" w:cstheme="majorBidi"/>
      <w:b/>
      <w:bCs/>
      <w:color w:val="000000" w:themeColor="text1"/>
      <w:sz w:val="40"/>
      <w:szCs w:val="28"/>
    </w:rPr>
  </w:style>
  <w:style w:type="paragraph" w:styleId="Heading2">
    <w:name w:val="heading 2"/>
    <w:basedOn w:val="Normal"/>
    <w:next w:val="Normal"/>
    <w:link w:val="Heading2Char"/>
    <w:uiPriority w:val="9"/>
    <w:unhideWhenUsed/>
    <w:qFormat/>
    <w:rsid w:val="00354444"/>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4851D6"/>
    <w:pPr>
      <w:keepNext/>
      <w:keepLines/>
      <w:spacing w:before="200" w:after="0"/>
      <w:outlineLvl w:val="2"/>
    </w:pPr>
    <w:rPr>
      <w:rFonts w:eastAsiaTheme="majorEastAsia" w:cstheme="majorBidi"/>
      <w:b/>
      <w:bCs/>
      <w:color w:val="000000" w:themeColor="text1"/>
    </w:rPr>
  </w:style>
  <w:style w:type="paragraph" w:styleId="Heading7">
    <w:name w:val="heading 7"/>
    <w:basedOn w:val="Normal"/>
    <w:next w:val="Normal"/>
    <w:link w:val="Heading7Char"/>
    <w:uiPriority w:val="9"/>
    <w:semiHidden/>
    <w:unhideWhenUsed/>
    <w:qFormat/>
    <w:rsid w:val="00963C4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8F3DA9"/>
    <w:pPr>
      <w:framePr w:wrap="around" w:vAnchor="text" w:hAnchor="text" w:y="1"/>
      <w:spacing w:before="360" w:after="360" w:line="240" w:lineRule="auto"/>
    </w:pPr>
    <w:rPr>
      <w:rFonts w:eastAsia="Times New Roman" w:cs="Calibri"/>
      <w:szCs w:val="22"/>
      <w:lang w:eastAsia="fr-FR"/>
    </w:rPr>
  </w:style>
  <w:style w:type="table" w:styleId="TableGrid">
    <w:name w:val="Table Grid"/>
    <w:basedOn w:val="TableNormal"/>
    <w:uiPriority w:val="59"/>
    <w:rsid w:val="0077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773C"/>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77773C"/>
    <w:rPr>
      <w:rFonts w:ascii="Tahoma" w:hAnsi="Tahoma" w:cs="Tahoma"/>
      <w:lang w:val="en-US"/>
    </w:rPr>
  </w:style>
  <w:style w:type="paragraph" w:styleId="Caption">
    <w:name w:val="caption"/>
    <w:basedOn w:val="Normal"/>
    <w:next w:val="Normal"/>
    <w:uiPriority w:val="35"/>
    <w:unhideWhenUsed/>
    <w:qFormat/>
    <w:rsid w:val="00F8067E"/>
    <w:pPr>
      <w:spacing w:line="240" w:lineRule="auto"/>
      <w:jc w:val="left"/>
    </w:pPr>
    <w:rPr>
      <w:b/>
      <w:bCs/>
      <w:color w:val="000000" w:themeColor="text1"/>
      <w:sz w:val="20"/>
      <w:szCs w:val="18"/>
    </w:rPr>
  </w:style>
  <w:style w:type="character" w:customStyle="1" w:styleId="Heading1Char">
    <w:name w:val="Heading 1 Char"/>
    <w:basedOn w:val="DefaultParagraphFont"/>
    <w:link w:val="Heading1"/>
    <w:uiPriority w:val="9"/>
    <w:rsid w:val="002873E8"/>
    <w:rPr>
      <w:rFonts w:ascii="Times New Roman" w:eastAsiaTheme="majorEastAsia" w:hAnsi="Times New Roman" w:cstheme="majorBidi"/>
      <w:b/>
      <w:bCs/>
      <w:color w:val="000000" w:themeColor="text1"/>
      <w:sz w:val="40"/>
      <w:szCs w:val="28"/>
      <w:lang w:val="en-US"/>
    </w:rPr>
  </w:style>
  <w:style w:type="character" w:styleId="PlaceholderText">
    <w:name w:val="Placeholder Text"/>
    <w:basedOn w:val="DefaultParagraphFont"/>
    <w:uiPriority w:val="99"/>
    <w:semiHidden/>
    <w:rsid w:val="00DB63A9"/>
    <w:rPr>
      <w:color w:val="808080"/>
    </w:rPr>
  </w:style>
  <w:style w:type="character" w:customStyle="1" w:styleId="Heading2Char">
    <w:name w:val="Heading 2 Char"/>
    <w:basedOn w:val="DefaultParagraphFont"/>
    <w:link w:val="Heading2"/>
    <w:uiPriority w:val="9"/>
    <w:rsid w:val="00354444"/>
    <w:rPr>
      <w:rFonts w:ascii="Times New Roman" w:eastAsiaTheme="majorEastAsia" w:hAnsi="Times New Roman" w:cstheme="majorBidi"/>
      <w:b/>
      <w:bCs/>
      <w:color w:val="000000" w:themeColor="text1"/>
      <w:sz w:val="28"/>
      <w:szCs w:val="26"/>
      <w:lang w:val="en-US"/>
    </w:rPr>
  </w:style>
  <w:style w:type="paragraph" w:styleId="ListParagraph">
    <w:name w:val="List Paragraph"/>
    <w:basedOn w:val="Normal"/>
    <w:uiPriority w:val="34"/>
    <w:qFormat/>
    <w:rsid w:val="00C17CAD"/>
    <w:pPr>
      <w:ind w:left="720"/>
      <w:contextualSpacing/>
    </w:pPr>
  </w:style>
  <w:style w:type="paragraph" w:styleId="Header">
    <w:name w:val="header"/>
    <w:basedOn w:val="Normal"/>
    <w:link w:val="HeaderChar"/>
    <w:uiPriority w:val="99"/>
    <w:unhideWhenUsed/>
    <w:rsid w:val="00AC2B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2B65"/>
    <w:rPr>
      <w:rFonts w:ascii="Times New Roman" w:hAnsi="Times New Roman"/>
      <w:sz w:val="28"/>
      <w:lang w:val="en-US"/>
    </w:rPr>
  </w:style>
  <w:style w:type="paragraph" w:styleId="Footer">
    <w:name w:val="footer"/>
    <w:basedOn w:val="Normal"/>
    <w:link w:val="FooterChar"/>
    <w:uiPriority w:val="99"/>
    <w:unhideWhenUsed/>
    <w:rsid w:val="00AC2B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2B65"/>
    <w:rPr>
      <w:rFonts w:ascii="Times New Roman" w:hAnsi="Times New Roman"/>
      <w:sz w:val="28"/>
      <w:lang w:val="en-US"/>
    </w:rPr>
  </w:style>
  <w:style w:type="character" w:customStyle="1" w:styleId="Heading3Char">
    <w:name w:val="Heading 3 Char"/>
    <w:basedOn w:val="DefaultParagraphFont"/>
    <w:link w:val="Heading3"/>
    <w:uiPriority w:val="9"/>
    <w:rsid w:val="004851D6"/>
    <w:rPr>
      <w:rFonts w:ascii="Times New Roman" w:eastAsiaTheme="majorEastAsia" w:hAnsi="Times New Roman" w:cstheme="majorBidi"/>
      <w:b/>
      <w:bCs/>
      <w:color w:val="000000" w:themeColor="text1"/>
      <w:sz w:val="24"/>
      <w:lang w:val="en-US"/>
    </w:rPr>
  </w:style>
  <w:style w:type="character" w:styleId="Hyperlink">
    <w:name w:val="Hyperlink"/>
    <w:basedOn w:val="DefaultParagraphFont"/>
    <w:uiPriority w:val="99"/>
    <w:unhideWhenUsed/>
    <w:rsid w:val="00C05B87"/>
    <w:rPr>
      <w:color w:val="0000FF" w:themeColor="hyperlink"/>
      <w:u w:val="single"/>
    </w:rPr>
  </w:style>
  <w:style w:type="character" w:customStyle="1" w:styleId="Heading7Char">
    <w:name w:val="Heading 7 Char"/>
    <w:basedOn w:val="DefaultParagraphFont"/>
    <w:link w:val="Heading7"/>
    <w:uiPriority w:val="9"/>
    <w:semiHidden/>
    <w:rsid w:val="00963C4C"/>
    <w:rPr>
      <w:rFonts w:asciiTheme="majorHAnsi" w:eastAsiaTheme="majorEastAsia" w:hAnsiTheme="majorHAnsi" w:cstheme="majorBidi"/>
      <w:i/>
      <w:iCs/>
      <w:color w:val="404040" w:themeColor="text1" w:themeTint="BF"/>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Arial"/>
        <w:sz w:val="16"/>
        <w:szCs w:val="16"/>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29B"/>
    <w:pPr>
      <w:jc w:val="both"/>
    </w:pPr>
    <w:rPr>
      <w:rFonts w:ascii="Times New Roman" w:hAnsi="Times New Roman"/>
      <w:sz w:val="24"/>
      <w:lang w:val="en-US"/>
    </w:rPr>
  </w:style>
  <w:style w:type="paragraph" w:styleId="Heading1">
    <w:name w:val="heading 1"/>
    <w:basedOn w:val="Normal"/>
    <w:next w:val="Normal"/>
    <w:link w:val="Heading1Char"/>
    <w:uiPriority w:val="9"/>
    <w:qFormat/>
    <w:rsid w:val="002873E8"/>
    <w:pPr>
      <w:keepNext/>
      <w:keepLines/>
      <w:spacing w:before="480" w:after="0"/>
      <w:outlineLvl w:val="0"/>
    </w:pPr>
    <w:rPr>
      <w:rFonts w:eastAsiaTheme="majorEastAsia" w:cstheme="majorBidi"/>
      <w:b/>
      <w:bCs/>
      <w:color w:val="000000" w:themeColor="text1"/>
      <w:sz w:val="40"/>
      <w:szCs w:val="28"/>
    </w:rPr>
  </w:style>
  <w:style w:type="paragraph" w:styleId="Heading2">
    <w:name w:val="heading 2"/>
    <w:basedOn w:val="Normal"/>
    <w:next w:val="Normal"/>
    <w:link w:val="Heading2Char"/>
    <w:uiPriority w:val="9"/>
    <w:unhideWhenUsed/>
    <w:qFormat/>
    <w:rsid w:val="00354444"/>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4851D6"/>
    <w:pPr>
      <w:keepNext/>
      <w:keepLines/>
      <w:spacing w:before="200" w:after="0"/>
      <w:outlineLvl w:val="2"/>
    </w:pPr>
    <w:rPr>
      <w:rFonts w:eastAsiaTheme="majorEastAsia" w:cstheme="majorBidi"/>
      <w:b/>
      <w:bCs/>
      <w:color w:val="000000" w:themeColor="text1"/>
    </w:rPr>
  </w:style>
  <w:style w:type="paragraph" w:styleId="Heading7">
    <w:name w:val="heading 7"/>
    <w:basedOn w:val="Normal"/>
    <w:next w:val="Normal"/>
    <w:link w:val="Heading7Char"/>
    <w:uiPriority w:val="9"/>
    <w:semiHidden/>
    <w:unhideWhenUsed/>
    <w:qFormat/>
    <w:rsid w:val="00963C4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8F3DA9"/>
    <w:pPr>
      <w:framePr w:wrap="around" w:vAnchor="text" w:hAnchor="text" w:y="1"/>
      <w:spacing w:before="360" w:after="360" w:line="240" w:lineRule="auto"/>
    </w:pPr>
    <w:rPr>
      <w:rFonts w:eastAsia="Times New Roman" w:cs="Calibri"/>
      <w:szCs w:val="22"/>
      <w:lang w:eastAsia="fr-FR"/>
    </w:rPr>
  </w:style>
  <w:style w:type="table" w:styleId="TableGrid">
    <w:name w:val="Table Grid"/>
    <w:basedOn w:val="TableNormal"/>
    <w:uiPriority w:val="59"/>
    <w:rsid w:val="0077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773C"/>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77773C"/>
    <w:rPr>
      <w:rFonts w:ascii="Tahoma" w:hAnsi="Tahoma" w:cs="Tahoma"/>
      <w:lang w:val="en-US"/>
    </w:rPr>
  </w:style>
  <w:style w:type="paragraph" w:styleId="Caption">
    <w:name w:val="caption"/>
    <w:basedOn w:val="Normal"/>
    <w:next w:val="Normal"/>
    <w:uiPriority w:val="35"/>
    <w:unhideWhenUsed/>
    <w:qFormat/>
    <w:rsid w:val="00F8067E"/>
    <w:pPr>
      <w:spacing w:line="240" w:lineRule="auto"/>
      <w:jc w:val="left"/>
    </w:pPr>
    <w:rPr>
      <w:b/>
      <w:bCs/>
      <w:color w:val="000000" w:themeColor="text1"/>
      <w:sz w:val="20"/>
      <w:szCs w:val="18"/>
    </w:rPr>
  </w:style>
  <w:style w:type="character" w:customStyle="1" w:styleId="Heading1Char">
    <w:name w:val="Heading 1 Char"/>
    <w:basedOn w:val="DefaultParagraphFont"/>
    <w:link w:val="Heading1"/>
    <w:uiPriority w:val="9"/>
    <w:rsid w:val="002873E8"/>
    <w:rPr>
      <w:rFonts w:ascii="Times New Roman" w:eastAsiaTheme="majorEastAsia" w:hAnsi="Times New Roman" w:cstheme="majorBidi"/>
      <w:b/>
      <w:bCs/>
      <w:color w:val="000000" w:themeColor="text1"/>
      <w:sz w:val="40"/>
      <w:szCs w:val="28"/>
      <w:lang w:val="en-US"/>
    </w:rPr>
  </w:style>
  <w:style w:type="character" w:styleId="PlaceholderText">
    <w:name w:val="Placeholder Text"/>
    <w:basedOn w:val="DefaultParagraphFont"/>
    <w:uiPriority w:val="99"/>
    <w:semiHidden/>
    <w:rsid w:val="00DB63A9"/>
    <w:rPr>
      <w:color w:val="808080"/>
    </w:rPr>
  </w:style>
  <w:style w:type="character" w:customStyle="1" w:styleId="Heading2Char">
    <w:name w:val="Heading 2 Char"/>
    <w:basedOn w:val="DefaultParagraphFont"/>
    <w:link w:val="Heading2"/>
    <w:uiPriority w:val="9"/>
    <w:rsid w:val="00354444"/>
    <w:rPr>
      <w:rFonts w:ascii="Times New Roman" w:eastAsiaTheme="majorEastAsia" w:hAnsi="Times New Roman" w:cstheme="majorBidi"/>
      <w:b/>
      <w:bCs/>
      <w:color w:val="000000" w:themeColor="text1"/>
      <w:sz w:val="28"/>
      <w:szCs w:val="26"/>
      <w:lang w:val="en-US"/>
    </w:rPr>
  </w:style>
  <w:style w:type="paragraph" w:styleId="ListParagraph">
    <w:name w:val="List Paragraph"/>
    <w:basedOn w:val="Normal"/>
    <w:uiPriority w:val="34"/>
    <w:qFormat/>
    <w:rsid w:val="00C17CAD"/>
    <w:pPr>
      <w:ind w:left="720"/>
      <w:contextualSpacing/>
    </w:pPr>
  </w:style>
  <w:style w:type="paragraph" w:styleId="Header">
    <w:name w:val="header"/>
    <w:basedOn w:val="Normal"/>
    <w:link w:val="HeaderChar"/>
    <w:uiPriority w:val="99"/>
    <w:unhideWhenUsed/>
    <w:rsid w:val="00AC2B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2B65"/>
    <w:rPr>
      <w:rFonts w:ascii="Times New Roman" w:hAnsi="Times New Roman"/>
      <w:sz w:val="28"/>
      <w:lang w:val="en-US"/>
    </w:rPr>
  </w:style>
  <w:style w:type="paragraph" w:styleId="Footer">
    <w:name w:val="footer"/>
    <w:basedOn w:val="Normal"/>
    <w:link w:val="FooterChar"/>
    <w:uiPriority w:val="99"/>
    <w:unhideWhenUsed/>
    <w:rsid w:val="00AC2B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2B65"/>
    <w:rPr>
      <w:rFonts w:ascii="Times New Roman" w:hAnsi="Times New Roman"/>
      <w:sz w:val="28"/>
      <w:lang w:val="en-US"/>
    </w:rPr>
  </w:style>
  <w:style w:type="character" w:customStyle="1" w:styleId="Heading3Char">
    <w:name w:val="Heading 3 Char"/>
    <w:basedOn w:val="DefaultParagraphFont"/>
    <w:link w:val="Heading3"/>
    <w:uiPriority w:val="9"/>
    <w:rsid w:val="004851D6"/>
    <w:rPr>
      <w:rFonts w:ascii="Times New Roman" w:eastAsiaTheme="majorEastAsia" w:hAnsi="Times New Roman" w:cstheme="majorBidi"/>
      <w:b/>
      <w:bCs/>
      <w:color w:val="000000" w:themeColor="text1"/>
      <w:sz w:val="24"/>
      <w:lang w:val="en-US"/>
    </w:rPr>
  </w:style>
  <w:style w:type="character" w:styleId="Hyperlink">
    <w:name w:val="Hyperlink"/>
    <w:basedOn w:val="DefaultParagraphFont"/>
    <w:uiPriority w:val="99"/>
    <w:unhideWhenUsed/>
    <w:rsid w:val="00C05B87"/>
    <w:rPr>
      <w:color w:val="0000FF" w:themeColor="hyperlink"/>
      <w:u w:val="single"/>
    </w:rPr>
  </w:style>
  <w:style w:type="character" w:customStyle="1" w:styleId="Heading7Char">
    <w:name w:val="Heading 7 Char"/>
    <w:basedOn w:val="DefaultParagraphFont"/>
    <w:link w:val="Heading7"/>
    <w:uiPriority w:val="9"/>
    <w:semiHidden/>
    <w:rsid w:val="00963C4C"/>
    <w:rPr>
      <w:rFonts w:asciiTheme="majorHAnsi" w:eastAsiaTheme="majorEastAsia" w:hAnsiTheme="majorHAnsi" w:cstheme="majorBidi"/>
      <w:i/>
      <w:iCs/>
      <w:color w:val="404040" w:themeColor="text1" w:themeTint="BF"/>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2670">
      <w:bodyDiv w:val="1"/>
      <w:marLeft w:val="0"/>
      <w:marRight w:val="0"/>
      <w:marTop w:val="0"/>
      <w:marBottom w:val="0"/>
      <w:divBdr>
        <w:top w:val="none" w:sz="0" w:space="0" w:color="auto"/>
        <w:left w:val="none" w:sz="0" w:space="0" w:color="auto"/>
        <w:bottom w:val="none" w:sz="0" w:space="0" w:color="auto"/>
        <w:right w:val="none" w:sz="0" w:space="0" w:color="auto"/>
      </w:divBdr>
    </w:div>
    <w:div w:id="297298312">
      <w:bodyDiv w:val="1"/>
      <w:marLeft w:val="0"/>
      <w:marRight w:val="0"/>
      <w:marTop w:val="0"/>
      <w:marBottom w:val="0"/>
      <w:divBdr>
        <w:top w:val="none" w:sz="0" w:space="0" w:color="auto"/>
        <w:left w:val="none" w:sz="0" w:space="0" w:color="auto"/>
        <w:bottom w:val="none" w:sz="0" w:space="0" w:color="auto"/>
        <w:right w:val="none" w:sz="0" w:space="0" w:color="auto"/>
      </w:divBdr>
    </w:div>
    <w:div w:id="407650962">
      <w:bodyDiv w:val="1"/>
      <w:marLeft w:val="0"/>
      <w:marRight w:val="0"/>
      <w:marTop w:val="0"/>
      <w:marBottom w:val="0"/>
      <w:divBdr>
        <w:top w:val="none" w:sz="0" w:space="0" w:color="auto"/>
        <w:left w:val="none" w:sz="0" w:space="0" w:color="auto"/>
        <w:bottom w:val="none" w:sz="0" w:space="0" w:color="auto"/>
        <w:right w:val="none" w:sz="0" w:space="0" w:color="auto"/>
      </w:divBdr>
    </w:div>
    <w:div w:id="446704254">
      <w:bodyDiv w:val="1"/>
      <w:marLeft w:val="0"/>
      <w:marRight w:val="0"/>
      <w:marTop w:val="0"/>
      <w:marBottom w:val="0"/>
      <w:divBdr>
        <w:top w:val="none" w:sz="0" w:space="0" w:color="auto"/>
        <w:left w:val="none" w:sz="0" w:space="0" w:color="auto"/>
        <w:bottom w:val="none" w:sz="0" w:space="0" w:color="auto"/>
        <w:right w:val="none" w:sz="0" w:space="0" w:color="auto"/>
      </w:divBdr>
    </w:div>
    <w:div w:id="572548969">
      <w:bodyDiv w:val="1"/>
      <w:marLeft w:val="0"/>
      <w:marRight w:val="0"/>
      <w:marTop w:val="0"/>
      <w:marBottom w:val="0"/>
      <w:divBdr>
        <w:top w:val="none" w:sz="0" w:space="0" w:color="auto"/>
        <w:left w:val="none" w:sz="0" w:space="0" w:color="auto"/>
        <w:bottom w:val="none" w:sz="0" w:space="0" w:color="auto"/>
        <w:right w:val="none" w:sz="0" w:space="0" w:color="auto"/>
      </w:divBdr>
    </w:div>
    <w:div w:id="735051929">
      <w:bodyDiv w:val="1"/>
      <w:marLeft w:val="0"/>
      <w:marRight w:val="0"/>
      <w:marTop w:val="0"/>
      <w:marBottom w:val="0"/>
      <w:divBdr>
        <w:top w:val="none" w:sz="0" w:space="0" w:color="auto"/>
        <w:left w:val="none" w:sz="0" w:space="0" w:color="auto"/>
        <w:bottom w:val="none" w:sz="0" w:space="0" w:color="auto"/>
        <w:right w:val="none" w:sz="0" w:space="0" w:color="auto"/>
      </w:divBdr>
    </w:div>
    <w:div w:id="777677662">
      <w:bodyDiv w:val="1"/>
      <w:marLeft w:val="0"/>
      <w:marRight w:val="0"/>
      <w:marTop w:val="0"/>
      <w:marBottom w:val="0"/>
      <w:divBdr>
        <w:top w:val="none" w:sz="0" w:space="0" w:color="auto"/>
        <w:left w:val="none" w:sz="0" w:space="0" w:color="auto"/>
        <w:bottom w:val="none" w:sz="0" w:space="0" w:color="auto"/>
        <w:right w:val="none" w:sz="0" w:space="0" w:color="auto"/>
      </w:divBdr>
    </w:div>
    <w:div w:id="799961396">
      <w:bodyDiv w:val="1"/>
      <w:marLeft w:val="0"/>
      <w:marRight w:val="0"/>
      <w:marTop w:val="0"/>
      <w:marBottom w:val="0"/>
      <w:divBdr>
        <w:top w:val="none" w:sz="0" w:space="0" w:color="auto"/>
        <w:left w:val="none" w:sz="0" w:space="0" w:color="auto"/>
        <w:bottom w:val="none" w:sz="0" w:space="0" w:color="auto"/>
        <w:right w:val="none" w:sz="0" w:space="0" w:color="auto"/>
      </w:divBdr>
    </w:div>
    <w:div w:id="1438016904">
      <w:bodyDiv w:val="1"/>
      <w:marLeft w:val="0"/>
      <w:marRight w:val="0"/>
      <w:marTop w:val="0"/>
      <w:marBottom w:val="0"/>
      <w:divBdr>
        <w:top w:val="none" w:sz="0" w:space="0" w:color="auto"/>
        <w:left w:val="none" w:sz="0" w:space="0" w:color="auto"/>
        <w:bottom w:val="none" w:sz="0" w:space="0" w:color="auto"/>
        <w:right w:val="none" w:sz="0" w:space="0" w:color="auto"/>
      </w:divBdr>
    </w:div>
    <w:div w:id="1665165731">
      <w:bodyDiv w:val="1"/>
      <w:marLeft w:val="0"/>
      <w:marRight w:val="0"/>
      <w:marTop w:val="0"/>
      <w:marBottom w:val="0"/>
      <w:divBdr>
        <w:top w:val="none" w:sz="0" w:space="0" w:color="auto"/>
        <w:left w:val="none" w:sz="0" w:space="0" w:color="auto"/>
        <w:bottom w:val="none" w:sz="0" w:space="0" w:color="auto"/>
        <w:right w:val="none" w:sz="0" w:space="0" w:color="auto"/>
      </w:divBdr>
    </w:div>
    <w:div w:id="1687099708">
      <w:bodyDiv w:val="1"/>
      <w:marLeft w:val="0"/>
      <w:marRight w:val="0"/>
      <w:marTop w:val="0"/>
      <w:marBottom w:val="0"/>
      <w:divBdr>
        <w:top w:val="none" w:sz="0" w:space="0" w:color="auto"/>
        <w:left w:val="none" w:sz="0" w:space="0" w:color="auto"/>
        <w:bottom w:val="none" w:sz="0" w:space="0" w:color="auto"/>
        <w:right w:val="none" w:sz="0" w:space="0" w:color="auto"/>
      </w:divBdr>
    </w:div>
    <w:div w:id="1907296571">
      <w:bodyDiv w:val="1"/>
      <w:marLeft w:val="0"/>
      <w:marRight w:val="0"/>
      <w:marTop w:val="0"/>
      <w:marBottom w:val="0"/>
      <w:divBdr>
        <w:top w:val="none" w:sz="0" w:space="0" w:color="auto"/>
        <w:left w:val="none" w:sz="0" w:space="0" w:color="auto"/>
        <w:bottom w:val="none" w:sz="0" w:space="0" w:color="auto"/>
        <w:right w:val="none" w:sz="0" w:space="0" w:color="auto"/>
      </w:divBdr>
    </w:div>
    <w:div w:id="2059090230">
      <w:bodyDiv w:val="1"/>
      <w:marLeft w:val="0"/>
      <w:marRight w:val="0"/>
      <w:marTop w:val="0"/>
      <w:marBottom w:val="0"/>
      <w:divBdr>
        <w:top w:val="none" w:sz="0" w:space="0" w:color="auto"/>
        <w:left w:val="none" w:sz="0" w:space="0" w:color="auto"/>
        <w:bottom w:val="none" w:sz="0" w:space="0" w:color="auto"/>
        <w:right w:val="none" w:sz="0" w:space="0" w:color="auto"/>
      </w:divBdr>
    </w:div>
    <w:div w:id="20941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70E860D7-80A3-49C5-8371-4C7E21C2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11162</TotalTime>
  <Pages>1</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ammar emad</dc:creator>
  <cp:lastModifiedBy>ammar emad</cp:lastModifiedBy>
  <cp:revision>71</cp:revision>
  <cp:lastPrinted>2018-02-24T19:39:00Z</cp:lastPrinted>
  <dcterms:created xsi:type="dcterms:W3CDTF">2016-10-11T20:57:00Z</dcterms:created>
  <dcterms:modified xsi:type="dcterms:W3CDTF">2018-03-11T05:39:00Z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654ff5e6-0e3f-38be-835e-64305a7caf5f</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