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0331" w:rsidRPr="00D03F6A" w:rsidRDefault="00D03F6A" w:rsidP="00D03F6A">
      <w:r>
        <w:rPr>
          <w:rFonts w:ascii="Droid Arabic Kufi" w:hAnsi="Droid Arabic Kufi"/>
          <w:color w:val="666666"/>
          <w:sz w:val="17"/>
          <w:szCs w:val="17"/>
          <w:rtl/>
        </w:rPr>
        <w:t>الطرق العامة لانقضاء الدعوى الجزائية</w:t>
      </w:r>
      <w:r>
        <w:rPr>
          <w:rFonts w:ascii="Droid Arabic Kufi" w:hAnsi="Droid Arabic Kufi"/>
          <w:color w:val="666666"/>
          <w:sz w:val="17"/>
          <w:szCs w:val="17"/>
        </w:rPr>
        <w:t xml:space="preserve"> :</w:t>
      </w:r>
      <w:r>
        <w:rPr>
          <w:rFonts w:ascii="Droid Arabic Kufi" w:hAnsi="Droid Arabic Kufi"/>
          <w:color w:val="666666"/>
          <w:sz w:val="17"/>
          <w:szCs w:val="17"/>
        </w:rPr>
        <w:br/>
        <w:t xml:space="preserve">1- </w:t>
      </w:r>
      <w:r>
        <w:rPr>
          <w:rFonts w:ascii="Droid Arabic Kufi" w:hAnsi="Droid Arabic Kufi"/>
          <w:color w:val="666666"/>
          <w:sz w:val="17"/>
          <w:szCs w:val="17"/>
          <w:rtl/>
        </w:rPr>
        <w:t xml:space="preserve">قوة </w:t>
      </w:r>
      <w:proofErr w:type="spellStart"/>
      <w:r>
        <w:rPr>
          <w:rFonts w:ascii="Droid Arabic Kufi" w:hAnsi="Droid Arabic Kufi"/>
          <w:color w:val="666666"/>
          <w:sz w:val="17"/>
          <w:szCs w:val="17"/>
          <w:rtl/>
        </w:rPr>
        <w:t>الشئ</w:t>
      </w:r>
      <w:proofErr w:type="spellEnd"/>
      <w:r>
        <w:rPr>
          <w:rFonts w:ascii="Droid Arabic Kufi" w:hAnsi="Droid Arabic Kufi"/>
          <w:color w:val="666666"/>
          <w:sz w:val="17"/>
          <w:szCs w:val="17"/>
          <w:rtl/>
        </w:rPr>
        <w:t xml:space="preserve"> المحكوم فيه</w:t>
      </w:r>
      <w:r>
        <w:rPr>
          <w:rFonts w:ascii="Droid Arabic Kufi" w:hAnsi="Droid Arabic Kufi"/>
          <w:color w:val="666666"/>
          <w:sz w:val="17"/>
          <w:szCs w:val="17"/>
        </w:rPr>
        <w:t xml:space="preserve"> : </w:t>
      </w:r>
      <w:r>
        <w:rPr>
          <w:rFonts w:ascii="Droid Arabic Kufi" w:hAnsi="Droid Arabic Kufi"/>
          <w:color w:val="666666"/>
          <w:sz w:val="17"/>
          <w:szCs w:val="17"/>
        </w:rPr>
        <w:br/>
      </w:r>
      <w:r>
        <w:rPr>
          <w:rFonts w:ascii="Droid Arabic Kufi" w:hAnsi="Droid Arabic Kufi"/>
          <w:color w:val="666666"/>
          <w:sz w:val="17"/>
          <w:szCs w:val="17"/>
          <w:rtl/>
        </w:rPr>
        <w:t xml:space="preserve">وهذا هو الطريق الاعتيادي لانقضاء الدعوى الجزائية </w:t>
      </w:r>
      <w:proofErr w:type="spellStart"/>
      <w:r>
        <w:rPr>
          <w:rFonts w:ascii="Droid Arabic Kufi" w:hAnsi="Droid Arabic Kufi"/>
          <w:color w:val="666666"/>
          <w:sz w:val="17"/>
          <w:szCs w:val="17"/>
          <w:rtl/>
        </w:rPr>
        <w:t>لانه</w:t>
      </w:r>
      <w:proofErr w:type="spellEnd"/>
      <w:r>
        <w:rPr>
          <w:rFonts w:ascii="Droid Arabic Kufi" w:hAnsi="Droid Arabic Kufi"/>
          <w:color w:val="666666"/>
          <w:sz w:val="17"/>
          <w:szCs w:val="17"/>
          <w:rtl/>
        </w:rPr>
        <w:t xml:space="preserve"> من صدر حكم بحقه واكتسب هذا الحكم درجة البتات 0 اي حاز قوة </w:t>
      </w:r>
      <w:proofErr w:type="spellStart"/>
      <w:r>
        <w:rPr>
          <w:rFonts w:ascii="Droid Arabic Kufi" w:hAnsi="Droid Arabic Kufi"/>
          <w:color w:val="666666"/>
          <w:sz w:val="17"/>
          <w:szCs w:val="17"/>
          <w:rtl/>
        </w:rPr>
        <w:t>الشئ</w:t>
      </w:r>
      <w:proofErr w:type="spellEnd"/>
      <w:r>
        <w:rPr>
          <w:rFonts w:ascii="Droid Arabic Kufi" w:hAnsi="Droid Arabic Kufi"/>
          <w:color w:val="666666"/>
          <w:sz w:val="17"/>
          <w:szCs w:val="17"/>
          <w:rtl/>
        </w:rPr>
        <w:t xml:space="preserve"> المحكوم فيه فانه ليس </w:t>
      </w:r>
      <w:proofErr w:type="spellStart"/>
      <w:r>
        <w:rPr>
          <w:rFonts w:ascii="Droid Arabic Kufi" w:hAnsi="Droid Arabic Kufi"/>
          <w:color w:val="666666"/>
          <w:sz w:val="17"/>
          <w:szCs w:val="17"/>
          <w:rtl/>
        </w:rPr>
        <w:t>با</w:t>
      </w:r>
      <w:proofErr w:type="spellEnd"/>
      <w:r>
        <w:rPr>
          <w:rFonts w:ascii="Droid Arabic Kufi" w:hAnsi="Droid Arabic Kufi"/>
          <w:color w:val="666666"/>
          <w:sz w:val="17"/>
          <w:szCs w:val="17"/>
          <w:rtl/>
        </w:rPr>
        <w:t xml:space="preserve"> لمقدور </w:t>
      </w:r>
      <w:proofErr w:type="spellStart"/>
      <w:r>
        <w:rPr>
          <w:rFonts w:ascii="Droid Arabic Kufi" w:hAnsi="Droid Arabic Kufi"/>
          <w:color w:val="666666"/>
          <w:sz w:val="17"/>
          <w:szCs w:val="17"/>
          <w:rtl/>
        </w:rPr>
        <w:t>العوده</w:t>
      </w:r>
      <w:proofErr w:type="spellEnd"/>
      <w:r>
        <w:rPr>
          <w:rFonts w:ascii="Droid Arabic Kufi" w:hAnsi="Droid Arabic Kufi"/>
          <w:color w:val="666666"/>
          <w:sz w:val="17"/>
          <w:szCs w:val="17"/>
          <w:rtl/>
        </w:rPr>
        <w:t xml:space="preserve"> مجددا لمحاكمة ذلك الشخص عن نفس التهمة 0</w:t>
      </w:r>
      <w:r>
        <w:rPr>
          <w:rFonts w:ascii="Droid Arabic Kufi" w:hAnsi="Droid Arabic Kufi"/>
          <w:color w:val="666666"/>
          <w:sz w:val="17"/>
          <w:szCs w:val="17"/>
        </w:rPr>
        <w:br/>
        <w:t xml:space="preserve">2- </w:t>
      </w:r>
      <w:r>
        <w:rPr>
          <w:rFonts w:ascii="Droid Arabic Kufi" w:hAnsi="Droid Arabic Kufi"/>
          <w:color w:val="666666"/>
          <w:sz w:val="17"/>
          <w:szCs w:val="17"/>
          <w:rtl/>
        </w:rPr>
        <w:t>وفاة المتهم</w:t>
      </w:r>
      <w:r>
        <w:rPr>
          <w:rFonts w:ascii="Droid Arabic Kufi" w:hAnsi="Droid Arabic Kufi"/>
          <w:color w:val="666666"/>
          <w:sz w:val="17"/>
          <w:szCs w:val="17"/>
        </w:rPr>
        <w:t xml:space="preserve"> :</w:t>
      </w:r>
      <w:r>
        <w:rPr>
          <w:rFonts w:ascii="Droid Arabic Kufi" w:hAnsi="Droid Arabic Kufi"/>
          <w:color w:val="666666"/>
          <w:sz w:val="17"/>
          <w:szCs w:val="17"/>
        </w:rPr>
        <w:br/>
      </w:r>
      <w:r>
        <w:rPr>
          <w:rFonts w:ascii="Droid Arabic Kufi" w:hAnsi="Droid Arabic Kufi"/>
          <w:color w:val="666666"/>
          <w:sz w:val="17"/>
          <w:szCs w:val="17"/>
          <w:rtl/>
        </w:rPr>
        <w:t xml:space="preserve">طبقا لمبدأ شخصية العقوبة فان وفاة المتهم يؤدي الى انقضاء الدعوى الجزائية متى ما كانت الدعوى الجزائية لم يتم تحريكها قبل الوفاة اما اذا كانت قد حركت قبل وفاته ففي هذه الحالة يجب وقف الاجراءات ا لمتخذة فيها سوى اكان في مرحلة التحقيق او في المحاكمة وسواء اكانت الجريمة جناية ام جنحة ام مخالفة 0 كما ان الدعوى الجزائية تنقضي بوفاة المتهم حتى وان سبق وان صدر حكم بحقه ولكن هذا الحكم لم يكتسب درجة البتات 0ولكن متى ما كان قد صدر حكم واكتسب الدرجة القطيعة ومن ثم حدثت الوفاة فعندئذ فان الاحكام المتعلقة بالمصادرة او الرد وكذلك المصاريف </w:t>
      </w:r>
      <w:proofErr w:type="spellStart"/>
      <w:r>
        <w:rPr>
          <w:rFonts w:ascii="Droid Arabic Kufi" w:hAnsi="Droid Arabic Kufi"/>
          <w:color w:val="666666"/>
          <w:sz w:val="17"/>
          <w:szCs w:val="17"/>
          <w:rtl/>
        </w:rPr>
        <w:t>فانها</w:t>
      </w:r>
      <w:proofErr w:type="spellEnd"/>
      <w:r>
        <w:rPr>
          <w:rFonts w:ascii="Droid Arabic Kufi" w:hAnsi="Droid Arabic Kufi"/>
          <w:color w:val="666666"/>
          <w:sz w:val="17"/>
          <w:szCs w:val="17"/>
          <w:rtl/>
        </w:rPr>
        <w:t xml:space="preserve"> تنفذ. اما في حالة ما اذا كانت الدعوى الجزائية مقامة ضد عدد من المتهمين فان موت احدهم لا يؤدي الى انقضاء الدعوى بالنسبة للباقين و بالتالي فانه ليس هنالك ما يمنع من الاستمرار ضد المتهمين عدى جريمة الزنا فان موت الزوج الزاني او الزوجة الزانية. فانه يمنع الاستمرار في الدعوى الجزائية ضد الشريك و بالتالي يؤدي الى وقف الاجراءات فيها نهائيا وذلك لان الوفاة تؤدي الى التجزئة الواقعة</w:t>
      </w:r>
      <w:r>
        <w:rPr>
          <w:rFonts w:ascii="Droid Arabic Kufi" w:hAnsi="Droid Arabic Kufi"/>
          <w:color w:val="666666"/>
          <w:sz w:val="17"/>
          <w:szCs w:val="17"/>
        </w:rPr>
        <w:t>. </w:t>
      </w:r>
      <w:r>
        <w:rPr>
          <w:rFonts w:ascii="Droid Arabic Kufi" w:hAnsi="Droid Arabic Kufi"/>
          <w:color w:val="666666"/>
          <w:sz w:val="17"/>
          <w:szCs w:val="17"/>
        </w:rPr>
        <w:br/>
        <w:t xml:space="preserve">3- </w:t>
      </w:r>
      <w:r>
        <w:rPr>
          <w:rFonts w:ascii="Droid Arabic Kufi" w:hAnsi="Droid Arabic Kufi"/>
          <w:color w:val="666666"/>
          <w:sz w:val="17"/>
          <w:szCs w:val="17"/>
          <w:rtl/>
        </w:rPr>
        <w:t>العفو</w:t>
      </w:r>
      <w:r>
        <w:rPr>
          <w:rFonts w:ascii="Droid Arabic Kufi" w:hAnsi="Droid Arabic Kufi"/>
          <w:color w:val="666666"/>
          <w:sz w:val="17"/>
          <w:szCs w:val="17"/>
        </w:rPr>
        <w:t>: </w:t>
      </w:r>
      <w:r>
        <w:rPr>
          <w:rFonts w:ascii="Droid Arabic Kufi" w:hAnsi="Droid Arabic Kufi"/>
          <w:color w:val="666666"/>
          <w:sz w:val="17"/>
          <w:szCs w:val="17"/>
        </w:rPr>
        <w:br/>
      </w:r>
      <w:r>
        <w:rPr>
          <w:rFonts w:ascii="Droid Arabic Kufi" w:hAnsi="Droid Arabic Kufi"/>
          <w:color w:val="666666"/>
          <w:sz w:val="17"/>
          <w:szCs w:val="17"/>
          <w:rtl/>
        </w:rPr>
        <w:t xml:space="preserve">لقد اشارت المادة 300 من الاصول الجزائية الى ان العفو عن الجريمة من بين الطرق التي تنقضي فيها الدعوى الجزائية. هذا اذا كانت الدعوى لازالت في مرحلة التحقيق او المحاكمة فان صدور قانون العفو بالعفو العام يؤدي الى وقف الاجراءات ضد المتهم وقفا نهائيا. غير ان المتضرر من الجريمة له الحق في مراجعة المحكمة : اما اذا صدر الحكم بات و هذا ما يحدث في الغالب اذ ان العفو يصدر بعد صدور حكم نهائي فان العفو في هذه الحالة يترتب عليه سقوط الحكم الصادر و محو الحكم الادانة وسقوط جميع العقوبات الاصلية و التبعية و التدابير </w:t>
      </w:r>
      <w:proofErr w:type="spellStart"/>
      <w:r>
        <w:rPr>
          <w:rFonts w:ascii="Droid Arabic Kufi" w:hAnsi="Droid Arabic Kufi"/>
          <w:color w:val="666666"/>
          <w:sz w:val="17"/>
          <w:szCs w:val="17"/>
          <w:rtl/>
        </w:rPr>
        <w:t>الاحتنرازية</w:t>
      </w:r>
      <w:proofErr w:type="spellEnd"/>
      <w:r>
        <w:rPr>
          <w:rFonts w:ascii="Droid Arabic Kufi" w:hAnsi="Droid Arabic Kufi"/>
          <w:color w:val="666666"/>
          <w:sz w:val="17"/>
          <w:szCs w:val="17"/>
          <w:rtl/>
        </w:rPr>
        <w:t xml:space="preserve"> اما اذا كان قد نفذ قسم من </w:t>
      </w:r>
      <w:proofErr w:type="spellStart"/>
      <w:r>
        <w:rPr>
          <w:rFonts w:ascii="Droid Arabic Kufi" w:hAnsi="Droid Arabic Kufi"/>
          <w:color w:val="666666"/>
          <w:sz w:val="17"/>
          <w:szCs w:val="17"/>
          <w:rtl/>
        </w:rPr>
        <w:t>العقوبه</w:t>
      </w:r>
      <w:proofErr w:type="spellEnd"/>
      <w:r>
        <w:rPr>
          <w:rFonts w:ascii="Droid Arabic Kufi" w:hAnsi="Droid Arabic Kufi"/>
          <w:color w:val="666666"/>
          <w:sz w:val="17"/>
          <w:szCs w:val="17"/>
          <w:rtl/>
        </w:rPr>
        <w:t xml:space="preserve"> فان العفو </w:t>
      </w:r>
      <w:proofErr w:type="spellStart"/>
      <w:r>
        <w:rPr>
          <w:rFonts w:ascii="Droid Arabic Kufi" w:hAnsi="Droid Arabic Kufi"/>
          <w:color w:val="666666"/>
          <w:sz w:val="17"/>
          <w:szCs w:val="17"/>
          <w:rtl/>
        </w:rPr>
        <w:t>لايكون</w:t>
      </w:r>
      <w:proofErr w:type="spellEnd"/>
      <w:r>
        <w:rPr>
          <w:rFonts w:ascii="Droid Arabic Kufi" w:hAnsi="Droid Arabic Kufi"/>
          <w:color w:val="666666"/>
          <w:sz w:val="17"/>
          <w:szCs w:val="17"/>
          <w:rtl/>
        </w:rPr>
        <w:t xml:space="preserve"> له اثر على ما سبق تنفيذه من تلك </w:t>
      </w:r>
      <w:proofErr w:type="spellStart"/>
      <w:r>
        <w:rPr>
          <w:rFonts w:ascii="Droid Arabic Kufi" w:hAnsi="Droid Arabic Kufi"/>
          <w:color w:val="666666"/>
          <w:sz w:val="17"/>
          <w:szCs w:val="17"/>
          <w:rtl/>
        </w:rPr>
        <w:t>العقوبه</w:t>
      </w:r>
      <w:proofErr w:type="spellEnd"/>
      <w:r>
        <w:rPr>
          <w:rFonts w:ascii="Droid Arabic Kufi" w:hAnsi="Droid Arabic Kufi"/>
          <w:color w:val="666666"/>
          <w:sz w:val="17"/>
          <w:szCs w:val="17"/>
          <w:rtl/>
        </w:rPr>
        <w:t xml:space="preserve"> ما لم يعتمد القانون غير ذلك اما اذا كان العفو العام قد صدر عن جزء من </w:t>
      </w:r>
      <w:proofErr w:type="spellStart"/>
      <w:r>
        <w:rPr>
          <w:rFonts w:ascii="Droid Arabic Kufi" w:hAnsi="Droid Arabic Kufi"/>
          <w:color w:val="666666"/>
          <w:sz w:val="17"/>
          <w:szCs w:val="17"/>
          <w:rtl/>
        </w:rPr>
        <w:t>العقوبه</w:t>
      </w:r>
      <w:proofErr w:type="spellEnd"/>
      <w:r>
        <w:rPr>
          <w:rFonts w:ascii="Droid Arabic Kufi" w:hAnsi="Droid Arabic Kufi"/>
          <w:color w:val="666666"/>
          <w:sz w:val="17"/>
          <w:szCs w:val="17"/>
          <w:rtl/>
        </w:rPr>
        <w:t xml:space="preserve"> المحكوم بها اعتبر هذا العفو في حكم العفو الخاص وسرت عليه احكامه هذا وان العفو العام </w:t>
      </w:r>
      <w:proofErr w:type="spellStart"/>
      <w:r>
        <w:rPr>
          <w:rFonts w:ascii="Droid Arabic Kufi" w:hAnsi="Droid Arabic Kufi"/>
          <w:color w:val="666666"/>
          <w:sz w:val="17"/>
          <w:szCs w:val="17"/>
          <w:rtl/>
        </w:rPr>
        <w:t>لايمس</w:t>
      </w:r>
      <w:proofErr w:type="spellEnd"/>
      <w:r>
        <w:rPr>
          <w:rFonts w:ascii="Droid Arabic Kufi" w:hAnsi="Droid Arabic Kufi"/>
          <w:color w:val="666666"/>
          <w:sz w:val="17"/>
          <w:szCs w:val="17"/>
          <w:rtl/>
        </w:rPr>
        <w:t xml:space="preserve"> الحقوق الشخصية للغير . علما بان العفو العام يصدر بقانون وكما بينا انفا انه يؤدي الى انقضاء الدعوى سواء اكانت الدعوى في طور </w:t>
      </w:r>
      <w:proofErr w:type="spellStart"/>
      <w:r>
        <w:rPr>
          <w:rFonts w:ascii="Droid Arabic Kufi" w:hAnsi="Droid Arabic Kufi"/>
          <w:color w:val="666666"/>
          <w:sz w:val="17"/>
          <w:szCs w:val="17"/>
          <w:rtl/>
        </w:rPr>
        <w:t>التحقيقى</w:t>
      </w:r>
      <w:proofErr w:type="spellEnd"/>
      <w:r>
        <w:rPr>
          <w:rFonts w:ascii="Droid Arabic Kufi" w:hAnsi="Droid Arabic Kufi"/>
          <w:color w:val="666666"/>
          <w:sz w:val="17"/>
          <w:szCs w:val="17"/>
          <w:rtl/>
        </w:rPr>
        <w:t xml:space="preserve"> او المحاكمة او بعد صدور الحكم البات بعكس العفو الخاص الذي يصدر بمرسوم جمهوري ويترتب علية سقوط العقوبة المحكوم بها نهائيا كلها او بعضها او ابدالها </w:t>
      </w:r>
      <w:proofErr w:type="spellStart"/>
      <w:r>
        <w:rPr>
          <w:rFonts w:ascii="Droid Arabic Kufi" w:hAnsi="Droid Arabic Kufi"/>
          <w:color w:val="666666"/>
          <w:sz w:val="17"/>
          <w:szCs w:val="17"/>
          <w:rtl/>
        </w:rPr>
        <w:t>بعقوبه</w:t>
      </w:r>
      <w:proofErr w:type="spellEnd"/>
      <w:r>
        <w:rPr>
          <w:rFonts w:ascii="Droid Arabic Kufi" w:hAnsi="Droid Arabic Kufi"/>
          <w:color w:val="666666"/>
          <w:sz w:val="17"/>
          <w:szCs w:val="17"/>
          <w:rtl/>
        </w:rPr>
        <w:t xml:space="preserve"> اخف منها و من العقوبات </w:t>
      </w:r>
      <w:proofErr w:type="spellStart"/>
      <w:r>
        <w:rPr>
          <w:rFonts w:ascii="Droid Arabic Kufi" w:hAnsi="Droid Arabic Kufi"/>
          <w:color w:val="666666"/>
          <w:sz w:val="17"/>
          <w:szCs w:val="17"/>
          <w:rtl/>
        </w:rPr>
        <w:t>المقرره</w:t>
      </w:r>
      <w:proofErr w:type="spellEnd"/>
      <w:r>
        <w:rPr>
          <w:rFonts w:ascii="Droid Arabic Kufi" w:hAnsi="Droid Arabic Kufi"/>
          <w:color w:val="666666"/>
          <w:sz w:val="17"/>
          <w:szCs w:val="17"/>
          <w:rtl/>
        </w:rPr>
        <w:t xml:space="preserve"> . كما ان العفو الخاص </w:t>
      </w:r>
      <w:proofErr w:type="spellStart"/>
      <w:r>
        <w:rPr>
          <w:rFonts w:ascii="Droid Arabic Kufi" w:hAnsi="Droid Arabic Kufi"/>
          <w:color w:val="666666"/>
          <w:sz w:val="17"/>
          <w:szCs w:val="17"/>
          <w:rtl/>
        </w:rPr>
        <w:t>لايترتب</w:t>
      </w:r>
      <w:proofErr w:type="spellEnd"/>
      <w:r>
        <w:rPr>
          <w:rFonts w:ascii="Droid Arabic Kufi" w:hAnsi="Droid Arabic Kufi"/>
          <w:color w:val="666666"/>
          <w:sz w:val="17"/>
          <w:szCs w:val="17"/>
          <w:rtl/>
        </w:rPr>
        <w:t xml:space="preserve"> عليه سقوط العقوبات </w:t>
      </w:r>
      <w:proofErr w:type="spellStart"/>
      <w:r>
        <w:rPr>
          <w:rFonts w:ascii="Droid Arabic Kufi" w:hAnsi="Droid Arabic Kufi"/>
          <w:color w:val="666666"/>
          <w:sz w:val="17"/>
          <w:szCs w:val="17"/>
          <w:rtl/>
        </w:rPr>
        <w:t>التبعيه</w:t>
      </w:r>
      <w:proofErr w:type="spellEnd"/>
      <w:r>
        <w:rPr>
          <w:rFonts w:ascii="Droid Arabic Kufi" w:hAnsi="Droid Arabic Kufi"/>
          <w:color w:val="666666"/>
          <w:sz w:val="17"/>
          <w:szCs w:val="17"/>
          <w:rtl/>
        </w:rPr>
        <w:t xml:space="preserve"> و التكميلية ولا الاثار الجزائية الاخرى و لا التدابير </w:t>
      </w:r>
      <w:proofErr w:type="spellStart"/>
      <w:r>
        <w:rPr>
          <w:rFonts w:ascii="Droid Arabic Kufi" w:hAnsi="Droid Arabic Kufi"/>
          <w:color w:val="666666"/>
          <w:sz w:val="17"/>
          <w:szCs w:val="17"/>
          <w:rtl/>
        </w:rPr>
        <w:t>الاحتنرازية</w:t>
      </w:r>
      <w:proofErr w:type="spellEnd"/>
      <w:r>
        <w:rPr>
          <w:rFonts w:ascii="Droid Arabic Kufi" w:hAnsi="Droid Arabic Kufi"/>
          <w:color w:val="666666"/>
          <w:sz w:val="17"/>
          <w:szCs w:val="17"/>
          <w:rtl/>
        </w:rPr>
        <w:t xml:space="preserve"> و </w:t>
      </w:r>
      <w:proofErr w:type="spellStart"/>
      <w:r>
        <w:rPr>
          <w:rFonts w:ascii="Droid Arabic Kufi" w:hAnsi="Droid Arabic Kufi"/>
          <w:color w:val="666666"/>
          <w:sz w:val="17"/>
          <w:szCs w:val="17"/>
          <w:rtl/>
        </w:rPr>
        <w:t>كذالك</w:t>
      </w:r>
      <w:proofErr w:type="spellEnd"/>
      <w:r>
        <w:rPr>
          <w:rFonts w:ascii="Droid Arabic Kufi" w:hAnsi="Droid Arabic Kufi"/>
          <w:color w:val="666666"/>
          <w:sz w:val="17"/>
          <w:szCs w:val="17"/>
          <w:rtl/>
        </w:rPr>
        <w:t xml:space="preserve"> ليس له اثر على </w:t>
      </w:r>
      <w:proofErr w:type="spellStart"/>
      <w:r>
        <w:rPr>
          <w:rFonts w:ascii="Droid Arabic Kufi" w:hAnsi="Droid Arabic Kufi"/>
          <w:color w:val="666666"/>
          <w:sz w:val="17"/>
          <w:szCs w:val="17"/>
          <w:rtl/>
        </w:rPr>
        <w:t>ماسبق</w:t>
      </w:r>
      <w:proofErr w:type="spellEnd"/>
      <w:r>
        <w:rPr>
          <w:rFonts w:ascii="Droid Arabic Kufi" w:hAnsi="Droid Arabic Kufi"/>
          <w:color w:val="666666"/>
          <w:sz w:val="17"/>
          <w:szCs w:val="17"/>
          <w:rtl/>
        </w:rPr>
        <w:t xml:space="preserve"> تنفيذه من العقوبات ما لم ينص مرسوم العفو على خلاف ذلك وهذا ما ذهبت اليه المادة (154)من قانون العقوبات غير ان المادة (306)من قانون اصول المحاكمات الجزائية رقم 23 لسنة 1971 جاء مناقضا لما اشارة اليه المادة 154 من قانون العقوبات رقم 111 لسنة 1969 فيا يتعلق </w:t>
      </w:r>
      <w:proofErr w:type="spellStart"/>
      <w:r>
        <w:rPr>
          <w:rFonts w:ascii="Droid Arabic Kufi" w:hAnsi="Droid Arabic Kufi"/>
          <w:color w:val="666666"/>
          <w:sz w:val="17"/>
          <w:szCs w:val="17"/>
          <w:rtl/>
        </w:rPr>
        <w:t>بالاثار</w:t>
      </w:r>
      <w:proofErr w:type="spellEnd"/>
      <w:r>
        <w:rPr>
          <w:rFonts w:ascii="Droid Arabic Kufi" w:hAnsi="Droid Arabic Kufi"/>
          <w:color w:val="666666"/>
          <w:sz w:val="17"/>
          <w:szCs w:val="17"/>
          <w:rtl/>
        </w:rPr>
        <w:t xml:space="preserve"> </w:t>
      </w:r>
      <w:proofErr w:type="spellStart"/>
      <w:r>
        <w:rPr>
          <w:rFonts w:ascii="Droid Arabic Kufi" w:hAnsi="Droid Arabic Kufi"/>
          <w:color w:val="666666"/>
          <w:sz w:val="17"/>
          <w:szCs w:val="17"/>
          <w:rtl/>
        </w:rPr>
        <w:t>المترتبه</w:t>
      </w:r>
      <w:proofErr w:type="spellEnd"/>
      <w:r>
        <w:rPr>
          <w:rFonts w:ascii="Droid Arabic Kufi" w:hAnsi="Droid Arabic Kufi"/>
          <w:color w:val="666666"/>
          <w:sz w:val="17"/>
          <w:szCs w:val="17"/>
          <w:rtl/>
        </w:rPr>
        <w:t xml:space="preserve"> على العفو الخاص و اعني فيما يتعلق في العقوبات التبعية و </w:t>
      </w:r>
      <w:proofErr w:type="spellStart"/>
      <w:r>
        <w:rPr>
          <w:rFonts w:ascii="Droid Arabic Kufi" w:hAnsi="Droid Arabic Kufi"/>
          <w:color w:val="666666"/>
          <w:sz w:val="17"/>
          <w:szCs w:val="17"/>
          <w:rtl/>
        </w:rPr>
        <w:t>الكميلية</w:t>
      </w:r>
      <w:proofErr w:type="spellEnd"/>
      <w:r>
        <w:rPr>
          <w:rFonts w:ascii="Droid Arabic Kufi" w:hAnsi="Droid Arabic Kufi"/>
          <w:color w:val="666666"/>
          <w:sz w:val="17"/>
          <w:szCs w:val="17"/>
          <w:rtl/>
        </w:rPr>
        <w:t xml:space="preserve"> و التدابير الاحترازية حيث ان نص المادة 306 قد اشار الى انه يترتب على صدور مرسوم جمهوري خاص سقوط العقوبات الاصلية و الفرعية في حيث ان </w:t>
      </w:r>
      <w:proofErr w:type="spellStart"/>
      <w:r>
        <w:rPr>
          <w:rFonts w:ascii="Droid Arabic Kufi" w:hAnsi="Droid Arabic Kufi"/>
          <w:color w:val="666666"/>
          <w:sz w:val="17"/>
          <w:szCs w:val="17"/>
          <w:rtl/>
        </w:rPr>
        <w:t>الفقره</w:t>
      </w:r>
      <w:proofErr w:type="spellEnd"/>
      <w:r>
        <w:rPr>
          <w:rFonts w:ascii="Droid Arabic Kufi" w:hAnsi="Droid Arabic Kufi"/>
          <w:color w:val="666666"/>
          <w:sz w:val="17"/>
          <w:szCs w:val="17"/>
          <w:rtl/>
        </w:rPr>
        <w:t xml:space="preserve"> (ب) من المادة 154 من قانون العقوبات قد اشارة الى ان العفو الخاص </w:t>
      </w:r>
      <w:proofErr w:type="spellStart"/>
      <w:r>
        <w:rPr>
          <w:rFonts w:ascii="Droid Arabic Kufi" w:hAnsi="Droid Arabic Kufi"/>
          <w:color w:val="666666"/>
          <w:sz w:val="17"/>
          <w:szCs w:val="17"/>
          <w:rtl/>
        </w:rPr>
        <w:t>لايترتب</w:t>
      </w:r>
      <w:proofErr w:type="spellEnd"/>
      <w:r>
        <w:rPr>
          <w:rFonts w:ascii="Droid Arabic Kufi" w:hAnsi="Droid Arabic Kufi"/>
          <w:color w:val="666666"/>
          <w:sz w:val="17"/>
          <w:szCs w:val="17"/>
          <w:rtl/>
        </w:rPr>
        <w:t xml:space="preserve"> عليه سقوط العقوبات </w:t>
      </w:r>
      <w:proofErr w:type="spellStart"/>
      <w:r>
        <w:rPr>
          <w:rFonts w:ascii="Droid Arabic Kufi" w:hAnsi="Droid Arabic Kufi"/>
          <w:color w:val="666666"/>
          <w:sz w:val="17"/>
          <w:szCs w:val="17"/>
          <w:rtl/>
        </w:rPr>
        <w:t>التبعيا</w:t>
      </w:r>
      <w:proofErr w:type="spellEnd"/>
      <w:r>
        <w:rPr>
          <w:rFonts w:ascii="Droid Arabic Kufi" w:hAnsi="Droid Arabic Kufi"/>
          <w:color w:val="666666"/>
          <w:sz w:val="17"/>
          <w:szCs w:val="17"/>
          <w:rtl/>
        </w:rPr>
        <w:t xml:space="preserve"> و التكميلية و لا الاثار الجزائية و لا التدابير الاحترازية . و لما كانت المادة 371/ب من قانون اصول المحاكمات الجزائية قد اشارة الى انه يلغى بوجه عام كل نص في اي قانون اخر يتعارض و احكام هذا القانون لذلك فان المعول علية في التطبيق حاليا فيما يخص العفو الخاص نص المادة 306 من الاصول الجزائية و </w:t>
      </w:r>
      <w:proofErr w:type="spellStart"/>
      <w:r>
        <w:rPr>
          <w:rFonts w:ascii="Droid Arabic Kufi" w:hAnsi="Droid Arabic Kufi"/>
          <w:color w:val="666666"/>
          <w:sz w:val="17"/>
          <w:szCs w:val="17"/>
          <w:rtl/>
        </w:rPr>
        <w:t>بذالك</w:t>
      </w:r>
      <w:proofErr w:type="spellEnd"/>
      <w:r>
        <w:rPr>
          <w:rFonts w:ascii="Droid Arabic Kufi" w:hAnsi="Droid Arabic Kufi"/>
          <w:color w:val="666666"/>
          <w:sz w:val="17"/>
          <w:szCs w:val="17"/>
          <w:rtl/>
        </w:rPr>
        <w:t xml:space="preserve"> فان الذي يسقط </w:t>
      </w:r>
      <w:proofErr w:type="spellStart"/>
      <w:r>
        <w:rPr>
          <w:rFonts w:ascii="Droid Arabic Kufi" w:hAnsi="Droid Arabic Kufi"/>
          <w:color w:val="666666"/>
          <w:sz w:val="17"/>
          <w:szCs w:val="17"/>
          <w:rtl/>
        </w:rPr>
        <w:t>نتجة</w:t>
      </w:r>
      <w:proofErr w:type="spellEnd"/>
      <w:r>
        <w:rPr>
          <w:rFonts w:ascii="Droid Arabic Kufi" w:hAnsi="Droid Arabic Kufi"/>
          <w:color w:val="666666"/>
          <w:sz w:val="17"/>
          <w:szCs w:val="17"/>
          <w:rtl/>
        </w:rPr>
        <w:t xml:space="preserve"> العفو الخاص ليس العقوبات الاصلية فحسب بل العقوبات التبعية و التكميلية التدابير الاحترازية ولكن يمكن التساؤل فيما لو ان العفو الخاص جاء لتخفيف مدة العقوبة وليس الاعفاء من تنفيذها ما هو اثر ذلك على العقوبات الفرعية؟</w:t>
      </w:r>
      <w:r>
        <w:rPr>
          <w:rFonts w:ascii="Droid Arabic Kufi" w:hAnsi="Droid Arabic Kufi"/>
          <w:color w:val="666666"/>
          <w:sz w:val="17"/>
          <w:szCs w:val="17"/>
        </w:rPr>
        <w:t> </w:t>
      </w:r>
      <w:r>
        <w:rPr>
          <w:rFonts w:ascii="Droid Arabic Kufi" w:hAnsi="Droid Arabic Kufi"/>
          <w:color w:val="666666"/>
          <w:sz w:val="17"/>
          <w:szCs w:val="17"/>
        </w:rPr>
        <w:br/>
        <w:t xml:space="preserve">4- </w:t>
      </w:r>
      <w:r>
        <w:rPr>
          <w:rFonts w:ascii="Droid Arabic Kufi" w:hAnsi="Droid Arabic Kufi"/>
          <w:color w:val="666666"/>
          <w:sz w:val="17"/>
          <w:szCs w:val="17"/>
          <w:rtl/>
        </w:rPr>
        <w:t>الغاء القانون الذي يعاقب على الجريمة</w:t>
      </w:r>
      <w:r>
        <w:rPr>
          <w:rFonts w:ascii="Droid Arabic Kufi" w:hAnsi="Droid Arabic Kufi"/>
          <w:color w:val="666666"/>
          <w:sz w:val="17"/>
          <w:szCs w:val="17"/>
        </w:rPr>
        <w:t xml:space="preserve"> : </w:t>
      </w:r>
      <w:r>
        <w:rPr>
          <w:rFonts w:ascii="Droid Arabic Kufi" w:hAnsi="Droid Arabic Kufi"/>
          <w:color w:val="666666"/>
          <w:sz w:val="17"/>
          <w:szCs w:val="17"/>
        </w:rPr>
        <w:br/>
      </w:r>
      <w:r>
        <w:rPr>
          <w:rFonts w:ascii="Droid Arabic Kufi" w:hAnsi="Droid Arabic Kufi"/>
          <w:color w:val="666666"/>
          <w:sz w:val="17"/>
          <w:szCs w:val="17"/>
          <w:rtl/>
        </w:rPr>
        <w:t xml:space="preserve">عندما يلغي قانون كان ينص على </w:t>
      </w:r>
      <w:proofErr w:type="spellStart"/>
      <w:r>
        <w:rPr>
          <w:rFonts w:ascii="Droid Arabic Kufi" w:hAnsi="Droid Arabic Kufi"/>
          <w:color w:val="666666"/>
          <w:sz w:val="17"/>
          <w:szCs w:val="17"/>
          <w:rtl/>
        </w:rPr>
        <w:t>العقوبه</w:t>
      </w:r>
      <w:proofErr w:type="spellEnd"/>
      <w:r>
        <w:rPr>
          <w:rFonts w:ascii="Droid Arabic Kufi" w:hAnsi="Droid Arabic Kufi"/>
          <w:color w:val="666666"/>
          <w:sz w:val="17"/>
          <w:szCs w:val="17"/>
          <w:rtl/>
        </w:rPr>
        <w:t xml:space="preserve"> صراحه بواسطة قانون اخر او ضمننا على اثر نصوص جديدة تتعارض مع نص قديم عند ذلك فان الدعوى الجزائية ليس بالمقدور مباشرتها طبقا </w:t>
      </w:r>
      <w:proofErr w:type="spellStart"/>
      <w:r>
        <w:rPr>
          <w:rFonts w:ascii="Droid Arabic Kufi" w:hAnsi="Droid Arabic Kufi"/>
          <w:color w:val="666666"/>
          <w:sz w:val="17"/>
          <w:szCs w:val="17"/>
          <w:rtl/>
        </w:rPr>
        <w:t>للمبدء</w:t>
      </w:r>
      <w:proofErr w:type="spellEnd"/>
      <w:r>
        <w:rPr>
          <w:rFonts w:ascii="Droid Arabic Kufi" w:hAnsi="Droid Arabic Kufi"/>
          <w:color w:val="666666"/>
          <w:sz w:val="17"/>
          <w:szCs w:val="17"/>
          <w:rtl/>
        </w:rPr>
        <w:t xml:space="preserve"> القائل ان القانون الجديد الذي يلغي العقوبة يكون واجب التطبيق على الوقائع حتى تلك المرتكبة قبل اصداره . و هذا المبدأ يقضي برجعية القانون الاصلح للمتهم هو بدون شك الاكثر اهمية وهذا المبدأ مقبول و متفق عليه في الاجماع وهذه القاعدة و اعني قاعدة القانون الاصلح للمتهم قد اخذ بها القضاء الفرنسي و اعتبرها من المبادئ الثابتة و السبب يعود الى ان الاتهام و التجريم و لاسيما بعد الغاء العقوبة تصبح غير ذات فائدة من حيث المجتمع</w:t>
      </w:r>
      <w:r>
        <w:rPr>
          <w:rFonts w:ascii="Droid Arabic Kufi" w:hAnsi="Droid Arabic Kufi"/>
          <w:color w:val="666666"/>
          <w:sz w:val="17"/>
          <w:szCs w:val="17"/>
        </w:rPr>
        <w:t xml:space="preserve"> . </w:t>
      </w:r>
      <w:r>
        <w:rPr>
          <w:rFonts w:ascii="Droid Arabic Kufi" w:hAnsi="Droid Arabic Kufi"/>
          <w:color w:val="666666"/>
          <w:sz w:val="17"/>
          <w:szCs w:val="17"/>
        </w:rPr>
        <w:br/>
        <w:t>5-</w:t>
      </w:r>
      <w:r>
        <w:rPr>
          <w:rFonts w:ascii="Droid Arabic Kufi" w:hAnsi="Droid Arabic Kufi"/>
          <w:color w:val="666666"/>
          <w:sz w:val="17"/>
          <w:szCs w:val="17"/>
          <w:rtl/>
        </w:rPr>
        <w:t>التقادم</w:t>
      </w:r>
      <w:r>
        <w:rPr>
          <w:rFonts w:ascii="Droid Arabic Kufi" w:hAnsi="Droid Arabic Kufi"/>
          <w:color w:val="666666"/>
          <w:sz w:val="17"/>
          <w:szCs w:val="17"/>
        </w:rPr>
        <w:t xml:space="preserve"> : </w:t>
      </w:r>
      <w:r>
        <w:rPr>
          <w:rFonts w:ascii="Droid Arabic Kufi" w:hAnsi="Droid Arabic Kufi"/>
          <w:color w:val="666666"/>
          <w:sz w:val="17"/>
          <w:szCs w:val="17"/>
        </w:rPr>
        <w:br/>
      </w:r>
      <w:r>
        <w:rPr>
          <w:rFonts w:ascii="Droid Arabic Kufi" w:hAnsi="Droid Arabic Kufi"/>
          <w:color w:val="666666"/>
          <w:sz w:val="17"/>
          <w:szCs w:val="17"/>
          <w:rtl/>
        </w:rPr>
        <w:t xml:space="preserve">ومعناه اذا لم تباشر الدعوى الجزائية خلال فتره محدده فان تلك الدعوى تنقضي في التقادم . و التقادم اذ طبيعة موضوعيه بعكس تقادم </w:t>
      </w:r>
      <w:proofErr w:type="spellStart"/>
      <w:r>
        <w:rPr>
          <w:rFonts w:ascii="Droid Arabic Kufi" w:hAnsi="Droid Arabic Kufi"/>
          <w:color w:val="666666"/>
          <w:sz w:val="17"/>
          <w:szCs w:val="17"/>
          <w:rtl/>
        </w:rPr>
        <w:t>العقوبه</w:t>
      </w:r>
      <w:proofErr w:type="spellEnd"/>
      <w:r>
        <w:rPr>
          <w:rFonts w:ascii="Droid Arabic Kufi" w:hAnsi="Droid Arabic Kufi"/>
          <w:color w:val="666666"/>
          <w:sz w:val="17"/>
          <w:szCs w:val="17"/>
          <w:rtl/>
        </w:rPr>
        <w:t xml:space="preserve"> الذي هو ذا طبيعة شخصيه كما انه يسري بحق الفاعل و الشريك ولكنه بالنسبة للشريك يبدأ سريان المدة من اليوم التالي لليوم الذي ارتكب فيه الفعل الاصلي او كما يسمى الفعل الرئيسي . كما اثار ان انقضاء الدعوى ينصرف الى جميع المساهمين </w:t>
      </w:r>
      <w:proofErr w:type="spellStart"/>
      <w:r>
        <w:rPr>
          <w:rFonts w:ascii="Droid Arabic Kufi" w:hAnsi="Droid Arabic Kufi"/>
          <w:color w:val="666666"/>
          <w:sz w:val="17"/>
          <w:szCs w:val="17"/>
          <w:rtl/>
        </w:rPr>
        <w:t>بالجريمه</w:t>
      </w:r>
      <w:proofErr w:type="spellEnd"/>
      <w:r>
        <w:rPr>
          <w:rFonts w:ascii="Droid Arabic Kufi" w:hAnsi="Droid Arabic Kufi"/>
          <w:color w:val="666666"/>
          <w:sz w:val="17"/>
          <w:szCs w:val="17"/>
          <w:rtl/>
        </w:rPr>
        <w:t xml:space="preserve"> معلومين </w:t>
      </w:r>
      <w:proofErr w:type="spellStart"/>
      <w:r>
        <w:rPr>
          <w:rFonts w:ascii="Droid Arabic Kufi" w:hAnsi="Droid Arabic Kufi"/>
          <w:color w:val="666666"/>
          <w:sz w:val="17"/>
          <w:szCs w:val="17"/>
          <w:rtl/>
        </w:rPr>
        <w:t>معلومين</w:t>
      </w:r>
      <w:proofErr w:type="spellEnd"/>
      <w:r>
        <w:rPr>
          <w:rFonts w:ascii="Droid Arabic Kufi" w:hAnsi="Droid Arabic Kufi"/>
          <w:color w:val="666666"/>
          <w:sz w:val="17"/>
          <w:szCs w:val="17"/>
          <w:rtl/>
        </w:rPr>
        <w:t xml:space="preserve"> كان واو مجهولين . و انقضاء الدعوى الجزائية </w:t>
      </w:r>
      <w:proofErr w:type="spellStart"/>
      <w:r>
        <w:rPr>
          <w:rFonts w:ascii="Droid Arabic Kufi" w:hAnsi="Droid Arabic Kufi"/>
          <w:color w:val="666666"/>
          <w:sz w:val="17"/>
          <w:szCs w:val="17"/>
          <w:rtl/>
        </w:rPr>
        <w:t>نتجة</w:t>
      </w:r>
      <w:proofErr w:type="spellEnd"/>
      <w:r>
        <w:rPr>
          <w:rFonts w:ascii="Droid Arabic Kufi" w:hAnsi="Droid Arabic Kufi"/>
          <w:color w:val="666666"/>
          <w:sz w:val="17"/>
          <w:szCs w:val="17"/>
          <w:rtl/>
        </w:rPr>
        <w:t xml:space="preserve"> مرور مدة من الزمن لم </w:t>
      </w:r>
      <w:proofErr w:type="spellStart"/>
      <w:r>
        <w:rPr>
          <w:rFonts w:ascii="Droid Arabic Kufi" w:hAnsi="Droid Arabic Kufi"/>
          <w:color w:val="666666"/>
          <w:sz w:val="17"/>
          <w:szCs w:val="17"/>
          <w:rtl/>
        </w:rPr>
        <w:t>ياخذ</w:t>
      </w:r>
      <w:proofErr w:type="spellEnd"/>
      <w:r>
        <w:rPr>
          <w:rFonts w:ascii="Droid Arabic Kufi" w:hAnsi="Droid Arabic Kufi"/>
          <w:color w:val="666666"/>
          <w:sz w:val="17"/>
          <w:szCs w:val="17"/>
          <w:rtl/>
        </w:rPr>
        <w:t xml:space="preserve"> به التشريع العراقي عدا بعض الحالات المنصوص عليها بالقانون</w:t>
      </w:r>
      <w:r>
        <w:rPr>
          <w:rFonts w:ascii="Droid Arabic Kufi" w:hAnsi="Droid Arabic Kufi"/>
          <w:color w:val="666666"/>
          <w:sz w:val="17"/>
          <w:szCs w:val="17"/>
        </w:rPr>
        <w:t xml:space="preserve"> . </w:t>
      </w:r>
      <w:bookmarkStart w:id="0" w:name="_GoBack"/>
      <w:bookmarkEnd w:id="0"/>
    </w:p>
    <w:sectPr w:rsidR="00370331" w:rsidRPr="00D03F6A" w:rsidSect="0033429F">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Droid Arabic Kufi">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0331"/>
    <w:rsid w:val="00042B6D"/>
    <w:rsid w:val="0015198E"/>
    <w:rsid w:val="00197A46"/>
    <w:rsid w:val="00274E6A"/>
    <w:rsid w:val="00291C96"/>
    <w:rsid w:val="002D019D"/>
    <w:rsid w:val="0033429F"/>
    <w:rsid w:val="00341E59"/>
    <w:rsid w:val="00370331"/>
    <w:rsid w:val="0049501C"/>
    <w:rsid w:val="005B7D8A"/>
    <w:rsid w:val="00667583"/>
    <w:rsid w:val="007D519F"/>
    <w:rsid w:val="008E1556"/>
    <w:rsid w:val="009D45D6"/>
    <w:rsid w:val="00A60390"/>
    <w:rsid w:val="00A9218A"/>
    <w:rsid w:val="00A9319E"/>
    <w:rsid w:val="00B103F0"/>
    <w:rsid w:val="00C66AC1"/>
    <w:rsid w:val="00C74DAF"/>
    <w:rsid w:val="00CC3464"/>
    <w:rsid w:val="00D03F6A"/>
    <w:rsid w:val="00F2734F"/>
    <w:rsid w:val="00FE4E0E"/>
    <w:rsid w:val="00FE64B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70331"/>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C66AC1"/>
    <w:rPr>
      <w:b/>
      <w:bCs/>
    </w:rPr>
  </w:style>
  <w:style w:type="character" w:customStyle="1" w:styleId="apple-style-span">
    <w:name w:val="apple-style-span"/>
    <w:basedOn w:val="a0"/>
    <w:rsid w:val="00C66AC1"/>
  </w:style>
  <w:style w:type="character" w:customStyle="1" w:styleId="apple-converted-space">
    <w:name w:val="apple-converted-space"/>
    <w:basedOn w:val="a0"/>
    <w:rsid w:val="00C66AC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70331"/>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C66AC1"/>
    <w:rPr>
      <w:b/>
      <w:bCs/>
    </w:rPr>
  </w:style>
  <w:style w:type="character" w:customStyle="1" w:styleId="apple-style-span">
    <w:name w:val="apple-style-span"/>
    <w:basedOn w:val="a0"/>
    <w:rsid w:val="00C66AC1"/>
  </w:style>
  <w:style w:type="character" w:customStyle="1" w:styleId="apple-converted-space">
    <w:name w:val="apple-converted-space"/>
    <w:basedOn w:val="a0"/>
    <w:rsid w:val="00C66A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1259159">
      <w:bodyDiv w:val="1"/>
      <w:marLeft w:val="0"/>
      <w:marRight w:val="0"/>
      <w:marTop w:val="0"/>
      <w:marBottom w:val="0"/>
      <w:divBdr>
        <w:top w:val="none" w:sz="0" w:space="0" w:color="auto"/>
        <w:left w:val="none" w:sz="0" w:space="0" w:color="auto"/>
        <w:bottom w:val="none" w:sz="0" w:space="0" w:color="auto"/>
        <w:right w:val="none" w:sz="0" w:space="0" w:color="auto"/>
      </w:divBdr>
    </w:div>
    <w:div w:id="667294297">
      <w:bodyDiv w:val="1"/>
      <w:marLeft w:val="0"/>
      <w:marRight w:val="0"/>
      <w:marTop w:val="0"/>
      <w:marBottom w:val="0"/>
      <w:divBdr>
        <w:top w:val="none" w:sz="0" w:space="0" w:color="auto"/>
        <w:left w:val="none" w:sz="0" w:space="0" w:color="auto"/>
        <w:bottom w:val="none" w:sz="0" w:space="0" w:color="auto"/>
        <w:right w:val="none" w:sz="0" w:space="0" w:color="auto"/>
      </w:divBdr>
    </w:div>
    <w:div w:id="1212424656">
      <w:bodyDiv w:val="1"/>
      <w:marLeft w:val="0"/>
      <w:marRight w:val="0"/>
      <w:marTop w:val="0"/>
      <w:marBottom w:val="0"/>
      <w:divBdr>
        <w:top w:val="none" w:sz="0" w:space="0" w:color="auto"/>
        <w:left w:val="none" w:sz="0" w:space="0" w:color="auto"/>
        <w:bottom w:val="none" w:sz="0" w:space="0" w:color="auto"/>
        <w:right w:val="none" w:sz="0" w:space="0" w:color="auto"/>
      </w:divBdr>
      <w:divsChild>
        <w:div w:id="1218323010">
          <w:marLeft w:val="0"/>
          <w:marRight w:val="0"/>
          <w:marTop w:val="0"/>
          <w:marBottom w:val="0"/>
          <w:divBdr>
            <w:top w:val="none" w:sz="0" w:space="0" w:color="auto"/>
            <w:left w:val="none" w:sz="0" w:space="0" w:color="auto"/>
            <w:bottom w:val="none" w:sz="0" w:space="0" w:color="auto"/>
            <w:right w:val="none" w:sz="0" w:space="0" w:color="auto"/>
          </w:divBdr>
        </w:div>
      </w:divsChild>
    </w:div>
    <w:div w:id="1855412690">
      <w:bodyDiv w:val="1"/>
      <w:marLeft w:val="0"/>
      <w:marRight w:val="0"/>
      <w:marTop w:val="0"/>
      <w:marBottom w:val="0"/>
      <w:divBdr>
        <w:top w:val="none" w:sz="0" w:space="0" w:color="auto"/>
        <w:left w:val="none" w:sz="0" w:space="0" w:color="auto"/>
        <w:bottom w:val="none" w:sz="0" w:space="0" w:color="auto"/>
        <w:right w:val="none" w:sz="0" w:space="0" w:color="auto"/>
      </w:divBdr>
      <w:divsChild>
        <w:div w:id="1152789390">
          <w:marLeft w:val="0"/>
          <w:marRight w:val="0"/>
          <w:marTop w:val="0"/>
          <w:marBottom w:val="0"/>
          <w:divBdr>
            <w:top w:val="none" w:sz="0" w:space="0" w:color="auto"/>
            <w:left w:val="none" w:sz="0" w:space="0" w:color="auto"/>
            <w:bottom w:val="none" w:sz="0" w:space="0" w:color="auto"/>
            <w:right w:val="none" w:sz="0" w:space="0" w:color="auto"/>
          </w:divBdr>
        </w:div>
      </w:divsChild>
    </w:div>
    <w:div w:id="1947076540">
      <w:bodyDiv w:val="1"/>
      <w:marLeft w:val="0"/>
      <w:marRight w:val="0"/>
      <w:marTop w:val="0"/>
      <w:marBottom w:val="0"/>
      <w:divBdr>
        <w:top w:val="none" w:sz="0" w:space="0" w:color="auto"/>
        <w:left w:val="none" w:sz="0" w:space="0" w:color="auto"/>
        <w:bottom w:val="none" w:sz="0" w:space="0" w:color="auto"/>
        <w:right w:val="none" w:sz="0" w:space="0" w:color="auto"/>
      </w:divBdr>
    </w:div>
    <w:div w:id="1956207376">
      <w:bodyDiv w:val="1"/>
      <w:marLeft w:val="0"/>
      <w:marRight w:val="0"/>
      <w:marTop w:val="0"/>
      <w:marBottom w:val="0"/>
      <w:divBdr>
        <w:top w:val="none" w:sz="0" w:space="0" w:color="auto"/>
        <w:left w:val="none" w:sz="0" w:space="0" w:color="auto"/>
        <w:bottom w:val="none" w:sz="0" w:space="0" w:color="auto"/>
        <w:right w:val="none" w:sz="0" w:space="0" w:color="auto"/>
      </w:divBdr>
      <w:divsChild>
        <w:div w:id="8083241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156</TotalTime>
  <Pages>1</Pages>
  <Words>702</Words>
  <Characters>4005</Characters>
  <Application>Microsoft Office Word</Application>
  <DocSecurity>0</DocSecurity>
  <Lines>33</Lines>
  <Paragraphs>9</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4698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26</cp:revision>
  <cp:lastPrinted>2018-05-24T08:31:00Z</cp:lastPrinted>
  <dcterms:created xsi:type="dcterms:W3CDTF">2018-05-24T08:27:00Z</dcterms:created>
  <dcterms:modified xsi:type="dcterms:W3CDTF">2018-05-30T09:30:00Z</dcterms:modified>
</cp:coreProperties>
</file>