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D" w:rsidRPr="00DA47EA" w:rsidRDefault="00DA47EA" w:rsidP="00355667">
      <w:pPr>
        <w:spacing w:line="360" w:lineRule="auto"/>
        <w:jc w:val="both"/>
        <w:rPr>
          <w:sz w:val="40"/>
          <w:szCs w:val="40"/>
        </w:rPr>
      </w:pPr>
      <w:r w:rsidRPr="00DA47EA">
        <w:rPr>
          <w:sz w:val="40"/>
          <w:szCs w:val="40"/>
        </w:rPr>
        <w:t xml:space="preserve">Headache </w:t>
      </w:r>
    </w:p>
    <w:p w:rsidR="00DA47EA" w:rsidRDefault="00DA47EA" w:rsidP="00355667">
      <w:pPr>
        <w:spacing w:line="360" w:lineRule="auto"/>
        <w:jc w:val="both"/>
      </w:pPr>
    </w:p>
    <w:p w:rsidR="00DA47EA" w:rsidRDefault="00AD79C5" w:rsidP="00355667">
      <w:pPr>
        <w:spacing w:line="360" w:lineRule="auto"/>
        <w:jc w:val="both"/>
        <w:rPr>
          <w:rFonts w:ascii="Arial" w:eastAsiaTheme="minorEastAsia" w:hAnsi="Arial"/>
          <w:color w:val="000000" w:themeColor="text1"/>
          <w:kern w:val="24"/>
        </w:rPr>
      </w:pPr>
      <w:r>
        <w:rPr>
          <w:rFonts w:ascii="Arial" w:eastAsiaTheme="minorEastAsia" w:hAnsi="Arial"/>
          <w:color w:val="000000" w:themeColor="text1"/>
          <w:kern w:val="24"/>
        </w:rPr>
        <w:t xml:space="preserve">      </w:t>
      </w:r>
      <w:r w:rsidR="00355667">
        <w:rPr>
          <w:rFonts w:ascii="Arial" w:eastAsiaTheme="minorEastAsia" w:hAnsi="Arial"/>
          <w:color w:val="000000" w:themeColor="text1"/>
          <w:kern w:val="24"/>
        </w:rPr>
        <w:t xml:space="preserve"> </w:t>
      </w:r>
      <w:r>
        <w:rPr>
          <w:rFonts w:ascii="Arial" w:eastAsiaTheme="minorEastAsia" w:hAnsi="Arial"/>
          <w:color w:val="000000" w:themeColor="text1"/>
          <w:kern w:val="24"/>
        </w:rPr>
        <w:t xml:space="preserve">  </w:t>
      </w:r>
      <w:r w:rsidR="00DA47EA">
        <w:rPr>
          <w:rFonts w:ascii="Arial" w:eastAsiaTheme="minorEastAsia" w:hAnsi="Arial"/>
          <w:color w:val="000000" w:themeColor="text1"/>
          <w:kern w:val="24"/>
        </w:rPr>
        <w:t>Each of us is likely to have experienced headache either sporadically or chronically.  Indeed, it is estimated that 40% of the worldwide population suffers with severe, disabling headache at least annually.  It is well that such a common ailment usually has a benign course, but headache may be the presenting symptom of life-threatening disease.  Given this, and the frequency that the complaint is encountered in ENT practice, we as otolaryngologists should be comfortable with the evaluation, diagnosis and treatment of headache and facial pain.</w:t>
      </w:r>
    </w:p>
    <w:p w:rsidR="00355667" w:rsidRDefault="00355667" w:rsidP="00355667">
      <w:pPr>
        <w:spacing w:line="360" w:lineRule="auto"/>
        <w:jc w:val="both"/>
        <w:rPr>
          <w:rFonts w:ascii="Arial" w:eastAsiaTheme="minorEastAsia" w:hAnsi="Arial"/>
          <w:color w:val="000000" w:themeColor="text1"/>
          <w:kern w:val="24"/>
        </w:rPr>
      </w:pPr>
    </w:p>
    <w:p w:rsidR="00AD79C5" w:rsidRDefault="00AD79C5"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Arial" w:eastAsiaTheme="minorEastAsia" w:hAnsi="Arial"/>
          <w:color w:val="000000" w:themeColor="text1"/>
          <w:kern w:val="24"/>
        </w:rPr>
        <w:t xml:space="preserve">         </w:t>
      </w:r>
      <w:r w:rsidR="00DA47EA" w:rsidRPr="00AD79C5">
        <w:rPr>
          <w:rFonts w:asciiTheme="minorBidi" w:eastAsiaTheme="minorEastAsia" w:hAnsiTheme="minorBidi" w:cstheme="minorBidi"/>
          <w:color w:val="000000" w:themeColor="text1"/>
          <w:kern w:val="24"/>
          <w:sz w:val="22"/>
          <w:szCs w:val="22"/>
        </w:rPr>
        <w:t xml:space="preserve">Brain parenchyma itself is not pain sensitive, but the meninges and supporting structures are heavily innervated.  Pain may be elicited when these structures are inflamed or distorted.  In the case of migraine, it is believed that activation of </w:t>
      </w:r>
      <w:proofErr w:type="spellStart"/>
      <w:r w:rsidR="00DA47EA" w:rsidRPr="00AD79C5">
        <w:rPr>
          <w:rFonts w:asciiTheme="minorBidi" w:eastAsiaTheme="minorEastAsia" w:hAnsiTheme="minorBidi" w:cstheme="minorBidi"/>
          <w:color w:val="000000" w:themeColor="text1"/>
          <w:kern w:val="24"/>
          <w:sz w:val="22"/>
          <w:szCs w:val="22"/>
        </w:rPr>
        <w:t>trigeminovascular</w:t>
      </w:r>
      <w:proofErr w:type="spellEnd"/>
      <w:r w:rsidR="00DA47EA" w:rsidRPr="00AD79C5">
        <w:rPr>
          <w:rFonts w:asciiTheme="minorBidi" w:eastAsiaTheme="minorEastAsia" w:hAnsiTheme="minorBidi" w:cstheme="minorBidi"/>
          <w:color w:val="000000" w:themeColor="text1"/>
          <w:kern w:val="24"/>
          <w:sz w:val="22"/>
          <w:szCs w:val="22"/>
        </w:rPr>
        <w:t xml:space="preserve"> structures is the source of the headache.  Processes inside the cranial vault may produce pain referred to areas of the jaw, neck, face and scalp.  Pathology within the anterior or middle cranial fossae may elicit pain that is referred to the scalp or face anterior to the coronal suture.  Lesions in the posterior fossa cause pain in the more posterior portions of the head and upper neck.  Pain arising from processes in the sphenoid or </w:t>
      </w:r>
      <w:proofErr w:type="spellStart"/>
      <w:r w:rsidR="00DA47EA" w:rsidRPr="00AD79C5">
        <w:rPr>
          <w:rFonts w:asciiTheme="minorBidi" w:eastAsiaTheme="minorEastAsia" w:hAnsiTheme="minorBidi" w:cstheme="minorBidi"/>
          <w:color w:val="000000" w:themeColor="text1"/>
          <w:kern w:val="24"/>
          <w:sz w:val="22"/>
          <w:szCs w:val="22"/>
        </w:rPr>
        <w:t>sella</w:t>
      </w:r>
      <w:proofErr w:type="spellEnd"/>
      <w:r w:rsidR="00DA47EA" w:rsidRPr="00AD79C5">
        <w:rPr>
          <w:rFonts w:asciiTheme="minorBidi" w:eastAsiaTheme="minorEastAsia" w:hAnsiTheme="minorBidi" w:cstheme="minorBidi"/>
          <w:color w:val="000000" w:themeColor="text1"/>
          <w:kern w:val="24"/>
          <w:sz w:val="22"/>
          <w:szCs w:val="22"/>
        </w:rPr>
        <w:t xml:space="preserve"> is commonly referred to the vertex</w:t>
      </w:r>
      <w:r>
        <w:rPr>
          <w:rFonts w:asciiTheme="minorBidi" w:eastAsiaTheme="minorEastAsia" w:hAnsiTheme="minorBidi" w:cstheme="minorBidi"/>
          <w:color w:val="000000" w:themeColor="text1"/>
          <w:kern w:val="24"/>
          <w:sz w:val="22"/>
          <w:szCs w:val="22"/>
        </w:rPr>
        <w:t>.</w:t>
      </w:r>
    </w:p>
    <w:p w:rsidR="00AD79C5" w:rsidRDefault="00AD79C5"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p>
    <w:p w:rsidR="00DA47EA" w:rsidRPr="00AD79C5" w:rsidRDefault="00AD79C5"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355667">
        <w:rPr>
          <w:rFonts w:asciiTheme="minorBidi" w:eastAsiaTheme="minorEastAsia" w:hAnsiTheme="minorBidi" w:cstheme="minorBidi"/>
          <w:color w:val="000000" w:themeColor="text1"/>
          <w:kern w:val="24"/>
          <w:sz w:val="22"/>
          <w:szCs w:val="22"/>
        </w:rPr>
        <w:t>Much attention has been</w:t>
      </w:r>
      <w:r w:rsidR="00DA47EA" w:rsidRPr="00AD79C5">
        <w:rPr>
          <w:rFonts w:asciiTheme="minorBidi" w:eastAsiaTheme="minorEastAsia" w:hAnsiTheme="minorBidi" w:cstheme="minorBidi"/>
          <w:color w:val="000000" w:themeColor="text1"/>
          <w:kern w:val="24"/>
          <w:sz w:val="22"/>
          <w:szCs w:val="22"/>
        </w:rPr>
        <w:t xml:space="preserve"> given to the sinuses and nose as a source of acute and chronic head and face pain.  It is therefore worth a brief review of </w:t>
      </w:r>
      <w:proofErr w:type="spellStart"/>
      <w:r w:rsidR="00DA47EA" w:rsidRPr="00AD79C5">
        <w:rPr>
          <w:rFonts w:asciiTheme="minorBidi" w:eastAsiaTheme="minorEastAsia" w:hAnsiTheme="minorBidi" w:cstheme="minorBidi"/>
          <w:color w:val="000000" w:themeColor="text1"/>
          <w:kern w:val="24"/>
          <w:sz w:val="22"/>
          <w:szCs w:val="22"/>
        </w:rPr>
        <w:t>sinonasal</w:t>
      </w:r>
      <w:proofErr w:type="spellEnd"/>
      <w:r w:rsidR="00DA47EA" w:rsidRPr="00AD79C5">
        <w:rPr>
          <w:rFonts w:asciiTheme="minorBidi" w:eastAsiaTheme="minorEastAsia" w:hAnsiTheme="minorBidi" w:cstheme="minorBidi"/>
          <w:color w:val="000000" w:themeColor="text1"/>
          <w:kern w:val="24"/>
          <w:sz w:val="22"/>
          <w:szCs w:val="22"/>
        </w:rPr>
        <w:t xml:space="preserve"> innervation.  The general sensory innervation of the mucosa of the nose and </w:t>
      </w:r>
      <w:proofErr w:type="spellStart"/>
      <w:r w:rsidR="00DA47EA" w:rsidRPr="00AD79C5">
        <w:rPr>
          <w:rFonts w:asciiTheme="minorBidi" w:eastAsiaTheme="minorEastAsia" w:hAnsiTheme="minorBidi" w:cstheme="minorBidi"/>
          <w:color w:val="000000" w:themeColor="text1"/>
          <w:kern w:val="24"/>
          <w:sz w:val="22"/>
          <w:szCs w:val="22"/>
        </w:rPr>
        <w:t>paranasal</w:t>
      </w:r>
      <w:proofErr w:type="spellEnd"/>
      <w:r w:rsidR="00DA47EA" w:rsidRPr="00AD79C5">
        <w:rPr>
          <w:rFonts w:asciiTheme="minorBidi" w:eastAsiaTheme="minorEastAsia" w:hAnsiTheme="minorBidi" w:cstheme="minorBidi"/>
          <w:color w:val="000000" w:themeColor="text1"/>
          <w:kern w:val="24"/>
          <w:sz w:val="22"/>
          <w:szCs w:val="22"/>
        </w:rPr>
        <w:t xml:space="preserve"> sinuses is from the </w:t>
      </w:r>
      <w:r w:rsidR="00DA47EA" w:rsidRPr="00355667">
        <w:rPr>
          <w:rFonts w:asciiTheme="minorBidi" w:eastAsiaTheme="minorEastAsia" w:hAnsiTheme="minorBidi" w:cstheme="minorBidi"/>
          <w:b/>
          <w:bCs/>
          <w:color w:val="000000" w:themeColor="text1"/>
          <w:kern w:val="24"/>
          <w:sz w:val="22"/>
          <w:szCs w:val="22"/>
        </w:rPr>
        <w:t>ophthalmic and maxillary branches of the trigeminal nerve</w:t>
      </w:r>
      <w:r w:rsidR="00DA47EA" w:rsidRPr="00AD79C5">
        <w:rPr>
          <w:rFonts w:asciiTheme="minorBidi" w:eastAsiaTheme="minorEastAsia" w:hAnsiTheme="minorBidi" w:cstheme="minorBidi"/>
          <w:color w:val="000000" w:themeColor="text1"/>
          <w:kern w:val="24"/>
          <w:sz w:val="22"/>
          <w:szCs w:val="22"/>
        </w:rPr>
        <w:t xml:space="preserve">, with minor contributions from the greater superficial </w:t>
      </w:r>
      <w:proofErr w:type="spellStart"/>
      <w:r w:rsidR="00DA47EA" w:rsidRPr="00AD79C5">
        <w:rPr>
          <w:rFonts w:asciiTheme="minorBidi" w:eastAsiaTheme="minorEastAsia" w:hAnsiTheme="minorBidi" w:cstheme="minorBidi"/>
          <w:color w:val="000000" w:themeColor="text1"/>
          <w:kern w:val="24"/>
          <w:sz w:val="22"/>
          <w:szCs w:val="22"/>
        </w:rPr>
        <w:t>petrosal</w:t>
      </w:r>
      <w:proofErr w:type="spellEnd"/>
      <w:r w:rsidR="00DA47EA" w:rsidRPr="00AD79C5">
        <w:rPr>
          <w:rFonts w:asciiTheme="minorBidi" w:eastAsiaTheme="minorEastAsia" w:hAnsiTheme="minorBidi" w:cstheme="minorBidi"/>
          <w:color w:val="000000" w:themeColor="text1"/>
          <w:kern w:val="24"/>
          <w:sz w:val="22"/>
          <w:szCs w:val="22"/>
        </w:rPr>
        <w:t xml:space="preserve"> </w:t>
      </w:r>
      <w:r w:rsidR="00DA47EA" w:rsidRPr="00355667">
        <w:rPr>
          <w:rFonts w:asciiTheme="minorBidi" w:eastAsiaTheme="minorEastAsia" w:hAnsiTheme="minorBidi" w:cstheme="minorBidi"/>
          <w:b/>
          <w:bCs/>
          <w:color w:val="000000" w:themeColor="text1"/>
          <w:kern w:val="24"/>
          <w:sz w:val="22"/>
          <w:szCs w:val="22"/>
        </w:rPr>
        <w:t>branch of the 7</w:t>
      </w:r>
      <w:proofErr w:type="spellStart"/>
      <w:r w:rsidR="00DA47EA" w:rsidRPr="00355667">
        <w:rPr>
          <w:rFonts w:asciiTheme="minorBidi" w:eastAsiaTheme="minorEastAsia" w:hAnsiTheme="minorBidi" w:cstheme="minorBidi"/>
          <w:b/>
          <w:bCs/>
          <w:color w:val="000000" w:themeColor="text1"/>
          <w:kern w:val="24"/>
          <w:position w:val="7"/>
          <w:sz w:val="22"/>
          <w:szCs w:val="22"/>
          <w:vertAlign w:val="superscript"/>
        </w:rPr>
        <w:t>th</w:t>
      </w:r>
      <w:proofErr w:type="spellEnd"/>
      <w:r w:rsidR="00DA47EA" w:rsidRPr="00355667">
        <w:rPr>
          <w:rFonts w:asciiTheme="minorBidi" w:eastAsiaTheme="minorEastAsia" w:hAnsiTheme="minorBidi" w:cstheme="minorBidi"/>
          <w:b/>
          <w:bCs/>
          <w:color w:val="000000" w:themeColor="text1"/>
          <w:kern w:val="24"/>
          <w:sz w:val="22"/>
          <w:szCs w:val="22"/>
        </w:rPr>
        <w:t xml:space="preserve"> nerve</w:t>
      </w:r>
      <w:r w:rsidR="00DA47EA" w:rsidRPr="00AD79C5">
        <w:rPr>
          <w:rFonts w:asciiTheme="minorBidi" w:eastAsiaTheme="minorEastAsia" w:hAnsiTheme="minorBidi" w:cstheme="minorBidi"/>
          <w:color w:val="000000" w:themeColor="text1"/>
          <w:kern w:val="24"/>
          <w:sz w:val="22"/>
          <w:szCs w:val="22"/>
        </w:rPr>
        <w:t>.  Pain arising from processes within the sinuses is therefore frequently referred to the corresponding cutaneous dermatome innervated by the 5</w:t>
      </w:r>
      <w:proofErr w:type="spellStart"/>
      <w:r w:rsidR="00DA47EA" w:rsidRPr="00AD79C5">
        <w:rPr>
          <w:rFonts w:asciiTheme="minorBidi" w:eastAsiaTheme="minorEastAsia" w:hAnsiTheme="minorBidi" w:cstheme="minorBidi"/>
          <w:color w:val="000000" w:themeColor="text1"/>
          <w:kern w:val="24"/>
          <w:position w:val="7"/>
          <w:sz w:val="22"/>
          <w:szCs w:val="22"/>
          <w:vertAlign w:val="superscript"/>
        </w:rPr>
        <w:t>th</w:t>
      </w:r>
      <w:proofErr w:type="spellEnd"/>
      <w:r w:rsidR="00DA47EA" w:rsidRPr="00AD79C5">
        <w:rPr>
          <w:rFonts w:asciiTheme="minorBidi" w:eastAsiaTheme="minorEastAsia" w:hAnsiTheme="minorBidi" w:cstheme="minorBidi"/>
          <w:color w:val="000000" w:themeColor="text1"/>
          <w:kern w:val="24"/>
          <w:sz w:val="22"/>
          <w:szCs w:val="22"/>
        </w:rPr>
        <w:t xml:space="preserve"> nerve, or to the auricular or </w:t>
      </w:r>
      <w:proofErr w:type="spellStart"/>
      <w:r w:rsidR="00DA47EA" w:rsidRPr="00AD79C5">
        <w:rPr>
          <w:rFonts w:asciiTheme="minorBidi" w:eastAsiaTheme="minorEastAsia" w:hAnsiTheme="minorBidi" w:cstheme="minorBidi"/>
          <w:color w:val="000000" w:themeColor="text1"/>
          <w:kern w:val="24"/>
          <w:sz w:val="22"/>
          <w:szCs w:val="22"/>
        </w:rPr>
        <w:t>periauricular</w:t>
      </w:r>
      <w:proofErr w:type="spellEnd"/>
      <w:r w:rsidR="00DA47EA" w:rsidRPr="00AD79C5">
        <w:rPr>
          <w:rFonts w:asciiTheme="minorBidi" w:eastAsiaTheme="minorEastAsia" w:hAnsiTheme="minorBidi" w:cstheme="minorBidi"/>
          <w:color w:val="000000" w:themeColor="text1"/>
          <w:kern w:val="24"/>
          <w:sz w:val="22"/>
          <w:szCs w:val="22"/>
        </w:rPr>
        <w:t xml:space="preserve"> region due to the contributions of the 7</w:t>
      </w:r>
      <w:proofErr w:type="spellStart"/>
      <w:r w:rsidR="00DA47EA" w:rsidRPr="00AD79C5">
        <w:rPr>
          <w:rFonts w:asciiTheme="minorBidi" w:eastAsiaTheme="minorEastAsia" w:hAnsiTheme="minorBidi" w:cstheme="minorBidi"/>
          <w:color w:val="000000" w:themeColor="text1"/>
          <w:kern w:val="24"/>
          <w:position w:val="7"/>
          <w:sz w:val="22"/>
          <w:szCs w:val="22"/>
          <w:vertAlign w:val="superscript"/>
        </w:rPr>
        <w:t>th</w:t>
      </w:r>
      <w:proofErr w:type="spellEnd"/>
      <w:r w:rsidR="00DA47EA" w:rsidRPr="00AD79C5">
        <w:rPr>
          <w:rFonts w:asciiTheme="minorBidi" w:eastAsiaTheme="minorEastAsia" w:hAnsiTheme="minorBidi" w:cstheme="minorBidi"/>
          <w:color w:val="000000" w:themeColor="text1"/>
          <w:kern w:val="24"/>
          <w:sz w:val="22"/>
          <w:szCs w:val="22"/>
        </w:rPr>
        <w:t xml:space="preserve"> nerve.  The mucosa of the sinuses is rather insensitive to pain, and the </w:t>
      </w:r>
      <w:proofErr w:type="spellStart"/>
      <w:r w:rsidR="00DA47EA" w:rsidRPr="00AD79C5">
        <w:rPr>
          <w:rFonts w:asciiTheme="minorBidi" w:eastAsiaTheme="minorEastAsia" w:hAnsiTheme="minorBidi" w:cstheme="minorBidi"/>
          <w:color w:val="000000" w:themeColor="text1"/>
          <w:kern w:val="24"/>
          <w:sz w:val="22"/>
          <w:szCs w:val="22"/>
        </w:rPr>
        <w:t>turbinates</w:t>
      </w:r>
      <w:proofErr w:type="spellEnd"/>
      <w:r w:rsidR="00DA47EA" w:rsidRPr="00AD79C5">
        <w:rPr>
          <w:rFonts w:asciiTheme="minorBidi" w:eastAsiaTheme="minorEastAsia" w:hAnsiTheme="minorBidi" w:cstheme="minorBidi"/>
          <w:color w:val="000000" w:themeColor="text1"/>
          <w:kern w:val="24"/>
          <w:sz w:val="22"/>
          <w:szCs w:val="22"/>
        </w:rPr>
        <w:t xml:space="preserve"> are more sensitive than the nasal septum.  The region of the </w:t>
      </w:r>
      <w:proofErr w:type="spellStart"/>
      <w:r w:rsidR="00DA47EA" w:rsidRPr="00AD79C5">
        <w:rPr>
          <w:rFonts w:asciiTheme="minorBidi" w:eastAsiaTheme="minorEastAsia" w:hAnsiTheme="minorBidi" w:cstheme="minorBidi"/>
          <w:color w:val="000000" w:themeColor="text1"/>
          <w:kern w:val="24"/>
          <w:sz w:val="22"/>
          <w:szCs w:val="22"/>
        </w:rPr>
        <w:t>ostia</w:t>
      </w:r>
      <w:proofErr w:type="spellEnd"/>
      <w:r w:rsidR="00DA47EA" w:rsidRPr="00AD79C5">
        <w:rPr>
          <w:rFonts w:asciiTheme="minorBidi" w:eastAsiaTheme="minorEastAsia" w:hAnsiTheme="minorBidi" w:cstheme="minorBidi"/>
          <w:color w:val="000000" w:themeColor="text1"/>
          <w:kern w:val="24"/>
          <w:sz w:val="22"/>
          <w:szCs w:val="22"/>
        </w:rPr>
        <w:t xml:space="preserve"> of the sinuses is the most sensitive of any of the nasal structures.</w:t>
      </w:r>
    </w:p>
    <w:p w:rsidR="00DA47EA" w:rsidRPr="00AD79C5" w:rsidRDefault="00DA47EA" w:rsidP="00355667">
      <w:pPr>
        <w:spacing w:line="360" w:lineRule="auto"/>
        <w:jc w:val="both"/>
        <w:rPr>
          <w:rFonts w:asciiTheme="minorBidi" w:hAnsiTheme="minorBidi"/>
        </w:rPr>
      </w:pPr>
    </w:p>
    <w:p w:rsidR="008A47C0"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sidRPr="008A47C0">
        <w:rPr>
          <w:rFonts w:asciiTheme="minorBidi" w:eastAsiaTheme="minorEastAsia" w:hAnsiTheme="minorBidi" w:cstheme="minorBidi"/>
          <w:b/>
          <w:bCs/>
          <w:color w:val="000000" w:themeColor="text1"/>
          <w:kern w:val="24"/>
          <w:sz w:val="22"/>
          <w:szCs w:val="22"/>
        </w:rPr>
        <w:lastRenderedPageBreak/>
        <w:t>Tension-type headache (TTH)</w:t>
      </w:r>
    </w:p>
    <w:p w:rsidR="00DA47EA" w:rsidRPr="00AD79C5" w:rsidRDefault="008A47C0"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w:t>
      </w:r>
      <w:r w:rsidR="00206E64" w:rsidRPr="00AD79C5">
        <w:rPr>
          <w:rFonts w:asciiTheme="minorBidi" w:eastAsiaTheme="minorEastAsia" w:hAnsiTheme="minorBidi" w:cstheme="minorBidi"/>
          <w:color w:val="000000" w:themeColor="text1"/>
          <w:kern w:val="24"/>
          <w:sz w:val="22"/>
          <w:szCs w:val="22"/>
        </w:rPr>
        <w:t>Is</w:t>
      </w:r>
      <w:r w:rsidR="00DA47EA" w:rsidRPr="00AD79C5">
        <w:rPr>
          <w:rFonts w:asciiTheme="minorBidi" w:eastAsiaTheme="minorEastAsia" w:hAnsiTheme="minorBidi" w:cstheme="minorBidi"/>
          <w:color w:val="000000" w:themeColor="text1"/>
          <w:kern w:val="24"/>
          <w:sz w:val="22"/>
          <w:szCs w:val="22"/>
        </w:rPr>
        <w:t xml:space="preserve"> the most common type of </w:t>
      </w:r>
      <w:proofErr w:type="gramStart"/>
      <w:r w:rsidR="00DA47EA" w:rsidRPr="00AD79C5">
        <w:rPr>
          <w:rFonts w:asciiTheme="minorBidi" w:eastAsiaTheme="minorEastAsia" w:hAnsiTheme="minorBidi" w:cstheme="minorBidi"/>
          <w:color w:val="000000" w:themeColor="text1"/>
          <w:kern w:val="24"/>
          <w:sz w:val="22"/>
          <w:szCs w:val="22"/>
        </w:rPr>
        <w:t>headache.</w:t>
      </w:r>
      <w:proofErr w:type="gramEnd"/>
      <w:r w:rsidR="00DA47EA" w:rsidRPr="00AD79C5">
        <w:rPr>
          <w:rFonts w:asciiTheme="minorBidi" w:eastAsiaTheme="minorEastAsia" w:hAnsiTheme="minorBidi" w:cstheme="minorBidi"/>
          <w:color w:val="000000" w:themeColor="text1"/>
          <w:kern w:val="24"/>
          <w:sz w:val="22"/>
          <w:szCs w:val="22"/>
        </w:rPr>
        <w:t xml:space="preserve">  It occurs in 69% of men and 88% of women over a lifetime and the annual prevalence is 63% in men and 88% in women.  TTH can be further distinguished as “episodic” TTH (ETTH) or “chronic” TTH (CTTH).  The distinction is made largely on frequency of occurrence – less than 15 days a month for ETTH and greater than 15 days a month for CTTH.  </w:t>
      </w:r>
      <w:r>
        <w:rPr>
          <w:rFonts w:asciiTheme="minorBidi" w:eastAsiaTheme="minorEastAsia" w:hAnsiTheme="minorBidi" w:cstheme="minorBidi"/>
          <w:color w:val="000000" w:themeColor="text1"/>
          <w:kern w:val="24"/>
          <w:sz w:val="22"/>
          <w:szCs w:val="22"/>
        </w:rPr>
        <w:t xml:space="preserve"> </w:t>
      </w:r>
    </w:p>
    <w:p w:rsidR="00DA47EA" w:rsidRPr="00AD79C5" w:rsidRDefault="008A47C0"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Headaches last from 30 minutes to 7 days.  They are often described as </w:t>
      </w:r>
      <w:r w:rsidR="00DA47EA" w:rsidRPr="00206E64">
        <w:rPr>
          <w:rFonts w:asciiTheme="minorBidi" w:eastAsiaTheme="minorEastAsia" w:hAnsiTheme="minorBidi" w:cstheme="minorBidi"/>
          <w:b/>
          <w:bCs/>
          <w:color w:val="000000" w:themeColor="text1"/>
          <w:kern w:val="24"/>
          <w:sz w:val="22"/>
          <w:szCs w:val="22"/>
        </w:rPr>
        <w:t>pressing or</w:t>
      </w:r>
      <w:r w:rsidR="00DA47EA" w:rsidRPr="00AD79C5">
        <w:rPr>
          <w:rFonts w:asciiTheme="minorBidi" w:eastAsiaTheme="minorEastAsia" w:hAnsiTheme="minorBidi" w:cstheme="minorBidi"/>
          <w:color w:val="000000" w:themeColor="text1"/>
          <w:kern w:val="24"/>
          <w:sz w:val="22"/>
          <w:szCs w:val="22"/>
        </w:rPr>
        <w:t xml:space="preserve"> </w:t>
      </w:r>
      <w:r w:rsidR="00DA47EA" w:rsidRPr="00206E64">
        <w:rPr>
          <w:rFonts w:asciiTheme="minorBidi" w:eastAsiaTheme="minorEastAsia" w:hAnsiTheme="minorBidi" w:cstheme="minorBidi"/>
          <w:b/>
          <w:bCs/>
          <w:color w:val="000000" w:themeColor="text1"/>
          <w:kern w:val="24"/>
          <w:sz w:val="22"/>
          <w:szCs w:val="22"/>
        </w:rPr>
        <w:t>tightening (non-pulsating)</w:t>
      </w:r>
      <w:r w:rsidR="00DA47EA" w:rsidRPr="00AD79C5">
        <w:rPr>
          <w:rFonts w:asciiTheme="minorBidi" w:eastAsiaTheme="minorEastAsia" w:hAnsiTheme="minorBidi" w:cstheme="minorBidi"/>
          <w:color w:val="000000" w:themeColor="text1"/>
          <w:kern w:val="24"/>
          <w:sz w:val="22"/>
          <w:szCs w:val="22"/>
        </w:rPr>
        <w:t xml:space="preserve"> in quality.  The intensity is mild to moderate and may limit but not prohibit activities.  Its location may be bilateral or variable.  There is no aggravation with physical activity, nausea and vomiting is rare, and photophobia or </w:t>
      </w:r>
      <w:proofErr w:type="spellStart"/>
      <w:r w:rsidR="00DA47EA" w:rsidRPr="00AD79C5">
        <w:rPr>
          <w:rFonts w:asciiTheme="minorBidi" w:eastAsiaTheme="minorEastAsia" w:hAnsiTheme="minorBidi" w:cstheme="minorBidi"/>
          <w:color w:val="000000" w:themeColor="text1"/>
          <w:kern w:val="24"/>
          <w:sz w:val="22"/>
          <w:szCs w:val="22"/>
        </w:rPr>
        <w:t>phonophobia</w:t>
      </w:r>
      <w:proofErr w:type="spellEnd"/>
      <w:r w:rsidR="00DA47EA" w:rsidRPr="00AD79C5">
        <w:rPr>
          <w:rFonts w:asciiTheme="minorBidi" w:eastAsiaTheme="minorEastAsia" w:hAnsiTheme="minorBidi" w:cstheme="minorBidi"/>
          <w:color w:val="000000" w:themeColor="text1"/>
          <w:kern w:val="24"/>
          <w:sz w:val="22"/>
          <w:szCs w:val="22"/>
        </w:rPr>
        <w:t xml:space="preserve"> may occur though not simultaneously.</w:t>
      </w:r>
    </w:p>
    <w:p w:rsidR="00DA47EA" w:rsidRPr="00206E64" w:rsidRDefault="00206E64"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b/>
          <w:bCs/>
          <w:sz w:val="22"/>
          <w:szCs w:val="22"/>
        </w:rPr>
      </w:pPr>
      <w:proofErr w:type="gramStart"/>
      <w:r w:rsidRPr="00206E64">
        <w:rPr>
          <w:rFonts w:asciiTheme="minorBidi" w:hAnsiTheme="minorBidi" w:cstheme="minorBidi"/>
          <w:b/>
          <w:bCs/>
          <w:sz w:val="22"/>
          <w:szCs w:val="22"/>
        </w:rPr>
        <w:t>Treatment :</w:t>
      </w:r>
      <w:proofErr w:type="gramEnd"/>
    </w:p>
    <w:p w:rsidR="00206E64" w:rsidRDefault="00206E64"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Patients who acknowledge the role of stress in the etiology of their headaches, especially those with ETTH, are frequently well managed by biofeedback and stress reduction techniques.  Posture correction and physical exercises should be prescribed as indicated.  Patients with bruxism may benefit from a dental splint.</w:t>
      </w:r>
    </w:p>
    <w:p w:rsidR="00206E64" w:rsidRDefault="00206E64"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For patients with ETTH, medications may be avoided, but when needed, the patient may do well with low dose benzodiazepines or amitriptyline once daily in a short course spanning several weeks.  Pharmaceuticals are more likely to be necessary in the patient with CTTH. </w:t>
      </w:r>
    </w:p>
    <w:p w:rsidR="00206E64" w:rsidRDefault="00206E64"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Abortive medications include aspirin, acetaminophen, aspirin-caffeine-</w:t>
      </w:r>
      <w:proofErr w:type="spellStart"/>
      <w:r w:rsidR="00DA47EA" w:rsidRPr="00AD79C5">
        <w:rPr>
          <w:rFonts w:asciiTheme="minorBidi" w:eastAsiaTheme="minorEastAsia" w:hAnsiTheme="minorBidi" w:cstheme="minorBidi"/>
          <w:color w:val="000000" w:themeColor="text1"/>
          <w:kern w:val="24"/>
          <w:sz w:val="22"/>
          <w:szCs w:val="22"/>
        </w:rPr>
        <w:t>butalbital</w:t>
      </w:r>
      <w:proofErr w:type="spellEnd"/>
      <w:r w:rsidR="00DA47EA" w:rsidRPr="00AD79C5">
        <w:rPr>
          <w:rFonts w:asciiTheme="minorBidi" w:eastAsiaTheme="minorEastAsia" w:hAnsiTheme="minorBidi" w:cstheme="minorBidi"/>
          <w:color w:val="000000" w:themeColor="text1"/>
          <w:kern w:val="24"/>
          <w:sz w:val="22"/>
          <w:szCs w:val="22"/>
        </w:rPr>
        <w:t xml:space="preserve"> or </w:t>
      </w:r>
      <w:proofErr w:type="spellStart"/>
      <w:r w:rsidR="00DA47EA" w:rsidRPr="00AD79C5">
        <w:rPr>
          <w:rFonts w:asciiTheme="minorBidi" w:eastAsiaTheme="minorEastAsia" w:hAnsiTheme="minorBidi" w:cstheme="minorBidi"/>
          <w:color w:val="000000" w:themeColor="text1"/>
          <w:kern w:val="24"/>
          <w:sz w:val="22"/>
          <w:szCs w:val="22"/>
        </w:rPr>
        <w:t>phenacetin</w:t>
      </w:r>
      <w:proofErr w:type="spellEnd"/>
      <w:r w:rsidR="00DA47EA" w:rsidRPr="00AD79C5">
        <w:rPr>
          <w:rFonts w:asciiTheme="minorBidi" w:eastAsiaTheme="minorEastAsia" w:hAnsiTheme="minorBidi" w:cstheme="minorBidi"/>
          <w:color w:val="000000" w:themeColor="text1"/>
          <w:kern w:val="24"/>
          <w:sz w:val="22"/>
          <w:szCs w:val="22"/>
        </w:rPr>
        <w:t xml:space="preserve"> combinations or short half-life non-steroidal anti-inflammatory medications (NSAIDs). </w:t>
      </w:r>
    </w:p>
    <w:p w:rsidR="00DA47EA" w:rsidRPr="00AD79C5" w:rsidRDefault="00206E64"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Preventive medications include daily antidepressants, muscle relaxants and long half-life NSAIDs.  Opiates and benzodiazepines may be effective but prolonged use is contraindicated.  Daily NSAID use should be limited to less than one week.  The treatment regimen employed must be individualized based upon the triggering factors elucidated in the history and physical exam findings.</w:t>
      </w:r>
    </w:p>
    <w:p w:rsidR="00DA47EA" w:rsidRPr="00AD79C5"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p>
    <w:p w:rsidR="00DA47EA" w:rsidRDefault="00DA47EA"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p>
    <w:p w:rsidR="006F4CE3" w:rsidRDefault="006F4CE3"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p>
    <w:p w:rsidR="009965E5" w:rsidRPr="00AD79C5" w:rsidRDefault="009965E5"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p>
    <w:p w:rsidR="00347B1C"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sidRPr="00347B1C">
        <w:rPr>
          <w:rFonts w:asciiTheme="minorBidi" w:eastAsiaTheme="minorEastAsia" w:hAnsiTheme="minorBidi" w:cstheme="minorBidi"/>
          <w:b/>
          <w:bCs/>
          <w:color w:val="000000" w:themeColor="text1"/>
          <w:kern w:val="24"/>
          <w:sz w:val="22"/>
          <w:szCs w:val="22"/>
        </w:rPr>
        <w:lastRenderedPageBreak/>
        <w:t>Migraines</w:t>
      </w:r>
    </w:p>
    <w:p w:rsidR="00DA47EA" w:rsidRPr="00AD79C5" w:rsidRDefault="00347B1C"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w:t>
      </w:r>
      <w:r w:rsidRPr="00AD79C5">
        <w:rPr>
          <w:rFonts w:asciiTheme="minorBidi" w:eastAsiaTheme="minorEastAsia" w:hAnsiTheme="minorBidi" w:cstheme="minorBidi"/>
          <w:color w:val="000000" w:themeColor="text1"/>
          <w:kern w:val="24"/>
          <w:sz w:val="22"/>
          <w:szCs w:val="22"/>
        </w:rPr>
        <w:t>Are</w:t>
      </w:r>
      <w:r w:rsidR="00DA47EA" w:rsidRPr="00AD79C5">
        <w:rPr>
          <w:rFonts w:asciiTheme="minorBidi" w:eastAsiaTheme="minorEastAsia" w:hAnsiTheme="minorBidi" w:cstheme="minorBidi"/>
          <w:color w:val="000000" w:themeColor="text1"/>
          <w:kern w:val="24"/>
          <w:sz w:val="22"/>
          <w:szCs w:val="22"/>
        </w:rPr>
        <w:t xml:space="preserve"> perhaps the most studied of the headache syndromes.  This is due in part to the high incidence and significant loss of productivity and limitation on quality of life suffered by those with the syndrome.  It is estimated that 17% of females and 6% of males have migraine headaches.  Onset is usually in the second or third decade.  Migraines are characterized by headaches of moderate to severe intensity located </w:t>
      </w:r>
      <w:r w:rsidR="00DA47EA" w:rsidRPr="00347B1C">
        <w:rPr>
          <w:rFonts w:asciiTheme="minorBidi" w:eastAsiaTheme="minorEastAsia" w:hAnsiTheme="minorBidi" w:cstheme="minorBidi"/>
          <w:b/>
          <w:bCs/>
          <w:color w:val="000000" w:themeColor="text1"/>
          <w:kern w:val="24"/>
          <w:sz w:val="22"/>
          <w:szCs w:val="22"/>
        </w:rPr>
        <w:t>unilaterally with a pulsating quality</w:t>
      </w:r>
      <w:r>
        <w:rPr>
          <w:rFonts w:asciiTheme="minorBidi" w:eastAsiaTheme="minorEastAsia" w:hAnsiTheme="minorBidi" w:cstheme="minorBidi"/>
          <w:color w:val="000000" w:themeColor="text1"/>
          <w:kern w:val="24"/>
          <w:sz w:val="22"/>
          <w:szCs w:val="22"/>
        </w:rPr>
        <w:t>.  Attacks last from 4-72 hours</w:t>
      </w:r>
      <w:r w:rsidR="00DA47EA" w:rsidRPr="00AD79C5">
        <w:rPr>
          <w:rFonts w:asciiTheme="minorBidi" w:eastAsiaTheme="minorEastAsia" w:hAnsiTheme="minorBidi" w:cstheme="minorBidi"/>
          <w:color w:val="000000" w:themeColor="text1"/>
          <w:kern w:val="24"/>
          <w:sz w:val="22"/>
          <w:szCs w:val="22"/>
        </w:rPr>
        <w:t xml:space="preserve"> and are aggravated by routine physical activities.  In order to meet diagnostic criteria, there must be nausea, vomiting, photophobia or </w:t>
      </w:r>
      <w:proofErr w:type="spellStart"/>
      <w:r w:rsidR="00DA47EA" w:rsidRPr="00AD79C5">
        <w:rPr>
          <w:rFonts w:asciiTheme="minorBidi" w:eastAsiaTheme="minorEastAsia" w:hAnsiTheme="minorBidi" w:cstheme="minorBidi"/>
          <w:color w:val="000000" w:themeColor="text1"/>
          <w:kern w:val="24"/>
          <w:sz w:val="22"/>
          <w:szCs w:val="22"/>
        </w:rPr>
        <w:t>phonophobia</w:t>
      </w:r>
      <w:proofErr w:type="spellEnd"/>
      <w:r>
        <w:rPr>
          <w:rFonts w:asciiTheme="minorBidi" w:eastAsiaTheme="minorEastAsia" w:hAnsiTheme="minorBidi" w:cstheme="minorBidi"/>
          <w:color w:val="000000" w:themeColor="text1"/>
          <w:kern w:val="24"/>
          <w:sz w:val="22"/>
          <w:szCs w:val="22"/>
        </w:rPr>
        <w:t>.</w:t>
      </w:r>
      <w:r w:rsidR="00DA47EA" w:rsidRPr="00AD79C5">
        <w:rPr>
          <w:rFonts w:asciiTheme="minorBidi" w:eastAsiaTheme="minorEastAsia" w:hAnsiTheme="minorBidi" w:cstheme="minorBidi"/>
          <w:color w:val="000000" w:themeColor="text1"/>
          <w:kern w:val="24"/>
          <w:sz w:val="22"/>
          <w:szCs w:val="22"/>
        </w:rPr>
        <w:t xml:space="preserve">  Migraines may occur with or without aura.  Migraine with aura is less common.  Vision complaints are the most common manifestation of aura, but patients may experience </w:t>
      </w:r>
      <w:proofErr w:type="spellStart"/>
      <w:r w:rsidR="00DA47EA" w:rsidRPr="00AD79C5">
        <w:rPr>
          <w:rFonts w:asciiTheme="minorBidi" w:eastAsiaTheme="minorEastAsia" w:hAnsiTheme="minorBidi" w:cstheme="minorBidi"/>
          <w:color w:val="000000" w:themeColor="text1"/>
          <w:kern w:val="24"/>
          <w:sz w:val="22"/>
          <w:szCs w:val="22"/>
        </w:rPr>
        <w:t>paresthesia</w:t>
      </w:r>
      <w:proofErr w:type="spellEnd"/>
      <w:r w:rsidR="00DA47EA" w:rsidRPr="00AD79C5">
        <w:rPr>
          <w:rFonts w:asciiTheme="minorBidi" w:eastAsiaTheme="minorEastAsia" w:hAnsiTheme="minorBidi" w:cstheme="minorBidi"/>
          <w:color w:val="000000" w:themeColor="text1"/>
          <w:kern w:val="24"/>
          <w:sz w:val="22"/>
          <w:szCs w:val="22"/>
        </w:rPr>
        <w:t xml:space="preserve">, aphasia, nausea and vomiting prior to the onset of headache.  These findings are completely reversible and precede the headache by no more than 60 minutes. </w:t>
      </w:r>
    </w:p>
    <w:p w:rsidR="00DA47EA" w:rsidRPr="00AD79C5" w:rsidRDefault="00DA47EA" w:rsidP="00355667">
      <w:pPr>
        <w:spacing w:line="360" w:lineRule="auto"/>
        <w:jc w:val="both"/>
        <w:rPr>
          <w:rFonts w:asciiTheme="minorBidi" w:hAnsiTheme="minorBidi"/>
        </w:rPr>
      </w:pPr>
    </w:p>
    <w:p w:rsidR="00347B1C" w:rsidRDefault="00347B1C"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Migraines seem to have a triggering event that precipitates a sterile inflammatory response around intracranial vessels that is mediated by the </w:t>
      </w:r>
      <w:proofErr w:type="spellStart"/>
      <w:r w:rsidR="00DA47EA" w:rsidRPr="00AD79C5">
        <w:rPr>
          <w:rFonts w:asciiTheme="minorBidi" w:eastAsiaTheme="minorEastAsia" w:hAnsiTheme="minorBidi" w:cstheme="minorBidi"/>
          <w:color w:val="000000" w:themeColor="text1"/>
          <w:kern w:val="24"/>
          <w:sz w:val="22"/>
          <w:szCs w:val="22"/>
        </w:rPr>
        <w:t>trigeminovascular</w:t>
      </w:r>
      <w:proofErr w:type="spellEnd"/>
      <w:r w:rsidR="00DA47EA" w:rsidRPr="00AD79C5">
        <w:rPr>
          <w:rFonts w:asciiTheme="minorBidi" w:eastAsiaTheme="minorEastAsia" w:hAnsiTheme="minorBidi" w:cstheme="minorBidi"/>
          <w:color w:val="000000" w:themeColor="text1"/>
          <w:kern w:val="24"/>
          <w:sz w:val="22"/>
          <w:szCs w:val="22"/>
        </w:rPr>
        <w:t xml:space="preserve"> system. </w:t>
      </w:r>
      <w:r>
        <w:rPr>
          <w:rFonts w:asciiTheme="minorBidi" w:eastAsiaTheme="minorEastAsia" w:hAnsiTheme="minorBidi" w:cstheme="minorBidi"/>
          <w:color w:val="000000" w:themeColor="text1"/>
          <w:kern w:val="24"/>
          <w:sz w:val="22"/>
          <w:szCs w:val="22"/>
        </w:rPr>
        <w:t xml:space="preserve"> </w:t>
      </w:r>
    </w:p>
    <w:p w:rsidR="00347B1C" w:rsidRDefault="00347B1C"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347B1C">
        <w:rPr>
          <w:rFonts w:asciiTheme="minorBidi" w:eastAsiaTheme="minorEastAsia" w:hAnsiTheme="minorBidi" w:cstheme="minorBidi"/>
          <w:b/>
          <w:bCs/>
          <w:color w:val="000000" w:themeColor="text1"/>
          <w:kern w:val="24"/>
          <w:sz w:val="22"/>
          <w:szCs w:val="22"/>
        </w:rPr>
        <w:t>Triggering factors</w:t>
      </w:r>
      <w:r w:rsidR="00DA47EA" w:rsidRPr="00AD79C5">
        <w:rPr>
          <w:rFonts w:asciiTheme="minorBidi" w:eastAsiaTheme="minorEastAsia" w:hAnsiTheme="minorBidi" w:cstheme="minorBidi"/>
          <w:color w:val="000000" w:themeColor="text1"/>
          <w:kern w:val="24"/>
          <w:sz w:val="22"/>
          <w:szCs w:val="22"/>
        </w:rPr>
        <w:t xml:space="preserve"> may include stress, menses, pregnancy and oral contraceptive pills, infection in the head and neck, trauma or surgery, red wine, aged cheeses, </w:t>
      </w:r>
      <w:proofErr w:type="spellStart"/>
      <w:r w:rsidR="00DA47EA" w:rsidRPr="00AD79C5">
        <w:rPr>
          <w:rFonts w:asciiTheme="minorBidi" w:eastAsiaTheme="minorEastAsia" w:hAnsiTheme="minorBidi" w:cstheme="minorBidi"/>
          <w:color w:val="000000" w:themeColor="text1"/>
          <w:kern w:val="24"/>
          <w:sz w:val="22"/>
          <w:szCs w:val="22"/>
        </w:rPr>
        <w:t>vasodilating</w:t>
      </w:r>
      <w:proofErr w:type="spellEnd"/>
      <w:r w:rsidR="00DA47EA" w:rsidRPr="00AD79C5">
        <w:rPr>
          <w:rFonts w:asciiTheme="minorBidi" w:eastAsiaTheme="minorEastAsia" w:hAnsiTheme="minorBidi" w:cstheme="minorBidi"/>
          <w:color w:val="000000" w:themeColor="text1"/>
          <w:kern w:val="24"/>
          <w:sz w:val="22"/>
          <w:szCs w:val="22"/>
        </w:rPr>
        <w:t xml:space="preserve"> medications, strong odors, irregular diet or sleep and bright sunlight or flickering lights.</w:t>
      </w:r>
    </w:p>
    <w:p w:rsidR="00572B22" w:rsidRDefault="00347B1C" w:rsidP="00583986">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Recent studies have discovered serotonin receptor subtypes in the central nervous system that play significant roles in the neurologic changes and intracranial blood vessel change.  </w:t>
      </w: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Newly available treatments such as </w:t>
      </w:r>
      <w:proofErr w:type="spellStart"/>
      <w:r w:rsidR="00DA47EA" w:rsidRPr="00AD79C5">
        <w:rPr>
          <w:rFonts w:asciiTheme="minorBidi" w:eastAsiaTheme="minorEastAsia" w:hAnsiTheme="minorBidi" w:cstheme="minorBidi"/>
          <w:color w:val="000000" w:themeColor="text1"/>
          <w:kern w:val="24"/>
          <w:sz w:val="22"/>
          <w:szCs w:val="22"/>
        </w:rPr>
        <w:t>sumatriptan</w:t>
      </w:r>
      <w:proofErr w:type="spellEnd"/>
      <w:r w:rsidR="00DA47EA" w:rsidRPr="00AD79C5">
        <w:rPr>
          <w:rFonts w:asciiTheme="minorBidi" w:eastAsiaTheme="minorEastAsia" w:hAnsiTheme="minorBidi" w:cstheme="minorBidi"/>
          <w:color w:val="000000" w:themeColor="text1"/>
          <w:kern w:val="24"/>
          <w:sz w:val="22"/>
          <w:szCs w:val="22"/>
        </w:rPr>
        <w:t xml:space="preserve"> target these receptors.  Several other neuropeptides have been identified as pro-inflammatory and are believed to play a significant role in migraine development</w:t>
      </w:r>
      <w:r>
        <w:rPr>
          <w:rFonts w:asciiTheme="minorBidi" w:eastAsiaTheme="minorEastAsia" w:hAnsiTheme="minorBidi" w:cstheme="minorBidi"/>
          <w:color w:val="000000" w:themeColor="text1"/>
          <w:kern w:val="24"/>
          <w:sz w:val="22"/>
          <w:szCs w:val="22"/>
        </w:rPr>
        <w:t>.</w:t>
      </w:r>
    </w:p>
    <w:p w:rsidR="00583986" w:rsidRPr="00583986" w:rsidRDefault="00583986" w:rsidP="00583986">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p>
    <w:p w:rsidR="00572B22" w:rsidRPr="00572B22" w:rsidRDefault="00572B22" w:rsidP="00355667">
      <w:pPr>
        <w:spacing w:line="360" w:lineRule="auto"/>
        <w:jc w:val="both"/>
        <w:rPr>
          <w:rFonts w:asciiTheme="minorBidi" w:hAnsiTheme="minorBidi"/>
          <w:b/>
          <w:bCs/>
        </w:rPr>
      </w:pPr>
      <w:proofErr w:type="gramStart"/>
      <w:r w:rsidRPr="00572B22">
        <w:rPr>
          <w:rFonts w:asciiTheme="minorBidi" w:hAnsiTheme="minorBidi"/>
          <w:b/>
          <w:bCs/>
        </w:rPr>
        <w:t>Treatment :</w:t>
      </w:r>
      <w:proofErr w:type="gramEnd"/>
    </w:p>
    <w:p w:rsidR="00CB41B2" w:rsidRDefault="00572B22"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The treatment of migraine headaches may be approached using several strategies:  aborting the attacks at their onset, controlling the pain once is fully evolved and reducing the frequency of attacks. </w:t>
      </w:r>
    </w:p>
    <w:p w:rsidR="00DA47EA" w:rsidRDefault="00CB41B2"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Therapies aimed at </w:t>
      </w:r>
      <w:r w:rsidR="00DA47EA" w:rsidRPr="00CB41B2">
        <w:rPr>
          <w:rFonts w:asciiTheme="minorBidi" w:eastAsiaTheme="minorEastAsia" w:hAnsiTheme="minorBidi" w:cstheme="minorBidi"/>
          <w:b/>
          <w:bCs/>
          <w:color w:val="000000" w:themeColor="text1"/>
          <w:kern w:val="24"/>
          <w:sz w:val="22"/>
          <w:szCs w:val="22"/>
        </w:rPr>
        <w:t>aborting an attack</w:t>
      </w:r>
      <w:r w:rsidR="00DA47EA" w:rsidRPr="00AD79C5">
        <w:rPr>
          <w:rFonts w:asciiTheme="minorBidi" w:eastAsiaTheme="minorEastAsia" w:hAnsiTheme="minorBidi" w:cstheme="minorBidi"/>
          <w:color w:val="000000" w:themeColor="text1"/>
          <w:kern w:val="24"/>
          <w:sz w:val="22"/>
          <w:szCs w:val="22"/>
        </w:rPr>
        <w:t xml:space="preserve"> should be started as soon as the premonitory or warning signs are noted.  Abortive therapy has been revolutionized with the introduction of 5-hydroxytryptamine (5-HT) receptor agonists.  These include </w:t>
      </w:r>
      <w:proofErr w:type="spellStart"/>
      <w:r w:rsidR="00DA47EA" w:rsidRPr="00AD79C5">
        <w:rPr>
          <w:rFonts w:asciiTheme="minorBidi" w:eastAsiaTheme="minorEastAsia" w:hAnsiTheme="minorBidi" w:cstheme="minorBidi"/>
          <w:color w:val="000000" w:themeColor="text1"/>
          <w:kern w:val="24"/>
          <w:sz w:val="22"/>
          <w:szCs w:val="22"/>
        </w:rPr>
        <w:t>sumatriptan</w:t>
      </w:r>
      <w:proofErr w:type="spellEnd"/>
      <w:r w:rsidR="00DA47EA" w:rsidRPr="00AD79C5">
        <w:rPr>
          <w:rFonts w:asciiTheme="minorBidi" w:eastAsiaTheme="minorEastAsia" w:hAnsiTheme="minorBidi" w:cstheme="minorBidi"/>
          <w:color w:val="000000" w:themeColor="text1"/>
          <w:kern w:val="24"/>
          <w:sz w:val="22"/>
          <w:szCs w:val="22"/>
        </w:rPr>
        <w:t xml:space="preserve">, </w:t>
      </w:r>
      <w:proofErr w:type="spellStart"/>
      <w:proofErr w:type="gramStart"/>
      <w:r w:rsidR="00DA47EA" w:rsidRPr="00AD79C5">
        <w:rPr>
          <w:rFonts w:asciiTheme="minorBidi" w:eastAsiaTheme="minorEastAsia" w:hAnsiTheme="minorBidi" w:cstheme="minorBidi"/>
          <w:color w:val="000000" w:themeColor="text1"/>
          <w:kern w:val="24"/>
          <w:sz w:val="22"/>
          <w:szCs w:val="22"/>
        </w:rPr>
        <w:t>naratriptan</w:t>
      </w:r>
      <w:proofErr w:type="spellEnd"/>
      <w:r w:rsidR="00DA47EA" w:rsidRPr="00AD79C5">
        <w:rPr>
          <w:rFonts w:asciiTheme="minorBidi" w:eastAsiaTheme="minorEastAsia" w:hAnsiTheme="minorBidi" w:cstheme="minorBidi"/>
          <w:color w:val="000000" w:themeColor="text1"/>
          <w:kern w:val="24"/>
          <w:sz w:val="22"/>
          <w:szCs w:val="22"/>
        </w:rPr>
        <w:t xml:space="preserve"> </w:t>
      </w:r>
      <w:r>
        <w:rPr>
          <w:rFonts w:asciiTheme="minorBidi" w:eastAsiaTheme="minorEastAsia" w:hAnsiTheme="minorBidi" w:cstheme="minorBidi"/>
          <w:color w:val="000000" w:themeColor="text1"/>
          <w:kern w:val="24"/>
          <w:sz w:val="22"/>
          <w:szCs w:val="22"/>
        </w:rPr>
        <w:t>,</w:t>
      </w:r>
      <w:proofErr w:type="spellStart"/>
      <w:r w:rsidR="00DA47EA" w:rsidRPr="00AD79C5">
        <w:rPr>
          <w:rFonts w:asciiTheme="minorBidi" w:eastAsiaTheme="minorEastAsia" w:hAnsiTheme="minorBidi" w:cstheme="minorBidi"/>
          <w:color w:val="000000" w:themeColor="text1"/>
          <w:kern w:val="24"/>
          <w:sz w:val="22"/>
          <w:szCs w:val="22"/>
        </w:rPr>
        <w:t>rizatriptan</w:t>
      </w:r>
      <w:proofErr w:type="spellEnd"/>
      <w:proofErr w:type="gramEnd"/>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and </w:t>
      </w:r>
      <w:proofErr w:type="spellStart"/>
      <w:r w:rsidR="00DA47EA" w:rsidRPr="00AD79C5">
        <w:rPr>
          <w:rFonts w:asciiTheme="minorBidi" w:eastAsiaTheme="minorEastAsia" w:hAnsiTheme="minorBidi" w:cstheme="minorBidi"/>
          <w:color w:val="000000" w:themeColor="text1"/>
          <w:kern w:val="24"/>
          <w:sz w:val="22"/>
          <w:szCs w:val="22"/>
        </w:rPr>
        <w:t>zolmitriptan</w:t>
      </w:r>
      <w:proofErr w:type="spellEnd"/>
      <w:r>
        <w:rPr>
          <w:rFonts w:asciiTheme="minorBidi" w:eastAsiaTheme="minorEastAsia" w:hAnsiTheme="minorBidi" w:cstheme="minorBidi"/>
          <w:color w:val="000000" w:themeColor="text1"/>
          <w:kern w:val="24"/>
          <w:sz w:val="22"/>
          <w:szCs w:val="22"/>
        </w:rPr>
        <w:t>.</w:t>
      </w:r>
      <w:r w:rsidR="00DA47EA" w:rsidRPr="00AD79C5">
        <w:rPr>
          <w:rFonts w:asciiTheme="minorBidi" w:eastAsiaTheme="minorEastAsia" w:hAnsiTheme="minorBidi" w:cstheme="minorBidi"/>
          <w:color w:val="000000" w:themeColor="text1"/>
          <w:kern w:val="24"/>
          <w:sz w:val="22"/>
          <w:szCs w:val="22"/>
        </w:rPr>
        <w:t xml:space="preserve"> These medications have allowed the migraine sufferer to quickly and </w:t>
      </w:r>
      <w:r w:rsidR="00DA47EA" w:rsidRPr="00AD79C5">
        <w:rPr>
          <w:rFonts w:asciiTheme="minorBidi" w:eastAsiaTheme="minorEastAsia" w:hAnsiTheme="minorBidi" w:cstheme="minorBidi"/>
          <w:color w:val="000000" w:themeColor="text1"/>
          <w:kern w:val="24"/>
          <w:sz w:val="22"/>
          <w:szCs w:val="22"/>
        </w:rPr>
        <w:lastRenderedPageBreak/>
        <w:t>effectively treat attacks several times a month with minimal side effects.  Other medications used to abort headac</w:t>
      </w:r>
      <w:r>
        <w:rPr>
          <w:rFonts w:asciiTheme="minorBidi" w:eastAsiaTheme="minorEastAsia" w:hAnsiTheme="minorBidi" w:cstheme="minorBidi"/>
          <w:color w:val="000000" w:themeColor="text1"/>
          <w:kern w:val="24"/>
          <w:sz w:val="22"/>
          <w:szCs w:val="22"/>
        </w:rPr>
        <w:t xml:space="preserve">hes include ergotamine </w:t>
      </w:r>
      <w:proofErr w:type="gramStart"/>
      <w:r>
        <w:rPr>
          <w:rFonts w:asciiTheme="minorBidi" w:eastAsiaTheme="minorEastAsia" w:hAnsiTheme="minorBidi" w:cstheme="minorBidi"/>
          <w:color w:val="000000" w:themeColor="text1"/>
          <w:kern w:val="24"/>
          <w:sz w:val="22"/>
          <w:szCs w:val="22"/>
        </w:rPr>
        <w:t>tartrate,</w:t>
      </w:r>
      <w:proofErr w:type="gramEnd"/>
      <w:r w:rsidR="00355667">
        <w:rPr>
          <w:rFonts w:asciiTheme="minorBidi" w:eastAsiaTheme="minorEastAsia" w:hAnsiTheme="minorBidi" w:cstheme="minorBidi"/>
          <w:color w:val="000000" w:themeColor="text1"/>
          <w:kern w:val="24"/>
          <w:sz w:val="22"/>
          <w:szCs w:val="22"/>
        </w:rPr>
        <w:t xml:space="preserve"> </w:t>
      </w:r>
      <w:proofErr w:type="spellStart"/>
      <w:r w:rsidR="00DA47EA" w:rsidRPr="00AD79C5">
        <w:rPr>
          <w:rFonts w:asciiTheme="minorBidi" w:eastAsiaTheme="minorEastAsia" w:hAnsiTheme="minorBidi" w:cstheme="minorBidi"/>
          <w:color w:val="000000" w:themeColor="text1"/>
          <w:kern w:val="24"/>
          <w:sz w:val="22"/>
          <w:szCs w:val="22"/>
        </w:rPr>
        <w:t>Butorphanol</w:t>
      </w:r>
      <w:proofErr w:type="spellEnd"/>
      <w:r w:rsidR="00DA47EA" w:rsidRPr="00AD79C5">
        <w:rPr>
          <w:rFonts w:asciiTheme="minorBidi" w:eastAsiaTheme="minorEastAsia" w:hAnsiTheme="minorBidi" w:cstheme="minorBidi"/>
          <w:color w:val="000000" w:themeColor="text1"/>
          <w:kern w:val="24"/>
          <w:sz w:val="22"/>
          <w:szCs w:val="22"/>
        </w:rPr>
        <w:t xml:space="preserve"> is a mixed narcotic agonist/antagonist available by nasal spray.  It does have potential for abuse and chronic use is con</w:t>
      </w:r>
      <w:r>
        <w:rPr>
          <w:rFonts w:asciiTheme="minorBidi" w:eastAsiaTheme="minorEastAsia" w:hAnsiTheme="minorBidi" w:cstheme="minorBidi"/>
          <w:color w:val="000000" w:themeColor="text1"/>
          <w:kern w:val="24"/>
          <w:sz w:val="22"/>
          <w:szCs w:val="22"/>
        </w:rPr>
        <w:t>traindicated.</w:t>
      </w:r>
      <w:r w:rsidR="00DA47EA" w:rsidRPr="00AD79C5">
        <w:rPr>
          <w:rFonts w:asciiTheme="minorBidi" w:eastAsiaTheme="minorEastAsia" w:hAnsiTheme="minorBidi" w:cstheme="minorBidi"/>
          <w:color w:val="000000" w:themeColor="text1"/>
          <w:kern w:val="24"/>
          <w:sz w:val="22"/>
          <w:szCs w:val="22"/>
        </w:rPr>
        <w:t xml:space="preserve"> Many NSAIDs have been shown to be effective in migraine headaches.  </w:t>
      </w: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w:t>
      </w:r>
      <w:proofErr w:type="spellStart"/>
      <w:r w:rsidR="00DA47EA" w:rsidRPr="00AD79C5">
        <w:rPr>
          <w:rFonts w:asciiTheme="minorBidi" w:eastAsiaTheme="minorEastAsia" w:hAnsiTheme="minorBidi" w:cstheme="minorBidi"/>
          <w:color w:val="000000" w:themeColor="text1"/>
          <w:kern w:val="24"/>
          <w:sz w:val="22"/>
          <w:szCs w:val="22"/>
        </w:rPr>
        <w:t>Lidocaine</w:t>
      </w:r>
      <w:proofErr w:type="spellEnd"/>
      <w:r w:rsidR="00DA47EA" w:rsidRPr="00AD79C5">
        <w:rPr>
          <w:rFonts w:asciiTheme="minorBidi" w:eastAsiaTheme="minorEastAsia" w:hAnsiTheme="minorBidi" w:cstheme="minorBidi"/>
          <w:color w:val="000000" w:themeColor="text1"/>
          <w:kern w:val="24"/>
          <w:sz w:val="22"/>
          <w:szCs w:val="22"/>
        </w:rPr>
        <w:t xml:space="preserve"> administered </w:t>
      </w:r>
      <w:proofErr w:type="spellStart"/>
      <w:r w:rsidR="00DA47EA" w:rsidRPr="00AD79C5">
        <w:rPr>
          <w:rFonts w:asciiTheme="minorBidi" w:eastAsiaTheme="minorEastAsia" w:hAnsiTheme="minorBidi" w:cstheme="minorBidi"/>
          <w:color w:val="000000" w:themeColor="text1"/>
          <w:kern w:val="24"/>
          <w:sz w:val="22"/>
          <w:szCs w:val="22"/>
        </w:rPr>
        <w:t>intranasally</w:t>
      </w:r>
      <w:proofErr w:type="spellEnd"/>
      <w:r w:rsidR="00DA47EA" w:rsidRPr="00AD79C5">
        <w:rPr>
          <w:rFonts w:asciiTheme="minorBidi" w:eastAsiaTheme="minorEastAsia" w:hAnsiTheme="minorBidi" w:cstheme="minorBidi"/>
          <w:color w:val="000000" w:themeColor="text1"/>
          <w:kern w:val="24"/>
          <w:sz w:val="22"/>
          <w:szCs w:val="22"/>
        </w:rPr>
        <w:t xml:space="preserve"> in 4% spray, either singly or in combination with nasal decongestants, has been shown to be effectiv</w:t>
      </w:r>
      <w:r>
        <w:rPr>
          <w:rFonts w:asciiTheme="minorBidi" w:eastAsiaTheme="minorEastAsia" w:hAnsiTheme="minorBidi" w:cstheme="minorBidi"/>
          <w:color w:val="000000" w:themeColor="text1"/>
          <w:kern w:val="24"/>
          <w:sz w:val="22"/>
          <w:szCs w:val="22"/>
        </w:rPr>
        <w:t>e, although of short duration.</w:t>
      </w:r>
    </w:p>
    <w:p w:rsidR="00CB41B2" w:rsidRPr="00AD79C5" w:rsidRDefault="00CB41B2"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p>
    <w:p w:rsidR="00CB41B2" w:rsidRDefault="00CB41B2" w:rsidP="00355667">
      <w:pPr>
        <w:kinsoku w:val="0"/>
        <w:overflowPunct w:val="0"/>
        <w:spacing w:before="86" w:after="0" w:line="360" w:lineRule="auto"/>
        <w:jc w:val="both"/>
        <w:textAlignment w:val="baseline"/>
        <w:rPr>
          <w:rFonts w:asciiTheme="minorBidi" w:eastAsiaTheme="minorEastAsia" w:hAnsiTheme="minorBidi"/>
          <w:color w:val="000000" w:themeColor="text1"/>
          <w:kern w:val="24"/>
        </w:rPr>
      </w:pPr>
      <w:r>
        <w:rPr>
          <w:rFonts w:asciiTheme="minorBidi" w:eastAsiaTheme="minorEastAsia" w:hAnsiTheme="minorBidi"/>
          <w:color w:val="000000" w:themeColor="text1"/>
          <w:kern w:val="24"/>
        </w:rPr>
        <w:t xml:space="preserve">        </w:t>
      </w:r>
      <w:r w:rsidR="00DA47EA" w:rsidRPr="00AD79C5">
        <w:rPr>
          <w:rFonts w:asciiTheme="minorBidi" w:eastAsiaTheme="minorEastAsia" w:hAnsiTheme="minorBidi"/>
          <w:color w:val="000000" w:themeColor="text1"/>
          <w:kern w:val="24"/>
        </w:rPr>
        <w:t xml:space="preserve">If abortive therapy fails, management should be aimed at </w:t>
      </w:r>
      <w:r w:rsidR="00DA47EA" w:rsidRPr="00CB41B2">
        <w:rPr>
          <w:rFonts w:asciiTheme="minorBidi" w:eastAsiaTheme="minorEastAsia" w:hAnsiTheme="minorBidi"/>
          <w:b/>
          <w:bCs/>
          <w:color w:val="000000" w:themeColor="text1"/>
          <w:kern w:val="24"/>
        </w:rPr>
        <w:t>reducing the intensity of the pain</w:t>
      </w:r>
      <w:r w:rsidR="00DA47EA" w:rsidRPr="00AD79C5">
        <w:rPr>
          <w:rFonts w:asciiTheme="minorBidi" w:eastAsiaTheme="minorEastAsia" w:hAnsiTheme="minorBidi"/>
          <w:color w:val="000000" w:themeColor="text1"/>
          <w:kern w:val="24"/>
        </w:rPr>
        <w:t xml:space="preserve"> and controlling associated symptoms such as nausea and vomiting.  It is desirable to avoid opiates for the treatment of migraine.  </w:t>
      </w:r>
      <w:proofErr w:type="spellStart"/>
      <w:r w:rsidR="00DA47EA" w:rsidRPr="00AD79C5">
        <w:rPr>
          <w:rFonts w:asciiTheme="minorBidi" w:eastAsiaTheme="minorEastAsia" w:hAnsiTheme="minorBidi"/>
          <w:color w:val="000000" w:themeColor="text1"/>
          <w:kern w:val="24"/>
        </w:rPr>
        <w:t>Finkel</w:t>
      </w:r>
      <w:proofErr w:type="spellEnd"/>
      <w:r w:rsidR="00DA47EA" w:rsidRPr="00AD79C5">
        <w:rPr>
          <w:rFonts w:asciiTheme="minorBidi" w:eastAsiaTheme="minorEastAsia" w:hAnsiTheme="minorBidi"/>
          <w:color w:val="000000" w:themeColor="text1"/>
          <w:kern w:val="24"/>
        </w:rPr>
        <w:t xml:space="preserve"> </w:t>
      </w:r>
      <w:proofErr w:type="gramStart"/>
      <w:r w:rsidR="00DA47EA" w:rsidRPr="00AD79C5">
        <w:rPr>
          <w:rFonts w:asciiTheme="minorBidi" w:eastAsiaTheme="minorEastAsia" w:hAnsiTheme="minorBidi"/>
          <w:i/>
          <w:iCs/>
          <w:color w:val="000000" w:themeColor="text1"/>
          <w:kern w:val="24"/>
        </w:rPr>
        <w:t>et</w:t>
      </w:r>
      <w:proofErr w:type="gramEnd"/>
      <w:r w:rsidR="00DA47EA" w:rsidRPr="00AD79C5">
        <w:rPr>
          <w:rFonts w:asciiTheme="minorBidi" w:eastAsiaTheme="minorEastAsia" w:hAnsiTheme="minorBidi"/>
          <w:i/>
          <w:iCs/>
          <w:color w:val="000000" w:themeColor="text1"/>
          <w:kern w:val="24"/>
        </w:rPr>
        <w:t xml:space="preserve">. </w:t>
      </w:r>
      <w:proofErr w:type="gramStart"/>
      <w:r w:rsidR="00DA47EA" w:rsidRPr="00AD79C5">
        <w:rPr>
          <w:rFonts w:asciiTheme="minorBidi" w:eastAsiaTheme="minorEastAsia" w:hAnsiTheme="minorBidi"/>
          <w:i/>
          <w:iCs/>
          <w:color w:val="000000" w:themeColor="text1"/>
          <w:kern w:val="24"/>
        </w:rPr>
        <w:t>al</w:t>
      </w:r>
      <w:proofErr w:type="gramEnd"/>
      <w:r w:rsidR="00DA47EA" w:rsidRPr="00AD79C5">
        <w:rPr>
          <w:rFonts w:asciiTheme="minorBidi" w:eastAsiaTheme="minorEastAsia" w:hAnsiTheme="minorBidi"/>
          <w:i/>
          <w:iCs/>
          <w:color w:val="000000" w:themeColor="text1"/>
          <w:kern w:val="24"/>
        </w:rPr>
        <w:t>.</w:t>
      </w:r>
      <w:r w:rsidR="00DA47EA" w:rsidRPr="00AD79C5">
        <w:rPr>
          <w:rFonts w:asciiTheme="minorBidi" w:eastAsiaTheme="minorEastAsia" w:hAnsiTheme="minorBidi"/>
          <w:color w:val="000000" w:themeColor="text1"/>
          <w:kern w:val="24"/>
        </w:rPr>
        <w:t xml:space="preserve"> recom</w:t>
      </w:r>
      <w:r>
        <w:rPr>
          <w:rFonts w:asciiTheme="minorBidi" w:eastAsiaTheme="minorEastAsia" w:hAnsiTheme="minorBidi"/>
          <w:color w:val="000000" w:themeColor="text1"/>
          <w:kern w:val="24"/>
        </w:rPr>
        <w:t>mend several treatment regimens</w:t>
      </w:r>
      <w:r w:rsidR="00DA47EA" w:rsidRPr="00AD79C5">
        <w:rPr>
          <w:rFonts w:asciiTheme="minorBidi" w:eastAsiaTheme="minorEastAsia" w:hAnsiTheme="minorBidi"/>
          <w:color w:val="000000" w:themeColor="text1"/>
          <w:kern w:val="24"/>
        </w:rPr>
        <w:t xml:space="preserve">: </w:t>
      </w:r>
    </w:p>
    <w:p w:rsidR="00CB41B2" w:rsidRDefault="00DA47EA" w:rsidP="00355667">
      <w:pPr>
        <w:kinsoku w:val="0"/>
        <w:overflowPunct w:val="0"/>
        <w:spacing w:before="86" w:after="0" w:line="360" w:lineRule="auto"/>
        <w:jc w:val="both"/>
        <w:textAlignment w:val="baseline"/>
        <w:rPr>
          <w:rFonts w:asciiTheme="minorBidi" w:eastAsiaTheme="minorEastAsia" w:hAnsiTheme="minorBidi"/>
          <w:color w:val="000000" w:themeColor="text1"/>
          <w:kern w:val="24"/>
        </w:rPr>
      </w:pPr>
      <w:r w:rsidRPr="00AD79C5">
        <w:rPr>
          <w:rFonts w:asciiTheme="minorBidi" w:eastAsiaTheme="minorEastAsia" w:hAnsiTheme="minorBidi"/>
          <w:color w:val="000000" w:themeColor="text1"/>
          <w:kern w:val="24"/>
        </w:rPr>
        <w:t xml:space="preserve"> (1) </w:t>
      </w:r>
      <w:proofErr w:type="gramStart"/>
      <w:r w:rsidRPr="00AD79C5">
        <w:rPr>
          <w:rFonts w:asciiTheme="minorBidi" w:eastAsiaTheme="minorEastAsia" w:hAnsiTheme="minorBidi"/>
          <w:color w:val="000000" w:themeColor="text1"/>
          <w:kern w:val="24"/>
        </w:rPr>
        <w:t>prochlorperazine</w:t>
      </w:r>
      <w:proofErr w:type="gramEnd"/>
      <w:r w:rsidRPr="00AD79C5">
        <w:rPr>
          <w:rFonts w:asciiTheme="minorBidi" w:eastAsiaTheme="minorEastAsia" w:hAnsiTheme="minorBidi"/>
          <w:color w:val="000000" w:themeColor="text1"/>
          <w:kern w:val="24"/>
        </w:rPr>
        <w:t xml:space="preserve"> IV push that may be repeated in 20 minutes if no effect, </w:t>
      </w:r>
    </w:p>
    <w:p w:rsidR="00CB41B2" w:rsidRDefault="00DA47EA" w:rsidP="00355667">
      <w:pPr>
        <w:kinsoku w:val="0"/>
        <w:overflowPunct w:val="0"/>
        <w:spacing w:before="86" w:after="0" w:line="360" w:lineRule="auto"/>
        <w:jc w:val="both"/>
        <w:textAlignment w:val="baseline"/>
        <w:rPr>
          <w:rFonts w:asciiTheme="minorBidi" w:eastAsiaTheme="minorEastAsia" w:hAnsiTheme="minorBidi"/>
          <w:color w:val="000000" w:themeColor="text1"/>
          <w:kern w:val="24"/>
        </w:rPr>
      </w:pPr>
      <w:r w:rsidRPr="00AD79C5">
        <w:rPr>
          <w:rFonts w:asciiTheme="minorBidi" w:eastAsiaTheme="minorEastAsia" w:hAnsiTheme="minorBidi"/>
          <w:color w:val="000000" w:themeColor="text1"/>
          <w:kern w:val="24"/>
        </w:rPr>
        <w:t xml:space="preserve">(2) </w:t>
      </w:r>
      <w:proofErr w:type="spellStart"/>
      <w:r w:rsidR="00CB41B2" w:rsidRPr="00AD79C5">
        <w:rPr>
          <w:rFonts w:asciiTheme="minorBidi" w:eastAsiaTheme="minorEastAsia" w:hAnsiTheme="minorBidi"/>
          <w:color w:val="000000" w:themeColor="text1"/>
          <w:kern w:val="24"/>
        </w:rPr>
        <w:t>Dihydroergotamine</w:t>
      </w:r>
      <w:proofErr w:type="spellEnd"/>
      <w:r w:rsidRPr="00AD79C5">
        <w:rPr>
          <w:rFonts w:asciiTheme="minorBidi" w:eastAsiaTheme="minorEastAsia" w:hAnsiTheme="minorBidi"/>
          <w:color w:val="000000" w:themeColor="text1"/>
          <w:kern w:val="24"/>
        </w:rPr>
        <w:t xml:space="preserve"> IV push followed by IV </w:t>
      </w:r>
      <w:proofErr w:type="spellStart"/>
      <w:r w:rsidRPr="00AD79C5">
        <w:rPr>
          <w:rFonts w:asciiTheme="minorBidi" w:eastAsiaTheme="minorEastAsia" w:hAnsiTheme="minorBidi"/>
          <w:color w:val="000000" w:themeColor="text1"/>
          <w:kern w:val="24"/>
        </w:rPr>
        <w:t>prochlorperazine</w:t>
      </w:r>
      <w:proofErr w:type="spellEnd"/>
      <w:r w:rsidRPr="00AD79C5">
        <w:rPr>
          <w:rFonts w:asciiTheme="minorBidi" w:eastAsiaTheme="minorEastAsia" w:hAnsiTheme="minorBidi"/>
          <w:color w:val="000000" w:themeColor="text1"/>
          <w:kern w:val="24"/>
        </w:rPr>
        <w:t xml:space="preserve">, </w:t>
      </w:r>
    </w:p>
    <w:p w:rsidR="00DA47EA" w:rsidRPr="00AD79C5" w:rsidRDefault="00CB41B2" w:rsidP="00355667">
      <w:pPr>
        <w:kinsoku w:val="0"/>
        <w:overflowPunct w:val="0"/>
        <w:spacing w:before="86" w:after="0" w:line="360" w:lineRule="auto"/>
        <w:jc w:val="both"/>
        <w:textAlignment w:val="baseline"/>
        <w:rPr>
          <w:rFonts w:asciiTheme="minorBidi" w:eastAsia="Times New Roman" w:hAnsiTheme="minorBidi"/>
        </w:rPr>
      </w:pPr>
      <w:r>
        <w:rPr>
          <w:rFonts w:asciiTheme="minorBidi" w:eastAsiaTheme="minorEastAsia" w:hAnsiTheme="minorBidi"/>
          <w:color w:val="000000" w:themeColor="text1"/>
          <w:kern w:val="24"/>
        </w:rPr>
        <w:t>(3) Chlorpromazine</w:t>
      </w:r>
      <w:r w:rsidR="00DA47EA" w:rsidRPr="00AD79C5">
        <w:rPr>
          <w:rFonts w:asciiTheme="minorBidi" w:eastAsiaTheme="minorEastAsia" w:hAnsiTheme="minorBidi"/>
          <w:color w:val="000000" w:themeColor="text1"/>
          <w:kern w:val="24"/>
        </w:rPr>
        <w:t xml:space="preserve"> IV push, may repeat in 20 minutes if needed </w:t>
      </w:r>
      <w:r>
        <w:rPr>
          <w:rFonts w:asciiTheme="minorBidi" w:eastAsiaTheme="minorEastAsia" w:hAnsiTheme="minorBidi"/>
          <w:color w:val="000000" w:themeColor="text1"/>
          <w:kern w:val="24"/>
        </w:rPr>
        <w:t xml:space="preserve"> </w:t>
      </w:r>
    </w:p>
    <w:p w:rsidR="00DA47EA" w:rsidRPr="00AD79C5" w:rsidRDefault="00DA47EA" w:rsidP="00355667">
      <w:pPr>
        <w:kinsoku w:val="0"/>
        <w:overflowPunct w:val="0"/>
        <w:spacing w:before="86" w:after="0" w:line="360" w:lineRule="auto"/>
        <w:jc w:val="both"/>
        <w:textAlignment w:val="baseline"/>
        <w:rPr>
          <w:rFonts w:asciiTheme="minorBidi" w:eastAsia="Times New Roman" w:hAnsiTheme="minorBidi"/>
        </w:rPr>
      </w:pPr>
      <w:r w:rsidRPr="00AD79C5">
        <w:rPr>
          <w:rFonts w:asciiTheme="minorBidi" w:eastAsiaTheme="minorEastAsia" w:hAnsiTheme="minorBidi"/>
          <w:color w:val="000000" w:themeColor="text1"/>
          <w:kern w:val="24"/>
        </w:rPr>
        <w:t> </w:t>
      </w:r>
    </w:p>
    <w:p w:rsidR="00DA47EA" w:rsidRPr="00AD79C5" w:rsidRDefault="006C0BEB" w:rsidP="00355667">
      <w:pPr>
        <w:kinsoku w:val="0"/>
        <w:overflowPunct w:val="0"/>
        <w:spacing w:before="86" w:after="0" w:line="360" w:lineRule="auto"/>
        <w:jc w:val="both"/>
        <w:textAlignment w:val="baseline"/>
        <w:rPr>
          <w:rFonts w:asciiTheme="minorBidi" w:eastAsia="Times New Roman" w:hAnsiTheme="minorBidi"/>
        </w:rPr>
      </w:pPr>
      <w:r>
        <w:rPr>
          <w:rFonts w:asciiTheme="minorBidi" w:eastAsiaTheme="minorEastAsia" w:hAnsiTheme="minorBidi"/>
          <w:color w:val="000000" w:themeColor="text1"/>
          <w:kern w:val="24"/>
        </w:rPr>
        <w:t xml:space="preserve">      </w:t>
      </w:r>
      <w:r w:rsidR="00DA47EA" w:rsidRPr="00AD79C5">
        <w:rPr>
          <w:rFonts w:asciiTheme="minorBidi" w:eastAsiaTheme="minorEastAsia" w:hAnsiTheme="minorBidi"/>
          <w:color w:val="000000" w:themeColor="text1"/>
          <w:kern w:val="24"/>
        </w:rPr>
        <w:t xml:space="preserve">Patients experiencing 2 or more attacks per month should be started on a </w:t>
      </w:r>
      <w:r w:rsidR="00DA47EA" w:rsidRPr="006C0BEB">
        <w:rPr>
          <w:rFonts w:asciiTheme="minorBidi" w:eastAsiaTheme="minorEastAsia" w:hAnsiTheme="minorBidi"/>
          <w:b/>
          <w:bCs/>
          <w:color w:val="000000" w:themeColor="text1"/>
          <w:kern w:val="24"/>
        </w:rPr>
        <w:t>prophylactic regimen</w:t>
      </w:r>
      <w:r w:rsidR="00DA47EA" w:rsidRPr="00AD79C5">
        <w:rPr>
          <w:rFonts w:asciiTheme="minorBidi" w:eastAsiaTheme="minorEastAsia" w:hAnsiTheme="minorBidi"/>
          <w:color w:val="000000" w:themeColor="text1"/>
          <w:kern w:val="24"/>
        </w:rPr>
        <w:t xml:space="preserve">.  Appropriate first steps are to limit the activities or factors that trigger the headaches.  This may be effective by itself, but medical prophylaxis is often needed as well.  Multiple antidepressant medications have been shown to be effective in the prevention of migraine headache.  These include amitriptyline, </w:t>
      </w:r>
      <w:proofErr w:type="spellStart"/>
      <w:r w:rsidR="00DA47EA" w:rsidRPr="00AD79C5">
        <w:rPr>
          <w:rFonts w:asciiTheme="minorBidi" w:eastAsiaTheme="minorEastAsia" w:hAnsiTheme="minorBidi"/>
          <w:color w:val="000000" w:themeColor="text1"/>
          <w:kern w:val="24"/>
        </w:rPr>
        <w:t>nortriptyline</w:t>
      </w:r>
      <w:proofErr w:type="spellEnd"/>
      <w:r w:rsidR="00DA47EA" w:rsidRPr="00AD79C5">
        <w:rPr>
          <w:rFonts w:asciiTheme="minorBidi" w:eastAsiaTheme="minorEastAsia" w:hAnsiTheme="minorBidi"/>
          <w:color w:val="000000" w:themeColor="text1"/>
          <w:kern w:val="24"/>
        </w:rPr>
        <w:t xml:space="preserve">, doxepin, </w:t>
      </w:r>
      <w:proofErr w:type="spellStart"/>
      <w:r w:rsidR="00DA47EA" w:rsidRPr="00AD79C5">
        <w:rPr>
          <w:rFonts w:asciiTheme="minorBidi" w:eastAsiaTheme="minorEastAsia" w:hAnsiTheme="minorBidi"/>
          <w:color w:val="000000" w:themeColor="text1"/>
          <w:kern w:val="24"/>
        </w:rPr>
        <w:t>trazodone</w:t>
      </w:r>
      <w:proofErr w:type="spellEnd"/>
      <w:r w:rsidR="00DA47EA" w:rsidRPr="00AD79C5">
        <w:rPr>
          <w:rFonts w:asciiTheme="minorBidi" w:eastAsiaTheme="minorEastAsia" w:hAnsiTheme="minorBidi"/>
          <w:color w:val="000000" w:themeColor="text1"/>
          <w:kern w:val="24"/>
        </w:rPr>
        <w:t xml:space="preserve">, imipramine and </w:t>
      </w:r>
      <w:proofErr w:type="spellStart"/>
      <w:r w:rsidR="00DA47EA" w:rsidRPr="00AD79C5">
        <w:rPr>
          <w:rFonts w:asciiTheme="minorBidi" w:eastAsiaTheme="minorEastAsia" w:hAnsiTheme="minorBidi"/>
          <w:color w:val="000000" w:themeColor="text1"/>
          <w:kern w:val="24"/>
        </w:rPr>
        <w:t>desipramine</w:t>
      </w:r>
      <w:proofErr w:type="spellEnd"/>
      <w:r w:rsidR="00DA47EA" w:rsidRPr="00AD79C5">
        <w:rPr>
          <w:rFonts w:asciiTheme="minorBidi" w:eastAsiaTheme="minorEastAsia" w:hAnsiTheme="minorBidi"/>
          <w:color w:val="000000" w:themeColor="text1"/>
          <w:kern w:val="24"/>
        </w:rPr>
        <w:t xml:space="preserve">.  The newer selective serotonin re-uptake inhibitors (SSRI) including </w:t>
      </w:r>
      <w:r w:rsidR="00DA47EA" w:rsidRPr="00AD79C5">
        <w:rPr>
          <w:rFonts w:asciiTheme="minorBidi" w:eastAsiaTheme="minorEastAsia" w:hAnsiTheme="minorBidi"/>
          <w:i/>
          <w:iCs/>
          <w:color w:val="000000" w:themeColor="text1"/>
          <w:kern w:val="24"/>
        </w:rPr>
        <w:t xml:space="preserve">Prozac </w:t>
      </w:r>
      <w:r w:rsidR="00DA47EA" w:rsidRPr="00AD79C5">
        <w:rPr>
          <w:rFonts w:asciiTheme="minorBidi" w:eastAsiaTheme="minorEastAsia" w:hAnsiTheme="minorBidi"/>
          <w:color w:val="000000" w:themeColor="text1"/>
          <w:kern w:val="24"/>
        </w:rPr>
        <w:t xml:space="preserve">and </w:t>
      </w:r>
      <w:r w:rsidR="00DA47EA" w:rsidRPr="00AD79C5">
        <w:rPr>
          <w:rFonts w:asciiTheme="minorBidi" w:eastAsiaTheme="minorEastAsia" w:hAnsiTheme="minorBidi"/>
          <w:i/>
          <w:iCs/>
          <w:color w:val="000000" w:themeColor="text1"/>
          <w:kern w:val="24"/>
        </w:rPr>
        <w:t>Zoloft</w:t>
      </w:r>
      <w:r w:rsidR="00DA47EA" w:rsidRPr="00AD79C5">
        <w:rPr>
          <w:rFonts w:asciiTheme="minorBidi" w:eastAsiaTheme="minorEastAsia" w:hAnsiTheme="minorBidi"/>
          <w:color w:val="000000" w:themeColor="text1"/>
          <w:kern w:val="24"/>
        </w:rPr>
        <w:t xml:space="preserve">, have not been shown to be </w:t>
      </w:r>
      <w:r>
        <w:rPr>
          <w:rFonts w:asciiTheme="minorBidi" w:eastAsiaTheme="minorEastAsia" w:hAnsiTheme="minorBidi"/>
          <w:color w:val="000000" w:themeColor="text1"/>
          <w:kern w:val="24"/>
        </w:rPr>
        <w:t>effective in migraine therapy.</w:t>
      </w:r>
      <w:r w:rsidR="00DA47EA" w:rsidRPr="00AD79C5">
        <w:rPr>
          <w:rFonts w:asciiTheme="minorBidi" w:eastAsiaTheme="minorEastAsia" w:hAnsiTheme="minorBidi"/>
          <w:color w:val="000000" w:themeColor="text1"/>
          <w:kern w:val="24"/>
        </w:rPr>
        <w:t xml:space="preserve"> NSAIDs have some usefulness in the prevention of attacks as well as the treatment of the acute headache.  </w:t>
      </w:r>
      <w:r w:rsidR="00DA47EA" w:rsidRPr="00AD79C5">
        <w:rPr>
          <w:rFonts w:asciiTheme="minorBidi" w:eastAsiaTheme="minorEastAsia" w:hAnsiTheme="minorBidi"/>
          <w:color w:val="000000" w:themeColor="text1"/>
          <w:kern w:val="24"/>
        </w:rPr>
        <w:sym w:font="Symbol" w:char="F062"/>
      </w:r>
      <w:r w:rsidR="00355667">
        <w:rPr>
          <w:rFonts w:asciiTheme="minorBidi" w:eastAsiaTheme="minorEastAsia" w:hAnsiTheme="minorBidi"/>
          <w:color w:val="000000" w:themeColor="text1"/>
          <w:kern w:val="24"/>
        </w:rPr>
        <w:t>-blockers</w:t>
      </w:r>
      <w:r w:rsidR="00DA47EA" w:rsidRPr="00AD79C5">
        <w:rPr>
          <w:rFonts w:asciiTheme="minorBidi" w:eastAsiaTheme="minorEastAsia" w:hAnsiTheme="minorBidi"/>
          <w:color w:val="000000" w:themeColor="text1"/>
          <w:kern w:val="24"/>
        </w:rPr>
        <w:t xml:space="preserve"> have been used with some success but are contraindicated in patients with d</w:t>
      </w:r>
      <w:r w:rsidR="00355667">
        <w:rPr>
          <w:rFonts w:asciiTheme="minorBidi" w:eastAsiaTheme="minorEastAsia" w:hAnsiTheme="minorBidi"/>
          <w:color w:val="000000" w:themeColor="text1"/>
          <w:kern w:val="24"/>
        </w:rPr>
        <w:t xml:space="preserve">epression, asthma or </w:t>
      </w:r>
      <w:proofErr w:type="spellStart"/>
      <w:r w:rsidR="00355667">
        <w:rPr>
          <w:rFonts w:asciiTheme="minorBidi" w:eastAsiaTheme="minorEastAsia" w:hAnsiTheme="minorBidi"/>
          <w:color w:val="000000" w:themeColor="text1"/>
          <w:kern w:val="24"/>
        </w:rPr>
        <w:t>diabetes.</w:t>
      </w:r>
      <w:r w:rsidR="00DA47EA" w:rsidRPr="00AD79C5">
        <w:rPr>
          <w:rFonts w:asciiTheme="minorBidi" w:eastAsiaTheme="minorEastAsia" w:hAnsiTheme="minorBidi"/>
          <w:color w:val="000000" w:themeColor="text1"/>
          <w:kern w:val="24"/>
        </w:rPr>
        <w:t>Calcium</w:t>
      </w:r>
      <w:proofErr w:type="spellEnd"/>
      <w:r w:rsidR="00DA47EA" w:rsidRPr="00AD79C5">
        <w:rPr>
          <w:rFonts w:asciiTheme="minorBidi" w:eastAsiaTheme="minorEastAsia" w:hAnsiTheme="minorBidi"/>
          <w:color w:val="000000" w:themeColor="text1"/>
          <w:kern w:val="24"/>
        </w:rPr>
        <w:t xml:space="preserve"> channel blockers (verapamil, </w:t>
      </w:r>
      <w:proofErr w:type="spellStart"/>
      <w:r w:rsidR="00DA47EA" w:rsidRPr="00AD79C5">
        <w:rPr>
          <w:rFonts w:asciiTheme="minorBidi" w:eastAsiaTheme="minorEastAsia" w:hAnsiTheme="minorBidi"/>
          <w:color w:val="000000" w:themeColor="text1"/>
          <w:kern w:val="24"/>
        </w:rPr>
        <w:t>nifedipine</w:t>
      </w:r>
      <w:proofErr w:type="spellEnd"/>
      <w:r w:rsidR="00DA47EA" w:rsidRPr="00AD79C5">
        <w:rPr>
          <w:rFonts w:asciiTheme="minorBidi" w:eastAsiaTheme="minorEastAsia" w:hAnsiTheme="minorBidi"/>
          <w:color w:val="000000" w:themeColor="text1"/>
          <w:kern w:val="24"/>
        </w:rPr>
        <w:t xml:space="preserve">, </w:t>
      </w:r>
      <w:proofErr w:type="spellStart"/>
      <w:r w:rsidR="00DA47EA" w:rsidRPr="00AD79C5">
        <w:rPr>
          <w:rFonts w:asciiTheme="minorBidi" w:eastAsiaTheme="minorEastAsia" w:hAnsiTheme="minorBidi"/>
          <w:color w:val="000000" w:themeColor="text1"/>
          <w:kern w:val="24"/>
        </w:rPr>
        <w:t>nimodipine</w:t>
      </w:r>
      <w:proofErr w:type="spellEnd"/>
      <w:r w:rsidR="00DA47EA" w:rsidRPr="00AD79C5">
        <w:rPr>
          <w:rFonts w:asciiTheme="minorBidi" w:eastAsiaTheme="minorEastAsia" w:hAnsiTheme="minorBidi"/>
          <w:color w:val="000000" w:themeColor="text1"/>
          <w:kern w:val="24"/>
        </w:rPr>
        <w:t xml:space="preserve">) have shown some effectiveness preventing migraine attacks as well.  </w:t>
      </w:r>
    </w:p>
    <w:p w:rsidR="00DA47EA" w:rsidRPr="00AD79C5" w:rsidRDefault="00DA47EA" w:rsidP="00355667">
      <w:pPr>
        <w:kinsoku w:val="0"/>
        <w:overflowPunct w:val="0"/>
        <w:spacing w:before="86" w:after="0" w:line="360" w:lineRule="auto"/>
        <w:jc w:val="both"/>
        <w:textAlignment w:val="baseline"/>
        <w:rPr>
          <w:rFonts w:asciiTheme="minorBidi" w:eastAsia="Times New Roman" w:hAnsiTheme="minorBidi"/>
        </w:rPr>
      </w:pPr>
      <w:r w:rsidRPr="00AD79C5">
        <w:rPr>
          <w:rFonts w:asciiTheme="minorBidi" w:eastAsiaTheme="minorEastAsia" w:hAnsiTheme="minorBidi"/>
          <w:color w:val="000000" w:themeColor="text1"/>
          <w:kern w:val="24"/>
        </w:rPr>
        <w:t> </w:t>
      </w:r>
    </w:p>
    <w:p w:rsidR="00DA47EA" w:rsidRDefault="006C0BEB" w:rsidP="00355667">
      <w:pPr>
        <w:spacing w:line="360" w:lineRule="auto"/>
        <w:jc w:val="both"/>
        <w:rPr>
          <w:rFonts w:asciiTheme="minorBidi" w:eastAsiaTheme="minorEastAsia" w:hAnsiTheme="minorBidi"/>
          <w:b/>
          <w:bCs/>
          <w:color w:val="000000" w:themeColor="text1"/>
          <w:kern w:val="24"/>
        </w:rPr>
      </w:pPr>
      <w:r w:rsidRPr="006C0BEB">
        <w:rPr>
          <w:rFonts w:asciiTheme="minorBidi" w:eastAsiaTheme="minorEastAsia" w:hAnsiTheme="minorBidi"/>
          <w:b/>
          <w:bCs/>
          <w:color w:val="000000" w:themeColor="text1"/>
          <w:kern w:val="24"/>
        </w:rPr>
        <w:t xml:space="preserve"> </w:t>
      </w:r>
    </w:p>
    <w:p w:rsidR="00355667" w:rsidRDefault="00355667" w:rsidP="00355667">
      <w:pPr>
        <w:spacing w:line="360" w:lineRule="auto"/>
        <w:jc w:val="both"/>
        <w:rPr>
          <w:rFonts w:asciiTheme="minorBidi" w:eastAsiaTheme="minorEastAsia" w:hAnsiTheme="minorBidi"/>
          <w:b/>
          <w:bCs/>
          <w:color w:val="000000" w:themeColor="text1"/>
          <w:kern w:val="24"/>
        </w:rPr>
      </w:pPr>
    </w:p>
    <w:p w:rsidR="00355667" w:rsidRDefault="00355667" w:rsidP="00355667">
      <w:pPr>
        <w:spacing w:line="360" w:lineRule="auto"/>
        <w:jc w:val="both"/>
        <w:rPr>
          <w:rFonts w:asciiTheme="minorBidi" w:eastAsiaTheme="minorEastAsia" w:hAnsiTheme="minorBidi"/>
          <w:b/>
          <w:bCs/>
          <w:color w:val="000000" w:themeColor="text1"/>
          <w:kern w:val="24"/>
        </w:rPr>
      </w:pPr>
    </w:p>
    <w:p w:rsidR="00583986" w:rsidRDefault="00583986"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b/>
          <w:bCs/>
          <w:color w:val="000000" w:themeColor="text1"/>
          <w:kern w:val="24"/>
          <w:sz w:val="22"/>
          <w:szCs w:val="22"/>
        </w:rPr>
      </w:pPr>
    </w:p>
    <w:p w:rsidR="006C0BEB" w:rsidRPr="006C0BEB"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b/>
          <w:bCs/>
          <w:color w:val="000000" w:themeColor="text1"/>
          <w:kern w:val="24"/>
          <w:sz w:val="22"/>
          <w:szCs w:val="22"/>
        </w:rPr>
      </w:pPr>
      <w:r w:rsidRPr="006C0BEB">
        <w:rPr>
          <w:rFonts w:asciiTheme="minorBidi" w:eastAsiaTheme="minorEastAsia" w:hAnsiTheme="minorBidi" w:cstheme="minorBidi"/>
          <w:b/>
          <w:bCs/>
          <w:color w:val="000000" w:themeColor="text1"/>
          <w:kern w:val="24"/>
          <w:sz w:val="22"/>
          <w:szCs w:val="22"/>
        </w:rPr>
        <w:lastRenderedPageBreak/>
        <w:t xml:space="preserve">Cluster headache (CH) </w:t>
      </w:r>
    </w:p>
    <w:p w:rsidR="00DA47EA" w:rsidRPr="00AD79C5" w:rsidRDefault="006C0BEB"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93393D">
        <w:rPr>
          <w:rFonts w:asciiTheme="minorBidi" w:eastAsiaTheme="minorEastAsia" w:hAnsiTheme="minorBidi" w:cstheme="minorBidi"/>
          <w:color w:val="000000" w:themeColor="text1"/>
          <w:kern w:val="24"/>
          <w:sz w:val="22"/>
          <w:szCs w:val="22"/>
        </w:rPr>
        <w:t xml:space="preserve">     </w:t>
      </w:r>
      <w:r>
        <w:rPr>
          <w:rFonts w:asciiTheme="minorBidi" w:eastAsiaTheme="minorEastAsia" w:hAnsiTheme="minorBidi" w:cstheme="minorBidi"/>
          <w:color w:val="000000" w:themeColor="text1"/>
          <w:kern w:val="24"/>
          <w:sz w:val="22"/>
          <w:szCs w:val="22"/>
        </w:rPr>
        <w:t xml:space="preserve"> </w:t>
      </w:r>
      <w:r w:rsidR="00BD6F07">
        <w:rPr>
          <w:rFonts w:asciiTheme="minorBidi" w:eastAsiaTheme="minorEastAsia" w:hAnsiTheme="minorBidi" w:cstheme="minorBidi"/>
          <w:color w:val="000000" w:themeColor="text1"/>
          <w:kern w:val="24"/>
          <w:sz w:val="22"/>
          <w:szCs w:val="22"/>
        </w:rPr>
        <w:t xml:space="preserve"> </w:t>
      </w:r>
      <w:r w:rsidR="0093393D">
        <w:rPr>
          <w:rFonts w:asciiTheme="minorBidi" w:eastAsiaTheme="minorEastAsia" w:hAnsiTheme="minorBidi" w:cstheme="minorBidi"/>
          <w:color w:val="000000" w:themeColor="text1"/>
          <w:kern w:val="24"/>
          <w:sz w:val="22"/>
          <w:szCs w:val="22"/>
        </w:rPr>
        <w:t>It i</w:t>
      </w:r>
      <w:r w:rsidRPr="00AD79C5">
        <w:rPr>
          <w:rFonts w:asciiTheme="minorBidi" w:eastAsiaTheme="minorEastAsia" w:hAnsiTheme="minorBidi" w:cstheme="minorBidi"/>
          <w:color w:val="000000" w:themeColor="text1"/>
          <w:kern w:val="24"/>
          <w:sz w:val="22"/>
          <w:szCs w:val="22"/>
        </w:rPr>
        <w:t>s</w:t>
      </w:r>
      <w:r w:rsidR="00DA47EA" w:rsidRPr="00AD79C5">
        <w:rPr>
          <w:rFonts w:asciiTheme="minorBidi" w:eastAsiaTheme="minorEastAsia" w:hAnsiTheme="minorBidi" w:cstheme="minorBidi"/>
          <w:color w:val="000000" w:themeColor="text1"/>
          <w:kern w:val="24"/>
          <w:sz w:val="22"/>
          <w:szCs w:val="22"/>
        </w:rPr>
        <w:t xml:space="preserve"> characterized by intensely severe pain (sometimes termed </w:t>
      </w:r>
      <w:r w:rsidR="00DA47EA" w:rsidRPr="00AD79C5">
        <w:rPr>
          <w:rFonts w:asciiTheme="minorBidi" w:eastAsiaTheme="minorEastAsia" w:hAnsiTheme="minorBidi" w:cstheme="minorBidi"/>
          <w:i/>
          <w:iCs/>
          <w:color w:val="000000" w:themeColor="text1"/>
          <w:kern w:val="24"/>
          <w:sz w:val="22"/>
          <w:szCs w:val="22"/>
        </w:rPr>
        <w:t>suicide headache</w:t>
      </w:r>
      <w:r w:rsidR="00DA47EA" w:rsidRPr="00AD79C5">
        <w:rPr>
          <w:rFonts w:asciiTheme="minorBidi" w:eastAsiaTheme="minorEastAsia" w:hAnsiTheme="minorBidi" w:cstheme="minorBidi"/>
          <w:color w:val="000000" w:themeColor="text1"/>
          <w:kern w:val="24"/>
          <w:sz w:val="22"/>
          <w:szCs w:val="22"/>
        </w:rPr>
        <w:t xml:space="preserve">) with boring </w:t>
      </w:r>
      <w:r w:rsidR="00DA47EA" w:rsidRPr="00BD6F07">
        <w:rPr>
          <w:rFonts w:asciiTheme="minorBidi" w:eastAsiaTheme="minorEastAsia" w:hAnsiTheme="minorBidi" w:cstheme="minorBidi"/>
          <w:b/>
          <w:bCs/>
          <w:color w:val="000000" w:themeColor="text1"/>
          <w:kern w:val="24"/>
          <w:sz w:val="22"/>
          <w:szCs w:val="22"/>
        </w:rPr>
        <w:t>or burning qualities</w:t>
      </w:r>
      <w:r w:rsidR="00DA47EA" w:rsidRPr="00AD79C5">
        <w:rPr>
          <w:rFonts w:asciiTheme="minorBidi" w:eastAsiaTheme="minorEastAsia" w:hAnsiTheme="minorBidi" w:cstheme="minorBidi"/>
          <w:color w:val="000000" w:themeColor="text1"/>
          <w:kern w:val="24"/>
          <w:sz w:val="22"/>
          <w:szCs w:val="22"/>
        </w:rPr>
        <w:t xml:space="preserve"> located unilaterally in the orbit, supraorbital or temporal area.  Attacks last from 15 to 180 minutes.  The headache is associated with at least one symptom of autonomic hyperactivity:  </w:t>
      </w:r>
      <w:proofErr w:type="spellStart"/>
      <w:r w:rsidR="00DA47EA" w:rsidRPr="00AD79C5">
        <w:rPr>
          <w:rFonts w:asciiTheme="minorBidi" w:eastAsiaTheme="minorEastAsia" w:hAnsiTheme="minorBidi" w:cstheme="minorBidi"/>
          <w:color w:val="000000" w:themeColor="text1"/>
          <w:kern w:val="24"/>
          <w:sz w:val="22"/>
          <w:szCs w:val="22"/>
        </w:rPr>
        <w:t>conjunctival</w:t>
      </w:r>
      <w:proofErr w:type="spellEnd"/>
      <w:r w:rsidR="00DA47EA" w:rsidRPr="00AD79C5">
        <w:rPr>
          <w:rFonts w:asciiTheme="minorBidi" w:eastAsiaTheme="minorEastAsia" w:hAnsiTheme="minorBidi" w:cstheme="minorBidi"/>
          <w:color w:val="000000" w:themeColor="text1"/>
          <w:kern w:val="24"/>
          <w:sz w:val="22"/>
          <w:szCs w:val="22"/>
        </w:rPr>
        <w:t xml:space="preserve"> injection, lacrimation, nasal congestion, rhinorrhea, forehead and facial sweating, </w:t>
      </w:r>
      <w:proofErr w:type="spellStart"/>
      <w:r w:rsidR="00DA47EA" w:rsidRPr="00AD79C5">
        <w:rPr>
          <w:rFonts w:asciiTheme="minorBidi" w:eastAsiaTheme="minorEastAsia" w:hAnsiTheme="minorBidi" w:cstheme="minorBidi"/>
          <w:color w:val="000000" w:themeColor="text1"/>
          <w:kern w:val="24"/>
          <w:sz w:val="22"/>
          <w:szCs w:val="22"/>
        </w:rPr>
        <w:t>miosis</w:t>
      </w:r>
      <w:proofErr w:type="spellEnd"/>
      <w:r w:rsidR="00DA47EA" w:rsidRPr="00AD79C5">
        <w:rPr>
          <w:rFonts w:asciiTheme="minorBidi" w:eastAsiaTheme="minorEastAsia" w:hAnsiTheme="minorBidi" w:cstheme="minorBidi"/>
          <w:color w:val="000000" w:themeColor="text1"/>
          <w:kern w:val="24"/>
          <w:sz w:val="22"/>
          <w:szCs w:val="22"/>
        </w:rPr>
        <w:t xml:space="preserve">, ptosis or eyelid edema.  Attacks occur between one every two days to eight per day.  At least 5 such attacks must occur to meet the diagnostic criteria.  Nausea and vomiting is uncommon and there is no aura.  Onset is usually in the second to fifth decades.  Cluster headache is the only headache syndrome with a male preponderance.  It is associated with alcohol use and intolerance, and during an active phase or “cluster”, alcohol may precipitate an attack. </w:t>
      </w:r>
    </w:p>
    <w:p w:rsidR="00DA47EA" w:rsidRPr="00AD79C5" w:rsidRDefault="00DA47EA" w:rsidP="00355667">
      <w:pPr>
        <w:spacing w:line="360" w:lineRule="auto"/>
        <w:jc w:val="both"/>
        <w:rPr>
          <w:rFonts w:asciiTheme="minorBidi" w:eastAsiaTheme="minorEastAsia" w:hAnsiTheme="minorBidi"/>
          <w:color w:val="000000" w:themeColor="text1"/>
          <w:kern w:val="24"/>
        </w:rPr>
      </w:pPr>
    </w:p>
    <w:p w:rsidR="00DA47EA" w:rsidRPr="00AD79C5" w:rsidRDefault="00BD6F07"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BD6F07">
        <w:rPr>
          <w:rFonts w:asciiTheme="minorBidi" w:eastAsiaTheme="minorEastAsia" w:hAnsiTheme="minorBidi" w:cstheme="minorBidi"/>
          <w:b/>
          <w:bCs/>
          <w:color w:val="000000" w:themeColor="text1"/>
          <w:kern w:val="24"/>
          <w:sz w:val="22"/>
          <w:szCs w:val="22"/>
        </w:rPr>
        <w:t>Treatment</w:t>
      </w:r>
      <w:r w:rsidR="00DA47EA" w:rsidRPr="00AD79C5">
        <w:rPr>
          <w:rFonts w:asciiTheme="minorBidi" w:eastAsiaTheme="minorEastAsia" w:hAnsiTheme="minorBidi" w:cstheme="minorBidi"/>
          <w:color w:val="000000" w:themeColor="text1"/>
          <w:kern w:val="24"/>
          <w:sz w:val="22"/>
          <w:szCs w:val="22"/>
        </w:rPr>
        <w:t xml:space="preserve"> is aimed at preventing an attack during a cluster.  Once an effective therapy is discovered, it is continued for 6 to 8 weeks and then gradually tapered.  Options for treatment include calcium channel blockers (</w:t>
      </w:r>
      <w:proofErr w:type="spellStart"/>
      <w:r w:rsidR="00DA47EA" w:rsidRPr="00AD79C5">
        <w:rPr>
          <w:rFonts w:asciiTheme="minorBidi" w:eastAsiaTheme="minorEastAsia" w:hAnsiTheme="minorBidi" w:cstheme="minorBidi"/>
          <w:color w:val="000000" w:themeColor="text1"/>
          <w:kern w:val="24"/>
          <w:sz w:val="22"/>
          <w:szCs w:val="22"/>
        </w:rPr>
        <w:t>nifedipine</w:t>
      </w:r>
      <w:proofErr w:type="spellEnd"/>
      <w:r w:rsidR="00DA47EA" w:rsidRPr="00AD79C5">
        <w:rPr>
          <w:rFonts w:asciiTheme="minorBidi" w:eastAsiaTheme="minorEastAsia" w:hAnsiTheme="minorBidi" w:cstheme="minorBidi"/>
          <w:color w:val="000000" w:themeColor="text1"/>
          <w:kern w:val="24"/>
          <w:sz w:val="22"/>
          <w:szCs w:val="22"/>
        </w:rPr>
        <w:t xml:space="preserve">, </w:t>
      </w:r>
      <w:proofErr w:type="spellStart"/>
      <w:r w:rsidR="00DA47EA" w:rsidRPr="00AD79C5">
        <w:rPr>
          <w:rFonts w:asciiTheme="minorBidi" w:eastAsiaTheme="minorEastAsia" w:hAnsiTheme="minorBidi" w:cstheme="minorBidi"/>
          <w:color w:val="000000" w:themeColor="text1"/>
          <w:kern w:val="24"/>
          <w:sz w:val="22"/>
          <w:szCs w:val="22"/>
        </w:rPr>
        <w:t>nimodipine</w:t>
      </w:r>
      <w:proofErr w:type="spellEnd"/>
      <w:r w:rsidR="00DA47EA" w:rsidRPr="00AD79C5">
        <w:rPr>
          <w:rFonts w:asciiTheme="minorBidi" w:eastAsiaTheme="minorEastAsia" w:hAnsiTheme="minorBidi" w:cstheme="minorBidi"/>
          <w:color w:val="000000" w:themeColor="text1"/>
          <w:kern w:val="24"/>
          <w:sz w:val="22"/>
          <w:szCs w:val="22"/>
        </w:rPr>
        <w:t xml:space="preserve">, </w:t>
      </w:r>
      <w:proofErr w:type="gramStart"/>
      <w:r w:rsidR="00DA47EA" w:rsidRPr="00AD79C5">
        <w:rPr>
          <w:rFonts w:asciiTheme="minorBidi" w:eastAsiaTheme="minorEastAsia" w:hAnsiTheme="minorBidi" w:cstheme="minorBidi"/>
          <w:color w:val="000000" w:themeColor="text1"/>
          <w:kern w:val="24"/>
          <w:sz w:val="22"/>
          <w:szCs w:val="22"/>
        </w:rPr>
        <w:t>verapamil</w:t>
      </w:r>
      <w:proofErr w:type="gramEnd"/>
      <w:r w:rsidR="00DA47EA" w:rsidRPr="00AD79C5">
        <w:rPr>
          <w:rFonts w:asciiTheme="minorBidi" w:eastAsiaTheme="minorEastAsia" w:hAnsiTheme="minorBidi" w:cstheme="minorBidi"/>
          <w:color w:val="000000" w:themeColor="text1"/>
          <w:kern w:val="24"/>
          <w:sz w:val="22"/>
          <w:szCs w:val="22"/>
        </w:rPr>
        <w:t>), low dose daily ergotamine (</w:t>
      </w:r>
      <w:proofErr w:type="spellStart"/>
      <w:r w:rsidR="00DA47EA" w:rsidRPr="00AD79C5">
        <w:rPr>
          <w:rFonts w:asciiTheme="minorBidi" w:eastAsiaTheme="minorEastAsia" w:hAnsiTheme="minorBidi" w:cstheme="minorBidi"/>
          <w:i/>
          <w:iCs/>
          <w:color w:val="000000" w:themeColor="text1"/>
          <w:kern w:val="24"/>
          <w:sz w:val="22"/>
          <w:szCs w:val="22"/>
        </w:rPr>
        <w:t>Bellergal</w:t>
      </w:r>
      <w:proofErr w:type="spellEnd"/>
      <w:r w:rsidR="00DA47EA" w:rsidRPr="00AD79C5">
        <w:rPr>
          <w:rFonts w:asciiTheme="minorBidi" w:eastAsiaTheme="minorEastAsia" w:hAnsiTheme="minorBidi" w:cstheme="minorBidi"/>
          <w:color w:val="000000" w:themeColor="text1"/>
          <w:kern w:val="24"/>
          <w:sz w:val="22"/>
          <w:szCs w:val="22"/>
        </w:rPr>
        <w:t xml:space="preserve">) and lithium carbonate (especially in chronic forms of CH).  </w:t>
      </w:r>
      <w:r>
        <w:rPr>
          <w:rFonts w:asciiTheme="minorBidi" w:eastAsiaTheme="minorEastAsia" w:hAnsiTheme="minorBidi" w:cstheme="minorBidi"/>
          <w:color w:val="000000" w:themeColor="text1"/>
          <w:kern w:val="24"/>
          <w:sz w:val="22"/>
          <w:szCs w:val="22"/>
        </w:rPr>
        <w:t xml:space="preserve"> </w:t>
      </w:r>
    </w:p>
    <w:p w:rsidR="00DA47EA" w:rsidRPr="00AD79C5" w:rsidRDefault="00DA47EA" w:rsidP="00355667">
      <w:pPr>
        <w:spacing w:line="360" w:lineRule="auto"/>
        <w:jc w:val="both"/>
        <w:rPr>
          <w:rFonts w:asciiTheme="minorBidi" w:eastAsiaTheme="minorEastAsia" w:hAnsiTheme="minorBidi"/>
          <w:color w:val="000000" w:themeColor="text1"/>
          <w:kern w:val="24"/>
        </w:rPr>
      </w:pPr>
    </w:p>
    <w:p w:rsidR="0093393D"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sidRPr="0093393D">
        <w:rPr>
          <w:rFonts w:asciiTheme="minorBidi" w:eastAsiaTheme="minorEastAsia" w:hAnsiTheme="minorBidi" w:cstheme="minorBidi"/>
          <w:b/>
          <w:bCs/>
          <w:color w:val="000000" w:themeColor="text1"/>
          <w:kern w:val="24"/>
          <w:sz w:val="22"/>
          <w:szCs w:val="22"/>
        </w:rPr>
        <w:t>Temporal arteritis</w:t>
      </w:r>
      <w:r w:rsidRPr="00AD79C5">
        <w:rPr>
          <w:rFonts w:asciiTheme="minorBidi" w:eastAsiaTheme="minorEastAsia" w:hAnsiTheme="minorBidi" w:cstheme="minorBidi"/>
          <w:color w:val="000000" w:themeColor="text1"/>
          <w:kern w:val="24"/>
          <w:sz w:val="22"/>
          <w:szCs w:val="22"/>
        </w:rPr>
        <w:t xml:space="preserve"> </w:t>
      </w:r>
    </w:p>
    <w:p w:rsidR="00DA47EA" w:rsidRPr="00AD79C5" w:rsidRDefault="0093393D" w:rsidP="00583986">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b/>
          <w:bCs/>
          <w:color w:val="000000" w:themeColor="text1"/>
          <w:kern w:val="24"/>
          <w:sz w:val="22"/>
          <w:szCs w:val="22"/>
        </w:rPr>
        <w:t xml:space="preserve">         </w:t>
      </w:r>
      <w:r>
        <w:rPr>
          <w:rFonts w:asciiTheme="minorBidi" w:eastAsiaTheme="minorEastAsia" w:hAnsiTheme="minorBidi" w:cstheme="minorBidi"/>
          <w:color w:val="000000" w:themeColor="text1"/>
          <w:kern w:val="24"/>
          <w:sz w:val="22"/>
          <w:szCs w:val="22"/>
        </w:rPr>
        <w:t>It</w:t>
      </w:r>
      <w:r>
        <w:rPr>
          <w:rFonts w:asciiTheme="minorBidi" w:eastAsiaTheme="minorEastAsia" w:hAnsiTheme="minorBidi" w:cstheme="minorBidi"/>
          <w:b/>
          <w:bCs/>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is characterized by daily headaches of moderate to severe intensity, scalp sensitivity, fatigue and various non-specific complaints with a general sense of illness.  95% are over 60 years old.  The pain is usually </w:t>
      </w:r>
      <w:r w:rsidR="00DA47EA" w:rsidRPr="0093393D">
        <w:rPr>
          <w:rFonts w:asciiTheme="minorBidi" w:eastAsiaTheme="minorEastAsia" w:hAnsiTheme="minorBidi" w:cstheme="minorBidi"/>
          <w:b/>
          <w:bCs/>
          <w:color w:val="000000" w:themeColor="text1"/>
          <w:kern w:val="24"/>
          <w:sz w:val="22"/>
          <w:szCs w:val="22"/>
        </w:rPr>
        <w:t>unilateral</w:t>
      </w:r>
      <w:r w:rsidR="00DA47EA" w:rsidRPr="00AD79C5">
        <w:rPr>
          <w:rFonts w:asciiTheme="minorBidi" w:eastAsiaTheme="minorEastAsia" w:hAnsiTheme="minorBidi" w:cstheme="minorBidi"/>
          <w:color w:val="000000" w:themeColor="text1"/>
          <w:kern w:val="24"/>
          <w:sz w:val="22"/>
          <w:szCs w:val="22"/>
        </w:rPr>
        <w:t xml:space="preserve">, although some cases of bilateral or occipital pain do occur.  The pain is </w:t>
      </w:r>
      <w:r w:rsidR="00DA47EA" w:rsidRPr="00583986">
        <w:rPr>
          <w:rFonts w:asciiTheme="minorBidi" w:eastAsiaTheme="minorEastAsia" w:hAnsiTheme="minorBidi" w:cstheme="minorBidi"/>
          <w:b/>
          <w:bCs/>
          <w:color w:val="000000" w:themeColor="text1"/>
          <w:kern w:val="24"/>
          <w:sz w:val="22"/>
          <w:szCs w:val="22"/>
        </w:rPr>
        <w:t>a continuous ache</w:t>
      </w:r>
      <w:r w:rsidR="00DA47EA" w:rsidRPr="00AD79C5">
        <w:rPr>
          <w:rFonts w:asciiTheme="minorBidi" w:eastAsiaTheme="minorEastAsia" w:hAnsiTheme="minorBidi" w:cstheme="minorBidi"/>
          <w:color w:val="000000" w:themeColor="text1"/>
          <w:kern w:val="24"/>
          <w:sz w:val="22"/>
          <w:szCs w:val="22"/>
        </w:rPr>
        <w:t xml:space="preserve"> with superimposed sharp, shooting head pains.  The pain is similar to and may be confused with that of CH, but CH tends to occur in younger patients.  The two may also be distinguished on physical exam when dilated and tortuous scalp arteries are noted.  The erythrocyte sedimentation rate (ESR) is markedly elevated in temporal arteritis as well.  </w:t>
      </w:r>
    </w:p>
    <w:p w:rsidR="00DA47EA" w:rsidRPr="00AD79C5" w:rsidRDefault="0093393D"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Definitive diagnosis is made by artery biopsy from the region of the pain, although negative biopsy may be due to t</w:t>
      </w:r>
      <w:r>
        <w:rPr>
          <w:rFonts w:asciiTheme="minorBidi" w:eastAsiaTheme="minorEastAsia" w:hAnsiTheme="minorBidi" w:cstheme="minorBidi"/>
          <w:color w:val="000000" w:themeColor="text1"/>
          <w:kern w:val="24"/>
          <w:sz w:val="22"/>
          <w:szCs w:val="22"/>
        </w:rPr>
        <w:t>he spotty nature of the disease</w:t>
      </w:r>
      <w:r w:rsidR="00DA47EA" w:rsidRPr="00AD79C5">
        <w:rPr>
          <w:rFonts w:asciiTheme="minorBidi" w:eastAsiaTheme="minorEastAsia" w:hAnsiTheme="minorBidi" w:cstheme="minorBidi"/>
          <w:color w:val="000000" w:themeColor="text1"/>
          <w:kern w:val="24"/>
          <w:sz w:val="22"/>
          <w:szCs w:val="22"/>
        </w:rPr>
        <w:t xml:space="preserve">.  High dose steroid therapy usually precipitates a dramatic decrease in head pain.  Failure to respond to steroid therapy with a negative biopsy should call the diagnosis into question.  If the diagnosis seems likely based on history and physical examination, steroids should be started immediately to avoid vision loss, the most common complication of the disorder occurring in 30% of untreated cases.  The biopsy </w:t>
      </w:r>
      <w:r w:rsidR="00DA47EA" w:rsidRPr="00AD79C5">
        <w:rPr>
          <w:rFonts w:asciiTheme="minorBidi" w:eastAsiaTheme="minorEastAsia" w:hAnsiTheme="minorBidi" w:cstheme="minorBidi"/>
          <w:color w:val="000000" w:themeColor="text1"/>
          <w:kern w:val="24"/>
          <w:sz w:val="22"/>
          <w:szCs w:val="22"/>
        </w:rPr>
        <w:lastRenderedPageBreak/>
        <w:t>remains positive for 7-10 days from starting steroid therapy.  Steroids may be tapered to an every other day maintenance schedule when the pain resolves and ESR normalizes.  The disease is usually active for 1-2 years, during which time steroids should be continued to prevent vision loss.</w:t>
      </w:r>
    </w:p>
    <w:p w:rsidR="00DA47EA" w:rsidRPr="00AD79C5" w:rsidRDefault="00DA47EA" w:rsidP="00355667">
      <w:pPr>
        <w:spacing w:line="360" w:lineRule="auto"/>
        <w:jc w:val="both"/>
        <w:rPr>
          <w:rFonts w:asciiTheme="minorBidi" w:eastAsiaTheme="minorEastAsia" w:hAnsiTheme="minorBidi"/>
          <w:color w:val="000000" w:themeColor="text1"/>
          <w:kern w:val="24"/>
        </w:rPr>
      </w:pPr>
    </w:p>
    <w:p w:rsidR="0093393D" w:rsidRDefault="00DA47EA" w:rsidP="00355667">
      <w:pPr>
        <w:spacing w:line="360" w:lineRule="auto"/>
        <w:jc w:val="both"/>
        <w:rPr>
          <w:rFonts w:asciiTheme="minorBidi" w:eastAsiaTheme="minorEastAsia" w:hAnsiTheme="minorBidi"/>
          <w:color w:val="000000" w:themeColor="text1"/>
          <w:kern w:val="24"/>
        </w:rPr>
      </w:pPr>
      <w:r w:rsidRPr="0093393D">
        <w:rPr>
          <w:rFonts w:asciiTheme="minorBidi" w:eastAsiaTheme="minorEastAsia" w:hAnsiTheme="minorBidi"/>
          <w:b/>
          <w:bCs/>
          <w:color w:val="000000" w:themeColor="text1"/>
          <w:kern w:val="24"/>
        </w:rPr>
        <w:t>Trigeminal neuralgia</w:t>
      </w:r>
    </w:p>
    <w:p w:rsidR="00DA47EA" w:rsidRPr="00AD79C5" w:rsidRDefault="0093393D" w:rsidP="00583986">
      <w:pPr>
        <w:spacing w:line="360" w:lineRule="auto"/>
        <w:jc w:val="both"/>
        <w:rPr>
          <w:rFonts w:asciiTheme="minorBidi" w:eastAsiaTheme="minorEastAsia" w:hAnsiTheme="minorBidi"/>
          <w:color w:val="000000" w:themeColor="text1"/>
          <w:kern w:val="24"/>
        </w:rPr>
      </w:pPr>
      <w:r>
        <w:rPr>
          <w:rFonts w:asciiTheme="minorBidi" w:eastAsiaTheme="minorEastAsia" w:hAnsiTheme="minorBidi"/>
          <w:color w:val="000000" w:themeColor="text1"/>
          <w:kern w:val="24"/>
        </w:rPr>
        <w:t xml:space="preserve">              </w:t>
      </w:r>
      <w:r w:rsidR="00DA47EA" w:rsidRPr="00AD79C5">
        <w:rPr>
          <w:rFonts w:asciiTheme="minorBidi" w:eastAsiaTheme="minorEastAsia" w:hAnsiTheme="minorBidi"/>
          <w:color w:val="000000" w:themeColor="text1"/>
          <w:kern w:val="24"/>
        </w:rPr>
        <w:t xml:space="preserve"> (</w:t>
      </w:r>
      <w:proofErr w:type="gramStart"/>
      <w:r w:rsidR="00DA47EA" w:rsidRPr="00AD79C5">
        <w:rPr>
          <w:rFonts w:asciiTheme="minorBidi" w:eastAsiaTheme="minorEastAsia" w:hAnsiTheme="minorBidi"/>
          <w:color w:val="000000" w:themeColor="text1"/>
          <w:kern w:val="24"/>
        </w:rPr>
        <w:t>formerly</w:t>
      </w:r>
      <w:proofErr w:type="gramEnd"/>
      <w:r w:rsidR="00DA47EA" w:rsidRPr="00AD79C5">
        <w:rPr>
          <w:rFonts w:asciiTheme="minorBidi" w:eastAsiaTheme="minorEastAsia" w:hAnsiTheme="minorBidi"/>
          <w:color w:val="000000" w:themeColor="text1"/>
          <w:kern w:val="24"/>
        </w:rPr>
        <w:t xml:space="preserve"> also known as tic </w:t>
      </w:r>
      <w:proofErr w:type="spellStart"/>
      <w:r w:rsidR="00DA47EA" w:rsidRPr="00AD79C5">
        <w:rPr>
          <w:rFonts w:asciiTheme="minorBidi" w:eastAsiaTheme="minorEastAsia" w:hAnsiTheme="minorBidi"/>
          <w:color w:val="000000" w:themeColor="text1"/>
          <w:kern w:val="24"/>
        </w:rPr>
        <w:t>doloureux</w:t>
      </w:r>
      <w:proofErr w:type="spellEnd"/>
      <w:r w:rsidR="00DA47EA" w:rsidRPr="00AD79C5">
        <w:rPr>
          <w:rFonts w:asciiTheme="minorBidi" w:eastAsiaTheme="minorEastAsia" w:hAnsiTheme="minorBidi"/>
          <w:color w:val="000000" w:themeColor="text1"/>
          <w:kern w:val="24"/>
        </w:rPr>
        <w:t xml:space="preserve">) is characterized by </w:t>
      </w:r>
      <w:r w:rsidR="00DA47EA" w:rsidRPr="008B3ADB">
        <w:rPr>
          <w:rFonts w:asciiTheme="minorBidi" w:eastAsiaTheme="minorEastAsia" w:hAnsiTheme="minorBidi"/>
          <w:b/>
          <w:bCs/>
          <w:color w:val="000000" w:themeColor="text1"/>
          <w:kern w:val="24"/>
        </w:rPr>
        <w:t>paroxysmal</w:t>
      </w:r>
      <w:r w:rsidR="00DA47EA" w:rsidRPr="00AD79C5">
        <w:rPr>
          <w:rFonts w:asciiTheme="minorBidi" w:eastAsiaTheme="minorEastAsia" w:hAnsiTheme="minorBidi"/>
          <w:color w:val="000000" w:themeColor="text1"/>
          <w:kern w:val="24"/>
        </w:rPr>
        <w:t xml:space="preserve"> pain attacks lasting from a </w:t>
      </w:r>
      <w:r w:rsidR="00DA47EA" w:rsidRPr="0093393D">
        <w:rPr>
          <w:rFonts w:asciiTheme="minorBidi" w:eastAsiaTheme="minorEastAsia" w:hAnsiTheme="minorBidi"/>
          <w:b/>
          <w:bCs/>
          <w:color w:val="000000" w:themeColor="text1"/>
          <w:kern w:val="24"/>
        </w:rPr>
        <w:t>few seconds to less than two minutes</w:t>
      </w:r>
      <w:r w:rsidR="00DA47EA" w:rsidRPr="00AD79C5">
        <w:rPr>
          <w:rFonts w:asciiTheme="minorBidi" w:eastAsiaTheme="minorEastAsia" w:hAnsiTheme="minorBidi"/>
          <w:color w:val="000000" w:themeColor="text1"/>
          <w:kern w:val="24"/>
        </w:rPr>
        <w:t>.  The pain is severe and distributed along one or more of the branches of the trigeminal nerve with a sudden, sharp, intense stabbing or burning quality.  Between attacks the patient is completely asymptomatic without neurological defects (facial numbness, loss of corneal reflex, change in taste or smell).  The pain may be precipitated from trigger areas or with certain daily activities such as eating, talking, washing t</w:t>
      </w:r>
      <w:r w:rsidR="008B3ADB">
        <w:rPr>
          <w:rFonts w:asciiTheme="minorBidi" w:eastAsiaTheme="minorEastAsia" w:hAnsiTheme="minorBidi"/>
          <w:color w:val="000000" w:themeColor="text1"/>
          <w:kern w:val="24"/>
        </w:rPr>
        <w:t>he face or brushing the teeth.</w:t>
      </w:r>
      <w:r w:rsidR="00583986">
        <w:rPr>
          <w:rFonts w:asciiTheme="minorBidi" w:eastAsiaTheme="minorEastAsia" w:hAnsiTheme="minorBidi"/>
          <w:color w:val="000000" w:themeColor="text1"/>
          <w:kern w:val="24"/>
        </w:rPr>
        <w:t xml:space="preserve"> </w:t>
      </w:r>
      <w:r w:rsidR="00DA47EA" w:rsidRPr="00AD79C5">
        <w:rPr>
          <w:rFonts w:asciiTheme="minorBidi" w:eastAsiaTheme="minorEastAsia" w:hAnsiTheme="minorBidi"/>
          <w:color w:val="000000" w:themeColor="text1"/>
          <w:kern w:val="24"/>
        </w:rPr>
        <w:t>The syndrome is most common in patients over 50.  The course may fluctuate over many years and remissions of months or years are not uncommon</w:t>
      </w:r>
      <w:r w:rsidR="008B3ADB">
        <w:rPr>
          <w:rFonts w:asciiTheme="minorBidi" w:eastAsiaTheme="minorEastAsia" w:hAnsiTheme="minorBidi"/>
          <w:color w:val="000000" w:themeColor="text1"/>
          <w:kern w:val="24"/>
        </w:rPr>
        <w:t>.</w:t>
      </w:r>
    </w:p>
    <w:p w:rsidR="00DA47EA" w:rsidRPr="00AD79C5" w:rsidRDefault="008B3ADB"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Medical treatment of the disorder includes carbamazepine, gabapentin, baclof</w:t>
      </w:r>
      <w:r>
        <w:rPr>
          <w:rFonts w:asciiTheme="minorBidi" w:eastAsiaTheme="minorEastAsia" w:hAnsiTheme="minorBidi" w:cstheme="minorBidi"/>
          <w:color w:val="000000" w:themeColor="text1"/>
          <w:kern w:val="24"/>
          <w:sz w:val="22"/>
          <w:szCs w:val="22"/>
        </w:rPr>
        <w:t>en, phenytoin, sodium valproate</w:t>
      </w:r>
      <w:r w:rsidR="00DA47EA" w:rsidRPr="00AD79C5">
        <w:rPr>
          <w:rFonts w:asciiTheme="minorBidi" w:eastAsiaTheme="minorEastAsia" w:hAnsiTheme="minorBidi" w:cstheme="minorBidi"/>
          <w:color w:val="000000" w:themeColor="text1"/>
          <w:kern w:val="24"/>
          <w:sz w:val="22"/>
          <w:szCs w:val="22"/>
        </w:rPr>
        <w:t xml:space="preserve">.  Tricyclic antidepressants (TCA) and NSAIDs may be used as adjuvant therapy.  Opiates are usually ineffective.  Surgical treatment is occasionally necessary when medical therapy fails to control the pain attacks. </w:t>
      </w:r>
    </w:p>
    <w:p w:rsidR="00DA47EA" w:rsidRPr="00AD79C5" w:rsidRDefault="00DA47EA" w:rsidP="00355667">
      <w:pPr>
        <w:spacing w:line="360" w:lineRule="auto"/>
        <w:jc w:val="both"/>
        <w:rPr>
          <w:rFonts w:asciiTheme="minorBidi" w:eastAsiaTheme="minorEastAsia" w:hAnsiTheme="minorBidi"/>
          <w:color w:val="000000" w:themeColor="text1"/>
          <w:kern w:val="24"/>
        </w:rPr>
      </w:pPr>
    </w:p>
    <w:p w:rsidR="008B3ADB"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sidRPr="008B3ADB">
        <w:rPr>
          <w:rFonts w:asciiTheme="minorBidi" w:eastAsiaTheme="minorEastAsia" w:hAnsiTheme="minorBidi" w:cstheme="minorBidi"/>
          <w:b/>
          <w:bCs/>
          <w:color w:val="000000" w:themeColor="text1"/>
          <w:kern w:val="24"/>
          <w:sz w:val="22"/>
          <w:szCs w:val="22"/>
        </w:rPr>
        <w:t>Glossopharyngeal neuralgia</w:t>
      </w:r>
    </w:p>
    <w:p w:rsidR="00DA47EA" w:rsidRPr="00AD79C5" w:rsidRDefault="008B3ADB"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 </w:t>
      </w:r>
      <w:proofErr w:type="gramStart"/>
      <w:r w:rsidR="00DA47EA" w:rsidRPr="00AD79C5">
        <w:rPr>
          <w:rFonts w:asciiTheme="minorBidi" w:eastAsiaTheme="minorEastAsia" w:hAnsiTheme="minorBidi" w:cstheme="minorBidi"/>
          <w:color w:val="000000" w:themeColor="text1"/>
          <w:kern w:val="24"/>
          <w:sz w:val="22"/>
          <w:szCs w:val="22"/>
        </w:rPr>
        <w:t>is</w:t>
      </w:r>
      <w:proofErr w:type="gramEnd"/>
      <w:r w:rsidR="00DA47EA" w:rsidRPr="00AD79C5">
        <w:rPr>
          <w:rFonts w:asciiTheme="minorBidi" w:eastAsiaTheme="minorEastAsia" w:hAnsiTheme="minorBidi" w:cstheme="minorBidi"/>
          <w:color w:val="000000" w:themeColor="text1"/>
          <w:kern w:val="24"/>
          <w:sz w:val="22"/>
          <w:szCs w:val="22"/>
        </w:rPr>
        <w:t xml:space="preserve"> characterized by pain attacks similar to those in trigeminal neuralgia, but located unilaterally in the distribution of the glossopharyngeal nerve.  Pain is most common in the posterior pharynx, soft palate, base of tongue, ear, mastoid or side of the head.  Swallowing, yawning, coughing or phonation may trigger the pain.  Management is similar to that for trigeminal neuralgia. </w:t>
      </w:r>
    </w:p>
    <w:p w:rsidR="00583986" w:rsidRDefault="00583986" w:rsidP="00355667">
      <w:pPr>
        <w:spacing w:line="360" w:lineRule="auto"/>
        <w:jc w:val="both"/>
        <w:rPr>
          <w:rFonts w:asciiTheme="minorBidi" w:eastAsiaTheme="minorEastAsia" w:hAnsiTheme="minorBidi"/>
          <w:color w:val="000000" w:themeColor="text1"/>
          <w:kern w:val="24"/>
        </w:rPr>
      </w:pPr>
      <w:bookmarkStart w:id="0" w:name="_GoBack"/>
      <w:bookmarkEnd w:id="0"/>
    </w:p>
    <w:p w:rsidR="006F4CE3" w:rsidRPr="00AD79C5" w:rsidRDefault="006F4CE3" w:rsidP="006F4CE3">
      <w:pPr>
        <w:spacing w:line="360" w:lineRule="auto"/>
        <w:jc w:val="both"/>
        <w:rPr>
          <w:rFonts w:asciiTheme="minorBidi" w:hAnsiTheme="minorBidi"/>
        </w:rPr>
      </w:pPr>
      <w:r w:rsidRPr="008A47C0">
        <w:rPr>
          <w:rFonts w:asciiTheme="minorBidi" w:hAnsiTheme="minorBidi"/>
          <w:b/>
          <w:bCs/>
        </w:rPr>
        <w:t>Dental pain</w:t>
      </w:r>
      <w:r w:rsidRPr="00AD79C5">
        <w:rPr>
          <w:rFonts w:asciiTheme="minorBidi" w:hAnsiTheme="minorBidi"/>
        </w:rPr>
        <w:t xml:space="preserve">     </w:t>
      </w:r>
      <w:r w:rsidRPr="00AD79C5">
        <w:rPr>
          <w:rFonts w:asciiTheme="minorBidi" w:eastAsiaTheme="minorEastAsia" w:hAnsiTheme="minorBidi"/>
          <w:color w:val="000000" w:themeColor="text1"/>
        </w:rPr>
        <w:t>Offending tooth usually tender on percussion.</w:t>
      </w:r>
    </w:p>
    <w:p w:rsidR="00583986" w:rsidRDefault="00583986" w:rsidP="00355667">
      <w:pPr>
        <w:spacing w:line="360" w:lineRule="auto"/>
        <w:jc w:val="both"/>
        <w:rPr>
          <w:rFonts w:asciiTheme="minorBidi" w:eastAsiaTheme="minorEastAsia" w:hAnsiTheme="minorBidi"/>
          <w:color w:val="000000" w:themeColor="text1"/>
          <w:kern w:val="24"/>
        </w:rPr>
      </w:pPr>
    </w:p>
    <w:p w:rsidR="00583986" w:rsidRDefault="00583986" w:rsidP="00355667">
      <w:pPr>
        <w:spacing w:line="360" w:lineRule="auto"/>
        <w:jc w:val="both"/>
        <w:rPr>
          <w:rFonts w:asciiTheme="minorBidi" w:eastAsiaTheme="minorEastAsia" w:hAnsiTheme="minorBidi"/>
          <w:color w:val="000000" w:themeColor="text1"/>
          <w:kern w:val="24"/>
        </w:rPr>
      </w:pPr>
    </w:p>
    <w:p w:rsidR="00583986" w:rsidRPr="00AD79C5" w:rsidRDefault="00583986" w:rsidP="00355667">
      <w:pPr>
        <w:spacing w:line="360" w:lineRule="auto"/>
        <w:jc w:val="both"/>
        <w:rPr>
          <w:rFonts w:asciiTheme="minorBidi" w:eastAsiaTheme="minorEastAsia" w:hAnsiTheme="minorBidi"/>
          <w:color w:val="000000" w:themeColor="text1"/>
          <w:kern w:val="24"/>
        </w:rPr>
      </w:pPr>
    </w:p>
    <w:p w:rsidR="008B3ADB"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proofErr w:type="spellStart"/>
      <w:r w:rsidRPr="008B3ADB">
        <w:rPr>
          <w:rFonts w:asciiTheme="minorBidi" w:eastAsiaTheme="minorEastAsia" w:hAnsiTheme="minorBidi" w:cstheme="minorBidi"/>
          <w:b/>
          <w:bCs/>
          <w:color w:val="000000" w:themeColor="text1"/>
          <w:kern w:val="24"/>
          <w:sz w:val="22"/>
          <w:szCs w:val="22"/>
        </w:rPr>
        <w:lastRenderedPageBreak/>
        <w:t>Temporomandibular</w:t>
      </w:r>
      <w:proofErr w:type="spellEnd"/>
      <w:r w:rsidRPr="008B3ADB">
        <w:rPr>
          <w:rFonts w:asciiTheme="minorBidi" w:eastAsiaTheme="minorEastAsia" w:hAnsiTheme="minorBidi" w:cstheme="minorBidi"/>
          <w:b/>
          <w:bCs/>
          <w:color w:val="000000" w:themeColor="text1"/>
          <w:kern w:val="24"/>
          <w:sz w:val="22"/>
          <w:szCs w:val="22"/>
        </w:rPr>
        <w:t xml:space="preserve"> disorders</w:t>
      </w:r>
      <w:r w:rsidRPr="00AD79C5">
        <w:rPr>
          <w:rFonts w:asciiTheme="minorBidi" w:eastAsiaTheme="minorEastAsia" w:hAnsiTheme="minorBidi" w:cstheme="minorBidi"/>
          <w:color w:val="000000" w:themeColor="text1"/>
          <w:kern w:val="24"/>
          <w:sz w:val="22"/>
          <w:szCs w:val="22"/>
        </w:rPr>
        <w:t xml:space="preserve"> </w:t>
      </w:r>
      <w:r w:rsidRPr="008B3ADB">
        <w:rPr>
          <w:rFonts w:asciiTheme="minorBidi" w:eastAsiaTheme="minorEastAsia" w:hAnsiTheme="minorBidi" w:cstheme="minorBidi"/>
          <w:b/>
          <w:bCs/>
          <w:color w:val="000000" w:themeColor="text1"/>
          <w:kern w:val="24"/>
          <w:sz w:val="22"/>
          <w:szCs w:val="22"/>
        </w:rPr>
        <w:t>(TMD)</w:t>
      </w:r>
    </w:p>
    <w:p w:rsidR="00DA47EA" w:rsidRPr="00AD79C5" w:rsidRDefault="008B3ADB"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Pr>
          <w:rFonts w:asciiTheme="minorBidi" w:eastAsiaTheme="minorEastAsia" w:hAnsiTheme="minorBidi" w:cstheme="minorBidi"/>
          <w:color w:val="000000" w:themeColor="text1"/>
          <w:kern w:val="24"/>
          <w:sz w:val="22"/>
          <w:szCs w:val="22"/>
        </w:rPr>
        <w:t xml:space="preserve">      It</w:t>
      </w:r>
      <w:r w:rsidR="000131CB">
        <w:rPr>
          <w:rFonts w:asciiTheme="minorBidi" w:eastAsiaTheme="minorEastAsia" w:hAnsiTheme="minorBidi" w:cstheme="minorBidi"/>
          <w:color w:val="000000" w:themeColor="text1"/>
          <w:kern w:val="24"/>
          <w:sz w:val="22"/>
          <w:szCs w:val="22"/>
        </w:rPr>
        <w:t xml:space="preserve"> </w:t>
      </w:r>
      <w:r w:rsidR="00BB0E84" w:rsidRPr="00AD79C5">
        <w:rPr>
          <w:rFonts w:asciiTheme="minorBidi" w:eastAsiaTheme="minorEastAsia" w:hAnsiTheme="minorBidi" w:cstheme="minorBidi"/>
          <w:color w:val="000000" w:themeColor="text1"/>
          <w:kern w:val="24"/>
          <w:sz w:val="22"/>
          <w:szCs w:val="22"/>
        </w:rPr>
        <w:t>includes</w:t>
      </w:r>
      <w:r w:rsidR="00DA47EA" w:rsidRPr="00AD79C5">
        <w:rPr>
          <w:rFonts w:asciiTheme="minorBidi" w:eastAsiaTheme="minorEastAsia" w:hAnsiTheme="minorBidi" w:cstheme="minorBidi"/>
          <w:color w:val="000000" w:themeColor="text1"/>
          <w:kern w:val="24"/>
          <w:sz w:val="22"/>
          <w:szCs w:val="22"/>
        </w:rPr>
        <w:t xml:space="preserve"> a heterogeneous group of processes all with a similar clinical presentation.  Common symptoms of TMD include temporal headache, earache, facial pain limited jaw opening or joint noise.  The majority of TMD originate spontaneously with only 40% able to recall a specific event, usually trauma, preceding the onset of pain.  </w:t>
      </w:r>
      <w:r w:rsidR="00355667">
        <w:rPr>
          <w:rFonts w:asciiTheme="minorBidi" w:eastAsiaTheme="minorEastAsia" w:hAnsiTheme="minorBidi" w:cstheme="minorBidi"/>
          <w:color w:val="000000" w:themeColor="text1"/>
          <w:kern w:val="24"/>
          <w:sz w:val="22"/>
          <w:szCs w:val="22"/>
        </w:rPr>
        <w:t xml:space="preserve"> </w:t>
      </w:r>
    </w:p>
    <w:p w:rsidR="00DA47EA" w:rsidRPr="00AD79C5" w:rsidRDefault="00DA47EA"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color w:val="000000" w:themeColor="text1"/>
          <w:kern w:val="24"/>
          <w:sz w:val="22"/>
          <w:szCs w:val="22"/>
        </w:rPr>
      </w:pPr>
      <w:r w:rsidRPr="00AD79C5">
        <w:rPr>
          <w:rFonts w:asciiTheme="minorBidi" w:eastAsiaTheme="minorEastAsia" w:hAnsiTheme="minorBidi" w:cstheme="minorBidi"/>
          <w:color w:val="000000" w:themeColor="text1"/>
          <w:kern w:val="24"/>
          <w:sz w:val="22"/>
          <w:szCs w:val="22"/>
        </w:rPr>
        <w:t xml:space="preserve">Pain that truly originates in the TMJ is rare and characterized by tenderness to palpation of the condyle and pain with joint movement.  </w:t>
      </w:r>
      <w:r w:rsidR="00BB0E84">
        <w:rPr>
          <w:rFonts w:asciiTheme="minorBidi" w:eastAsiaTheme="minorEastAsia" w:hAnsiTheme="minorBidi" w:cstheme="minorBidi"/>
          <w:color w:val="000000" w:themeColor="text1"/>
          <w:kern w:val="24"/>
          <w:sz w:val="22"/>
          <w:szCs w:val="22"/>
        </w:rPr>
        <w:t xml:space="preserve"> </w:t>
      </w:r>
    </w:p>
    <w:p w:rsidR="00DA47EA" w:rsidRDefault="007350C3" w:rsidP="00355667">
      <w:pPr>
        <w:spacing w:line="360" w:lineRule="auto"/>
        <w:jc w:val="both"/>
        <w:rPr>
          <w:rFonts w:asciiTheme="minorBidi" w:eastAsiaTheme="minorEastAsia" w:hAnsiTheme="minorBidi"/>
          <w:color w:val="000000" w:themeColor="text1"/>
          <w:kern w:val="24"/>
        </w:rPr>
      </w:pPr>
      <w:r>
        <w:rPr>
          <w:rFonts w:asciiTheme="minorBidi" w:eastAsiaTheme="minorEastAsia" w:hAnsiTheme="minorBidi"/>
          <w:color w:val="000000" w:themeColor="text1"/>
          <w:kern w:val="24"/>
        </w:rPr>
        <w:t xml:space="preserve">     </w:t>
      </w:r>
      <w:r w:rsidR="00DA47EA" w:rsidRPr="00AD79C5">
        <w:rPr>
          <w:rFonts w:asciiTheme="minorBidi" w:eastAsiaTheme="minorEastAsia" w:hAnsiTheme="minorBidi"/>
          <w:color w:val="000000" w:themeColor="text1"/>
          <w:kern w:val="24"/>
        </w:rPr>
        <w:t>The vast majority of patients, 60%-70% have combined muscle and joint pain with muscle pain dominating the clinical picture.  These patients usually have tenderness to palpation of the muscles of mastication.</w:t>
      </w:r>
    </w:p>
    <w:p w:rsidR="00583986" w:rsidRPr="00AD79C5" w:rsidRDefault="00583986" w:rsidP="00355667">
      <w:pPr>
        <w:spacing w:line="360" w:lineRule="auto"/>
        <w:jc w:val="both"/>
        <w:rPr>
          <w:rFonts w:asciiTheme="minorBidi" w:eastAsiaTheme="minorEastAsia" w:hAnsiTheme="minorBidi"/>
          <w:color w:val="000000" w:themeColor="text1"/>
          <w:kern w:val="24"/>
        </w:rPr>
      </w:pPr>
    </w:p>
    <w:p w:rsidR="009252EB" w:rsidRPr="007350C3" w:rsidRDefault="009252EB" w:rsidP="00355667">
      <w:pPr>
        <w:pStyle w:val="NormalWeb"/>
        <w:kinsoku w:val="0"/>
        <w:overflowPunct w:val="0"/>
        <w:spacing w:before="86" w:beforeAutospacing="0" w:after="0" w:afterAutospacing="0" w:line="360" w:lineRule="auto"/>
        <w:jc w:val="both"/>
        <w:textAlignment w:val="baseline"/>
        <w:rPr>
          <w:rFonts w:asciiTheme="minorBidi" w:eastAsiaTheme="minorEastAsia" w:hAnsiTheme="minorBidi" w:cstheme="minorBidi"/>
          <w:b/>
          <w:bCs/>
          <w:color w:val="000000" w:themeColor="text1"/>
          <w:kern w:val="24"/>
          <w:sz w:val="22"/>
          <w:szCs w:val="22"/>
        </w:rPr>
      </w:pPr>
      <w:r w:rsidRPr="007350C3">
        <w:rPr>
          <w:rFonts w:asciiTheme="minorBidi" w:eastAsiaTheme="minorEastAsia" w:hAnsiTheme="minorBidi" w:cstheme="minorBidi"/>
          <w:b/>
          <w:bCs/>
          <w:color w:val="000000" w:themeColor="text1"/>
          <w:kern w:val="24"/>
          <w:sz w:val="22"/>
          <w:szCs w:val="22"/>
        </w:rPr>
        <w:t xml:space="preserve">Sinus headache </w:t>
      </w:r>
    </w:p>
    <w:p w:rsidR="00DA47EA" w:rsidRPr="00AD79C5" w:rsidRDefault="007350C3"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While acute sinusitis is widely accepted and recognized as a cause of headache with pain referred to the skin or intracranial structures also innervated by the nerve branches providing the sinuses, chronic sinusitis or </w:t>
      </w:r>
      <w:proofErr w:type="spellStart"/>
      <w:r w:rsidR="00DA47EA" w:rsidRPr="00AD79C5">
        <w:rPr>
          <w:rFonts w:asciiTheme="minorBidi" w:eastAsiaTheme="minorEastAsia" w:hAnsiTheme="minorBidi" w:cstheme="minorBidi"/>
          <w:color w:val="000000" w:themeColor="text1"/>
          <w:kern w:val="24"/>
          <w:sz w:val="22"/>
          <w:szCs w:val="22"/>
        </w:rPr>
        <w:t>sinonasal</w:t>
      </w:r>
      <w:proofErr w:type="spellEnd"/>
      <w:r w:rsidR="00DA47EA" w:rsidRPr="00AD79C5">
        <w:rPr>
          <w:rFonts w:asciiTheme="minorBidi" w:eastAsiaTheme="minorEastAsia" w:hAnsiTheme="minorBidi" w:cstheme="minorBidi"/>
          <w:color w:val="000000" w:themeColor="text1"/>
          <w:kern w:val="24"/>
          <w:sz w:val="22"/>
          <w:szCs w:val="22"/>
        </w:rPr>
        <w:t xml:space="preserve"> abnormalities as a cause of headach</w:t>
      </w:r>
      <w:r>
        <w:rPr>
          <w:rFonts w:asciiTheme="minorBidi" w:eastAsiaTheme="minorEastAsia" w:hAnsiTheme="minorBidi" w:cstheme="minorBidi"/>
          <w:color w:val="000000" w:themeColor="text1"/>
          <w:kern w:val="24"/>
          <w:sz w:val="22"/>
          <w:szCs w:val="22"/>
        </w:rPr>
        <w:t>e has been more controversial.</w:t>
      </w:r>
      <w:r w:rsidR="00583986">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Chronic sinusitis is not validated as a cause of headache unless relapsing into an acute phase.  Migraine and tension-type headache are often confused with true sinus headache because of similarity in loc</w:t>
      </w:r>
      <w:r>
        <w:rPr>
          <w:rFonts w:asciiTheme="minorBidi" w:eastAsiaTheme="minorEastAsia" w:hAnsiTheme="minorBidi" w:cstheme="minorBidi"/>
          <w:color w:val="000000" w:themeColor="text1"/>
          <w:kern w:val="24"/>
          <w:sz w:val="22"/>
          <w:szCs w:val="22"/>
        </w:rPr>
        <w:t>ation.</w:t>
      </w:r>
      <w:r w:rsidR="00DA47EA" w:rsidRPr="00AD79C5">
        <w:rPr>
          <w:rFonts w:asciiTheme="minorBidi" w:eastAsiaTheme="minorEastAsia" w:hAnsiTheme="minorBidi" w:cstheme="minorBidi"/>
          <w:color w:val="000000" w:themeColor="text1"/>
          <w:kern w:val="24"/>
          <w:sz w:val="22"/>
          <w:szCs w:val="22"/>
        </w:rPr>
        <w:t xml:space="preserve">  </w:t>
      </w:r>
      <w:r>
        <w:rPr>
          <w:rFonts w:asciiTheme="minorBidi" w:eastAsiaTheme="minorEastAsia" w:hAnsiTheme="minorBidi" w:cstheme="minorBidi"/>
          <w:color w:val="000000" w:themeColor="text1"/>
          <w:kern w:val="24"/>
          <w:sz w:val="22"/>
          <w:szCs w:val="22"/>
        </w:rPr>
        <w:t xml:space="preserve"> </w:t>
      </w:r>
    </w:p>
    <w:p w:rsidR="00DA47EA" w:rsidRPr="00355667" w:rsidRDefault="007350C3" w:rsidP="00355667">
      <w:pPr>
        <w:pStyle w:val="NormalWeb"/>
        <w:kinsoku w:val="0"/>
        <w:overflowPunct w:val="0"/>
        <w:spacing w:before="86" w:beforeAutospacing="0" w:after="0" w:afterAutospacing="0" w:line="360" w:lineRule="auto"/>
        <w:jc w:val="both"/>
        <w:textAlignment w:val="baseline"/>
        <w:rPr>
          <w:rFonts w:asciiTheme="minorBidi" w:hAnsiTheme="minorBidi" w:cstheme="minorBidi"/>
          <w:sz w:val="22"/>
          <w:szCs w:val="22"/>
        </w:rPr>
      </w:pPr>
      <w:r>
        <w:rPr>
          <w:rFonts w:asciiTheme="minorBidi" w:eastAsiaTheme="minorEastAsia" w:hAnsiTheme="minorBidi" w:cstheme="minorBidi"/>
          <w:color w:val="000000" w:themeColor="text1"/>
          <w:kern w:val="24"/>
          <w:sz w:val="22"/>
          <w:szCs w:val="22"/>
        </w:rPr>
        <w:t xml:space="preserve">       </w:t>
      </w:r>
      <w:r w:rsidR="00DA47EA" w:rsidRPr="00AD79C5">
        <w:rPr>
          <w:rFonts w:asciiTheme="minorBidi" w:eastAsiaTheme="minorEastAsia" w:hAnsiTheme="minorBidi" w:cstheme="minorBidi"/>
          <w:color w:val="000000" w:themeColor="text1"/>
          <w:kern w:val="24"/>
          <w:sz w:val="22"/>
          <w:szCs w:val="22"/>
        </w:rPr>
        <w:t xml:space="preserve">The pain associated with acute sinusitis is commonly described as constant, </w:t>
      </w:r>
      <w:r w:rsidR="00DA47EA" w:rsidRPr="007350C3">
        <w:rPr>
          <w:rFonts w:asciiTheme="minorBidi" w:eastAsiaTheme="minorEastAsia" w:hAnsiTheme="minorBidi" w:cstheme="minorBidi"/>
          <w:b/>
          <w:bCs/>
          <w:color w:val="000000" w:themeColor="text1"/>
          <w:kern w:val="24"/>
          <w:sz w:val="22"/>
          <w:szCs w:val="22"/>
        </w:rPr>
        <w:t>dull</w:t>
      </w:r>
      <w:r w:rsidR="00DA47EA" w:rsidRPr="00AD79C5">
        <w:rPr>
          <w:rFonts w:asciiTheme="minorBidi" w:eastAsiaTheme="minorEastAsia" w:hAnsiTheme="minorBidi" w:cstheme="minorBidi"/>
          <w:color w:val="000000" w:themeColor="text1"/>
          <w:kern w:val="24"/>
          <w:sz w:val="22"/>
          <w:szCs w:val="22"/>
        </w:rPr>
        <w:t xml:space="preserve"> and aching.  Occasionally the pain is sharp and may be </w:t>
      </w:r>
      <w:r w:rsidR="00DA47EA" w:rsidRPr="007350C3">
        <w:rPr>
          <w:rFonts w:asciiTheme="minorBidi" w:eastAsiaTheme="minorEastAsia" w:hAnsiTheme="minorBidi" w:cstheme="minorBidi"/>
          <w:b/>
          <w:bCs/>
          <w:color w:val="000000" w:themeColor="text1"/>
          <w:kern w:val="24"/>
          <w:sz w:val="22"/>
          <w:szCs w:val="22"/>
        </w:rPr>
        <w:t>worsened by</w:t>
      </w:r>
      <w:r w:rsidR="00DA47EA" w:rsidRPr="00AD79C5">
        <w:rPr>
          <w:rFonts w:asciiTheme="minorBidi" w:eastAsiaTheme="minorEastAsia" w:hAnsiTheme="minorBidi" w:cstheme="minorBidi"/>
          <w:color w:val="000000" w:themeColor="text1"/>
          <w:kern w:val="24"/>
          <w:sz w:val="22"/>
          <w:szCs w:val="22"/>
        </w:rPr>
        <w:t xml:space="preserve"> jarring of the head</w:t>
      </w:r>
      <w:r>
        <w:rPr>
          <w:rFonts w:asciiTheme="minorBidi" w:eastAsiaTheme="minorEastAsia" w:hAnsiTheme="minorBidi" w:cstheme="minorBidi"/>
          <w:color w:val="000000" w:themeColor="text1"/>
          <w:kern w:val="24"/>
          <w:sz w:val="22"/>
          <w:szCs w:val="22"/>
        </w:rPr>
        <w:t xml:space="preserve">, bending forward or stooping. </w:t>
      </w:r>
      <w:r w:rsidR="00DA47EA" w:rsidRPr="00AD79C5">
        <w:rPr>
          <w:rFonts w:asciiTheme="minorBidi" w:eastAsiaTheme="minorEastAsia" w:hAnsiTheme="minorBidi" w:cstheme="minorBidi"/>
          <w:color w:val="000000" w:themeColor="text1"/>
          <w:kern w:val="24"/>
          <w:sz w:val="22"/>
          <w:szCs w:val="22"/>
        </w:rPr>
        <w:t xml:space="preserve">Although the discomfort is most often located over the acutely inflamed sinuses, the pain may be referred to other areas of the head or face based upon the anatomic structures sharing innervation with affected sinuses as described previously.  In most instances, the pain will be </w:t>
      </w:r>
      <w:r w:rsidR="00DA47EA" w:rsidRPr="007350C3">
        <w:rPr>
          <w:rFonts w:asciiTheme="minorBidi" w:eastAsiaTheme="minorEastAsia" w:hAnsiTheme="minorBidi" w:cstheme="minorBidi"/>
          <w:b/>
          <w:bCs/>
          <w:color w:val="000000" w:themeColor="text1"/>
          <w:kern w:val="24"/>
          <w:sz w:val="22"/>
          <w:szCs w:val="22"/>
        </w:rPr>
        <w:t>accompanied by</w:t>
      </w:r>
      <w:r w:rsidR="00DA47EA" w:rsidRPr="00AD79C5">
        <w:rPr>
          <w:rFonts w:asciiTheme="minorBidi" w:eastAsiaTheme="minorEastAsia" w:hAnsiTheme="minorBidi" w:cstheme="minorBidi"/>
          <w:color w:val="000000" w:themeColor="text1"/>
          <w:kern w:val="24"/>
          <w:sz w:val="22"/>
          <w:szCs w:val="22"/>
        </w:rPr>
        <w:t xml:space="preserve"> such symptoms as purulent nasal discharge, malaise and congestion. </w:t>
      </w:r>
    </w:p>
    <w:sectPr w:rsidR="00DA47EA" w:rsidRPr="0035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EA"/>
    <w:rsid w:val="000131CB"/>
    <w:rsid w:val="000826FD"/>
    <w:rsid w:val="00206E64"/>
    <w:rsid w:val="00347B1C"/>
    <w:rsid w:val="00355667"/>
    <w:rsid w:val="00436B29"/>
    <w:rsid w:val="00572B22"/>
    <w:rsid w:val="00583986"/>
    <w:rsid w:val="006C0BEB"/>
    <w:rsid w:val="006F4CE3"/>
    <w:rsid w:val="007350C3"/>
    <w:rsid w:val="008A47C0"/>
    <w:rsid w:val="008B3ADB"/>
    <w:rsid w:val="009252EB"/>
    <w:rsid w:val="0093393D"/>
    <w:rsid w:val="009965E5"/>
    <w:rsid w:val="00AD79C5"/>
    <w:rsid w:val="00BB0E84"/>
    <w:rsid w:val="00BC6846"/>
    <w:rsid w:val="00BD6F07"/>
    <w:rsid w:val="00BF7BF3"/>
    <w:rsid w:val="00CB41B2"/>
    <w:rsid w:val="00DA47EA"/>
    <w:rsid w:val="00FD5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7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442">
      <w:bodyDiv w:val="1"/>
      <w:marLeft w:val="0"/>
      <w:marRight w:val="0"/>
      <w:marTop w:val="0"/>
      <w:marBottom w:val="0"/>
      <w:divBdr>
        <w:top w:val="none" w:sz="0" w:space="0" w:color="auto"/>
        <w:left w:val="none" w:sz="0" w:space="0" w:color="auto"/>
        <w:bottom w:val="none" w:sz="0" w:space="0" w:color="auto"/>
        <w:right w:val="none" w:sz="0" w:space="0" w:color="auto"/>
      </w:divBdr>
    </w:div>
    <w:div w:id="535892684">
      <w:bodyDiv w:val="1"/>
      <w:marLeft w:val="0"/>
      <w:marRight w:val="0"/>
      <w:marTop w:val="0"/>
      <w:marBottom w:val="0"/>
      <w:divBdr>
        <w:top w:val="none" w:sz="0" w:space="0" w:color="auto"/>
        <w:left w:val="none" w:sz="0" w:space="0" w:color="auto"/>
        <w:bottom w:val="none" w:sz="0" w:space="0" w:color="auto"/>
        <w:right w:val="none" w:sz="0" w:space="0" w:color="auto"/>
      </w:divBdr>
    </w:div>
    <w:div w:id="632488891">
      <w:bodyDiv w:val="1"/>
      <w:marLeft w:val="0"/>
      <w:marRight w:val="0"/>
      <w:marTop w:val="0"/>
      <w:marBottom w:val="0"/>
      <w:divBdr>
        <w:top w:val="none" w:sz="0" w:space="0" w:color="auto"/>
        <w:left w:val="none" w:sz="0" w:space="0" w:color="auto"/>
        <w:bottom w:val="none" w:sz="0" w:space="0" w:color="auto"/>
        <w:right w:val="none" w:sz="0" w:space="0" w:color="auto"/>
      </w:divBdr>
    </w:div>
    <w:div w:id="718092293">
      <w:bodyDiv w:val="1"/>
      <w:marLeft w:val="0"/>
      <w:marRight w:val="0"/>
      <w:marTop w:val="0"/>
      <w:marBottom w:val="0"/>
      <w:divBdr>
        <w:top w:val="none" w:sz="0" w:space="0" w:color="auto"/>
        <w:left w:val="none" w:sz="0" w:space="0" w:color="auto"/>
        <w:bottom w:val="none" w:sz="0" w:space="0" w:color="auto"/>
        <w:right w:val="none" w:sz="0" w:space="0" w:color="auto"/>
      </w:divBdr>
    </w:div>
    <w:div w:id="793063818">
      <w:bodyDiv w:val="1"/>
      <w:marLeft w:val="0"/>
      <w:marRight w:val="0"/>
      <w:marTop w:val="0"/>
      <w:marBottom w:val="0"/>
      <w:divBdr>
        <w:top w:val="none" w:sz="0" w:space="0" w:color="auto"/>
        <w:left w:val="none" w:sz="0" w:space="0" w:color="auto"/>
        <w:bottom w:val="none" w:sz="0" w:space="0" w:color="auto"/>
        <w:right w:val="none" w:sz="0" w:space="0" w:color="auto"/>
      </w:divBdr>
    </w:div>
    <w:div w:id="846797239">
      <w:bodyDiv w:val="1"/>
      <w:marLeft w:val="0"/>
      <w:marRight w:val="0"/>
      <w:marTop w:val="0"/>
      <w:marBottom w:val="0"/>
      <w:divBdr>
        <w:top w:val="none" w:sz="0" w:space="0" w:color="auto"/>
        <w:left w:val="none" w:sz="0" w:space="0" w:color="auto"/>
        <w:bottom w:val="none" w:sz="0" w:space="0" w:color="auto"/>
        <w:right w:val="none" w:sz="0" w:space="0" w:color="auto"/>
      </w:divBdr>
    </w:div>
    <w:div w:id="1018460383">
      <w:bodyDiv w:val="1"/>
      <w:marLeft w:val="0"/>
      <w:marRight w:val="0"/>
      <w:marTop w:val="0"/>
      <w:marBottom w:val="0"/>
      <w:divBdr>
        <w:top w:val="none" w:sz="0" w:space="0" w:color="auto"/>
        <w:left w:val="none" w:sz="0" w:space="0" w:color="auto"/>
        <w:bottom w:val="none" w:sz="0" w:space="0" w:color="auto"/>
        <w:right w:val="none" w:sz="0" w:space="0" w:color="auto"/>
      </w:divBdr>
    </w:div>
    <w:div w:id="1068962440">
      <w:bodyDiv w:val="1"/>
      <w:marLeft w:val="0"/>
      <w:marRight w:val="0"/>
      <w:marTop w:val="0"/>
      <w:marBottom w:val="0"/>
      <w:divBdr>
        <w:top w:val="none" w:sz="0" w:space="0" w:color="auto"/>
        <w:left w:val="none" w:sz="0" w:space="0" w:color="auto"/>
        <w:bottom w:val="none" w:sz="0" w:space="0" w:color="auto"/>
        <w:right w:val="none" w:sz="0" w:space="0" w:color="auto"/>
      </w:divBdr>
    </w:div>
    <w:div w:id="1269003251">
      <w:bodyDiv w:val="1"/>
      <w:marLeft w:val="0"/>
      <w:marRight w:val="0"/>
      <w:marTop w:val="0"/>
      <w:marBottom w:val="0"/>
      <w:divBdr>
        <w:top w:val="none" w:sz="0" w:space="0" w:color="auto"/>
        <w:left w:val="none" w:sz="0" w:space="0" w:color="auto"/>
        <w:bottom w:val="none" w:sz="0" w:space="0" w:color="auto"/>
        <w:right w:val="none" w:sz="0" w:space="0" w:color="auto"/>
      </w:divBdr>
    </w:div>
    <w:div w:id="1495143798">
      <w:bodyDiv w:val="1"/>
      <w:marLeft w:val="0"/>
      <w:marRight w:val="0"/>
      <w:marTop w:val="0"/>
      <w:marBottom w:val="0"/>
      <w:divBdr>
        <w:top w:val="none" w:sz="0" w:space="0" w:color="auto"/>
        <w:left w:val="none" w:sz="0" w:space="0" w:color="auto"/>
        <w:bottom w:val="none" w:sz="0" w:space="0" w:color="auto"/>
        <w:right w:val="none" w:sz="0" w:space="0" w:color="auto"/>
      </w:divBdr>
    </w:div>
    <w:div w:id="1506166581">
      <w:bodyDiv w:val="1"/>
      <w:marLeft w:val="0"/>
      <w:marRight w:val="0"/>
      <w:marTop w:val="0"/>
      <w:marBottom w:val="0"/>
      <w:divBdr>
        <w:top w:val="none" w:sz="0" w:space="0" w:color="auto"/>
        <w:left w:val="none" w:sz="0" w:space="0" w:color="auto"/>
        <w:bottom w:val="none" w:sz="0" w:space="0" w:color="auto"/>
        <w:right w:val="none" w:sz="0" w:space="0" w:color="auto"/>
      </w:divBdr>
    </w:div>
    <w:div w:id="1543592113">
      <w:bodyDiv w:val="1"/>
      <w:marLeft w:val="0"/>
      <w:marRight w:val="0"/>
      <w:marTop w:val="0"/>
      <w:marBottom w:val="0"/>
      <w:divBdr>
        <w:top w:val="none" w:sz="0" w:space="0" w:color="auto"/>
        <w:left w:val="none" w:sz="0" w:space="0" w:color="auto"/>
        <w:bottom w:val="none" w:sz="0" w:space="0" w:color="auto"/>
        <w:right w:val="none" w:sz="0" w:space="0" w:color="auto"/>
      </w:divBdr>
    </w:div>
    <w:div w:id="1753968411">
      <w:bodyDiv w:val="1"/>
      <w:marLeft w:val="0"/>
      <w:marRight w:val="0"/>
      <w:marTop w:val="0"/>
      <w:marBottom w:val="0"/>
      <w:divBdr>
        <w:top w:val="none" w:sz="0" w:space="0" w:color="auto"/>
        <w:left w:val="none" w:sz="0" w:space="0" w:color="auto"/>
        <w:bottom w:val="none" w:sz="0" w:space="0" w:color="auto"/>
        <w:right w:val="none" w:sz="0" w:space="0" w:color="auto"/>
      </w:divBdr>
    </w:div>
    <w:div w:id="1760057086">
      <w:bodyDiv w:val="1"/>
      <w:marLeft w:val="0"/>
      <w:marRight w:val="0"/>
      <w:marTop w:val="0"/>
      <w:marBottom w:val="0"/>
      <w:divBdr>
        <w:top w:val="none" w:sz="0" w:space="0" w:color="auto"/>
        <w:left w:val="none" w:sz="0" w:space="0" w:color="auto"/>
        <w:bottom w:val="none" w:sz="0" w:space="0" w:color="auto"/>
        <w:right w:val="none" w:sz="0" w:space="0" w:color="auto"/>
      </w:divBdr>
    </w:div>
    <w:div w:id="1805192098">
      <w:bodyDiv w:val="1"/>
      <w:marLeft w:val="0"/>
      <w:marRight w:val="0"/>
      <w:marTop w:val="0"/>
      <w:marBottom w:val="0"/>
      <w:divBdr>
        <w:top w:val="none" w:sz="0" w:space="0" w:color="auto"/>
        <w:left w:val="none" w:sz="0" w:space="0" w:color="auto"/>
        <w:bottom w:val="none" w:sz="0" w:space="0" w:color="auto"/>
        <w:right w:val="none" w:sz="0" w:space="0" w:color="auto"/>
      </w:divBdr>
    </w:div>
    <w:div w:id="1946184271">
      <w:bodyDiv w:val="1"/>
      <w:marLeft w:val="0"/>
      <w:marRight w:val="0"/>
      <w:marTop w:val="0"/>
      <w:marBottom w:val="0"/>
      <w:divBdr>
        <w:top w:val="none" w:sz="0" w:space="0" w:color="auto"/>
        <w:left w:val="none" w:sz="0" w:space="0" w:color="auto"/>
        <w:bottom w:val="none" w:sz="0" w:space="0" w:color="auto"/>
        <w:right w:val="none" w:sz="0" w:space="0" w:color="auto"/>
      </w:divBdr>
    </w:div>
    <w:div w:id="1948076679">
      <w:bodyDiv w:val="1"/>
      <w:marLeft w:val="0"/>
      <w:marRight w:val="0"/>
      <w:marTop w:val="0"/>
      <w:marBottom w:val="0"/>
      <w:divBdr>
        <w:top w:val="none" w:sz="0" w:space="0" w:color="auto"/>
        <w:left w:val="none" w:sz="0" w:space="0" w:color="auto"/>
        <w:bottom w:val="none" w:sz="0" w:space="0" w:color="auto"/>
        <w:right w:val="none" w:sz="0" w:space="0" w:color="auto"/>
      </w:divBdr>
    </w:div>
    <w:div w:id="2011639662">
      <w:bodyDiv w:val="1"/>
      <w:marLeft w:val="0"/>
      <w:marRight w:val="0"/>
      <w:marTop w:val="0"/>
      <w:marBottom w:val="0"/>
      <w:divBdr>
        <w:top w:val="none" w:sz="0" w:space="0" w:color="auto"/>
        <w:left w:val="none" w:sz="0" w:space="0" w:color="auto"/>
        <w:bottom w:val="none" w:sz="0" w:space="0" w:color="auto"/>
        <w:right w:val="none" w:sz="0" w:space="0" w:color="auto"/>
      </w:divBdr>
    </w:div>
    <w:div w:id="20254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Muthana</dc:creator>
  <cp:lastModifiedBy>Muthana</cp:lastModifiedBy>
  <cp:revision>13</cp:revision>
  <dcterms:created xsi:type="dcterms:W3CDTF">2016-12-31T09:50:00Z</dcterms:created>
  <dcterms:modified xsi:type="dcterms:W3CDTF">2017-01-02T08:29:00Z</dcterms:modified>
</cp:coreProperties>
</file>