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D4" w:rsidRPr="00695E34" w:rsidRDefault="00695E34" w:rsidP="00695E34">
      <w:pPr>
        <w:autoSpaceDE w:val="0"/>
        <w:autoSpaceDN w:val="0"/>
        <w:adjustRightInd w:val="0"/>
        <w:spacing w:after="0" w:line="360" w:lineRule="auto"/>
        <w:rPr>
          <w:rFonts w:ascii="Algerian" w:hAnsi="Algerian" w:cs="Times New Roman"/>
          <w:b/>
          <w:bCs/>
          <w:i/>
          <w:iCs/>
          <w:color w:val="141414"/>
          <w:sz w:val="72"/>
          <w:szCs w:val="72"/>
        </w:rPr>
      </w:pPr>
      <w:r>
        <w:rPr>
          <w:rFonts w:ascii="Algerian" w:hAnsi="Algerian" w:cs="Times New Roman"/>
          <w:b/>
          <w:bCs/>
          <w:i/>
          <w:iCs/>
          <w:color w:val="141414"/>
          <w:sz w:val="72"/>
          <w:szCs w:val="72"/>
        </w:rPr>
        <w:t xml:space="preserve">            </w:t>
      </w:r>
      <w:r w:rsidR="00D522D4" w:rsidRPr="009B18D9">
        <w:rPr>
          <w:rFonts w:ascii="Algerian" w:hAnsi="Algerian" w:cs="Times New Roman"/>
          <w:b/>
          <w:bCs/>
          <w:i/>
          <w:iCs/>
          <w:color w:val="141414"/>
          <w:sz w:val="72"/>
          <w:szCs w:val="72"/>
        </w:rPr>
        <w:t>E</w:t>
      </w:r>
      <w:r w:rsidR="00C9720C" w:rsidRPr="009B18D9">
        <w:rPr>
          <w:rFonts w:ascii="Algerian" w:hAnsi="Algerian" w:cs="Times New Roman"/>
          <w:b/>
          <w:bCs/>
          <w:i/>
          <w:iCs/>
          <w:color w:val="141414"/>
          <w:sz w:val="72"/>
          <w:szCs w:val="72"/>
        </w:rPr>
        <w:t>PISTAXIS</w:t>
      </w:r>
    </w:p>
    <w:p w:rsidR="00C9720C" w:rsidRDefault="00C9720C" w:rsidP="009B1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695E34" w:rsidRDefault="00695E34" w:rsidP="009B1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9B18D9" w:rsidRDefault="00D522D4" w:rsidP="009B18D9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9B18D9">
        <w:rPr>
          <w:rFonts w:ascii="Times New Roman" w:hAnsi="Times New Roman" w:cs="Times New Roman"/>
          <w:b/>
          <w:bCs/>
          <w:color w:val="141414"/>
          <w:sz w:val="32"/>
          <w:szCs w:val="32"/>
        </w:rPr>
        <w:t>Epistaxis</w:t>
      </w:r>
      <w:r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794EBF" w:rsidRPr="001915C1">
        <w:rPr>
          <w:rFonts w:ascii="Times New Roman" w:hAnsi="Times New Roman" w:cs="Times New Roman"/>
          <w:color w:val="141414"/>
          <w:sz w:val="28"/>
          <w:szCs w:val="28"/>
        </w:rPr>
        <w:t>is defined as blee</w:t>
      </w:r>
      <w:r w:rsidR="001915C1">
        <w:rPr>
          <w:rFonts w:ascii="Times New Roman" w:hAnsi="Times New Roman" w:cs="Times New Roman"/>
          <w:color w:val="141414"/>
          <w:sz w:val="28"/>
          <w:szCs w:val="28"/>
        </w:rPr>
        <w:t>ding from the nose.</w:t>
      </w:r>
    </w:p>
    <w:p w:rsidR="00CF3B7F" w:rsidRPr="001915C1" w:rsidRDefault="009B18D9" w:rsidP="009B18D9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41414"/>
          <w:sz w:val="32"/>
          <w:szCs w:val="32"/>
        </w:rPr>
        <w:t xml:space="preserve">     </w:t>
      </w:r>
      <w:r w:rsidR="00E46C63" w:rsidRPr="00697915">
        <w:rPr>
          <w:rFonts w:ascii="Times New Roman" w:hAnsi="Times New Roman" w:cs="Times New Roman"/>
          <w:b/>
          <w:bCs/>
          <w:color w:val="141414"/>
          <w:sz w:val="28"/>
          <w:szCs w:val="28"/>
        </w:rPr>
        <w:t>Vascular anatomy</w:t>
      </w:r>
      <w:r w:rsidR="00E46C63">
        <w:rPr>
          <w:rFonts w:ascii="Times New Roman" w:hAnsi="Times New Roman" w:cs="Times New Roman"/>
          <w:color w:val="141414"/>
          <w:sz w:val="28"/>
          <w:szCs w:val="28"/>
        </w:rPr>
        <w:t>:</w:t>
      </w:r>
    </w:p>
    <w:p w:rsidR="00AF59AE" w:rsidRPr="001915C1" w:rsidRDefault="00EF76A4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  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The internal and external carotid arteries supply the nose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via branches which </w:t>
      </w:r>
      <w:proofErr w:type="gramStart"/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anastomose</w:t>
      </w:r>
      <w:r w:rsidR="00E46C6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extensively</w:t>
      </w:r>
      <w:proofErr w:type="gramEnd"/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E46C6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within the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lateral wall, septum and across the midline. In 1879,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E46C63">
        <w:rPr>
          <w:rFonts w:ascii="Times New Roman" w:hAnsi="Times New Roman" w:cs="Times New Roman"/>
          <w:color w:val="141414"/>
          <w:sz w:val="28"/>
          <w:szCs w:val="28"/>
        </w:rPr>
        <w:t xml:space="preserve">James </w:t>
      </w:r>
      <w:proofErr w:type="gramStart"/>
      <w:r w:rsidR="00E46C63">
        <w:rPr>
          <w:rFonts w:ascii="Times New Roman" w:hAnsi="Times New Roman" w:cs="Times New Roman"/>
          <w:color w:val="141414"/>
          <w:sz w:val="28"/>
          <w:szCs w:val="28"/>
        </w:rPr>
        <w:t>Little</w:t>
      </w:r>
      <w:proofErr w:type="gramEnd"/>
      <w:r w:rsidR="00E46C63">
        <w:rPr>
          <w:rFonts w:ascii="Times New Roman" w:hAnsi="Times New Roman" w:cs="Times New Roman"/>
          <w:color w:val="141414"/>
          <w:sz w:val="28"/>
          <w:szCs w:val="28"/>
        </w:rPr>
        <w:t xml:space="preserve"> identi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fied an arterial plexus on the anterior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septum as a frequent site of bleeding and the same plexus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was described one year later by </w:t>
      </w:r>
      <w:proofErr w:type="spellStart"/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Kiesselbach</w:t>
      </w:r>
      <w:proofErr w:type="spellEnd"/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? As a result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of these descriptions, the area most frequently implicated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in epistaxis is known as Little's area or </w:t>
      </w:r>
      <w:proofErr w:type="spellStart"/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Kiesselbach</w:t>
      </w:r>
      <w:proofErr w:type="spellEnd"/>
      <w:r w:rsidR="005E0B00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plexus.</w:t>
      </w:r>
    </w:p>
    <w:p w:rsidR="00AF59AE" w:rsidRPr="001915C1" w:rsidRDefault="00AF59AE" w:rsidP="009B1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9B18D9" w:rsidRDefault="009B18D9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41414"/>
          <w:sz w:val="28"/>
          <w:szCs w:val="28"/>
        </w:rPr>
        <w:t xml:space="preserve">       </w:t>
      </w:r>
      <w:r w:rsidR="00AF59AE" w:rsidRPr="009B18D9">
        <w:rPr>
          <w:rFonts w:ascii="Times New Roman" w:hAnsi="Times New Roman" w:cs="Times New Roman"/>
          <w:b/>
          <w:bCs/>
          <w:i/>
          <w:iCs/>
          <w:color w:val="141414"/>
          <w:sz w:val="28"/>
          <w:szCs w:val="28"/>
        </w:rPr>
        <w:t>The external carotid artery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supplies the nasal cavity via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facial and maxillary branches. The facial artery supplies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the most anterior part of </w:t>
      </w:r>
      <w:r w:rsidR="00F02968">
        <w:rPr>
          <w:rFonts w:ascii="Times New Roman" w:hAnsi="Times New Roman" w:cs="Times New Roman"/>
          <w:color w:val="141414"/>
          <w:sz w:val="28"/>
          <w:szCs w:val="28"/>
        </w:rPr>
        <w:t>the septum (via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superior labial arter</w:t>
      </w:r>
      <w:r w:rsidR="00697915">
        <w:rPr>
          <w:rFonts w:ascii="Times New Roman" w:hAnsi="Times New Roman" w:cs="Times New Roman"/>
          <w:color w:val="141414"/>
          <w:sz w:val="28"/>
          <w:szCs w:val="28"/>
        </w:rPr>
        <w:t>y).</w:t>
      </w:r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The maxillary artery supply is via the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>sphenopalatine</w:t>
      </w:r>
      <w:proofErr w:type="spellEnd"/>
      <w:r w:rsidR="00AF59AE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and greate</w:t>
      </w:r>
      <w:r w:rsidR="000F26D2">
        <w:rPr>
          <w:rFonts w:ascii="Times New Roman" w:hAnsi="Times New Roman" w:cs="Times New Roman"/>
          <w:color w:val="141414"/>
          <w:sz w:val="28"/>
          <w:szCs w:val="28"/>
        </w:rPr>
        <w:t xml:space="preserve">r palatine branches. 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697915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The </w:t>
      </w:r>
      <w:proofErr w:type="spellStart"/>
      <w:r w:rsidR="00AF59AE" w:rsidRPr="00697915">
        <w:rPr>
          <w:rFonts w:ascii="Times New Roman" w:hAnsi="Times New Roman" w:cs="Times New Roman"/>
          <w:b/>
          <w:bCs/>
          <w:color w:val="171717"/>
          <w:sz w:val="28"/>
          <w:szCs w:val="28"/>
        </w:rPr>
        <w:t>sphenopalatine</w:t>
      </w:r>
      <w:proofErr w:type="spellEnd"/>
      <w:r w:rsidR="00AF59AE" w:rsidRPr="00697915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 artery</w:t>
      </w:r>
      <w:r w:rsidR="00AF59AE" w:rsidRPr="001915C1">
        <w:rPr>
          <w:rFonts w:ascii="Times New Roman" w:hAnsi="Times New Roman" w:cs="Times New Roman"/>
          <w:color w:val="171717"/>
          <w:sz w:val="28"/>
          <w:szCs w:val="28"/>
        </w:rPr>
        <w:t xml:space="preserve"> is the most important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F59AE" w:rsidRPr="001915C1">
        <w:rPr>
          <w:rFonts w:ascii="Times New Roman" w:hAnsi="Times New Roman" w:cs="Times New Roman"/>
          <w:color w:val="171717"/>
          <w:sz w:val="28"/>
          <w:szCs w:val="28"/>
        </w:rPr>
        <w:t>supply to the nasal cavity.</w:t>
      </w:r>
    </w:p>
    <w:p w:rsidR="00AF59AE" w:rsidRDefault="00AF59AE" w:rsidP="00695E34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1915C1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1915C1">
        <w:rPr>
          <w:rFonts w:ascii="Arial" w:hAnsi="Arial" w:cs="Arial"/>
          <w:color w:val="171717"/>
          <w:sz w:val="28"/>
          <w:szCs w:val="28"/>
        </w:rPr>
        <w:t xml:space="preserve">It </w:t>
      </w:r>
      <w:r w:rsidRPr="001915C1">
        <w:rPr>
          <w:rFonts w:ascii="Times New Roman" w:hAnsi="Times New Roman" w:cs="Times New Roman"/>
          <w:color w:val="171717"/>
          <w:sz w:val="28"/>
          <w:szCs w:val="28"/>
        </w:rPr>
        <w:t>enters through the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1915C1">
        <w:rPr>
          <w:rFonts w:ascii="Times New Roman" w:hAnsi="Times New Roman" w:cs="Times New Roman"/>
          <w:color w:val="171717"/>
          <w:sz w:val="28"/>
          <w:szCs w:val="28"/>
        </w:rPr>
        <w:t>sphenopalatine</w:t>
      </w:r>
      <w:proofErr w:type="spellEnd"/>
      <w:r w:rsidRPr="001915C1">
        <w:rPr>
          <w:rFonts w:ascii="Times New Roman" w:hAnsi="Times New Roman" w:cs="Times New Roman"/>
          <w:color w:val="171717"/>
          <w:sz w:val="28"/>
          <w:szCs w:val="28"/>
        </w:rPr>
        <w:t xml:space="preserve"> foramen and immediately divides into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1915C1">
        <w:rPr>
          <w:rFonts w:ascii="Times New Roman" w:hAnsi="Times New Roman" w:cs="Times New Roman"/>
          <w:color w:val="171717"/>
          <w:sz w:val="28"/>
          <w:szCs w:val="28"/>
        </w:rPr>
        <w:t xml:space="preserve">posterior </w:t>
      </w:r>
      <w:proofErr w:type="spellStart"/>
      <w:r w:rsidRPr="001915C1">
        <w:rPr>
          <w:rFonts w:ascii="Times New Roman" w:hAnsi="Times New Roman" w:cs="Times New Roman"/>
          <w:color w:val="171717"/>
          <w:sz w:val="28"/>
          <w:szCs w:val="28"/>
        </w:rPr>
        <w:t>septal</w:t>
      </w:r>
      <w:proofErr w:type="spellEnd"/>
      <w:r w:rsidRPr="001915C1">
        <w:rPr>
          <w:rFonts w:ascii="Times New Roman" w:hAnsi="Times New Roman" w:cs="Times New Roman"/>
          <w:color w:val="171717"/>
          <w:sz w:val="28"/>
          <w:szCs w:val="28"/>
        </w:rPr>
        <w:t xml:space="preserve"> and posterior lateral rami. The posterior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1915C1">
        <w:rPr>
          <w:rFonts w:ascii="Times New Roman" w:hAnsi="Times New Roman" w:cs="Times New Roman"/>
          <w:color w:val="171717"/>
          <w:sz w:val="28"/>
          <w:szCs w:val="28"/>
        </w:rPr>
        <w:t>lateral division gives the inferior and middle turbinate</w:t>
      </w:r>
      <w:r w:rsidR="002965F0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1915C1">
        <w:rPr>
          <w:rFonts w:ascii="Times New Roman" w:hAnsi="Times New Roman" w:cs="Times New Roman"/>
          <w:color w:val="171717"/>
          <w:sz w:val="28"/>
          <w:szCs w:val="28"/>
        </w:rPr>
        <w:t>arteries</w:t>
      </w:r>
      <w:r w:rsidR="00695E34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695E34" w:rsidRPr="00695E34" w:rsidRDefault="00695E34" w:rsidP="00695E34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AF59AE" w:rsidRPr="001915C1" w:rsidRDefault="009B18D9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     </w:t>
      </w:r>
      <w:r w:rsidR="00AF59AE" w:rsidRPr="009B18D9">
        <w:rPr>
          <w:rFonts w:ascii="Times New Roman" w:hAnsi="Times New Roman" w:cs="Times New Roman"/>
          <w:b/>
          <w:bCs/>
          <w:i/>
          <w:iCs/>
          <w:color w:val="171717"/>
          <w:sz w:val="28"/>
          <w:szCs w:val="28"/>
        </w:rPr>
        <w:t>The internal carotid</w:t>
      </w:r>
      <w:r w:rsidR="00AF59AE" w:rsidRPr="001915C1">
        <w:rPr>
          <w:rFonts w:ascii="Times New Roman" w:hAnsi="Times New Roman" w:cs="Times New Roman"/>
          <w:color w:val="171717"/>
          <w:sz w:val="28"/>
          <w:szCs w:val="28"/>
        </w:rPr>
        <w:t xml:space="preserve"> contributes the anterior and posterior</w:t>
      </w:r>
      <w:r w:rsidR="00CF3B7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proofErr w:type="spellStart"/>
      <w:r w:rsidR="00AF59AE" w:rsidRPr="001915C1">
        <w:rPr>
          <w:rFonts w:ascii="Times New Roman" w:hAnsi="Times New Roman" w:cs="Times New Roman"/>
          <w:color w:val="171717"/>
          <w:sz w:val="28"/>
          <w:szCs w:val="28"/>
        </w:rPr>
        <w:t>ethmoidal</w:t>
      </w:r>
      <w:proofErr w:type="spellEnd"/>
      <w:r w:rsidR="00AF59AE" w:rsidRPr="001915C1">
        <w:rPr>
          <w:rFonts w:ascii="Times New Roman" w:hAnsi="Times New Roman" w:cs="Times New Roman"/>
          <w:color w:val="171717"/>
          <w:sz w:val="28"/>
          <w:szCs w:val="28"/>
        </w:rPr>
        <w:t xml:space="preserve"> branch</w:t>
      </w:r>
      <w:r w:rsidR="00F02968">
        <w:rPr>
          <w:rFonts w:ascii="Times New Roman" w:hAnsi="Times New Roman" w:cs="Times New Roman"/>
          <w:color w:val="171717"/>
          <w:sz w:val="28"/>
          <w:szCs w:val="28"/>
        </w:rPr>
        <w:t>es of the ophthalmic artery.</w:t>
      </w:r>
    </w:p>
    <w:p w:rsidR="00AF59AE" w:rsidRDefault="00AF59AE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915C1">
        <w:rPr>
          <w:rFonts w:ascii="Times New Roman" w:hAnsi="Times New Roman" w:cs="Times New Roman"/>
          <w:color w:val="171717"/>
          <w:sz w:val="28"/>
          <w:szCs w:val="28"/>
        </w:rPr>
        <w:t>The</w:t>
      </w:r>
      <w:r w:rsidR="00CF3B7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1915C1">
        <w:rPr>
          <w:rFonts w:ascii="Times New Roman" w:hAnsi="Times New Roman" w:cs="Times New Roman"/>
          <w:color w:val="171717"/>
          <w:sz w:val="28"/>
          <w:szCs w:val="28"/>
        </w:rPr>
        <w:t xml:space="preserve">posterior </w:t>
      </w:r>
      <w:proofErr w:type="spellStart"/>
      <w:r w:rsidRPr="001915C1">
        <w:rPr>
          <w:rFonts w:ascii="Times New Roman" w:hAnsi="Times New Roman" w:cs="Times New Roman"/>
          <w:color w:val="171717"/>
          <w:sz w:val="28"/>
          <w:szCs w:val="28"/>
        </w:rPr>
        <w:t>ethmoidal</w:t>
      </w:r>
      <w:proofErr w:type="spellEnd"/>
      <w:r w:rsidRPr="001915C1">
        <w:rPr>
          <w:rFonts w:ascii="Times New Roman" w:hAnsi="Times New Roman" w:cs="Times New Roman"/>
          <w:color w:val="171717"/>
          <w:sz w:val="28"/>
          <w:szCs w:val="28"/>
        </w:rPr>
        <w:t xml:space="preserve"> artery is smaller than the anterior</w:t>
      </w:r>
      <w:r w:rsidR="00CF3B7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proofErr w:type="spellStart"/>
      <w:r w:rsidRPr="001915C1">
        <w:rPr>
          <w:rFonts w:ascii="Times New Roman" w:hAnsi="Times New Roman" w:cs="Times New Roman"/>
          <w:color w:val="171717"/>
          <w:sz w:val="28"/>
          <w:szCs w:val="28"/>
        </w:rPr>
        <w:t>ethmoidal</w:t>
      </w:r>
      <w:proofErr w:type="spellEnd"/>
      <w:r w:rsidRPr="001915C1">
        <w:rPr>
          <w:rFonts w:ascii="Times New Roman" w:hAnsi="Times New Roman" w:cs="Times New Roman"/>
          <w:color w:val="171717"/>
          <w:sz w:val="28"/>
          <w:szCs w:val="28"/>
        </w:rPr>
        <w:t xml:space="preserve"> artery and is present </w:t>
      </w:r>
      <w:r w:rsidRPr="001915C1">
        <w:rPr>
          <w:rFonts w:ascii="Arial" w:hAnsi="Arial" w:cs="Arial"/>
          <w:color w:val="171717"/>
          <w:sz w:val="28"/>
          <w:szCs w:val="28"/>
        </w:rPr>
        <w:t xml:space="preserve">in </w:t>
      </w:r>
      <w:r w:rsidRPr="001915C1">
        <w:rPr>
          <w:rFonts w:ascii="Times New Roman" w:hAnsi="Times New Roman" w:cs="Times New Roman"/>
          <w:i/>
          <w:iCs/>
          <w:color w:val="171717"/>
          <w:sz w:val="28"/>
          <w:szCs w:val="28"/>
        </w:rPr>
        <w:t xml:space="preserve">only </w:t>
      </w:r>
      <w:r w:rsidRPr="001915C1">
        <w:rPr>
          <w:rFonts w:ascii="Times New Roman" w:hAnsi="Times New Roman" w:cs="Times New Roman"/>
          <w:color w:val="171717"/>
          <w:sz w:val="28"/>
          <w:szCs w:val="28"/>
        </w:rPr>
        <w:t>80 percent of</w:t>
      </w:r>
      <w:r w:rsidR="00E46C63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1915C1">
        <w:rPr>
          <w:rFonts w:ascii="Times New Roman" w:hAnsi="Times New Roman" w:cs="Times New Roman"/>
          <w:color w:val="171717"/>
          <w:sz w:val="28"/>
          <w:szCs w:val="28"/>
        </w:rPr>
        <w:t>individuals.</w:t>
      </w:r>
    </w:p>
    <w:p w:rsidR="00E46C63" w:rsidRPr="001915C1" w:rsidRDefault="00E46C63" w:rsidP="009B1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05501A" w:rsidRDefault="0005501A" w:rsidP="009B18D9">
      <w:pPr>
        <w:spacing w:after="0" w:line="360" w:lineRule="auto"/>
        <w:ind w:left="-720" w:right="-720"/>
        <w:jc w:val="both"/>
        <w:rPr>
          <w:rFonts w:ascii="Arial" w:hAnsi="Arial" w:cs="Arial"/>
          <w:color w:val="171717"/>
          <w:sz w:val="28"/>
          <w:szCs w:val="28"/>
        </w:rPr>
      </w:pPr>
      <w:r>
        <w:rPr>
          <w:rFonts w:ascii="Arial" w:hAnsi="Arial" w:cs="Arial"/>
          <w:noProof/>
          <w:color w:val="171717"/>
          <w:sz w:val="28"/>
          <w:szCs w:val="28"/>
        </w:rPr>
        <w:lastRenderedPageBreak/>
        <w:drawing>
          <wp:inline distT="0" distB="0" distL="0" distR="0">
            <wp:extent cx="7048500" cy="2790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1A" w:rsidRDefault="0005501A" w:rsidP="00F21ECC">
      <w:pPr>
        <w:spacing w:after="0" w:line="360" w:lineRule="auto"/>
        <w:ind w:right="-720"/>
        <w:jc w:val="both"/>
        <w:rPr>
          <w:rFonts w:ascii="Arial" w:hAnsi="Arial" w:cs="Arial"/>
          <w:color w:val="171717"/>
          <w:sz w:val="28"/>
          <w:szCs w:val="28"/>
        </w:rPr>
      </w:pPr>
    </w:p>
    <w:p w:rsidR="00AF59AE" w:rsidRPr="001915C1" w:rsidRDefault="00AF59AE" w:rsidP="009B18D9">
      <w:pPr>
        <w:spacing w:after="0" w:line="360" w:lineRule="auto"/>
        <w:ind w:left="-720" w:right="-720"/>
        <w:jc w:val="both"/>
        <w:rPr>
          <w:rFonts w:ascii="Arial" w:hAnsi="Arial" w:cs="Arial"/>
          <w:color w:val="171717"/>
          <w:sz w:val="28"/>
          <w:szCs w:val="28"/>
        </w:rPr>
      </w:pPr>
      <w:proofErr w:type="gramStart"/>
      <w:r w:rsidRPr="001915C1">
        <w:rPr>
          <w:rFonts w:ascii="Arial" w:hAnsi="Arial" w:cs="Arial"/>
          <w:color w:val="171717"/>
          <w:sz w:val="28"/>
          <w:szCs w:val="28"/>
        </w:rPr>
        <w:t>LATERAL WALL OR SEPTAL BLEEDING?</w:t>
      </w:r>
      <w:proofErr w:type="gramEnd"/>
    </w:p>
    <w:p w:rsidR="00986674" w:rsidRDefault="00AF59AE" w:rsidP="00695E34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915C1">
        <w:rPr>
          <w:rFonts w:ascii="Times New Roman" w:hAnsi="Times New Roman" w:cs="Times New Roman"/>
          <w:color w:val="171717"/>
          <w:sz w:val="28"/>
          <w:szCs w:val="28"/>
        </w:rPr>
        <w:t>70 percent bled from the septum and 24</w:t>
      </w:r>
      <w:r w:rsidR="00CF3B7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1915C1">
        <w:rPr>
          <w:rFonts w:ascii="Times New Roman" w:hAnsi="Times New Roman" w:cs="Times New Roman"/>
          <w:color w:val="171717"/>
          <w:sz w:val="28"/>
          <w:szCs w:val="28"/>
        </w:rPr>
        <w:t>percent from the lateral wall. There was no side</w:t>
      </w:r>
      <w:r w:rsidR="00CF3B7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proofErr w:type="gramStart"/>
      <w:r w:rsidR="00CF5D13">
        <w:rPr>
          <w:rFonts w:ascii="Times New Roman" w:hAnsi="Times New Roman" w:cs="Times New Roman"/>
          <w:color w:val="171717"/>
          <w:sz w:val="28"/>
          <w:szCs w:val="28"/>
        </w:rPr>
        <w:t>predilection .</w:t>
      </w:r>
      <w:proofErr w:type="gramEnd"/>
    </w:p>
    <w:p w:rsidR="00695E34" w:rsidRPr="00695E34" w:rsidRDefault="00695E34" w:rsidP="00695E34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E46C63" w:rsidRPr="009B18D9" w:rsidRDefault="009B18D9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Theme="minorBidi" w:hAnsiTheme="minorBidi"/>
          <w:b/>
          <w:bCs/>
          <w:color w:val="141414"/>
          <w:sz w:val="28"/>
          <w:szCs w:val="28"/>
        </w:rPr>
      </w:pPr>
      <w:r w:rsidRPr="009B18D9">
        <w:rPr>
          <w:rFonts w:asciiTheme="minorBidi" w:hAnsiTheme="minorBidi"/>
          <w:b/>
          <w:bCs/>
          <w:color w:val="141414"/>
          <w:sz w:val="28"/>
          <w:szCs w:val="28"/>
        </w:rPr>
        <w:t>Adult or children</w:t>
      </w:r>
    </w:p>
    <w:p w:rsidR="00AF59AE" w:rsidRDefault="009B18D9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The condition is common in childhood, becomes less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common in early adult life and then peaks in the sixth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D4BAB">
        <w:rPr>
          <w:rFonts w:ascii="Times New Roman" w:hAnsi="Times New Roman" w:cs="Times New Roman"/>
          <w:color w:val="141414"/>
          <w:sz w:val="28"/>
          <w:szCs w:val="28"/>
        </w:rPr>
        <w:t>decade.</w:t>
      </w:r>
    </w:p>
    <w:p w:rsidR="00E46C63" w:rsidRPr="001915C1" w:rsidRDefault="00E46C63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986674" w:rsidRPr="001915C1" w:rsidRDefault="00986674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Arial" w:hAnsi="Arial" w:cs="Arial"/>
          <w:b/>
          <w:bCs/>
          <w:color w:val="141414"/>
          <w:sz w:val="28"/>
          <w:szCs w:val="28"/>
        </w:rPr>
      </w:pPr>
      <w:r w:rsidRPr="001915C1">
        <w:rPr>
          <w:rFonts w:ascii="Arial" w:hAnsi="Arial" w:cs="Arial"/>
          <w:b/>
          <w:bCs/>
          <w:color w:val="141414"/>
          <w:sz w:val="28"/>
          <w:szCs w:val="28"/>
        </w:rPr>
        <w:t>Primary or secondary</w:t>
      </w:r>
    </w:p>
    <w:p w:rsidR="00DF595D" w:rsidRDefault="009B18D9" w:rsidP="00DF595D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Between 70 and 80 percent of all cases of </w:t>
      </w:r>
      <w:proofErr w:type="gramStart"/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epistaxis 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are</w:t>
      </w:r>
      <w:proofErr w:type="gramEnd"/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idiopathic,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spontaneous bleeds without any proven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pre</w:t>
      </w:r>
      <w:r w:rsidR="009D4BAB">
        <w:rPr>
          <w:rFonts w:ascii="Times New Roman" w:hAnsi="Times New Roman" w:cs="Times New Roman"/>
          <w:color w:val="141414"/>
          <w:sz w:val="28"/>
          <w:szCs w:val="28"/>
        </w:rPr>
        <w:t>cipi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tant or causa</w:t>
      </w:r>
      <w:r w:rsidR="009D4BAB">
        <w:rPr>
          <w:rFonts w:ascii="Times New Roman" w:hAnsi="Times New Roman" w:cs="Times New Roman"/>
          <w:color w:val="141414"/>
          <w:sz w:val="28"/>
          <w:szCs w:val="28"/>
        </w:rPr>
        <w:t xml:space="preserve">l </w:t>
      </w:r>
      <w:proofErr w:type="spellStart"/>
      <w:r w:rsidR="009D4BAB">
        <w:rPr>
          <w:rFonts w:ascii="Times New Roman" w:hAnsi="Times New Roman" w:cs="Times New Roman"/>
          <w:color w:val="141414"/>
          <w:sz w:val="28"/>
          <w:szCs w:val="28"/>
        </w:rPr>
        <w:t>fa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ctor.This</w:t>
      </w:r>
      <w:proofErr w:type="spellEnd"/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type of bleeding can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be classified as primary epistaxis. As our understanding of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the </w:t>
      </w:r>
      <w:proofErr w:type="spellStart"/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aetiology</w:t>
      </w:r>
      <w:proofErr w:type="spellEnd"/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advances, the number of cases of true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primary epistaxis will decrease but, at present, this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definition encompasses most cases.</w:t>
      </w:r>
      <w:r w:rsidR="00DD459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A </w:t>
      </w:r>
      <w:proofErr w:type="gramStart"/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small</w:t>
      </w:r>
      <w:r w:rsidR="00B37A44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proportion</w:t>
      </w:r>
      <w:proofErr w:type="gramEnd"/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are due to a clear and definite</w:t>
      </w:r>
      <w:r w:rsidR="00E46C6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cause such as trauma, surgery or anticoagulant overdose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986674" w:rsidRPr="001915C1">
        <w:rPr>
          <w:rFonts w:ascii="Times New Roman" w:hAnsi="Times New Roman" w:cs="Times New Roman"/>
          <w:color w:val="141414"/>
          <w:sz w:val="28"/>
          <w:szCs w:val="28"/>
        </w:rPr>
        <w:t>and can be classified as seconda</w:t>
      </w:r>
      <w:r w:rsidR="004A10B0">
        <w:rPr>
          <w:rFonts w:ascii="Times New Roman" w:hAnsi="Times New Roman" w:cs="Times New Roman"/>
          <w:color w:val="141414"/>
          <w:sz w:val="28"/>
          <w:szCs w:val="28"/>
        </w:rPr>
        <w:t>ry epistaxis.</w:t>
      </w:r>
    </w:p>
    <w:p w:rsidR="00DF595D" w:rsidRDefault="00DF595D" w:rsidP="00DF595D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E82512" w:rsidRDefault="00E82512" w:rsidP="00DF595D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Arial" w:hAnsi="Arial" w:cs="Arial"/>
          <w:b/>
          <w:bCs/>
          <w:color w:val="141414"/>
          <w:sz w:val="44"/>
          <w:szCs w:val="44"/>
        </w:rPr>
      </w:pPr>
    </w:p>
    <w:p w:rsidR="00986674" w:rsidRPr="00DF595D" w:rsidRDefault="00E46C63" w:rsidP="00DF595D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44"/>
          <w:szCs w:val="44"/>
        </w:rPr>
      </w:pPr>
      <w:r w:rsidRPr="00DF595D">
        <w:rPr>
          <w:rFonts w:ascii="Arial" w:hAnsi="Arial" w:cs="Arial"/>
          <w:b/>
          <w:bCs/>
          <w:color w:val="141414"/>
          <w:sz w:val="44"/>
          <w:szCs w:val="44"/>
        </w:rPr>
        <w:t>M</w:t>
      </w:r>
      <w:r w:rsidR="004A5621" w:rsidRPr="00DF595D">
        <w:rPr>
          <w:rFonts w:ascii="Arial" w:hAnsi="Arial" w:cs="Arial"/>
          <w:b/>
          <w:bCs/>
          <w:color w:val="141414"/>
          <w:sz w:val="44"/>
          <w:szCs w:val="44"/>
        </w:rPr>
        <w:t>anagement</w:t>
      </w:r>
    </w:p>
    <w:p w:rsidR="004A5621" w:rsidRDefault="004A5621" w:rsidP="009B18D9">
      <w:p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DF595D" w:rsidRPr="001915C1" w:rsidRDefault="00DF595D" w:rsidP="009B18D9">
      <w:p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AF59AE" w:rsidRDefault="00DD4591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</w:t>
      </w:r>
      <w:r w:rsidR="004A5621" w:rsidRPr="001915C1">
        <w:rPr>
          <w:rFonts w:ascii="Times New Roman" w:hAnsi="Times New Roman" w:cs="Times New Roman"/>
          <w:color w:val="141414"/>
          <w:sz w:val="28"/>
          <w:szCs w:val="28"/>
        </w:rPr>
        <w:t>The theoretical ideal requires identification of the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A5621" w:rsidRPr="001915C1">
        <w:rPr>
          <w:rFonts w:ascii="Times New Roman" w:hAnsi="Times New Roman" w:cs="Times New Roman"/>
          <w:color w:val="141414"/>
          <w:sz w:val="28"/>
          <w:szCs w:val="28"/>
        </w:rPr>
        <w:t>bleeding point and direct control of the bleeding. First,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A5621" w:rsidRPr="001915C1">
        <w:rPr>
          <w:rFonts w:ascii="Times New Roman" w:hAnsi="Times New Roman" w:cs="Times New Roman"/>
          <w:color w:val="141414"/>
          <w:sz w:val="28"/>
          <w:szCs w:val="28"/>
        </w:rPr>
        <w:t>the patient must be resuscitated, bleeding slowed, the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A5621" w:rsidRPr="001915C1">
        <w:rPr>
          <w:rFonts w:ascii="Times New Roman" w:hAnsi="Times New Roman" w:cs="Times New Roman"/>
          <w:color w:val="141414"/>
          <w:sz w:val="28"/>
          <w:szCs w:val="28"/>
        </w:rPr>
        <w:t>nasal cavity examined and a treatment plan established.</w:t>
      </w:r>
    </w:p>
    <w:p w:rsidR="00E46C63" w:rsidRPr="001915C1" w:rsidRDefault="00E46C63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F91FED" w:rsidRPr="001915C1" w:rsidRDefault="00F91FED" w:rsidP="009B18D9">
      <w:pPr>
        <w:spacing w:after="0" w:line="360" w:lineRule="auto"/>
        <w:ind w:left="-720" w:right="-720"/>
        <w:jc w:val="both"/>
        <w:rPr>
          <w:rFonts w:ascii="Arial" w:hAnsi="Arial" w:cs="Arial"/>
          <w:color w:val="141414"/>
          <w:sz w:val="28"/>
          <w:szCs w:val="28"/>
        </w:rPr>
      </w:pPr>
      <w:proofErr w:type="spellStart"/>
      <w:r w:rsidRPr="001915C1">
        <w:rPr>
          <w:rFonts w:ascii="Arial" w:hAnsi="Arial" w:cs="Arial"/>
          <w:color w:val="141414"/>
          <w:sz w:val="28"/>
          <w:szCs w:val="28"/>
        </w:rPr>
        <w:t>RESUSClTATION</w:t>
      </w:r>
      <w:proofErr w:type="spellEnd"/>
    </w:p>
    <w:p w:rsidR="004B0C26" w:rsidRDefault="0039048B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</w:t>
      </w:r>
      <w:r w:rsidR="00E02D27" w:rsidRPr="001915C1">
        <w:rPr>
          <w:rFonts w:ascii="Times New Roman" w:hAnsi="Times New Roman" w:cs="Times New Roman"/>
          <w:color w:val="141414"/>
          <w:sz w:val="28"/>
          <w:szCs w:val="28"/>
        </w:rPr>
        <w:t>Prompt</w:t>
      </w:r>
      <w:r w:rsidR="00F91FED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and effective resuscitation is required.</w:t>
      </w:r>
      <w:r w:rsidR="00E46C6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233CD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First aid by pinching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A233CD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the </w:t>
      </w:r>
      <w:proofErr w:type="spellStart"/>
      <w:r w:rsidR="00A233CD" w:rsidRPr="001915C1">
        <w:rPr>
          <w:rFonts w:ascii="Times New Roman" w:hAnsi="Times New Roman" w:cs="Times New Roman"/>
          <w:color w:val="141414"/>
          <w:sz w:val="28"/>
          <w:szCs w:val="28"/>
        </w:rPr>
        <w:t>ala</w:t>
      </w:r>
      <w:proofErr w:type="spellEnd"/>
      <w:r w:rsidR="00A233CD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A233CD" w:rsidRPr="001915C1">
        <w:rPr>
          <w:rFonts w:ascii="Times New Roman" w:hAnsi="Times New Roman" w:cs="Times New Roman"/>
          <w:color w:val="141414"/>
          <w:sz w:val="28"/>
          <w:szCs w:val="28"/>
        </w:rPr>
        <w:t>nasi</w:t>
      </w:r>
      <w:proofErr w:type="spellEnd"/>
      <w:r w:rsidR="00A233CD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274A0">
        <w:rPr>
          <w:rFonts w:ascii="Times New Roman" w:hAnsi="Times New Roman" w:cs="Times New Roman"/>
          <w:color w:val="141414"/>
          <w:sz w:val="28"/>
          <w:szCs w:val="28"/>
        </w:rPr>
        <w:t xml:space="preserve">for 5-10 minutes </w:t>
      </w:r>
      <w:r w:rsidR="00A233CD" w:rsidRPr="001915C1">
        <w:rPr>
          <w:rFonts w:ascii="Times New Roman" w:hAnsi="Times New Roman" w:cs="Times New Roman"/>
          <w:color w:val="141414"/>
          <w:sz w:val="28"/>
          <w:szCs w:val="28"/>
        </w:rPr>
        <w:t>is supported by the frequency with which the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anterior part of 'the </w:t>
      </w:r>
      <w:r w:rsidR="00A233CD" w:rsidRPr="001915C1">
        <w:rPr>
          <w:rFonts w:ascii="Times New Roman" w:hAnsi="Times New Roman" w:cs="Times New Roman"/>
          <w:color w:val="141414"/>
          <w:sz w:val="28"/>
          <w:szCs w:val="28"/>
        </w:rPr>
        <w:t>septum is the source of bleeding.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5518F9" w:rsidRPr="001915C1">
        <w:rPr>
          <w:rFonts w:ascii="Times New Roman" w:hAnsi="Times New Roman" w:cs="Times New Roman"/>
          <w:color w:val="141414"/>
          <w:sz w:val="28"/>
          <w:szCs w:val="28"/>
        </w:rPr>
        <w:t>History and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5518F9" w:rsidRPr="001915C1">
        <w:rPr>
          <w:rFonts w:ascii="Times New Roman" w:hAnsi="Times New Roman" w:cs="Times New Roman"/>
          <w:color w:val="141414"/>
          <w:sz w:val="28"/>
          <w:szCs w:val="28"/>
        </w:rPr>
        <w:t>examination will help in assessing the amount of blood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5518F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lost. </w:t>
      </w:r>
      <w:r w:rsidR="005518F9" w:rsidRPr="00E46C63">
        <w:rPr>
          <w:rFonts w:asciiTheme="majorBidi" w:hAnsiTheme="majorBidi" w:cstheme="majorBidi"/>
          <w:color w:val="141414"/>
          <w:sz w:val="28"/>
          <w:szCs w:val="28"/>
        </w:rPr>
        <w:t>In all but</w:t>
      </w:r>
      <w:r w:rsidR="005518F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the most minor of bleeds, intravenous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5518F9" w:rsidRPr="001915C1">
        <w:rPr>
          <w:rFonts w:ascii="Times New Roman" w:hAnsi="Times New Roman" w:cs="Times New Roman"/>
          <w:color w:val="141414"/>
          <w:sz w:val="28"/>
          <w:szCs w:val="28"/>
        </w:rPr>
        <w:t>access is established and baseline blood estimations are</w:t>
      </w:r>
      <w:r w:rsidR="00D522D4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5518F9" w:rsidRPr="001915C1">
        <w:rPr>
          <w:rFonts w:ascii="Times New Roman" w:hAnsi="Times New Roman" w:cs="Times New Roman"/>
          <w:color w:val="141414"/>
          <w:sz w:val="28"/>
          <w:szCs w:val="28"/>
        </w:rPr>
        <w:t>taken.</w:t>
      </w:r>
    </w:p>
    <w:p w:rsidR="00DF595D" w:rsidRPr="001915C1" w:rsidRDefault="00DF595D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4B0C26" w:rsidRPr="001915C1" w:rsidRDefault="004B0C26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Arial" w:hAnsi="Arial" w:cs="Arial"/>
          <w:color w:val="141414"/>
          <w:sz w:val="28"/>
          <w:szCs w:val="28"/>
        </w:rPr>
      </w:pPr>
      <w:r w:rsidRPr="001915C1">
        <w:rPr>
          <w:rFonts w:ascii="Arial" w:hAnsi="Arial" w:cs="Arial"/>
          <w:color w:val="141414"/>
          <w:sz w:val="28"/>
          <w:szCs w:val="28"/>
        </w:rPr>
        <w:t>ASSESSMENT</w:t>
      </w:r>
    </w:p>
    <w:p w:rsidR="004B0C26" w:rsidRDefault="0039048B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The patient should be assessed in a semi-recumbent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position and nursing assistance is mandatory. Everyone involve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d should wear protective visors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and clothing as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blood aerosol contamination is common, especially when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inserting</w:t>
      </w:r>
      <w:r w:rsidR="00C14E11">
        <w:rPr>
          <w:rFonts w:ascii="Times New Roman" w:hAnsi="Times New Roman" w:cs="Times New Roman"/>
          <w:color w:val="141414"/>
          <w:sz w:val="28"/>
          <w:szCs w:val="28"/>
        </w:rPr>
        <w:t xml:space="preserve"> nasal packing.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Basic equipment includes </w:t>
      </w:r>
      <w:proofErr w:type="gramStart"/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a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headlight</w:t>
      </w:r>
      <w:proofErr w:type="gramEnd"/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, suction, vasoconstrictor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solutions (lignocaine and pseudoephedrine solution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has now widely superseded cocaine solutions) and a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0F120C">
        <w:rPr>
          <w:rFonts w:ascii="Times New Roman" w:hAnsi="Times New Roman" w:cs="Times New Roman"/>
          <w:color w:val="141414"/>
          <w:sz w:val="28"/>
          <w:szCs w:val="28"/>
        </w:rPr>
        <w:t xml:space="preserve">selection of packs,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and cautery apparatus.</w:t>
      </w:r>
    </w:p>
    <w:p w:rsidR="00DF595D" w:rsidRDefault="00DF595D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DF595D" w:rsidRPr="001915C1" w:rsidRDefault="00DF595D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4B0C26" w:rsidRPr="001915C1" w:rsidRDefault="004B0C26" w:rsidP="009B18D9">
      <w:pPr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C14E11" w:rsidRPr="001915C1" w:rsidRDefault="00AF090B" w:rsidP="00DF595D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141414"/>
          <w:sz w:val="28"/>
          <w:szCs w:val="28"/>
        </w:rPr>
        <w:lastRenderedPageBreak/>
        <w:t xml:space="preserve">     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Treatment may be divided into </w:t>
      </w:r>
      <w:r w:rsidR="004B0C26" w:rsidRPr="00C14E11">
        <w:rPr>
          <w:rFonts w:ascii="Times New Roman" w:hAnsi="Times New Roman" w:cs="Times New Roman"/>
          <w:b/>
          <w:bCs/>
          <w:color w:val="141414"/>
          <w:sz w:val="28"/>
          <w:szCs w:val="28"/>
        </w:rPr>
        <w:t>direct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(bleeding point</w:t>
      </w:r>
      <w:r w:rsidR="00C14E1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specific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therapies) or </w:t>
      </w:r>
      <w:r w:rsidR="004B0C26" w:rsidRPr="00C14E11">
        <w:rPr>
          <w:rFonts w:ascii="Times New Roman" w:hAnsi="Times New Roman" w:cs="Times New Roman"/>
          <w:b/>
          <w:bCs/>
          <w:color w:val="141414"/>
          <w:sz w:val="28"/>
          <w:szCs w:val="28"/>
        </w:rPr>
        <w:t>indirect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bookmarkEnd w:id="0"/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treatments which do not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require identifi</w:t>
      </w:r>
      <w:r w:rsidR="000F120C">
        <w:rPr>
          <w:rFonts w:ascii="Times New Roman" w:hAnsi="Times New Roman" w:cs="Times New Roman"/>
          <w:color w:val="141414"/>
          <w:sz w:val="28"/>
          <w:szCs w:val="28"/>
        </w:rPr>
        <w:t>cation of the bleeding point.</w:t>
      </w:r>
    </w:p>
    <w:p w:rsidR="00D522D4" w:rsidRPr="00DF595D" w:rsidRDefault="00DF595D" w:rsidP="009B18D9">
      <w:pPr>
        <w:spacing w:after="0" w:line="360" w:lineRule="auto"/>
        <w:ind w:left="-720" w:right="-720"/>
        <w:jc w:val="both"/>
        <w:rPr>
          <w:rFonts w:asciiTheme="minorBidi" w:hAnsiTheme="minorBidi"/>
          <w:b/>
          <w:bCs/>
          <w:color w:val="141414"/>
          <w:sz w:val="28"/>
          <w:szCs w:val="28"/>
        </w:rPr>
      </w:pPr>
      <w:r>
        <w:rPr>
          <w:rFonts w:asciiTheme="minorBidi" w:hAnsiTheme="minorBidi"/>
          <w:b/>
          <w:bCs/>
          <w:color w:val="141414"/>
          <w:sz w:val="28"/>
          <w:szCs w:val="28"/>
        </w:rPr>
        <w:t>D</w:t>
      </w:r>
      <w:r w:rsidR="004B0C26" w:rsidRPr="00DF595D">
        <w:rPr>
          <w:rFonts w:asciiTheme="minorBidi" w:hAnsiTheme="minorBidi"/>
          <w:b/>
          <w:bCs/>
          <w:color w:val="141414"/>
          <w:sz w:val="28"/>
          <w:szCs w:val="28"/>
        </w:rPr>
        <w:t>irect therapy</w:t>
      </w:r>
      <w:r w:rsidR="00C14E11" w:rsidRPr="00DF595D">
        <w:rPr>
          <w:rFonts w:asciiTheme="minorBidi" w:hAnsiTheme="minorBidi"/>
          <w:b/>
          <w:bCs/>
          <w:color w:val="141414"/>
          <w:sz w:val="28"/>
          <w:szCs w:val="28"/>
        </w:rPr>
        <w:t>:</w:t>
      </w:r>
    </w:p>
    <w:p w:rsidR="00F61428" w:rsidRPr="001915C1" w:rsidRDefault="00DD4591" w:rsidP="009B18D9">
      <w:pPr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Systematic examination with a headlight will identify</w:t>
      </w:r>
      <w:r w:rsidR="00C14E1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most bleeding points. Once identified, bleeding points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can be </w:t>
      </w:r>
      <w:r w:rsidR="004B0C26" w:rsidRPr="001E2E9B">
        <w:rPr>
          <w:rFonts w:ascii="Times New Roman" w:hAnsi="Times New Roman" w:cs="Times New Roman"/>
          <w:i/>
          <w:iCs/>
          <w:color w:val="141414"/>
          <w:sz w:val="28"/>
          <w:szCs w:val="28"/>
          <w:u w:val="single"/>
        </w:rPr>
        <w:t>directly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controlled with </w:t>
      </w:r>
      <w:r w:rsidR="004B0C26" w:rsidRPr="001915C1">
        <w:rPr>
          <w:rFonts w:ascii="Times New Roman" w:hAnsi="Times New Roman" w:cs="Times New Roman"/>
          <w:b/>
          <w:bCs/>
          <w:color w:val="141414"/>
          <w:sz w:val="28"/>
          <w:szCs w:val="28"/>
        </w:rPr>
        <w:t xml:space="preserve">bipolar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diathermy,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chemical cautery</w:t>
      </w:r>
      <w:r w:rsidR="00810B44">
        <w:rPr>
          <w:rFonts w:ascii="Times New Roman" w:hAnsi="Times New Roman" w:cs="Times New Roman"/>
          <w:color w:val="141414"/>
          <w:sz w:val="28"/>
          <w:szCs w:val="28"/>
        </w:rPr>
        <w:t xml:space="preserve"> (silver nitrate 75% or </w:t>
      </w:r>
      <w:proofErr w:type="spellStart"/>
      <w:r w:rsidR="00810B44">
        <w:rPr>
          <w:rFonts w:ascii="Times New Roman" w:hAnsi="Times New Roman" w:cs="Times New Roman"/>
          <w:color w:val="141414"/>
          <w:sz w:val="28"/>
          <w:szCs w:val="28"/>
        </w:rPr>
        <w:t>trichloracetic</w:t>
      </w:r>
      <w:proofErr w:type="spellEnd"/>
      <w:r w:rsidR="00810B44">
        <w:rPr>
          <w:rFonts w:ascii="Times New Roman" w:hAnsi="Times New Roman" w:cs="Times New Roman"/>
          <w:color w:val="141414"/>
          <w:sz w:val="28"/>
          <w:szCs w:val="28"/>
        </w:rPr>
        <w:t xml:space="preserve"> acid)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(difficult in posterior bleeds)</w:t>
      </w:r>
      <w:r w:rsidR="001E2E9B" w:rsidRPr="001915C1">
        <w:rPr>
          <w:rFonts w:ascii="Times New Roman" w:hAnsi="Times New Roman" w:cs="Times New Roman"/>
          <w:color w:val="141414"/>
          <w:sz w:val="28"/>
          <w:szCs w:val="28"/>
        </w:rPr>
        <w:t>,</w:t>
      </w:r>
      <w:r w:rsidR="001E2E9B">
        <w:rPr>
          <w:rFonts w:ascii="Times New Roman" w:hAnsi="Times New Roman" w:cs="Times New Roman"/>
          <w:color w:val="141414"/>
          <w:sz w:val="28"/>
          <w:szCs w:val="28"/>
        </w:rPr>
        <w:t xml:space="preserve"> or</w:t>
      </w:r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4B0C26" w:rsidRPr="001915C1">
        <w:rPr>
          <w:rFonts w:ascii="Times New Roman" w:hAnsi="Times New Roman" w:cs="Times New Roman"/>
          <w:color w:val="141414"/>
          <w:sz w:val="28"/>
          <w:szCs w:val="28"/>
        </w:rPr>
        <w:t>electrocautery</w:t>
      </w:r>
      <w:proofErr w:type="spellEnd"/>
      <w:r w:rsidR="00C14E11">
        <w:rPr>
          <w:rFonts w:ascii="Times New Roman" w:hAnsi="Times New Roman" w:cs="Times New Roman"/>
          <w:color w:val="141414"/>
          <w:sz w:val="28"/>
          <w:szCs w:val="28"/>
        </w:rPr>
        <w:t>.</w:t>
      </w:r>
      <w:r w:rsidR="00810B44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F61428" w:rsidRPr="001915C1">
        <w:rPr>
          <w:rFonts w:ascii="Times New Roman" w:hAnsi="Times New Roman" w:cs="Times New Roman"/>
          <w:color w:val="141414"/>
          <w:sz w:val="28"/>
          <w:szCs w:val="28"/>
        </w:rPr>
        <w:t>Failure to locate the bleeding point on initial examination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F61428" w:rsidRPr="001915C1">
        <w:rPr>
          <w:rFonts w:ascii="Times New Roman" w:hAnsi="Times New Roman" w:cs="Times New Roman"/>
          <w:color w:val="141414"/>
          <w:sz w:val="28"/>
          <w:szCs w:val="28"/>
        </w:rPr>
        <w:t>is an indication for examination with a rod lens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gramStart"/>
      <w:r w:rsidR="000F120C">
        <w:rPr>
          <w:rFonts w:ascii="Times New Roman" w:hAnsi="Times New Roman" w:cs="Times New Roman"/>
          <w:color w:val="141414"/>
          <w:sz w:val="28"/>
          <w:szCs w:val="28"/>
        </w:rPr>
        <w:t xml:space="preserve">endoscope </w:t>
      </w:r>
      <w:r w:rsidR="00F61428" w:rsidRPr="001915C1">
        <w:rPr>
          <w:rFonts w:ascii="Times New Roman" w:hAnsi="Times New Roman" w:cs="Times New Roman"/>
          <w:color w:val="141414"/>
          <w:sz w:val="28"/>
          <w:szCs w:val="28"/>
        </w:rPr>
        <w:t>.</w:t>
      </w:r>
      <w:proofErr w:type="gramEnd"/>
      <w:r w:rsidR="00F61428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0F120C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F61428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F61428" w:rsidRPr="001915C1">
        <w:rPr>
          <w:rFonts w:ascii="Times New Roman" w:hAnsi="Times New Roman" w:cs="Times New Roman"/>
          <w:color w:val="141414"/>
          <w:sz w:val="28"/>
          <w:szCs w:val="28"/>
        </w:rPr>
        <w:t>Monopolar</w:t>
      </w:r>
      <w:proofErr w:type="spellEnd"/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F61428" w:rsidRPr="001915C1">
        <w:rPr>
          <w:rFonts w:ascii="Times New Roman" w:hAnsi="Times New Roman" w:cs="Times New Roman"/>
          <w:color w:val="141414"/>
          <w:sz w:val="28"/>
          <w:szCs w:val="28"/>
        </w:rPr>
        <w:t>diathermy should not be used in the nasal cavity as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F61428" w:rsidRPr="001915C1">
        <w:rPr>
          <w:rFonts w:ascii="Times New Roman" w:hAnsi="Times New Roman" w:cs="Times New Roman"/>
          <w:color w:val="141414"/>
          <w:sz w:val="28"/>
          <w:szCs w:val="28"/>
        </w:rPr>
        <w:t>there have been reports of blindness due to current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566823" w:rsidRPr="001915C1">
        <w:rPr>
          <w:rFonts w:ascii="Times New Roman" w:hAnsi="Times New Roman" w:cs="Times New Roman"/>
          <w:color w:val="141414"/>
          <w:sz w:val="28"/>
          <w:szCs w:val="28"/>
        </w:rPr>
        <w:t>propagation</w:t>
      </w:r>
      <w:r w:rsidR="00F61428" w:rsidRPr="001915C1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2673F8" w:rsidRPr="001915C1" w:rsidRDefault="002673F8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2673F8" w:rsidRPr="001915C1" w:rsidRDefault="002673F8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Arial" w:hAnsi="Arial" w:cs="Arial"/>
          <w:b/>
          <w:bCs/>
          <w:color w:val="141414"/>
          <w:sz w:val="28"/>
          <w:szCs w:val="28"/>
        </w:rPr>
      </w:pPr>
      <w:proofErr w:type="gramStart"/>
      <w:r w:rsidRPr="001915C1">
        <w:rPr>
          <w:rFonts w:ascii="Arial" w:hAnsi="Arial" w:cs="Arial"/>
          <w:b/>
          <w:bCs/>
          <w:color w:val="141414"/>
          <w:sz w:val="28"/>
          <w:szCs w:val="28"/>
        </w:rPr>
        <w:t>Indirect</w:t>
      </w:r>
      <w:r w:rsidR="000F120C">
        <w:rPr>
          <w:rFonts w:ascii="Arial" w:hAnsi="Arial" w:cs="Arial"/>
          <w:b/>
          <w:bCs/>
          <w:color w:val="141414"/>
          <w:sz w:val="28"/>
          <w:szCs w:val="28"/>
        </w:rPr>
        <w:t xml:space="preserve"> </w:t>
      </w:r>
      <w:r w:rsidRPr="001915C1">
        <w:rPr>
          <w:rFonts w:ascii="Arial" w:hAnsi="Arial" w:cs="Arial"/>
          <w:b/>
          <w:bCs/>
          <w:color w:val="141414"/>
          <w:sz w:val="28"/>
          <w:szCs w:val="28"/>
        </w:rPr>
        <w:t xml:space="preserve"> therapies</w:t>
      </w:r>
      <w:proofErr w:type="gramEnd"/>
    </w:p>
    <w:p w:rsidR="008C1967" w:rsidRPr="001915C1" w:rsidRDefault="00DD4591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</w:t>
      </w:r>
      <w:r w:rsidR="002673F8" w:rsidRPr="001915C1">
        <w:rPr>
          <w:rFonts w:ascii="Times New Roman" w:hAnsi="Times New Roman" w:cs="Times New Roman"/>
          <w:color w:val="141414"/>
          <w:sz w:val="28"/>
          <w:szCs w:val="28"/>
        </w:rPr>
        <w:t>Failure to find (often the result of failure to look for) the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673F8" w:rsidRPr="001915C1">
        <w:rPr>
          <w:rFonts w:ascii="Times New Roman" w:hAnsi="Times New Roman" w:cs="Times New Roman"/>
          <w:color w:val="141414"/>
          <w:sz w:val="28"/>
          <w:szCs w:val="28"/>
        </w:rPr>
        <w:t>bleeding point is an indication for use of one of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673F8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numerous 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traditionally </w:t>
      </w:r>
      <w:r w:rsidR="008E1D3F">
        <w:rPr>
          <w:rFonts w:ascii="Times New Roman" w:hAnsi="Times New Roman" w:cs="Times New Roman"/>
          <w:color w:val="141414"/>
          <w:sz w:val="28"/>
          <w:szCs w:val="28"/>
        </w:rPr>
        <w:t>favored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indirect </w:t>
      </w:r>
      <w:r w:rsidR="002673F8" w:rsidRPr="001915C1">
        <w:rPr>
          <w:rFonts w:ascii="Times New Roman" w:hAnsi="Times New Roman" w:cs="Times New Roman"/>
          <w:color w:val="141414"/>
          <w:sz w:val="28"/>
          <w:szCs w:val="28"/>
        </w:rPr>
        <w:t>strategies.</w:t>
      </w:r>
    </w:p>
    <w:p w:rsidR="008C1967" w:rsidRPr="001915C1" w:rsidRDefault="008C1967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8C1967" w:rsidRPr="001F7217" w:rsidRDefault="008C1967" w:rsidP="001F72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Arial" w:hAnsi="Arial" w:cs="Arial"/>
          <w:i/>
          <w:iCs/>
          <w:color w:val="141414"/>
          <w:sz w:val="28"/>
          <w:szCs w:val="28"/>
        </w:rPr>
      </w:pPr>
      <w:r w:rsidRPr="001F7217">
        <w:rPr>
          <w:rFonts w:ascii="Arial" w:hAnsi="Arial" w:cs="Arial"/>
          <w:i/>
          <w:iCs/>
          <w:color w:val="141414"/>
          <w:sz w:val="28"/>
          <w:szCs w:val="28"/>
        </w:rPr>
        <w:t>Nasal packing</w:t>
      </w:r>
    </w:p>
    <w:p w:rsidR="00254F56" w:rsidRPr="001915C1" w:rsidRDefault="00E209E1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</w:t>
      </w:r>
      <w:r w:rsidR="0016362F">
        <w:rPr>
          <w:rFonts w:ascii="Times New Roman" w:hAnsi="Times New Roman" w:cs="Times New Roman"/>
          <w:color w:val="14141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8C1967" w:rsidRPr="001915C1">
        <w:rPr>
          <w:rFonts w:ascii="Times New Roman" w:hAnsi="Times New Roman" w:cs="Times New Roman"/>
          <w:color w:val="141414"/>
          <w:sz w:val="28"/>
          <w:szCs w:val="28"/>
        </w:rPr>
        <w:t>Packing can be anteriorly or posteriorly placed.</w:t>
      </w:r>
      <w:r w:rsidR="00254F5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54F56" w:rsidRPr="001915C1">
        <w:rPr>
          <w:rFonts w:ascii="Times New Roman" w:hAnsi="Times New Roman" w:cs="Times New Roman"/>
          <w:color w:val="141414"/>
          <w:sz w:val="28"/>
          <w:szCs w:val="28"/>
        </w:rPr>
        <w:t>Ribbon gauze impregnated with petroleum jelly or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54F5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bismuth </w:t>
      </w:r>
      <w:proofErr w:type="spellStart"/>
      <w:r w:rsidR="00254F56" w:rsidRPr="001915C1">
        <w:rPr>
          <w:rFonts w:ascii="Times New Roman" w:hAnsi="Times New Roman" w:cs="Times New Roman"/>
          <w:color w:val="141414"/>
          <w:sz w:val="28"/>
          <w:szCs w:val="28"/>
        </w:rPr>
        <w:t>iodoform</w:t>
      </w:r>
      <w:proofErr w:type="spellEnd"/>
      <w:r w:rsidR="00254F5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paraffin paste (BIPP) is inserted the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54F56" w:rsidRPr="001915C1">
        <w:rPr>
          <w:rFonts w:ascii="Times New Roman" w:hAnsi="Times New Roman" w:cs="Times New Roman"/>
          <w:color w:val="141414"/>
          <w:sz w:val="28"/>
          <w:szCs w:val="28"/>
        </w:rPr>
        <w:t>entire length of the nasal cavity in an attempt to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254F56" w:rsidRPr="001915C1">
        <w:rPr>
          <w:rFonts w:ascii="Times New Roman" w:hAnsi="Times New Roman" w:cs="Times New Roman"/>
          <w:color w:val="141414"/>
          <w:sz w:val="28"/>
          <w:szCs w:val="28"/>
        </w:rPr>
        <w:t>tamponade</w:t>
      </w:r>
      <w:proofErr w:type="spellEnd"/>
      <w:r w:rsidR="00254F5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the bleeding. Once inserted, the packs are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54F5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left </w:t>
      </w:r>
      <w:r w:rsidR="00254F56" w:rsidRPr="001915C1">
        <w:rPr>
          <w:rFonts w:ascii="Times New Roman" w:hAnsi="Times New Roman" w:cs="Times New Roman"/>
          <w:i/>
          <w:iCs/>
          <w:color w:val="141414"/>
          <w:sz w:val="28"/>
          <w:szCs w:val="28"/>
        </w:rPr>
        <w:t xml:space="preserve">in situ </w:t>
      </w:r>
      <w:r w:rsidR="00254F56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for between 24 and 72 </w:t>
      </w:r>
      <w:r w:rsidR="00100ED8">
        <w:rPr>
          <w:rFonts w:ascii="Times New Roman" w:hAnsi="Times New Roman" w:cs="Times New Roman"/>
          <w:color w:val="141414"/>
          <w:sz w:val="28"/>
          <w:szCs w:val="28"/>
        </w:rPr>
        <w:t xml:space="preserve">hours. </w:t>
      </w:r>
      <w:r w:rsidR="0062557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Complications of packing include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62557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sinusitis, </w:t>
      </w:r>
      <w:r w:rsidR="0016362F">
        <w:rPr>
          <w:rFonts w:ascii="Times New Roman" w:hAnsi="Times New Roman" w:cs="Times New Roman"/>
          <w:color w:val="141414"/>
          <w:sz w:val="28"/>
          <w:szCs w:val="28"/>
        </w:rPr>
        <w:t xml:space="preserve">       </w:t>
      </w:r>
      <w:proofErr w:type="spellStart"/>
      <w:proofErr w:type="gramStart"/>
      <w:r w:rsidR="00625579" w:rsidRPr="001915C1">
        <w:rPr>
          <w:rFonts w:ascii="Times New Roman" w:hAnsi="Times New Roman" w:cs="Times New Roman"/>
          <w:color w:val="141414"/>
          <w:sz w:val="28"/>
          <w:szCs w:val="28"/>
        </w:rPr>
        <w:t>septal</w:t>
      </w:r>
      <w:proofErr w:type="spellEnd"/>
      <w:r w:rsidR="0062557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16362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625579" w:rsidRPr="001915C1">
        <w:rPr>
          <w:rFonts w:ascii="Times New Roman" w:hAnsi="Times New Roman" w:cs="Times New Roman"/>
          <w:color w:val="141414"/>
          <w:sz w:val="28"/>
          <w:szCs w:val="28"/>
        </w:rPr>
        <w:t>perforation</w:t>
      </w:r>
      <w:proofErr w:type="gramEnd"/>
      <w:r w:rsidR="00625579" w:rsidRPr="001915C1">
        <w:rPr>
          <w:rFonts w:ascii="Times New Roman" w:hAnsi="Times New Roman" w:cs="Times New Roman"/>
          <w:color w:val="141414"/>
          <w:sz w:val="28"/>
          <w:szCs w:val="28"/>
        </w:rPr>
        <w:t>, alar</w:t>
      </w:r>
      <w:r w:rsidR="0016362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62557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necrosis, hypoxia and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625579" w:rsidRPr="001915C1">
        <w:rPr>
          <w:rFonts w:ascii="Times New Roman" w:hAnsi="Times New Roman" w:cs="Times New Roman"/>
          <w:color w:val="141414"/>
          <w:sz w:val="28"/>
          <w:szCs w:val="28"/>
        </w:rPr>
        <w:t>myocardial infarction. Packing is</w:t>
      </w:r>
      <w:r w:rsidR="0016362F">
        <w:rPr>
          <w:rFonts w:ascii="Times New Roman" w:hAnsi="Times New Roman" w:cs="Times New Roman"/>
          <w:color w:val="141414"/>
          <w:sz w:val="28"/>
          <w:szCs w:val="28"/>
        </w:rPr>
        <w:t xml:space="preserve">    </w:t>
      </w:r>
      <w:r w:rsidR="0062557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usually considered an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625579" w:rsidRPr="001915C1">
        <w:rPr>
          <w:rFonts w:ascii="Times New Roman" w:hAnsi="Times New Roman" w:cs="Times New Roman"/>
          <w:color w:val="141414"/>
          <w:sz w:val="28"/>
          <w:szCs w:val="28"/>
        </w:rPr>
        <w:t>indication for antibiotic cover</w:t>
      </w:r>
      <w:r w:rsidR="00C14E11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FF7E38" w:rsidRPr="001915C1" w:rsidRDefault="00FF7E38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1F7217" w:rsidRPr="001F7217" w:rsidRDefault="00FF7E38" w:rsidP="001F72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Arial" w:hAnsi="Arial" w:cs="Arial"/>
          <w:i/>
          <w:iCs/>
          <w:color w:val="141414"/>
          <w:sz w:val="28"/>
          <w:szCs w:val="28"/>
        </w:rPr>
      </w:pPr>
      <w:r w:rsidRPr="001F7217">
        <w:rPr>
          <w:rFonts w:ascii="Arial" w:hAnsi="Arial" w:cs="Arial"/>
          <w:i/>
          <w:iCs/>
          <w:color w:val="141414"/>
          <w:sz w:val="28"/>
          <w:szCs w:val="28"/>
        </w:rPr>
        <w:t>Hot water irrigation</w:t>
      </w:r>
      <w:r w:rsidR="00DF595D" w:rsidRPr="001F7217">
        <w:rPr>
          <w:rFonts w:ascii="Arial" w:hAnsi="Arial" w:cs="Arial"/>
          <w:i/>
          <w:iCs/>
          <w:color w:val="141414"/>
          <w:sz w:val="28"/>
          <w:szCs w:val="28"/>
        </w:rPr>
        <w:t xml:space="preserve"> :</w:t>
      </w:r>
      <w:r w:rsidR="00E209E1" w:rsidRPr="001F7217">
        <w:rPr>
          <w:rFonts w:ascii="Times New Roman" w:hAnsi="Times New Roman" w:cs="Times New Roman"/>
          <w:color w:val="141414"/>
          <w:sz w:val="28"/>
          <w:szCs w:val="28"/>
        </w:rPr>
        <w:t xml:space="preserve">  </w:t>
      </w:r>
    </w:p>
    <w:p w:rsidR="008C1967" w:rsidRPr="001F7217" w:rsidRDefault="001F7217" w:rsidP="001F7217">
      <w:pPr>
        <w:pStyle w:val="ListParagraph"/>
        <w:autoSpaceDE w:val="0"/>
        <w:autoSpaceDN w:val="0"/>
        <w:adjustRightInd w:val="0"/>
        <w:spacing w:after="0" w:line="360" w:lineRule="auto"/>
        <w:ind w:left="0" w:right="-720"/>
        <w:jc w:val="both"/>
        <w:rPr>
          <w:rFonts w:ascii="Arial" w:hAnsi="Arial" w:cs="Arial"/>
          <w:i/>
          <w:iCs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</w:t>
      </w:r>
      <w:r w:rsidR="0016362F">
        <w:rPr>
          <w:rFonts w:ascii="Times New Roman" w:hAnsi="Times New Roman" w:cs="Times New Roman"/>
          <w:color w:val="141414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 </w:t>
      </w:r>
      <w:r w:rsidR="00FF7E38" w:rsidRPr="001F7217">
        <w:rPr>
          <w:rFonts w:ascii="Times New Roman" w:hAnsi="Times New Roman" w:cs="Times New Roman"/>
          <w:color w:val="141414"/>
          <w:sz w:val="28"/>
          <w:szCs w:val="28"/>
        </w:rPr>
        <w:t>Irrigation of the nasal cavity with water at 50°C has been</w:t>
      </w:r>
      <w:r w:rsidR="00CF3B7F" w:rsidRPr="001F7217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FF7E38" w:rsidRPr="001F7217">
        <w:rPr>
          <w:rFonts w:ascii="Times New Roman" w:hAnsi="Times New Roman" w:cs="Times New Roman"/>
          <w:color w:val="141414"/>
          <w:sz w:val="28"/>
          <w:szCs w:val="28"/>
        </w:rPr>
        <w:t xml:space="preserve">proposed as an alternative to packing. </w:t>
      </w:r>
      <w:r w:rsidR="00CF3B7F" w:rsidRPr="001F7217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ED6E85" w:rsidRPr="001F7217">
        <w:rPr>
          <w:rFonts w:ascii="Times New Roman" w:hAnsi="Times New Roman" w:cs="Times New Roman"/>
          <w:color w:val="141414"/>
          <w:sz w:val="28"/>
          <w:szCs w:val="28"/>
        </w:rPr>
        <w:t>Up to a third of patients find the technique difficult to</w:t>
      </w:r>
      <w:r w:rsidR="00CF3B7F" w:rsidRPr="001F7217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ED6E85" w:rsidRPr="001F7217">
        <w:rPr>
          <w:rFonts w:ascii="Times New Roman" w:hAnsi="Times New Roman" w:cs="Times New Roman"/>
          <w:color w:val="141414"/>
          <w:sz w:val="28"/>
          <w:szCs w:val="28"/>
        </w:rPr>
        <w:t>tolerate and so use of specialized irrigation catheters is</w:t>
      </w:r>
      <w:r w:rsidR="00CF3B7F" w:rsidRPr="001F7217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ED6E85" w:rsidRPr="001F7217">
        <w:rPr>
          <w:rFonts w:ascii="Times New Roman" w:hAnsi="Times New Roman" w:cs="Times New Roman"/>
          <w:color w:val="141414"/>
          <w:sz w:val="28"/>
          <w:szCs w:val="28"/>
        </w:rPr>
        <w:t>recommended.</w:t>
      </w:r>
    </w:p>
    <w:p w:rsidR="008A6B8A" w:rsidRPr="001915C1" w:rsidRDefault="008A6B8A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8A6B8A" w:rsidRPr="001F7217" w:rsidRDefault="008A6B8A" w:rsidP="001F72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Theme="minorBidi" w:hAnsiTheme="minorBidi"/>
          <w:i/>
          <w:iCs/>
          <w:color w:val="141414"/>
          <w:sz w:val="28"/>
          <w:szCs w:val="28"/>
        </w:rPr>
      </w:pPr>
      <w:r w:rsidRPr="001F7217">
        <w:rPr>
          <w:rFonts w:asciiTheme="minorBidi" w:hAnsiTheme="minorBidi"/>
          <w:i/>
          <w:iCs/>
          <w:color w:val="141414"/>
          <w:sz w:val="28"/>
          <w:szCs w:val="28"/>
        </w:rPr>
        <w:lastRenderedPageBreak/>
        <w:t>Systemic medical therapy</w:t>
      </w:r>
    </w:p>
    <w:p w:rsidR="00CB1A44" w:rsidRPr="001915C1" w:rsidRDefault="00E209E1" w:rsidP="00675A9D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</w:t>
      </w:r>
      <w:r w:rsidR="001F7217">
        <w:rPr>
          <w:rFonts w:ascii="Times New Roman" w:hAnsi="Times New Roman" w:cs="Times New Roman"/>
          <w:color w:val="141414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>Tranexamic</w:t>
      </w:r>
      <w:proofErr w:type="spellEnd"/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acid and epsilon </w:t>
      </w:r>
      <w:proofErr w:type="spellStart"/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>aminocaproic</w:t>
      </w:r>
      <w:proofErr w:type="spellEnd"/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acid are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systemic Inhibitors of fibrinolysis. </w:t>
      </w:r>
      <w:proofErr w:type="spellStart"/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>Tranexamic</w:t>
      </w:r>
      <w:proofErr w:type="spellEnd"/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acid has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been shown to reduce the severity and risk of </w:t>
      </w:r>
      <w:proofErr w:type="spellStart"/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>rebleeding</w:t>
      </w:r>
      <w:proofErr w:type="spellEnd"/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>in epistaxis at a dose of 1.5 g three times a day. These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>drugs do not increase fibrin deposition and so do not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>increase the risk of thrombosis. Preexisting thromboembolic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8A6B8A" w:rsidRPr="001915C1">
        <w:rPr>
          <w:rFonts w:ascii="Times New Roman" w:hAnsi="Times New Roman" w:cs="Times New Roman"/>
          <w:color w:val="141414"/>
          <w:sz w:val="28"/>
          <w:szCs w:val="28"/>
        </w:rPr>
        <w:t>disease is a contraindicatio</w:t>
      </w:r>
      <w:r w:rsidR="00AE5C1C" w:rsidRPr="001915C1">
        <w:rPr>
          <w:rFonts w:ascii="Times New Roman" w:hAnsi="Times New Roman" w:cs="Times New Roman"/>
          <w:color w:val="141414"/>
          <w:sz w:val="28"/>
          <w:szCs w:val="28"/>
        </w:rPr>
        <w:t>n.</w:t>
      </w:r>
    </w:p>
    <w:p w:rsidR="008C1967" w:rsidRPr="001915C1" w:rsidRDefault="008C1967" w:rsidP="009B1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CB1A44" w:rsidRDefault="00CB1A44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Arial" w:hAnsi="Arial" w:cs="Arial"/>
          <w:color w:val="191919"/>
          <w:sz w:val="28"/>
          <w:szCs w:val="28"/>
        </w:rPr>
      </w:pPr>
      <w:r w:rsidRPr="001915C1">
        <w:rPr>
          <w:rFonts w:ascii="Arial" w:hAnsi="Arial" w:cs="Arial"/>
          <w:color w:val="191919"/>
          <w:sz w:val="28"/>
          <w:szCs w:val="28"/>
        </w:rPr>
        <w:t>SURGICAL MANAGEMENT</w:t>
      </w:r>
    </w:p>
    <w:p w:rsidR="00C14E11" w:rsidRPr="001915C1" w:rsidRDefault="00C14E11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Arial" w:hAnsi="Arial" w:cs="Arial"/>
          <w:color w:val="191919"/>
          <w:sz w:val="28"/>
          <w:szCs w:val="28"/>
        </w:rPr>
      </w:pPr>
    </w:p>
    <w:p w:rsidR="00CB1A44" w:rsidRPr="001915C1" w:rsidRDefault="00F20DF2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 xml:space="preserve">     </w:t>
      </w:r>
      <w:r w:rsidR="00CB1A44" w:rsidRPr="001915C1">
        <w:rPr>
          <w:rFonts w:ascii="Arial" w:hAnsi="Arial" w:cs="Arial"/>
          <w:color w:val="191919"/>
          <w:sz w:val="28"/>
          <w:szCs w:val="28"/>
        </w:rPr>
        <w:t xml:space="preserve">If </w:t>
      </w:r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>the techniques described above fail, surgical intervention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>is required.</w:t>
      </w:r>
    </w:p>
    <w:p w:rsidR="00C14E11" w:rsidRPr="001915C1" w:rsidRDefault="00CB1A44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1915C1">
        <w:rPr>
          <w:rFonts w:ascii="Times New Roman" w:hAnsi="Times New Roman" w:cs="Times New Roman"/>
          <w:color w:val="191919"/>
          <w:sz w:val="28"/>
          <w:szCs w:val="28"/>
        </w:rPr>
        <w:t>Surgical management</w:t>
      </w:r>
      <w:r w:rsidR="00C14E1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1915C1">
        <w:rPr>
          <w:rFonts w:ascii="Times New Roman" w:hAnsi="Times New Roman" w:cs="Times New Roman"/>
          <w:color w:val="191919"/>
          <w:sz w:val="28"/>
          <w:szCs w:val="28"/>
        </w:rPr>
        <w:t>for continued epistaxis consists of:</w:t>
      </w:r>
    </w:p>
    <w:p w:rsidR="00C14E11" w:rsidRPr="00C14E11" w:rsidRDefault="00CB1A44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C14E11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• </w:t>
      </w:r>
      <w:r w:rsidR="001D6192" w:rsidRPr="00C14E11">
        <w:rPr>
          <w:rFonts w:ascii="Times New Roman" w:hAnsi="Times New Roman" w:cs="Times New Roman"/>
          <w:b/>
          <w:bCs/>
          <w:color w:val="191919"/>
          <w:sz w:val="28"/>
          <w:szCs w:val="28"/>
        </w:rPr>
        <w:t>Posterior</w:t>
      </w:r>
      <w:r w:rsidRPr="00C14E11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packing;</w:t>
      </w:r>
    </w:p>
    <w:p w:rsidR="00C14E11" w:rsidRPr="00C14E11" w:rsidRDefault="00CB1A44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C14E11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• </w:t>
      </w:r>
      <w:r w:rsidR="001D6192" w:rsidRPr="00C14E11">
        <w:rPr>
          <w:rFonts w:ascii="Times New Roman" w:hAnsi="Times New Roman" w:cs="Times New Roman"/>
          <w:b/>
          <w:bCs/>
          <w:color w:val="191919"/>
          <w:sz w:val="28"/>
          <w:szCs w:val="28"/>
        </w:rPr>
        <w:t>Ligation</w:t>
      </w:r>
      <w:r w:rsidRPr="00C14E11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techniques;</w:t>
      </w:r>
    </w:p>
    <w:p w:rsidR="00C14E11" w:rsidRPr="00C14E11" w:rsidRDefault="001D6192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S</w:t>
      </w:r>
      <w:r w:rsidR="00D522D4">
        <w:rPr>
          <w:rFonts w:ascii="Times New Roman" w:hAnsi="Times New Roman" w:cs="Times New Roman"/>
          <w:b/>
          <w:bCs/>
          <w:color w:val="191919"/>
          <w:sz w:val="28"/>
          <w:szCs w:val="28"/>
        </w:rPr>
        <w:t>eptal</w:t>
      </w:r>
      <w:proofErr w:type="spellEnd"/>
      <w:r w:rsidR="00D522D4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surgery techniques</w:t>
      </w:r>
    </w:p>
    <w:p w:rsidR="00D522D4" w:rsidRDefault="00D522D4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•</w:t>
      </w:r>
      <w:r w:rsidR="001D6192">
        <w:rPr>
          <w:rFonts w:ascii="Times New Roman" w:hAnsi="Times New Roman" w:cs="Times New Roman"/>
          <w:b/>
          <w:bCs/>
          <w:color w:val="191919"/>
          <w:sz w:val="28"/>
          <w:szCs w:val="28"/>
        </w:rPr>
        <w:t>E</w:t>
      </w:r>
      <w:r w:rsidR="00CB1A44" w:rsidRPr="00C14E11">
        <w:rPr>
          <w:rFonts w:ascii="Times New Roman" w:hAnsi="Times New Roman" w:cs="Times New Roman"/>
          <w:b/>
          <w:bCs/>
          <w:color w:val="191919"/>
          <w:sz w:val="28"/>
          <w:szCs w:val="28"/>
        </w:rPr>
        <w:t>mbolization techniques.</w:t>
      </w:r>
    </w:p>
    <w:p w:rsidR="00186ED0" w:rsidRDefault="00186ED0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C14E11" w:rsidRPr="00D522D4" w:rsidRDefault="00CB1A44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C14E11">
        <w:rPr>
          <w:rFonts w:ascii="Times New Roman" w:hAnsi="Times New Roman" w:cs="Times New Roman"/>
          <w:b/>
          <w:bCs/>
          <w:i/>
          <w:iCs/>
          <w:color w:val="191919"/>
          <w:sz w:val="36"/>
          <w:szCs w:val="36"/>
        </w:rPr>
        <w:t>Posterior nasal packs</w:t>
      </w:r>
    </w:p>
    <w:p w:rsidR="005F38D5" w:rsidRDefault="00F20DF2" w:rsidP="005F38D5">
      <w:pPr>
        <w:autoSpaceDE w:val="0"/>
        <w:autoSpaceDN w:val="0"/>
        <w:adjustRightInd w:val="0"/>
        <w:spacing w:before="100" w:beforeAutospacing="1" w:after="100" w:afterAutospacing="1" w:line="360" w:lineRule="auto"/>
        <w:ind w:left="-720"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  </w:t>
      </w:r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>Posterior packing can be carried out under local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F4710F">
        <w:rPr>
          <w:rFonts w:ascii="Times New Roman" w:hAnsi="Times New Roman" w:cs="Times New Roman"/>
          <w:color w:val="191919"/>
          <w:sz w:val="28"/>
          <w:szCs w:val="28"/>
        </w:rPr>
        <w:t>anaesthesia</w:t>
      </w:r>
      <w:proofErr w:type="spellEnd"/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but general </w:t>
      </w:r>
      <w:proofErr w:type="spellStart"/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>anaesthesia</w:t>
      </w:r>
      <w:proofErr w:type="spellEnd"/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is </w:t>
      </w:r>
      <w:proofErr w:type="spellStart"/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>preferrable</w:t>
      </w:r>
      <w:proofErr w:type="spellEnd"/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>. Nasopharyngeal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>tamponade</w:t>
      </w:r>
      <w:proofErr w:type="spellEnd"/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is achieved using special gauze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packs inserted </w:t>
      </w:r>
      <w:proofErr w:type="spellStart"/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>transorally</w:t>
      </w:r>
      <w:proofErr w:type="spellEnd"/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and positioned by means of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tapes passed from the posterior </w:t>
      </w:r>
      <w:proofErr w:type="spellStart"/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>choana</w:t>
      </w:r>
      <w:proofErr w:type="spellEnd"/>
      <w:r w:rsidR="00CB1A44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to the anterior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6E18EB">
        <w:rPr>
          <w:rFonts w:ascii="Times New Roman" w:hAnsi="Times New Roman" w:cs="Times New Roman"/>
          <w:color w:val="191919"/>
          <w:sz w:val="28"/>
          <w:szCs w:val="28"/>
        </w:rPr>
        <w:t>nares bilaterally</w:t>
      </w:r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>. An easier and perhaps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>kinder alternative is to insert a Foley urethral catheter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(size </w:t>
      </w:r>
      <w:r w:rsidR="003650DD" w:rsidRPr="001915C1">
        <w:rPr>
          <w:rFonts w:ascii="Arial" w:hAnsi="Arial" w:cs="Arial"/>
          <w:color w:val="191919"/>
          <w:sz w:val="28"/>
          <w:szCs w:val="28"/>
        </w:rPr>
        <w:t xml:space="preserve">12 </w:t>
      </w:r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or </w:t>
      </w:r>
      <w:r w:rsidR="003650DD" w:rsidRPr="001915C1">
        <w:rPr>
          <w:rFonts w:ascii="Arial" w:hAnsi="Arial" w:cs="Arial"/>
          <w:color w:val="191919"/>
          <w:sz w:val="28"/>
          <w:szCs w:val="28"/>
        </w:rPr>
        <w:t xml:space="preserve">14) </w:t>
      </w:r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>along the floor of the nasal cavity until the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>nasopharynx</w:t>
      </w:r>
      <w:proofErr w:type="spellEnd"/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is reached. The Foley catheter is inflated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>with up to 15 mL of water, pulled forward to engage in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the posterior </w:t>
      </w:r>
      <w:proofErr w:type="spellStart"/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>choana</w:t>
      </w:r>
      <w:proofErr w:type="spellEnd"/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and anterior packing is then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inserted. </w:t>
      </w:r>
      <w:proofErr w:type="spellStart"/>
      <w:r w:rsidR="003650DD" w:rsidRPr="001915C1">
        <w:rPr>
          <w:rFonts w:ascii="Times New Roman" w:hAnsi="Times New Roman" w:cs="Times New Roman"/>
          <w:color w:val="191919"/>
          <w:sz w:val="28"/>
          <w:szCs w:val="28"/>
        </w:rPr>
        <w:t>The</w:t>
      </w:r>
      <w:r w:rsidR="005303A3" w:rsidRPr="001915C1">
        <w:rPr>
          <w:rFonts w:ascii="Times New Roman" w:hAnsi="Times New Roman" w:cs="Times New Roman"/>
          <w:color w:val="191919"/>
          <w:sz w:val="28"/>
          <w:szCs w:val="28"/>
        </w:rPr>
        <w:t>Posterior</w:t>
      </w:r>
      <w:proofErr w:type="spellEnd"/>
      <w:r w:rsidR="005303A3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packs should be left in position for a minimum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5303A3" w:rsidRPr="001915C1">
        <w:rPr>
          <w:rFonts w:ascii="Times New Roman" w:hAnsi="Times New Roman" w:cs="Times New Roman"/>
          <w:color w:val="191919"/>
          <w:sz w:val="28"/>
          <w:szCs w:val="28"/>
        </w:rPr>
        <w:t>of 48 hours.</w:t>
      </w:r>
    </w:p>
    <w:p w:rsidR="00F4710F" w:rsidRPr="005F38D5" w:rsidRDefault="00CE2FDF" w:rsidP="005F38D5">
      <w:pPr>
        <w:autoSpaceDE w:val="0"/>
        <w:autoSpaceDN w:val="0"/>
        <w:adjustRightInd w:val="0"/>
        <w:spacing w:before="100" w:beforeAutospacing="1" w:after="100" w:afterAutospacing="1" w:line="360" w:lineRule="auto"/>
        <w:ind w:left="-720"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75A9D">
        <w:rPr>
          <w:rFonts w:ascii="Times New Roman" w:hAnsi="Times New Roman" w:cs="Times New Roman"/>
          <w:b/>
          <w:bCs/>
          <w:i/>
          <w:iCs/>
          <w:color w:val="191919"/>
          <w:sz w:val="36"/>
          <w:szCs w:val="36"/>
        </w:rPr>
        <w:lastRenderedPageBreak/>
        <w:t>Ligation techniques</w:t>
      </w:r>
      <w:r w:rsidR="00F4710F" w:rsidRPr="00675A9D">
        <w:rPr>
          <w:rFonts w:ascii="Times New Roman" w:hAnsi="Times New Roman" w:cs="Times New Roman"/>
          <w:b/>
          <w:bCs/>
          <w:i/>
          <w:iCs/>
          <w:color w:val="191919"/>
          <w:sz w:val="36"/>
          <w:szCs w:val="36"/>
        </w:rPr>
        <w:t>:</w:t>
      </w:r>
    </w:p>
    <w:p w:rsidR="00CE2FDF" w:rsidRPr="001915C1" w:rsidRDefault="005F38D5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 </w:t>
      </w:r>
      <w:r w:rsidR="00CE2FDF" w:rsidRPr="001915C1">
        <w:rPr>
          <w:rFonts w:ascii="Times New Roman" w:hAnsi="Times New Roman" w:cs="Times New Roman"/>
          <w:color w:val="191919"/>
          <w:sz w:val="28"/>
          <w:szCs w:val="28"/>
        </w:rPr>
        <w:t>Ligation is reserved for intractable bleeding where the</w:t>
      </w:r>
      <w:r w:rsidR="00F4710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E2FDF" w:rsidRPr="001915C1">
        <w:rPr>
          <w:rFonts w:ascii="Times New Roman" w:hAnsi="Times New Roman" w:cs="Times New Roman"/>
          <w:color w:val="191919"/>
          <w:sz w:val="28"/>
          <w:szCs w:val="28"/>
        </w:rPr>
        <w:t>source cannot be located or controlled by the techniques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E2FDF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described </w:t>
      </w:r>
      <w:proofErr w:type="spellStart"/>
      <w:r w:rsidR="00CE2FDF" w:rsidRPr="001915C1">
        <w:rPr>
          <w:rFonts w:ascii="Times New Roman" w:hAnsi="Times New Roman" w:cs="Times New Roman"/>
          <w:color w:val="191919"/>
          <w:sz w:val="28"/>
          <w:szCs w:val="28"/>
        </w:rPr>
        <w:t>above.</w:t>
      </w:r>
      <w:r w:rsidR="00F4710F">
        <w:rPr>
          <w:rFonts w:ascii="Times New Roman" w:hAnsi="Times New Roman" w:cs="Times New Roman"/>
          <w:color w:val="191919"/>
          <w:sz w:val="28"/>
          <w:szCs w:val="28"/>
        </w:rPr>
        <w:t>we</w:t>
      </w:r>
      <w:proofErr w:type="spellEnd"/>
      <w:r w:rsidR="00F4710F">
        <w:rPr>
          <w:rFonts w:ascii="Times New Roman" w:hAnsi="Times New Roman" w:cs="Times New Roman"/>
          <w:color w:val="191919"/>
          <w:sz w:val="28"/>
          <w:szCs w:val="28"/>
        </w:rPr>
        <w:t xml:space="preserve"> can ligate the following </w:t>
      </w:r>
      <w:proofErr w:type="gramStart"/>
      <w:r w:rsidR="00F4710F">
        <w:rPr>
          <w:rFonts w:ascii="Times New Roman" w:hAnsi="Times New Roman" w:cs="Times New Roman"/>
          <w:color w:val="191919"/>
          <w:sz w:val="28"/>
          <w:szCs w:val="28"/>
        </w:rPr>
        <w:t>vessels :</w:t>
      </w:r>
      <w:proofErr w:type="gramEnd"/>
    </w:p>
    <w:p w:rsidR="005E7750" w:rsidRPr="00F4710F" w:rsidRDefault="005E7750" w:rsidP="009B18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F4710F">
        <w:rPr>
          <w:rFonts w:ascii="Times New Roman" w:hAnsi="Times New Roman" w:cs="Times New Roman"/>
          <w:color w:val="191919"/>
          <w:sz w:val="28"/>
          <w:szCs w:val="28"/>
        </w:rPr>
        <w:t>sphenopalatine</w:t>
      </w:r>
      <w:proofErr w:type="spellEnd"/>
      <w:r w:rsidRPr="00F4710F">
        <w:rPr>
          <w:rFonts w:ascii="Times New Roman" w:hAnsi="Times New Roman" w:cs="Times New Roman"/>
          <w:color w:val="191919"/>
          <w:sz w:val="28"/>
          <w:szCs w:val="28"/>
        </w:rPr>
        <w:t xml:space="preserve"> artery;</w:t>
      </w:r>
    </w:p>
    <w:p w:rsidR="005E7750" w:rsidRPr="00F4710F" w:rsidRDefault="005E7750" w:rsidP="009B18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710F">
        <w:rPr>
          <w:rFonts w:ascii="Times New Roman" w:hAnsi="Times New Roman" w:cs="Times New Roman"/>
          <w:color w:val="191919"/>
          <w:sz w:val="28"/>
          <w:szCs w:val="28"/>
        </w:rPr>
        <w:t>internal maxillary artery;</w:t>
      </w:r>
    </w:p>
    <w:p w:rsidR="005E7750" w:rsidRPr="00F4710F" w:rsidRDefault="005E7750" w:rsidP="009B18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4710F">
        <w:rPr>
          <w:rFonts w:ascii="Times New Roman" w:hAnsi="Times New Roman" w:cs="Times New Roman"/>
          <w:color w:val="191919"/>
          <w:sz w:val="28"/>
          <w:szCs w:val="28"/>
        </w:rPr>
        <w:t>external carotid artery;</w:t>
      </w:r>
    </w:p>
    <w:p w:rsidR="00CF3B7F" w:rsidRPr="00F4710F" w:rsidRDefault="005E7750" w:rsidP="009B18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 w:rsidRPr="00F4710F">
        <w:rPr>
          <w:rFonts w:ascii="Times New Roman" w:hAnsi="Times New Roman" w:cs="Times New Roman"/>
          <w:color w:val="191919"/>
          <w:sz w:val="28"/>
          <w:szCs w:val="28"/>
        </w:rPr>
        <w:t>anterior/posterior</w:t>
      </w:r>
      <w:proofErr w:type="gramEnd"/>
      <w:r w:rsidRPr="00F4710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F4710F">
        <w:rPr>
          <w:rFonts w:ascii="Times New Roman" w:hAnsi="Times New Roman" w:cs="Times New Roman"/>
          <w:color w:val="191919"/>
          <w:sz w:val="28"/>
          <w:szCs w:val="28"/>
        </w:rPr>
        <w:t>ethmoidal</w:t>
      </w:r>
      <w:proofErr w:type="spellEnd"/>
      <w:r w:rsidRPr="00F4710F">
        <w:rPr>
          <w:rFonts w:ascii="Times New Roman" w:hAnsi="Times New Roman" w:cs="Times New Roman"/>
          <w:color w:val="191919"/>
          <w:sz w:val="28"/>
          <w:szCs w:val="28"/>
        </w:rPr>
        <w:t xml:space="preserve"> artery.</w:t>
      </w:r>
    </w:p>
    <w:p w:rsidR="00CF3B7F" w:rsidRDefault="00CF3B7F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5F38D5" w:rsidRDefault="005F38D5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5E7750" w:rsidRPr="00CF3B7F" w:rsidRDefault="00A22317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1915C1">
        <w:rPr>
          <w:rFonts w:ascii="Arial" w:hAnsi="Arial" w:cs="Arial"/>
          <w:i/>
          <w:iCs/>
          <w:color w:val="191919"/>
          <w:sz w:val="28"/>
          <w:szCs w:val="28"/>
        </w:rPr>
        <w:t>Endonasal</w:t>
      </w:r>
      <w:proofErr w:type="spellEnd"/>
      <w:r w:rsidRPr="001915C1">
        <w:rPr>
          <w:rFonts w:ascii="Arial" w:hAnsi="Arial" w:cs="Arial"/>
          <w:i/>
          <w:iCs/>
          <w:color w:val="191919"/>
          <w:sz w:val="28"/>
          <w:szCs w:val="28"/>
        </w:rPr>
        <w:t xml:space="preserve"> </w:t>
      </w:r>
      <w:proofErr w:type="spellStart"/>
      <w:r w:rsidRPr="001915C1">
        <w:rPr>
          <w:rFonts w:ascii="Arial" w:hAnsi="Arial" w:cs="Arial"/>
          <w:i/>
          <w:iCs/>
          <w:color w:val="191919"/>
          <w:sz w:val="28"/>
          <w:szCs w:val="28"/>
        </w:rPr>
        <w:t>sphenopalatine</w:t>
      </w:r>
      <w:proofErr w:type="spellEnd"/>
      <w:r w:rsidRPr="001915C1">
        <w:rPr>
          <w:rFonts w:ascii="Arial" w:hAnsi="Arial" w:cs="Arial"/>
          <w:i/>
          <w:iCs/>
          <w:color w:val="191919"/>
          <w:sz w:val="28"/>
          <w:szCs w:val="28"/>
        </w:rPr>
        <w:t xml:space="preserve"> artery ligation</w:t>
      </w:r>
    </w:p>
    <w:p w:rsidR="00A22317" w:rsidRPr="001915C1" w:rsidRDefault="00A22317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Arial" w:hAnsi="Arial" w:cs="Arial"/>
          <w:i/>
          <w:iCs/>
          <w:color w:val="191919"/>
          <w:sz w:val="28"/>
          <w:szCs w:val="28"/>
        </w:rPr>
      </w:pPr>
    </w:p>
    <w:p w:rsidR="00A22317" w:rsidRPr="001915C1" w:rsidRDefault="00F20DF2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  </w:t>
      </w:r>
      <w:r w:rsidR="0016362F">
        <w:rPr>
          <w:rFonts w:ascii="Times New Roman" w:hAnsi="Times New Roman" w:cs="Times New Roman"/>
          <w:color w:val="191919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 </w:t>
      </w:r>
      <w:proofErr w:type="gramStart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>Under general or local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C52073">
        <w:rPr>
          <w:rFonts w:ascii="Times New Roman" w:hAnsi="Times New Roman" w:cs="Times New Roman"/>
          <w:color w:val="191919"/>
          <w:sz w:val="28"/>
          <w:szCs w:val="28"/>
        </w:rPr>
        <w:t>anaesthesia</w:t>
      </w:r>
      <w:proofErr w:type="spellEnd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>.</w:t>
      </w:r>
      <w:proofErr w:type="gramEnd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>an</w:t>
      </w:r>
      <w:proofErr w:type="gramEnd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inc</w:t>
      </w:r>
      <w:r w:rsidR="00F4710F">
        <w:rPr>
          <w:rFonts w:ascii="Times New Roman" w:hAnsi="Times New Roman" w:cs="Times New Roman"/>
          <w:color w:val="191919"/>
          <w:sz w:val="28"/>
          <w:szCs w:val="28"/>
        </w:rPr>
        <w:t>ision is made approximately 1cm inferior to</w:t>
      </w:r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the posterior end of the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>middle turbinate. The incision is carried down to the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>bone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and a mucosal flap is elevated </w:t>
      </w:r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>posteriorly until the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>fibroneurovascular</w:t>
      </w:r>
      <w:proofErr w:type="spellEnd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sleeve arisi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ng from the </w:t>
      </w:r>
      <w:proofErr w:type="spellStart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>sphenopalatine</w:t>
      </w:r>
      <w:proofErr w:type="spellEnd"/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C869A8">
        <w:rPr>
          <w:rFonts w:ascii="Times New Roman" w:hAnsi="Times New Roman" w:cs="Times New Roman"/>
          <w:color w:val="191919"/>
          <w:sz w:val="28"/>
          <w:szCs w:val="28"/>
        </w:rPr>
        <w:t>foramen is identified.</w:t>
      </w:r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>Once the main vessel is identified.</w:t>
      </w:r>
      <w:proofErr w:type="gramEnd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>it</w:t>
      </w:r>
      <w:proofErr w:type="gramEnd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can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be ligated using </w:t>
      </w:r>
      <w:proofErr w:type="spellStart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>haemostatic</w:t>
      </w:r>
      <w:proofErr w:type="spellEnd"/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 xml:space="preserve"> clips and divided or</w:t>
      </w:r>
      <w:r w:rsidR="00CF3B7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A22317" w:rsidRPr="001915C1">
        <w:rPr>
          <w:rFonts w:ascii="Times New Roman" w:hAnsi="Times New Roman" w:cs="Times New Roman"/>
          <w:color w:val="191919"/>
          <w:sz w:val="28"/>
          <w:szCs w:val="28"/>
        </w:rPr>
        <w:t>coagulated using bipolar diathermy</w:t>
      </w:r>
      <w:r w:rsidR="00680D4D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186ED0" w:rsidRPr="001915C1" w:rsidRDefault="00186ED0" w:rsidP="00675A9D">
      <w:p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Arial" w:hAnsi="Arial" w:cs="Arial"/>
          <w:i/>
          <w:iCs/>
          <w:color w:val="131313"/>
          <w:sz w:val="28"/>
          <w:szCs w:val="28"/>
        </w:rPr>
      </w:pPr>
    </w:p>
    <w:p w:rsidR="005D6A6C" w:rsidRPr="001915C1" w:rsidRDefault="005D6A6C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Arial" w:hAnsi="Arial" w:cs="Arial"/>
          <w:i/>
          <w:iCs/>
          <w:color w:val="131313"/>
          <w:sz w:val="28"/>
          <w:szCs w:val="28"/>
        </w:rPr>
      </w:pPr>
      <w:r w:rsidRPr="001915C1">
        <w:rPr>
          <w:rFonts w:ascii="Arial" w:hAnsi="Arial" w:cs="Arial"/>
          <w:i/>
          <w:iCs/>
          <w:color w:val="131313"/>
          <w:sz w:val="28"/>
          <w:szCs w:val="28"/>
        </w:rPr>
        <w:t xml:space="preserve">Anterior/posterior </w:t>
      </w:r>
      <w:proofErr w:type="spellStart"/>
      <w:r w:rsidRPr="001915C1">
        <w:rPr>
          <w:rFonts w:ascii="Arial" w:hAnsi="Arial" w:cs="Arial"/>
          <w:i/>
          <w:iCs/>
          <w:color w:val="131313"/>
          <w:sz w:val="28"/>
          <w:szCs w:val="28"/>
        </w:rPr>
        <w:t>ethmoidal</w:t>
      </w:r>
      <w:proofErr w:type="spellEnd"/>
      <w:r w:rsidRPr="001915C1">
        <w:rPr>
          <w:rFonts w:ascii="Arial" w:hAnsi="Arial" w:cs="Arial"/>
          <w:i/>
          <w:iCs/>
          <w:color w:val="131313"/>
          <w:sz w:val="28"/>
          <w:szCs w:val="28"/>
        </w:rPr>
        <w:t xml:space="preserve"> artery ligation</w:t>
      </w:r>
    </w:p>
    <w:p w:rsidR="005E7750" w:rsidRPr="001915C1" w:rsidRDefault="00F20DF2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 xml:space="preserve">       </w:t>
      </w:r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 xml:space="preserve">The arteries are approached by a medial </w:t>
      </w:r>
      <w:proofErr w:type="spellStart"/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>canthal</w:t>
      </w:r>
      <w:proofErr w:type="spellEnd"/>
      <w:r w:rsidR="00CF3B7F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>incision which is carried down to the bone of the anterior</w:t>
      </w:r>
      <w:r w:rsidR="00CF3B7F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>lacrimal crest. Periosteal elevators are then used to elevate</w:t>
      </w:r>
      <w:r w:rsidR="00CF3B7F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>and laterally retract the bulbar fascia. The anterior</w:t>
      </w:r>
      <w:r w:rsidR="00CF3B7F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proofErr w:type="spellStart"/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>ethmoidal</w:t>
      </w:r>
      <w:proofErr w:type="spellEnd"/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 xml:space="preserve"> artery is seen as a </w:t>
      </w:r>
      <w:proofErr w:type="spellStart"/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>fibroneurovascular</w:t>
      </w:r>
      <w:proofErr w:type="spellEnd"/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proofErr w:type="spellStart"/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>mesentry</w:t>
      </w:r>
      <w:proofErr w:type="spellEnd"/>
      <w:r w:rsidR="00CF3B7F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 xml:space="preserve">running from the bulbar fascia into the anterior </w:t>
      </w:r>
      <w:proofErr w:type="spellStart"/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>ethmoidal</w:t>
      </w:r>
      <w:proofErr w:type="spellEnd"/>
      <w:r w:rsidR="00CF3B7F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>foramen. The vessel is clipped and divided and dissection</w:t>
      </w:r>
      <w:r w:rsidR="00CF3B7F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>is continued to identify the posterior artery which is</w:t>
      </w:r>
      <w:r w:rsidR="00CF3B7F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5D6A6C" w:rsidRPr="001915C1">
        <w:rPr>
          <w:rFonts w:ascii="Times New Roman" w:hAnsi="Times New Roman" w:cs="Times New Roman"/>
          <w:color w:val="131313"/>
          <w:sz w:val="28"/>
          <w:szCs w:val="28"/>
        </w:rPr>
        <w:t>located approximately 12 mm behind</w:t>
      </w:r>
      <w:r w:rsidR="00D522D4">
        <w:rPr>
          <w:rFonts w:ascii="Times New Roman" w:hAnsi="Times New Roman" w:cs="Times New Roman"/>
          <w:color w:val="131313"/>
          <w:sz w:val="28"/>
          <w:szCs w:val="28"/>
        </w:rPr>
        <w:t>.</w:t>
      </w:r>
    </w:p>
    <w:p w:rsidR="00B35A55" w:rsidRDefault="00B35A55" w:rsidP="009B18D9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:rsidR="00675A9D" w:rsidRDefault="00675A9D" w:rsidP="00675A9D">
      <w:pPr>
        <w:autoSpaceDE w:val="0"/>
        <w:autoSpaceDN w:val="0"/>
        <w:adjustRightInd w:val="0"/>
        <w:spacing w:after="0" w:line="360" w:lineRule="auto"/>
        <w:ind w:right="-720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:rsidR="00B35A55" w:rsidRPr="001915C1" w:rsidRDefault="00B35A55" w:rsidP="00F33042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Arial" w:hAnsi="Arial" w:cs="Arial"/>
          <w:b/>
          <w:bCs/>
          <w:color w:val="141414"/>
          <w:sz w:val="28"/>
          <w:szCs w:val="28"/>
        </w:rPr>
      </w:pPr>
      <w:proofErr w:type="gramStart"/>
      <w:r w:rsidRPr="001915C1">
        <w:rPr>
          <w:rFonts w:ascii="Arial" w:hAnsi="Arial" w:cs="Arial"/>
          <w:b/>
          <w:bCs/>
          <w:color w:val="141414"/>
          <w:sz w:val="28"/>
          <w:szCs w:val="28"/>
        </w:rPr>
        <w:lastRenderedPageBreak/>
        <w:t xml:space="preserve">Hereditary </w:t>
      </w:r>
      <w:r w:rsidR="00D522D4">
        <w:rPr>
          <w:rFonts w:ascii="Arial" w:hAnsi="Arial" w:cs="Arial"/>
          <w:b/>
          <w:bCs/>
          <w:color w:val="141414"/>
          <w:sz w:val="28"/>
          <w:szCs w:val="28"/>
        </w:rPr>
        <w:t xml:space="preserve"> </w:t>
      </w:r>
      <w:proofErr w:type="spellStart"/>
      <w:r w:rsidRPr="001915C1">
        <w:rPr>
          <w:rFonts w:ascii="Arial" w:hAnsi="Arial" w:cs="Arial"/>
          <w:b/>
          <w:bCs/>
          <w:color w:val="141414"/>
          <w:sz w:val="28"/>
          <w:szCs w:val="28"/>
        </w:rPr>
        <w:t>haemorrhagic</w:t>
      </w:r>
      <w:proofErr w:type="spellEnd"/>
      <w:proofErr w:type="gramEnd"/>
      <w:r w:rsidR="00D522D4">
        <w:rPr>
          <w:rFonts w:ascii="Arial" w:hAnsi="Arial" w:cs="Arial"/>
          <w:b/>
          <w:bCs/>
          <w:color w:val="141414"/>
          <w:sz w:val="28"/>
          <w:szCs w:val="28"/>
        </w:rPr>
        <w:t xml:space="preserve"> </w:t>
      </w:r>
      <w:r w:rsidRPr="001915C1">
        <w:rPr>
          <w:rFonts w:ascii="Arial" w:hAnsi="Arial" w:cs="Arial"/>
          <w:b/>
          <w:bCs/>
          <w:color w:val="141414"/>
          <w:sz w:val="28"/>
          <w:szCs w:val="28"/>
        </w:rPr>
        <w:t xml:space="preserve"> telangiectasia</w:t>
      </w:r>
    </w:p>
    <w:p w:rsidR="008B0CBE" w:rsidRDefault="00F20DF2" w:rsidP="00675A9D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</w:t>
      </w:r>
      <w:r w:rsidR="00B35A55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Hereditary </w:t>
      </w:r>
      <w:proofErr w:type="spellStart"/>
      <w:r w:rsidR="00B35A55" w:rsidRPr="001915C1">
        <w:rPr>
          <w:rFonts w:ascii="Times New Roman" w:hAnsi="Times New Roman" w:cs="Times New Roman"/>
          <w:color w:val="141414"/>
          <w:sz w:val="28"/>
          <w:szCs w:val="28"/>
        </w:rPr>
        <w:t>haemorrhagic</w:t>
      </w:r>
      <w:proofErr w:type="spellEnd"/>
      <w:r w:rsidR="00B35A55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telangiectasia (HHT), or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B35A55" w:rsidRPr="001915C1">
        <w:rPr>
          <w:rFonts w:ascii="Times New Roman" w:hAnsi="Times New Roman" w:cs="Times New Roman"/>
          <w:color w:val="141414"/>
          <w:sz w:val="28"/>
          <w:szCs w:val="28"/>
        </w:rPr>
        <w:t>Rendu</w:t>
      </w:r>
      <w:proofErr w:type="spellEnd"/>
      <w:r w:rsidR="00B35A55" w:rsidRPr="001915C1">
        <w:rPr>
          <w:rFonts w:ascii="Times New Roman" w:hAnsi="Times New Roman" w:cs="Times New Roman"/>
          <w:color w:val="141414"/>
          <w:sz w:val="28"/>
          <w:szCs w:val="28"/>
        </w:rPr>
        <w:t>-Osler-Weber disease, is an autosomal dominant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B35A55" w:rsidRPr="001915C1">
        <w:rPr>
          <w:rFonts w:ascii="Times New Roman" w:hAnsi="Times New Roman" w:cs="Times New Roman"/>
          <w:color w:val="141414"/>
          <w:sz w:val="28"/>
          <w:szCs w:val="28"/>
        </w:rPr>
        <w:t>condition affecting blood vessels in the skin, mucous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B35A55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membranes and viscera. The classical features are telangiectasia, </w:t>
      </w:r>
      <w:proofErr w:type="spellStart"/>
      <w:r w:rsidR="00B35A55" w:rsidRPr="001915C1">
        <w:rPr>
          <w:rFonts w:ascii="Times New Roman" w:hAnsi="Times New Roman" w:cs="Times New Roman"/>
          <w:color w:val="141414"/>
          <w:sz w:val="28"/>
          <w:szCs w:val="28"/>
        </w:rPr>
        <w:t>arteriovenous</w:t>
      </w:r>
      <w:proofErr w:type="spellEnd"/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B35A55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(AV) malformations and aneurysms. </w:t>
      </w:r>
      <w:r w:rsidR="00B35A55" w:rsidRPr="00534855">
        <w:rPr>
          <w:rFonts w:ascii="Times New Roman" w:hAnsi="Times New Roman" w:cs="Times New Roman"/>
          <w:b/>
          <w:bCs/>
          <w:color w:val="141414"/>
          <w:sz w:val="28"/>
          <w:szCs w:val="28"/>
        </w:rPr>
        <w:t>Recurrent</w:t>
      </w:r>
      <w:r w:rsidR="00D522D4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B35A55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epistaxis </w:t>
      </w:r>
      <w:r w:rsidR="00D522D4">
        <w:rPr>
          <w:rFonts w:ascii="Times New Roman" w:hAnsi="Times New Roman" w:cs="Times New Roman"/>
          <w:color w:val="141414"/>
          <w:sz w:val="28"/>
          <w:szCs w:val="28"/>
        </w:rPr>
        <w:t>occurs in 93 percent of cases.</w:t>
      </w:r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Management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>involves pack</w:t>
      </w:r>
      <w:r w:rsidR="00D522D4">
        <w:rPr>
          <w:rFonts w:ascii="Times New Roman" w:hAnsi="Times New Roman" w:cs="Times New Roman"/>
          <w:color w:val="141414"/>
          <w:sz w:val="28"/>
          <w:szCs w:val="28"/>
        </w:rPr>
        <w:t>ing, cautery</w:t>
      </w:r>
      <w:proofErr w:type="gramStart"/>
      <w:r w:rsidR="00D522D4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systemic</w:t>
      </w:r>
      <w:proofErr w:type="gramEnd"/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or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topical </w:t>
      </w:r>
      <w:proofErr w:type="spellStart"/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>oestrogens</w:t>
      </w:r>
      <w:proofErr w:type="spellEnd"/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>coagulative</w:t>
      </w:r>
      <w:proofErr w:type="spellEnd"/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lasers, </w:t>
      </w:r>
      <w:proofErr w:type="spellStart"/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>septal</w:t>
      </w:r>
      <w:proofErr w:type="spellEnd"/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>dermoplasty</w:t>
      </w:r>
      <w:proofErr w:type="spellEnd"/>
      <w:r w:rsidR="006B0E39" w:rsidRPr="001915C1">
        <w:rPr>
          <w:rFonts w:ascii="Times New Roman" w:hAnsi="Times New Roman" w:cs="Times New Roman"/>
          <w:color w:val="141414"/>
          <w:sz w:val="28"/>
          <w:szCs w:val="28"/>
        </w:rPr>
        <w:t>,</w:t>
      </w:r>
      <w:r w:rsidR="00CF3B7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8B0CBE" w:rsidRPr="001915C1">
        <w:rPr>
          <w:rFonts w:ascii="Times New Roman" w:hAnsi="Times New Roman" w:cs="Times New Roman"/>
          <w:color w:val="141414"/>
          <w:sz w:val="28"/>
          <w:szCs w:val="28"/>
        </w:rPr>
        <w:t>and, as a last resort, permanent</w:t>
      </w:r>
      <w:r w:rsidR="008B0CB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8B0CBE" w:rsidRPr="001915C1">
        <w:rPr>
          <w:rFonts w:ascii="Times New Roman" w:hAnsi="Times New Roman" w:cs="Times New Roman"/>
          <w:color w:val="141414"/>
          <w:sz w:val="28"/>
          <w:szCs w:val="28"/>
        </w:rPr>
        <w:t>surgical closure of the nostrils (Young's operation)</w:t>
      </w:r>
      <w:r w:rsidR="008B0CBE">
        <w:rPr>
          <w:rFonts w:ascii="Times New Roman" w:hAnsi="Times New Roman" w:cs="Times New Roman"/>
          <w:color w:val="141414"/>
          <w:sz w:val="28"/>
          <w:szCs w:val="28"/>
        </w:rPr>
        <w:t xml:space="preserve"> .</w:t>
      </w:r>
    </w:p>
    <w:p w:rsidR="00675A9D" w:rsidRDefault="00675A9D" w:rsidP="00675A9D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05501A" w:rsidRPr="001915C1" w:rsidRDefault="009B025A" w:rsidP="009B025A">
      <w:pPr>
        <w:autoSpaceDE w:val="0"/>
        <w:autoSpaceDN w:val="0"/>
        <w:adjustRightInd w:val="0"/>
        <w:spacing w:after="0" w:line="360" w:lineRule="auto"/>
        <w:ind w:left="-720" w:right="-72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9B025A">
        <w:rPr>
          <w:rFonts w:ascii="Times New Roman" w:hAnsi="Times New Roman" w:cs="Times New Roman"/>
          <w:noProof/>
          <w:color w:val="141414"/>
          <w:sz w:val="28"/>
          <w:szCs w:val="28"/>
        </w:rPr>
        <w:drawing>
          <wp:inline distT="0" distB="0" distL="0" distR="0">
            <wp:extent cx="5191125" cy="57626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01A" w:rsidRPr="001915C1" w:rsidSect="00345D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22" w:rsidRDefault="00A06722" w:rsidP="008B0CBE">
      <w:pPr>
        <w:spacing w:after="0" w:line="240" w:lineRule="auto"/>
      </w:pPr>
      <w:r>
        <w:separator/>
      </w:r>
    </w:p>
  </w:endnote>
  <w:endnote w:type="continuationSeparator" w:id="0">
    <w:p w:rsidR="00A06722" w:rsidRDefault="00A06722" w:rsidP="008B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22" w:rsidRDefault="00A06722" w:rsidP="008B0CBE">
      <w:pPr>
        <w:spacing w:after="0" w:line="240" w:lineRule="auto"/>
      </w:pPr>
      <w:r>
        <w:separator/>
      </w:r>
    </w:p>
  </w:footnote>
  <w:footnote w:type="continuationSeparator" w:id="0">
    <w:p w:rsidR="00A06722" w:rsidRDefault="00A06722" w:rsidP="008B0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744"/>
    <w:multiLevelType w:val="hybridMultilevel"/>
    <w:tmpl w:val="08BEDD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EB97004"/>
    <w:multiLevelType w:val="hybridMultilevel"/>
    <w:tmpl w:val="3A6C97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EBF"/>
    <w:rsid w:val="000045F5"/>
    <w:rsid w:val="0005501A"/>
    <w:rsid w:val="000F120C"/>
    <w:rsid w:val="000F26D2"/>
    <w:rsid w:val="00100ED8"/>
    <w:rsid w:val="0016362F"/>
    <w:rsid w:val="00186ED0"/>
    <w:rsid w:val="001915C1"/>
    <w:rsid w:val="001D6192"/>
    <w:rsid w:val="001E2E9B"/>
    <w:rsid w:val="001F7217"/>
    <w:rsid w:val="002274A0"/>
    <w:rsid w:val="00254F56"/>
    <w:rsid w:val="002673F8"/>
    <w:rsid w:val="002965F0"/>
    <w:rsid w:val="002B49AE"/>
    <w:rsid w:val="00345D9D"/>
    <w:rsid w:val="003650DD"/>
    <w:rsid w:val="0039048B"/>
    <w:rsid w:val="004318C8"/>
    <w:rsid w:val="00474026"/>
    <w:rsid w:val="004A10B0"/>
    <w:rsid w:val="004A5621"/>
    <w:rsid w:val="004B0C26"/>
    <w:rsid w:val="005303A3"/>
    <w:rsid w:val="00534855"/>
    <w:rsid w:val="005435EF"/>
    <w:rsid w:val="005518F9"/>
    <w:rsid w:val="00566823"/>
    <w:rsid w:val="005D6A6C"/>
    <w:rsid w:val="005E0B00"/>
    <w:rsid w:val="005E7750"/>
    <w:rsid w:val="005F38D5"/>
    <w:rsid w:val="00625579"/>
    <w:rsid w:val="00675A9D"/>
    <w:rsid w:val="00680D4D"/>
    <w:rsid w:val="006943AA"/>
    <w:rsid w:val="00695E34"/>
    <w:rsid w:val="00697915"/>
    <w:rsid w:val="006B0E39"/>
    <w:rsid w:val="006C3742"/>
    <w:rsid w:val="006E18EB"/>
    <w:rsid w:val="00794EBF"/>
    <w:rsid w:val="007C2A38"/>
    <w:rsid w:val="007E0FFB"/>
    <w:rsid w:val="007F2D37"/>
    <w:rsid w:val="00810B44"/>
    <w:rsid w:val="00816060"/>
    <w:rsid w:val="008522CB"/>
    <w:rsid w:val="0086758A"/>
    <w:rsid w:val="008A6B8A"/>
    <w:rsid w:val="008B0CBE"/>
    <w:rsid w:val="008C1967"/>
    <w:rsid w:val="008C318E"/>
    <w:rsid w:val="008E1D3F"/>
    <w:rsid w:val="0095032A"/>
    <w:rsid w:val="00986674"/>
    <w:rsid w:val="009B025A"/>
    <w:rsid w:val="009B18D9"/>
    <w:rsid w:val="009D4BAB"/>
    <w:rsid w:val="009D6DF4"/>
    <w:rsid w:val="009E7EEF"/>
    <w:rsid w:val="00A06722"/>
    <w:rsid w:val="00A11633"/>
    <w:rsid w:val="00A22317"/>
    <w:rsid w:val="00A233CD"/>
    <w:rsid w:val="00AE5C1C"/>
    <w:rsid w:val="00AF090B"/>
    <w:rsid w:val="00AF59AE"/>
    <w:rsid w:val="00B35A55"/>
    <w:rsid w:val="00B37A44"/>
    <w:rsid w:val="00BA2D52"/>
    <w:rsid w:val="00C14E11"/>
    <w:rsid w:val="00C52073"/>
    <w:rsid w:val="00C869A8"/>
    <w:rsid w:val="00C9720C"/>
    <w:rsid w:val="00CB1A44"/>
    <w:rsid w:val="00CE2FDF"/>
    <w:rsid w:val="00CE332B"/>
    <w:rsid w:val="00CF1C11"/>
    <w:rsid w:val="00CF3B7F"/>
    <w:rsid w:val="00CF5D13"/>
    <w:rsid w:val="00D42108"/>
    <w:rsid w:val="00D522D4"/>
    <w:rsid w:val="00D93EF0"/>
    <w:rsid w:val="00D97509"/>
    <w:rsid w:val="00DD4591"/>
    <w:rsid w:val="00DF595D"/>
    <w:rsid w:val="00E02D27"/>
    <w:rsid w:val="00E15EC4"/>
    <w:rsid w:val="00E209E1"/>
    <w:rsid w:val="00E27F17"/>
    <w:rsid w:val="00E46C63"/>
    <w:rsid w:val="00E82512"/>
    <w:rsid w:val="00ED6E85"/>
    <w:rsid w:val="00EF76A4"/>
    <w:rsid w:val="00F02968"/>
    <w:rsid w:val="00F20DF2"/>
    <w:rsid w:val="00F21ECC"/>
    <w:rsid w:val="00F33042"/>
    <w:rsid w:val="00F4710F"/>
    <w:rsid w:val="00F61428"/>
    <w:rsid w:val="00F9110C"/>
    <w:rsid w:val="00F91FED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0C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CBE"/>
  </w:style>
  <w:style w:type="paragraph" w:styleId="Footer">
    <w:name w:val="footer"/>
    <w:basedOn w:val="Normal"/>
    <w:link w:val="FooterChar"/>
    <w:uiPriority w:val="99"/>
    <w:semiHidden/>
    <w:unhideWhenUsed/>
    <w:rsid w:val="008B0C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9521-878F-46DE-8D0C-0F1701F0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Muthana</cp:lastModifiedBy>
  <cp:revision>82</cp:revision>
  <dcterms:created xsi:type="dcterms:W3CDTF">2014-11-04T07:31:00Z</dcterms:created>
  <dcterms:modified xsi:type="dcterms:W3CDTF">2017-01-18T10:32:00Z</dcterms:modified>
</cp:coreProperties>
</file>