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66" w:rsidRPr="00607740" w:rsidRDefault="009A0483" w:rsidP="00607740">
      <w:pPr>
        <w:spacing w:line="360" w:lineRule="auto"/>
        <w:jc w:val="center"/>
        <w:rPr>
          <w:b/>
          <w:bCs/>
          <w:sz w:val="44"/>
          <w:szCs w:val="44"/>
          <w:rtl/>
        </w:rPr>
      </w:pPr>
      <w:r w:rsidRPr="00607740">
        <w:rPr>
          <w:rFonts w:hint="cs"/>
          <w:b/>
          <w:bCs/>
          <w:sz w:val="44"/>
          <w:szCs w:val="44"/>
          <w:rtl/>
        </w:rPr>
        <w:t>المحاضرة الثانية</w:t>
      </w:r>
    </w:p>
    <w:p w:rsidR="009A0483" w:rsidRPr="00607740" w:rsidRDefault="009A0483" w:rsidP="00607740">
      <w:pPr>
        <w:spacing w:line="360" w:lineRule="auto"/>
        <w:jc w:val="center"/>
        <w:rPr>
          <w:b/>
          <w:bCs/>
          <w:sz w:val="36"/>
          <w:szCs w:val="36"/>
          <w:rtl/>
        </w:rPr>
      </w:pPr>
      <w:proofErr w:type="spellStart"/>
      <w:r w:rsidRPr="00607740">
        <w:rPr>
          <w:rFonts w:hint="cs"/>
          <w:b/>
          <w:bCs/>
          <w:sz w:val="36"/>
          <w:szCs w:val="36"/>
          <w:rtl/>
        </w:rPr>
        <w:t>اداب</w:t>
      </w:r>
      <w:proofErr w:type="spellEnd"/>
      <w:r w:rsidRPr="00607740">
        <w:rPr>
          <w:rFonts w:hint="cs"/>
          <w:b/>
          <w:bCs/>
          <w:sz w:val="36"/>
          <w:szCs w:val="36"/>
          <w:rtl/>
        </w:rPr>
        <w:t xml:space="preserve"> التفسير</w:t>
      </w:r>
    </w:p>
    <w:p w:rsidR="009A0483" w:rsidRPr="003B4DF4" w:rsidRDefault="009A0483" w:rsidP="003B4DF4">
      <w:pPr>
        <w:pStyle w:val="a3"/>
        <w:numPr>
          <w:ilvl w:val="0"/>
          <w:numId w:val="1"/>
        </w:numPr>
        <w:spacing w:line="360" w:lineRule="auto"/>
        <w:jc w:val="both"/>
        <w:rPr>
          <w:b/>
          <w:bCs/>
          <w:sz w:val="32"/>
          <w:szCs w:val="32"/>
        </w:rPr>
      </w:pPr>
      <w:proofErr w:type="spellStart"/>
      <w:r w:rsidRPr="003B4DF4">
        <w:rPr>
          <w:rFonts w:hint="cs"/>
          <w:b/>
          <w:bCs/>
          <w:sz w:val="32"/>
          <w:szCs w:val="32"/>
          <w:rtl/>
        </w:rPr>
        <w:t>الاداب</w:t>
      </w:r>
      <w:proofErr w:type="spellEnd"/>
      <w:r w:rsidRPr="003B4DF4">
        <w:rPr>
          <w:rFonts w:hint="cs"/>
          <w:b/>
          <w:bCs/>
          <w:sz w:val="32"/>
          <w:szCs w:val="32"/>
          <w:rtl/>
        </w:rPr>
        <w:t xml:space="preserve"> الموضوعية </w:t>
      </w:r>
    </w:p>
    <w:p w:rsidR="009A0483" w:rsidRPr="003B4DF4" w:rsidRDefault="009A0483" w:rsidP="003B4DF4">
      <w:pPr>
        <w:pStyle w:val="a3"/>
        <w:numPr>
          <w:ilvl w:val="0"/>
          <w:numId w:val="1"/>
        </w:numPr>
        <w:spacing w:line="360" w:lineRule="auto"/>
        <w:jc w:val="both"/>
        <w:rPr>
          <w:b/>
          <w:bCs/>
          <w:sz w:val="32"/>
          <w:szCs w:val="32"/>
        </w:rPr>
      </w:pPr>
      <w:proofErr w:type="spellStart"/>
      <w:r w:rsidRPr="003B4DF4">
        <w:rPr>
          <w:rFonts w:hint="cs"/>
          <w:b/>
          <w:bCs/>
          <w:sz w:val="32"/>
          <w:szCs w:val="32"/>
          <w:rtl/>
        </w:rPr>
        <w:t>الاداب</w:t>
      </w:r>
      <w:proofErr w:type="spellEnd"/>
      <w:r w:rsidRPr="003B4DF4">
        <w:rPr>
          <w:rFonts w:hint="cs"/>
          <w:b/>
          <w:bCs/>
          <w:sz w:val="32"/>
          <w:szCs w:val="32"/>
          <w:rtl/>
        </w:rPr>
        <w:t xml:space="preserve"> النفسية </w:t>
      </w:r>
    </w:p>
    <w:p w:rsidR="009A0483" w:rsidRPr="003B4DF4" w:rsidRDefault="009A0483" w:rsidP="003B4DF4">
      <w:pPr>
        <w:pStyle w:val="a3"/>
        <w:numPr>
          <w:ilvl w:val="0"/>
          <w:numId w:val="1"/>
        </w:numPr>
        <w:spacing w:line="360" w:lineRule="auto"/>
        <w:jc w:val="both"/>
        <w:rPr>
          <w:b/>
          <w:bCs/>
          <w:sz w:val="32"/>
          <w:szCs w:val="32"/>
        </w:rPr>
      </w:pPr>
      <w:proofErr w:type="spellStart"/>
      <w:r w:rsidRPr="003B4DF4">
        <w:rPr>
          <w:rFonts w:hint="cs"/>
          <w:b/>
          <w:bCs/>
          <w:sz w:val="32"/>
          <w:szCs w:val="32"/>
          <w:rtl/>
        </w:rPr>
        <w:t>الاداب</w:t>
      </w:r>
      <w:proofErr w:type="spellEnd"/>
      <w:r w:rsidRPr="003B4DF4">
        <w:rPr>
          <w:rFonts w:hint="cs"/>
          <w:b/>
          <w:bCs/>
          <w:sz w:val="32"/>
          <w:szCs w:val="32"/>
          <w:rtl/>
        </w:rPr>
        <w:t xml:space="preserve"> الفنية </w:t>
      </w:r>
    </w:p>
    <w:p w:rsidR="009A0483" w:rsidRPr="003B4DF4" w:rsidRDefault="009A0483" w:rsidP="003B4DF4">
      <w:pPr>
        <w:spacing w:line="360" w:lineRule="auto"/>
        <w:jc w:val="both"/>
        <w:rPr>
          <w:b/>
          <w:bCs/>
          <w:sz w:val="32"/>
          <w:szCs w:val="32"/>
          <w:rtl/>
        </w:rPr>
      </w:pPr>
      <w:r w:rsidRPr="003B4DF4">
        <w:rPr>
          <w:rFonts w:hint="cs"/>
          <w:b/>
          <w:bCs/>
          <w:sz w:val="32"/>
          <w:szCs w:val="32"/>
          <w:rtl/>
        </w:rPr>
        <w:t xml:space="preserve">اولاً:- </w:t>
      </w:r>
      <w:proofErr w:type="spellStart"/>
      <w:r w:rsidRPr="003B4DF4">
        <w:rPr>
          <w:rFonts w:hint="cs"/>
          <w:b/>
          <w:bCs/>
          <w:sz w:val="32"/>
          <w:szCs w:val="32"/>
          <w:rtl/>
        </w:rPr>
        <w:t>الاداب</w:t>
      </w:r>
      <w:proofErr w:type="spellEnd"/>
      <w:r w:rsidRPr="003B4DF4">
        <w:rPr>
          <w:rFonts w:hint="cs"/>
          <w:b/>
          <w:bCs/>
          <w:sz w:val="32"/>
          <w:szCs w:val="32"/>
          <w:rtl/>
        </w:rPr>
        <w:t xml:space="preserve"> الموضوعية :- </w:t>
      </w:r>
    </w:p>
    <w:p w:rsidR="00004E94" w:rsidRPr="003B4DF4" w:rsidRDefault="009A0483" w:rsidP="003B4DF4">
      <w:pPr>
        <w:spacing w:line="360" w:lineRule="auto"/>
        <w:jc w:val="both"/>
        <w:rPr>
          <w:sz w:val="32"/>
          <w:szCs w:val="32"/>
          <w:rtl/>
        </w:rPr>
      </w:pPr>
      <w:r w:rsidRPr="003B4DF4">
        <w:rPr>
          <w:rFonts w:hint="cs"/>
          <w:sz w:val="32"/>
          <w:szCs w:val="32"/>
          <w:rtl/>
        </w:rPr>
        <w:t>حينما يحاول المفسر تناول القران الكريم البحث يرى نفسه امام كتاب مقدس فريد جاء لوحدة الامة وجميع المسلمين وتوحيد الكلمة</w:t>
      </w:r>
      <w:r w:rsidR="00004E94" w:rsidRPr="003B4DF4">
        <w:rPr>
          <w:rFonts w:hint="cs"/>
          <w:sz w:val="32"/>
          <w:szCs w:val="32"/>
          <w:rtl/>
        </w:rPr>
        <w:t xml:space="preserve"> عليه ان يفسره على وفق مراد الله تعالى وليس على هوى مذهبه</w:t>
      </w:r>
      <w:r w:rsidRPr="003B4DF4">
        <w:rPr>
          <w:rFonts w:hint="cs"/>
          <w:sz w:val="32"/>
          <w:szCs w:val="32"/>
          <w:rtl/>
        </w:rPr>
        <w:t xml:space="preserve"> فهو امام امانة يأبى حملها الا المخلصون ممن شرحوا بالقران صدراً و</w:t>
      </w:r>
      <w:r w:rsidR="00004E94" w:rsidRPr="003B4DF4">
        <w:rPr>
          <w:rFonts w:hint="cs"/>
          <w:sz w:val="32"/>
          <w:szCs w:val="32"/>
          <w:rtl/>
        </w:rPr>
        <w:t xml:space="preserve">تفتحوا </w:t>
      </w:r>
      <w:proofErr w:type="spellStart"/>
      <w:r w:rsidR="00004E94" w:rsidRPr="003B4DF4">
        <w:rPr>
          <w:rFonts w:hint="cs"/>
          <w:sz w:val="32"/>
          <w:szCs w:val="32"/>
          <w:rtl/>
        </w:rPr>
        <w:t>للاسلام</w:t>
      </w:r>
      <w:proofErr w:type="spellEnd"/>
      <w:r w:rsidR="00004E94" w:rsidRPr="003B4DF4">
        <w:rPr>
          <w:rFonts w:hint="cs"/>
          <w:sz w:val="32"/>
          <w:szCs w:val="32"/>
          <w:rtl/>
        </w:rPr>
        <w:t xml:space="preserve"> مناخاً وهو السير بهدي القران العظيم فأن تحقق هذا التوجه الخالص تحققت </w:t>
      </w:r>
      <w:proofErr w:type="spellStart"/>
      <w:r w:rsidR="00004E94" w:rsidRPr="003B4DF4">
        <w:rPr>
          <w:rFonts w:hint="cs"/>
          <w:sz w:val="32"/>
          <w:szCs w:val="32"/>
          <w:rtl/>
        </w:rPr>
        <w:t>الاداب</w:t>
      </w:r>
      <w:proofErr w:type="spellEnd"/>
      <w:r w:rsidR="00004E94" w:rsidRPr="003B4DF4">
        <w:rPr>
          <w:rFonts w:hint="cs"/>
          <w:sz w:val="32"/>
          <w:szCs w:val="32"/>
          <w:rtl/>
        </w:rPr>
        <w:t xml:space="preserve"> الموضوعية للتفسير وبرزت الحقائق العلمية مجردة عن التعصب وبعيدة عن الاتجاه الاناني الفردي . اذ ان الموضوعية في تفسير القران شرط اساسي وليس شرطاً احترازياً فهو اساسي لتلقي معني القران كما ارادها الله تعالى وهو احترازي من النزوع الى الهوى والتعرض لشطحات الميول .</w:t>
      </w:r>
    </w:p>
    <w:p w:rsidR="00A73479" w:rsidRPr="003B4DF4" w:rsidRDefault="00004E94" w:rsidP="003B4DF4">
      <w:pPr>
        <w:spacing w:line="360" w:lineRule="auto"/>
        <w:jc w:val="both"/>
        <w:rPr>
          <w:sz w:val="32"/>
          <w:szCs w:val="32"/>
          <w:rtl/>
        </w:rPr>
      </w:pPr>
      <w:r w:rsidRPr="003B4DF4">
        <w:rPr>
          <w:rFonts w:hint="cs"/>
          <w:sz w:val="32"/>
          <w:szCs w:val="32"/>
          <w:rtl/>
        </w:rPr>
        <w:t xml:space="preserve">* مزية التفسير الموضوعي : ان يلتقي الهدف الديني بالهدف الفني </w:t>
      </w:r>
      <w:r w:rsidR="00A73479" w:rsidRPr="003B4DF4">
        <w:rPr>
          <w:rFonts w:hint="cs"/>
          <w:sz w:val="32"/>
          <w:szCs w:val="32"/>
          <w:rtl/>
        </w:rPr>
        <w:t xml:space="preserve">ففي الوقت الذي نحافظ فيه على جوهر القران من </w:t>
      </w:r>
      <w:proofErr w:type="spellStart"/>
      <w:r w:rsidR="00A73479" w:rsidRPr="003B4DF4">
        <w:rPr>
          <w:rFonts w:hint="cs"/>
          <w:sz w:val="32"/>
          <w:szCs w:val="32"/>
          <w:rtl/>
        </w:rPr>
        <w:t>التمحل</w:t>
      </w:r>
      <w:proofErr w:type="spellEnd"/>
      <w:r w:rsidR="00A73479" w:rsidRPr="003B4DF4">
        <w:rPr>
          <w:rFonts w:hint="cs"/>
          <w:sz w:val="32"/>
          <w:szCs w:val="32"/>
          <w:rtl/>
        </w:rPr>
        <w:t xml:space="preserve"> نحافظ ايضا على حقيقة اللغة من الضياع .</w:t>
      </w:r>
    </w:p>
    <w:p w:rsidR="003B4DF4" w:rsidRDefault="00A73479" w:rsidP="003B4DF4">
      <w:pPr>
        <w:spacing w:line="360" w:lineRule="auto"/>
        <w:jc w:val="center"/>
        <w:rPr>
          <w:sz w:val="32"/>
          <w:szCs w:val="32"/>
          <w:rtl/>
        </w:rPr>
      </w:pPr>
      <w:r w:rsidRPr="003B4DF4">
        <w:rPr>
          <w:rFonts w:hint="cs"/>
          <w:sz w:val="32"/>
          <w:szCs w:val="32"/>
          <w:rtl/>
        </w:rPr>
        <w:t>********************</w:t>
      </w:r>
    </w:p>
    <w:p w:rsidR="00A73479" w:rsidRPr="003B4DF4" w:rsidRDefault="00A73479" w:rsidP="003B4DF4">
      <w:pPr>
        <w:spacing w:line="360" w:lineRule="auto"/>
        <w:jc w:val="both"/>
        <w:rPr>
          <w:b/>
          <w:bCs/>
          <w:sz w:val="32"/>
          <w:szCs w:val="32"/>
          <w:rtl/>
        </w:rPr>
      </w:pPr>
      <w:r w:rsidRPr="003B4DF4">
        <w:rPr>
          <w:rFonts w:hint="cs"/>
          <w:b/>
          <w:bCs/>
          <w:sz w:val="32"/>
          <w:szCs w:val="32"/>
          <w:rtl/>
        </w:rPr>
        <w:t xml:space="preserve">ثانياً // </w:t>
      </w:r>
      <w:proofErr w:type="spellStart"/>
      <w:r w:rsidRPr="003B4DF4">
        <w:rPr>
          <w:rFonts w:hint="cs"/>
          <w:b/>
          <w:bCs/>
          <w:sz w:val="32"/>
          <w:szCs w:val="32"/>
          <w:rtl/>
        </w:rPr>
        <w:t>الاداب</w:t>
      </w:r>
      <w:proofErr w:type="spellEnd"/>
      <w:r w:rsidRPr="003B4DF4">
        <w:rPr>
          <w:rFonts w:hint="cs"/>
          <w:b/>
          <w:bCs/>
          <w:sz w:val="32"/>
          <w:szCs w:val="32"/>
          <w:rtl/>
        </w:rPr>
        <w:t xml:space="preserve"> النفسية :- </w:t>
      </w:r>
    </w:p>
    <w:p w:rsidR="003B4DF4" w:rsidRPr="003B4DF4" w:rsidRDefault="00A73479" w:rsidP="00607740">
      <w:pPr>
        <w:spacing w:line="360" w:lineRule="auto"/>
        <w:jc w:val="both"/>
        <w:rPr>
          <w:sz w:val="32"/>
          <w:szCs w:val="32"/>
          <w:rtl/>
        </w:rPr>
      </w:pPr>
      <w:r w:rsidRPr="003B4DF4">
        <w:rPr>
          <w:rFonts w:hint="cs"/>
          <w:sz w:val="32"/>
          <w:szCs w:val="32"/>
          <w:rtl/>
        </w:rPr>
        <w:t xml:space="preserve">المراد </w:t>
      </w:r>
      <w:proofErr w:type="spellStart"/>
      <w:r w:rsidRPr="003B4DF4">
        <w:rPr>
          <w:rFonts w:hint="cs"/>
          <w:sz w:val="32"/>
          <w:szCs w:val="32"/>
          <w:rtl/>
        </w:rPr>
        <w:t>بالاداب</w:t>
      </w:r>
      <w:proofErr w:type="spellEnd"/>
      <w:r w:rsidRPr="003B4DF4">
        <w:rPr>
          <w:rFonts w:hint="cs"/>
          <w:sz w:val="32"/>
          <w:szCs w:val="32"/>
          <w:rtl/>
        </w:rPr>
        <w:t xml:space="preserve"> النفسية </w:t>
      </w:r>
      <w:r w:rsidR="003B4DF4">
        <w:rPr>
          <w:rFonts w:hint="cs"/>
          <w:sz w:val="32"/>
          <w:szCs w:val="32"/>
          <w:rtl/>
        </w:rPr>
        <w:t>م</w:t>
      </w:r>
      <w:r w:rsidRPr="003B4DF4">
        <w:rPr>
          <w:rFonts w:hint="cs"/>
          <w:sz w:val="32"/>
          <w:szCs w:val="32"/>
          <w:rtl/>
        </w:rPr>
        <w:t xml:space="preserve">جوعة الصفات والملكات التي يتنامى بها الكمال الذاتي في تهذيب النفس وصيانتها على الزيغ والانحراف بحيث يطمئن معها الجانب الروحي عند الانسان </w:t>
      </w:r>
      <w:r w:rsidR="005819D4" w:rsidRPr="003B4DF4">
        <w:rPr>
          <w:rFonts w:hint="cs"/>
          <w:sz w:val="32"/>
          <w:szCs w:val="32"/>
          <w:rtl/>
        </w:rPr>
        <w:t xml:space="preserve">فضلاً عما يتمتع به من حيطه وحذر . </w:t>
      </w:r>
    </w:p>
    <w:p w:rsidR="005819D4" w:rsidRPr="003B4DF4" w:rsidRDefault="005819D4" w:rsidP="003B4DF4">
      <w:pPr>
        <w:spacing w:line="360" w:lineRule="auto"/>
        <w:jc w:val="both"/>
        <w:rPr>
          <w:b/>
          <w:bCs/>
          <w:sz w:val="32"/>
          <w:szCs w:val="32"/>
          <w:rtl/>
        </w:rPr>
      </w:pPr>
      <w:r w:rsidRPr="003B4DF4">
        <w:rPr>
          <w:rFonts w:hint="cs"/>
          <w:b/>
          <w:bCs/>
          <w:sz w:val="32"/>
          <w:szCs w:val="32"/>
          <w:rtl/>
        </w:rPr>
        <w:lastRenderedPageBreak/>
        <w:t xml:space="preserve">هنالك بعض الملامح </w:t>
      </w:r>
      <w:proofErr w:type="spellStart"/>
      <w:r w:rsidRPr="003B4DF4">
        <w:rPr>
          <w:rFonts w:hint="cs"/>
          <w:b/>
          <w:bCs/>
          <w:sz w:val="32"/>
          <w:szCs w:val="32"/>
          <w:rtl/>
        </w:rPr>
        <w:t>للاداب</w:t>
      </w:r>
      <w:proofErr w:type="spellEnd"/>
      <w:r w:rsidRPr="003B4DF4">
        <w:rPr>
          <w:rFonts w:hint="cs"/>
          <w:b/>
          <w:bCs/>
          <w:sz w:val="32"/>
          <w:szCs w:val="32"/>
          <w:rtl/>
        </w:rPr>
        <w:t xml:space="preserve"> النفسية تتلخص بما يأتي :- </w:t>
      </w:r>
    </w:p>
    <w:p w:rsidR="005819D4" w:rsidRPr="003B4DF4" w:rsidRDefault="005819D4" w:rsidP="003B4DF4">
      <w:pPr>
        <w:pStyle w:val="a3"/>
        <w:numPr>
          <w:ilvl w:val="0"/>
          <w:numId w:val="2"/>
        </w:numPr>
        <w:spacing w:line="360" w:lineRule="auto"/>
        <w:jc w:val="both"/>
        <w:rPr>
          <w:sz w:val="32"/>
          <w:szCs w:val="32"/>
        </w:rPr>
      </w:pPr>
      <w:r w:rsidRPr="003B4DF4">
        <w:rPr>
          <w:rFonts w:hint="cs"/>
          <w:b/>
          <w:bCs/>
          <w:sz w:val="32"/>
          <w:szCs w:val="32"/>
          <w:rtl/>
        </w:rPr>
        <w:t>صحة الاعتقاد :-</w:t>
      </w:r>
      <w:r w:rsidRPr="003B4DF4">
        <w:rPr>
          <w:rFonts w:hint="cs"/>
          <w:sz w:val="32"/>
          <w:szCs w:val="32"/>
          <w:rtl/>
        </w:rPr>
        <w:t xml:space="preserve"> وهذا امراً ضروري تمليه طبيعة الايمان بأن ا</w:t>
      </w:r>
      <w:r w:rsidR="003B4DF4">
        <w:rPr>
          <w:rFonts w:hint="cs"/>
          <w:sz w:val="32"/>
          <w:szCs w:val="32"/>
          <w:rtl/>
        </w:rPr>
        <w:t>لقران المنزل على نبيه المرسل دو</w:t>
      </w:r>
      <w:r w:rsidRPr="003B4DF4">
        <w:rPr>
          <w:rFonts w:hint="cs"/>
          <w:sz w:val="32"/>
          <w:szCs w:val="32"/>
          <w:rtl/>
        </w:rPr>
        <w:t>ن وزيادة او نقصان والنظر اليه بمنظور مقدس ليكون الباحث في مضامينه مفسراً جاداً وقد اشار امير المؤمنين الامام علي (ع) الى هذه الحقيقة منذ عهد مبكر فقال : ( وعليكم بكتاب الله , فأنه الحبل المتين , والنور المبين , والشفاء النافع , والري الناقع , والعصمة للتمسك , والنجاة للمتعلق , لا يعوج فيقام , ولا يزغ فيستعتم , لا تخلقه كثرة الرد , وولوج السمع , من قال به صدق , ومن عمل به سبق ) .</w:t>
      </w:r>
    </w:p>
    <w:p w:rsidR="005819D4" w:rsidRPr="003B4DF4" w:rsidRDefault="005819D4" w:rsidP="003B4DF4">
      <w:pPr>
        <w:pStyle w:val="a3"/>
        <w:numPr>
          <w:ilvl w:val="0"/>
          <w:numId w:val="2"/>
        </w:numPr>
        <w:spacing w:line="360" w:lineRule="auto"/>
        <w:jc w:val="both"/>
        <w:rPr>
          <w:sz w:val="32"/>
          <w:szCs w:val="32"/>
        </w:rPr>
      </w:pPr>
      <w:r w:rsidRPr="003B4DF4">
        <w:rPr>
          <w:rFonts w:hint="cs"/>
          <w:b/>
          <w:bCs/>
          <w:sz w:val="32"/>
          <w:szCs w:val="32"/>
          <w:rtl/>
        </w:rPr>
        <w:t>الاخلاص والتفويض :-</w:t>
      </w:r>
      <w:r w:rsidRPr="003B4DF4">
        <w:rPr>
          <w:rFonts w:hint="cs"/>
          <w:sz w:val="32"/>
          <w:szCs w:val="32"/>
          <w:rtl/>
        </w:rPr>
        <w:t xml:space="preserve"> اذا كان الاعتقاد خالصاً من كل شائبة جاء اخلاص النية مكملاً للنفس الانسانية من كل نقيصة لا سيما اذا اقترن الاخلاص بالتوكل على الله والتفويض اليه لتخليص النفي من </w:t>
      </w:r>
      <w:proofErr w:type="spellStart"/>
      <w:r w:rsidRPr="003B4DF4">
        <w:rPr>
          <w:rFonts w:hint="cs"/>
          <w:sz w:val="32"/>
          <w:szCs w:val="32"/>
          <w:rtl/>
        </w:rPr>
        <w:t>الافات</w:t>
      </w:r>
      <w:proofErr w:type="spellEnd"/>
      <w:r w:rsidRPr="003B4DF4">
        <w:rPr>
          <w:rFonts w:hint="cs"/>
          <w:sz w:val="32"/>
          <w:szCs w:val="32"/>
          <w:rtl/>
        </w:rPr>
        <w:t xml:space="preserve"> والدواعي وليتسم العمل بصحة الخاطر والفطرة ونقاء القلب والسريرة . </w:t>
      </w:r>
    </w:p>
    <w:p w:rsidR="005819D4" w:rsidRPr="003B4DF4" w:rsidRDefault="005819D4" w:rsidP="003B4DF4">
      <w:pPr>
        <w:pStyle w:val="a3"/>
        <w:numPr>
          <w:ilvl w:val="0"/>
          <w:numId w:val="2"/>
        </w:numPr>
        <w:spacing w:line="360" w:lineRule="auto"/>
        <w:jc w:val="both"/>
        <w:rPr>
          <w:sz w:val="32"/>
          <w:szCs w:val="32"/>
        </w:rPr>
      </w:pPr>
      <w:r w:rsidRPr="003B4DF4">
        <w:rPr>
          <w:rFonts w:hint="cs"/>
          <w:b/>
          <w:bCs/>
          <w:sz w:val="32"/>
          <w:szCs w:val="32"/>
          <w:rtl/>
        </w:rPr>
        <w:t>التدبر والتفكر :-</w:t>
      </w:r>
      <w:r w:rsidRPr="003B4DF4">
        <w:rPr>
          <w:rFonts w:hint="cs"/>
          <w:sz w:val="32"/>
          <w:szCs w:val="32"/>
          <w:rtl/>
        </w:rPr>
        <w:t xml:space="preserve"> أي التدبر في </w:t>
      </w:r>
      <w:proofErr w:type="spellStart"/>
      <w:r w:rsidRPr="003B4DF4">
        <w:rPr>
          <w:rFonts w:hint="cs"/>
          <w:sz w:val="32"/>
          <w:szCs w:val="32"/>
          <w:rtl/>
        </w:rPr>
        <w:t>ايات</w:t>
      </w:r>
      <w:proofErr w:type="spellEnd"/>
      <w:r w:rsidRPr="003B4DF4">
        <w:rPr>
          <w:rFonts w:hint="cs"/>
          <w:sz w:val="32"/>
          <w:szCs w:val="32"/>
          <w:rtl/>
        </w:rPr>
        <w:t xml:space="preserve"> القران والتفكر </w:t>
      </w:r>
      <w:proofErr w:type="spellStart"/>
      <w:r w:rsidRPr="003B4DF4">
        <w:rPr>
          <w:rFonts w:hint="cs"/>
          <w:sz w:val="32"/>
          <w:szCs w:val="32"/>
          <w:rtl/>
        </w:rPr>
        <w:t>بمعانية</w:t>
      </w:r>
      <w:proofErr w:type="spellEnd"/>
      <w:r w:rsidRPr="003B4DF4">
        <w:rPr>
          <w:rFonts w:hint="cs"/>
          <w:sz w:val="32"/>
          <w:szCs w:val="32"/>
          <w:rtl/>
        </w:rPr>
        <w:t xml:space="preserve"> ومراميه من ابرز سمات المفسر الهادف فكل </w:t>
      </w:r>
      <w:proofErr w:type="spellStart"/>
      <w:r w:rsidRPr="003B4DF4">
        <w:rPr>
          <w:rFonts w:hint="cs"/>
          <w:sz w:val="32"/>
          <w:szCs w:val="32"/>
          <w:rtl/>
        </w:rPr>
        <w:t>ايات</w:t>
      </w:r>
      <w:proofErr w:type="spellEnd"/>
      <w:r w:rsidRPr="003B4DF4">
        <w:rPr>
          <w:rFonts w:hint="cs"/>
          <w:sz w:val="32"/>
          <w:szCs w:val="32"/>
          <w:rtl/>
        </w:rPr>
        <w:t xml:space="preserve"> القران تدعو الى التدبر وكل </w:t>
      </w:r>
      <w:proofErr w:type="spellStart"/>
      <w:r w:rsidRPr="003B4DF4">
        <w:rPr>
          <w:rFonts w:hint="cs"/>
          <w:sz w:val="32"/>
          <w:szCs w:val="32"/>
          <w:rtl/>
        </w:rPr>
        <w:t>معانية</w:t>
      </w:r>
      <w:proofErr w:type="spellEnd"/>
      <w:r w:rsidRPr="003B4DF4">
        <w:rPr>
          <w:rFonts w:hint="cs"/>
          <w:sz w:val="32"/>
          <w:szCs w:val="32"/>
          <w:rtl/>
        </w:rPr>
        <w:t xml:space="preserve"> تستأهل التفكر وبه ما يستعصم المفسر من الخطأ في التفسير .</w:t>
      </w:r>
    </w:p>
    <w:p w:rsidR="008E2F59" w:rsidRPr="003B4DF4" w:rsidRDefault="005819D4" w:rsidP="002E0257">
      <w:pPr>
        <w:pStyle w:val="a3"/>
        <w:numPr>
          <w:ilvl w:val="0"/>
          <w:numId w:val="2"/>
        </w:numPr>
        <w:spacing w:line="360" w:lineRule="auto"/>
        <w:jc w:val="both"/>
        <w:rPr>
          <w:sz w:val="32"/>
          <w:szCs w:val="32"/>
        </w:rPr>
      </w:pPr>
      <w:r w:rsidRPr="003B4DF4">
        <w:rPr>
          <w:rFonts w:hint="cs"/>
          <w:b/>
          <w:bCs/>
          <w:sz w:val="32"/>
          <w:szCs w:val="32"/>
          <w:rtl/>
        </w:rPr>
        <w:t>علم الموهبة :-</w:t>
      </w:r>
      <w:r w:rsidRPr="003B4DF4">
        <w:rPr>
          <w:rFonts w:hint="cs"/>
          <w:sz w:val="32"/>
          <w:szCs w:val="32"/>
          <w:rtl/>
        </w:rPr>
        <w:t xml:space="preserve"> </w:t>
      </w:r>
      <w:r w:rsidR="008E2F59" w:rsidRPr="003B4DF4">
        <w:rPr>
          <w:rFonts w:hint="cs"/>
          <w:sz w:val="32"/>
          <w:szCs w:val="32"/>
          <w:rtl/>
        </w:rPr>
        <w:t>قد رجح السيوطي (ت: 911هـ) ان يتمتع المفسر نفسياً بعلم الموهبة وهو ليس من العلوم المكتسبة ولا من الفنون التعليمية المحصلة وانما المراد به الفيض الرباني و العلم</w:t>
      </w:r>
      <w:r w:rsidR="002E0257">
        <w:rPr>
          <w:rFonts w:hint="cs"/>
          <w:sz w:val="32"/>
          <w:szCs w:val="32"/>
          <w:rtl/>
        </w:rPr>
        <w:t xml:space="preserve"> </w:t>
      </w:r>
      <w:proofErr w:type="spellStart"/>
      <w:r w:rsidR="002E0257">
        <w:rPr>
          <w:rFonts w:hint="cs"/>
          <w:sz w:val="32"/>
          <w:szCs w:val="32"/>
          <w:rtl/>
        </w:rPr>
        <w:t>اللدني</w:t>
      </w:r>
      <w:proofErr w:type="spellEnd"/>
      <w:r w:rsidR="002E0257">
        <w:rPr>
          <w:rFonts w:hint="cs"/>
          <w:sz w:val="32"/>
          <w:szCs w:val="32"/>
          <w:rtl/>
        </w:rPr>
        <w:t xml:space="preserve"> استناداً الى قوله تعالى</w:t>
      </w:r>
      <w:r w:rsidR="008E2F59" w:rsidRPr="003B4DF4">
        <w:rPr>
          <w:rFonts w:hint="cs"/>
          <w:sz w:val="32"/>
          <w:szCs w:val="32"/>
          <w:rtl/>
        </w:rPr>
        <w:t>((</w:t>
      </w:r>
      <w:r w:rsidR="002E0257" w:rsidRPr="002E0257">
        <w:rPr>
          <w:rFonts w:cs="Arial" w:hint="cs"/>
          <w:sz w:val="32"/>
          <w:szCs w:val="32"/>
          <w:rtl/>
        </w:rPr>
        <w:t>وَعَلَّمْنَاهُ</w:t>
      </w:r>
      <w:r w:rsidR="002E0257" w:rsidRPr="002E0257">
        <w:rPr>
          <w:rFonts w:cs="Arial"/>
          <w:sz w:val="32"/>
          <w:szCs w:val="32"/>
          <w:rtl/>
        </w:rPr>
        <w:t xml:space="preserve"> </w:t>
      </w:r>
      <w:r w:rsidR="002E0257" w:rsidRPr="002E0257">
        <w:rPr>
          <w:rFonts w:cs="Arial" w:hint="cs"/>
          <w:sz w:val="32"/>
          <w:szCs w:val="32"/>
          <w:rtl/>
        </w:rPr>
        <w:t>مِن</w:t>
      </w:r>
      <w:r w:rsidR="002E0257" w:rsidRPr="002E0257">
        <w:rPr>
          <w:rFonts w:cs="Arial"/>
          <w:sz w:val="32"/>
          <w:szCs w:val="32"/>
          <w:rtl/>
        </w:rPr>
        <w:t xml:space="preserve"> </w:t>
      </w:r>
      <w:r w:rsidR="002E0257" w:rsidRPr="002E0257">
        <w:rPr>
          <w:rFonts w:cs="Arial" w:hint="cs"/>
          <w:sz w:val="32"/>
          <w:szCs w:val="32"/>
          <w:rtl/>
        </w:rPr>
        <w:t>لَّدُنَّا</w:t>
      </w:r>
      <w:r w:rsidR="002E0257" w:rsidRPr="002E0257">
        <w:rPr>
          <w:rFonts w:cs="Arial"/>
          <w:sz w:val="32"/>
          <w:szCs w:val="32"/>
          <w:rtl/>
        </w:rPr>
        <w:t xml:space="preserve"> </w:t>
      </w:r>
      <w:r w:rsidR="002E0257" w:rsidRPr="002E0257">
        <w:rPr>
          <w:rFonts w:cs="Arial" w:hint="cs"/>
          <w:sz w:val="32"/>
          <w:szCs w:val="32"/>
          <w:rtl/>
        </w:rPr>
        <w:t>عِلْمًا</w:t>
      </w:r>
      <w:r w:rsidR="002E0257" w:rsidRPr="002E0257">
        <w:rPr>
          <w:rFonts w:cs="Arial"/>
          <w:sz w:val="32"/>
          <w:szCs w:val="32"/>
          <w:rtl/>
        </w:rPr>
        <w:t xml:space="preserve"> (65)</w:t>
      </w:r>
      <w:r w:rsidR="002E0257">
        <w:rPr>
          <w:rFonts w:hint="cs"/>
          <w:sz w:val="32"/>
          <w:szCs w:val="32"/>
          <w:rtl/>
        </w:rPr>
        <w:t xml:space="preserve"> )</w:t>
      </w:r>
      <w:r w:rsidR="008E2F59" w:rsidRPr="003B4DF4">
        <w:rPr>
          <w:rFonts w:hint="cs"/>
          <w:sz w:val="32"/>
          <w:szCs w:val="32"/>
          <w:rtl/>
        </w:rPr>
        <w:t xml:space="preserve">)                                                                                             ولعل المراد بعلم الموهبة </w:t>
      </w:r>
      <w:proofErr w:type="spellStart"/>
      <w:r w:rsidR="008E2F59" w:rsidRPr="003B4DF4">
        <w:rPr>
          <w:rFonts w:hint="cs"/>
          <w:sz w:val="32"/>
          <w:szCs w:val="32"/>
          <w:rtl/>
        </w:rPr>
        <w:t>الايحائات</w:t>
      </w:r>
      <w:proofErr w:type="spellEnd"/>
      <w:r w:rsidR="008E2F59" w:rsidRPr="003B4DF4">
        <w:rPr>
          <w:rFonts w:hint="cs"/>
          <w:sz w:val="32"/>
          <w:szCs w:val="32"/>
          <w:rtl/>
        </w:rPr>
        <w:t xml:space="preserve"> التي تعترض خاطر الانسان وتحتشد بذهنه ويصيبها في تفسيره دون تلقيها من احد او اكتسابها من جهة .</w:t>
      </w:r>
    </w:p>
    <w:p w:rsidR="005819D4" w:rsidRDefault="008E2F59" w:rsidP="003B4DF4">
      <w:pPr>
        <w:spacing w:line="360" w:lineRule="auto"/>
        <w:jc w:val="both"/>
        <w:rPr>
          <w:sz w:val="32"/>
          <w:szCs w:val="32"/>
          <w:rtl/>
        </w:rPr>
      </w:pPr>
      <w:r w:rsidRPr="003B4DF4">
        <w:rPr>
          <w:rFonts w:hint="cs"/>
          <w:b/>
          <w:bCs/>
          <w:sz w:val="32"/>
          <w:szCs w:val="32"/>
          <w:rtl/>
        </w:rPr>
        <w:t xml:space="preserve">ثالثاً:- </w:t>
      </w:r>
      <w:proofErr w:type="spellStart"/>
      <w:r w:rsidRPr="003B4DF4">
        <w:rPr>
          <w:rFonts w:hint="cs"/>
          <w:b/>
          <w:bCs/>
          <w:sz w:val="32"/>
          <w:szCs w:val="32"/>
          <w:rtl/>
        </w:rPr>
        <w:t>الاداب</w:t>
      </w:r>
      <w:proofErr w:type="spellEnd"/>
      <w:r w:rsidRPr="003B4DF4">
        <w:rPr>
          <w:rFonts w:hint="cs"/>
          <w:b/>
          <w:bCs/>
          <w:sz w:val="32"/>
          <w:szCs w:val="32"/>
          <w:rtl/>
        </w:rPr>
        <w:t xml:space="preserve"> الفنية :-</w:t>
      </w:r>
      <w:r w:rsidRPr="003B4DF4">
        <w:rPr>
          <w:rFonts w:hint="cs"/>
          <w:sz w:val="32"/>
          <w:szCs w:val="32"/>
          <w:rtl/>
        </w:rPr>
        <w:t xml:space="preserve"> هي مجموعة الفنون والعلوم والطاقات التي يتذرع بها المفسر لخوض لجج التفسير فهي ا</w:t>
      </w:r>
      <w:r w:rsidR="003B4DF4">
        <w:rPr>
          <w:rFonts w:hint="cs"/>
          <w:sz w:val="32"/>
          <w:szCs w:val="32"/>
          <w:rtl/>
        </w:rPr>
        <w:t>دواته والاته وهي قدراته وملكاته</w:t>
      </w:r>
      <w:r w:rsidRPr="003B4DF4">
        <w:rPr>
          <w:rFonts w:hint="cs"/>
          <w:sz w:val="32"/>
          <w:szCs w:val="32"/>
          <w:rtl/>
        </w:rPr>
        <w:t xml:space="preserve"> </w:t>
      </w:r>
      <w:r w:rsidR="003B4DF4" w:rsidRPr="003B4DF4">
        <w:rPr>
          <w:rFonts w:hint="cs"/>
          <w:sz w:val="32"/>
          <w:szCs w:val="32"/>
          <w:rtl/>
        </w:rPr>
        <w:t>.</w:t>
      </w:r>
      <w:r w:rsidRPr="003B4DF4">
        <w:rPr>
          <w:rFonts w:hint="cs"/>
          <w:sz w:val="32"/>
          <w:szCs w:val="32"/>
          <w:rtl/>
        </w:rPr>
        <w:t xml:space="preserve"> </w:t>
      </w:r>
    </w:p>
    <w:p w:rsidR="00EE512E" w:rsidRDefault="00EE512E" w:rsidP="003B4DF4">
      <w:pPr>
        <w:spacing w:line="360" w:lineRule="auto"/>
        <w:jc w:val="both"/>
        <w:rPr>
          <w:sz w:val="32"/>
          <w:szCs w:val="32"/>
          <w:rtl/>
        </w:rPr>
      </w:pPr>
    </w:p>
    <w:p w:rsidR="00EE512E" w:rsidRDefault="00EE512E" w:rsidP="003B4DF4">
      <w:pPr>
        <w:spacing w:line="360" w:lineRule="auto"/>
        <w:jc w:val="both"/>
        <w:rPr>
          <w:sz w:val="32"/>
          <w:szCs w:val="32"/>
          <w:rtl/>
        </w:rPr>
      </w:pPr>
    </w:p>
    <w:p w:rsidR="00A4371D" w:rsidRDefault="00A4371D" w:rsidP="00607740">
      <w:pPr>
        <w:jc w:val="both"/>
        <w:rPr>
          <w:sz w:val="32"/>
          <w:szCs w:val="32"/>
          <w:rtl/>
        </w:rPr>
      </w:pPr>
      <w:bookmarkStart w:id="0" w:name="_GoBack"/>
      <w:bookmarkEnd w:id="0"/>
      <w:r w:rsidRPr="00607740">
        <w:rPr>
          <w:rFonts w:hint="cs"/>
          <w:b/>
          <w:bCs/>
          <w:sz w:val="32"/>
          <w:szCs w:val="32"/>
          <w:rtl/>
        </w:rPr>
        <w:lastRenderedPageBreak/>
        <w:t xml:space="preserve">2- المصدر العقلي :- </w:t>
      </w:r>
      <w:r>
        <w:rPr>
          <w:rFonts w:hint="cs"/>
          <w:sz w:val="32"/>
          <w:szCs w:val="32"/>
          <w:rtl/>
        </w:rPr>
        <w:t xml:space="preserve">وقع الخلاف بين المسلمين في مدى صلاحية العقل للاستقلال بالحكم او باعتباره طريقا موصل الى الحكم او </w:t>
      </w:r>
      <w:proofErr w:type="spellStart"/>
      <w:r>
        <w:rPr>
          <w:rFonts w:hint="cs"/>
          <w:sz w:val="32"/>
          <w:szCs w:val="32"/>
          <w:rtl/>
        </w:rPr>
        <w:t>بالغاء</w:t>
      </w:r>
      <w:proofErr w:type="spellEnd"/>
      <w:r>
        <w:rPr>
          <w:rFonts w:hint="cs"/>
          <w:sz w:val="32"/>
          <w:szCs w:val="32"/>
          <w:rtl/>
        </w:rPr>
        <w:t xml:space="preserve"> هاتين الصلاحيتين له وحجبهما عنه وعلى هذا تكون النظرة الى العقل بثلاثة اتجاهات</w:t>
      </w:r>
    </w:p>
    <w:p w:rsidR="00A4371D" w:rsidRDefault="00A4371D" w:rsidP="00607740">
      <w:pPr>
        <w:jc w:val="both"/>
        <w:rPr>
          <w:sz w:val="32"/>
          <w:szCs w:val="32"/>
          <w:rtl/>
        </w:rPr>
      </w:pPr>
      <w:r w:rsidRPr="00607740">
        <w:rPr>
          <w:rFonts w:hint="cs"/>
          <w:b/>
          <w:bCs/>
          <w:sz w:val="32"/>
          <w:szCs w:val="32"/>
          <w:rtl/>
        </w:rPr>
        <w:t xml:space="preserve"> الاتجاه الاول</w:t>
      </w:r>
      <w:r>
        <w:rPr>
          <w:rFonts w:hint="cs"/>
          <w:sz w:val="32"/>
          <w:szCs w:val="32"/>
          <w:rtl/>
        </w:rPr>
        <w:t xml:space="preserve"> نسب الى المعتزلة بانهم يرون العقل والحاكم وهم بهذا يقدمون حكم العقل على حكم الشرع الا ان التحقيق خلاف هذا فلم يرد عنهم استقلال العقل بالحكم دون الشرع بل الاولى عندهم ان العقل طريق الى العلم .</w:t>
      </w:r>
    </w:p>
    <w:p w:rsidR="00A4371D" w:rsidRDefault="00A4371D" w:rsidP="00607740">
      <w:pPr>
        <w:jc w:val="both"/>
        <w:rPr>
          <w:sz w:val="32"/>
          <w:szCs w:val="32"/>
          <w:rtl/>
        </w:rPr>
      </w:pPr>
      <w:r w:rsidRPr="00607740">
        <w:rPr>
          <w:rFonts w:hint="cs"/>
          <w:b/>
          <w:bCs/>
          <w:sz w:val="32"/>
          <w:szCs w:val="32"/>
          <w:rtl/>
        </w:rPr>
        <w:t>اما الاتجاه الثاني</w:t>
      </w:r>
      <w:r>
        <w:rPr>
          <w:rFonts w:hint="cs"/>
          <w:sz w:val="32"/>
          <w:szCs w:val="32"/>
          <w:rtl/>
        </w:rPr>
        <w:t xml:space="preserve"> وقد اعتبر الامامية العقل طريقاً موصلاً الى العلم القطعي فلذلك لا يصح عندهم ان يكون شاملاً للظنون .</w:t>
      </w:r>
    </w:p>
    <w:p w:rsidR="00A4371D" w:rsidRDefault="00A4371D" w:rsidP="00607740">
      <w:pPr>
        <w:jc w:val="both"/>
        <w:rPr>
          <w:sz w:val="32"/>
          <w:szCs w:val="32"/>
          <w:rtl/>
        </w:rPr>
      </w:pPr>
      <w:r w:rsidRPr="00607740">
        <w:rPr>
          <w:rFonts w:hint="cs"/>
          <w:b/>
          <w:bCs/>
          <w:sz w:val="32"/>
          <w:szCs w:val="32"/>
          <w:rtl/>
        </w:rPr>
        <w:t>اما الاتجاه الثالث</w:t>
      </w:r>
      <w:r>
        <w:rPr>
          <w:rFonts w:hint="cs"/>
          <w:sz w:val="32"/>
          <w:szCs w:val="32"/>
          <w:rtl/>
        </w:rPr>
        <w:t xml:space="preserve"> وقد ذهن الاشاعرة بان التكليف مهما كان فمنشؤه حكم الشارع لا العقل والعقل لا يعتمد عليه في ادراكاته لحكم الشارع .</w:t>
      </w:r>
    </w:p>
    <w:p w:rsidR="00A4371D" w:rsidRDefault="00A4371D" w:rsidP="00607740">
      <w:pPr>
        <w:jc w:val="both"/>
        <w:rPr>
          <w:sz w:val="32"/>
          <w:szCs w:val="32"/>
          <w:rtl/>
        </w:rPr>
      </w:pPr>
      <w:r w:rsidRPr="00607740">
        <w:rPr>
          <w:rFonts w:hint="cs"/>
          <w:b/>
          <w:bCs/>
          <w:sz w:val="32"/>
          <w:szCs w:val="32"/>
          <w:rtl/>
        </w:rPr>
        <w:t>3- المصدر اللغوي :-</w:t>
      </w:r>
      <w:r>
        <w:rPr>
          <w:rFonts w:hint="cs"/>
          <w:sz w:val="32"/>
          <w:szCs w:val="32"/>
          <w:rtl/>
        </w:rPr>
        <w:t xml:space="preserve"> يمكننا ان نصل الى ضرورة هذا المصدر </w:t>
      </w:r>
      <w:proofErr w:type="spellStart"/>
      <w:r>
        <w:rPr>
          <w:rFonts w:hint="cs"/>
          <w:sz w:val="32"/>
          <w:szCs w:val="32"/>
          <w:rtl/>
        </w:rPr>
        <w:t>عقالياً</w:t>
      </w:r>
      <w:proofErr w:type="spellEnd"/>
      <w:r>
        <w:rPr>
          <w:rFonts w:hint="cs"/>
          <w:sz w:val="32"/>
          <w:szCs w:val="32"/>
          <w:rtl/>
        </w:rPr>
        <w:t xml:space="preserve"> وحسياً لان استقراء ما كتب بالقران وتفسيره يدلنا على حقيقتين هما :- </w:t>
      </w:r>
    </w:p>
    <w:p w:rsidR="008001CE" w:rsidRDefault="00A4371D" w:rsidP="00A4371D">
      <w:pPr>
        <w:spacing w:line="360" w:lineRule="auto"/>
        <w:jc w:val="both"/>
        <w:rPr>
          <w:sz w:val="32"/>
          <w:szCs w:val="32"/>
          <w:rtl/>
        </w:rPr>
      </w:pPr>
      <w:r w:rsidRPr="00607740">
        <w:rPr>
          <w:rFonts w:hint="cs"/>
          <w:b/>
          <w:bCs/>
          <w:sz w:val="32"/>
          <w:szCs w:val="32"/>
          <w:rtl/>
        </w:rPr>
        <w:t>الاولى :-</w:t>
      </w:r>
      <w:r>
        <w:rPr>
          <w:rFonts w:hint="cs"/>
          <w:sz w:val="32"/>
          <w:szCs w:val="32"/>
          <w:rtl/>
        </w:rPr>
        <w:t xml:space="preserve"> ان </w:t>
      </w:r>
      <w:proofErr w:type="spellStart"/>
      <w:r>
        <w:rPr>
          <w:rFonts w:hint="cs"/>
          <w:sz w:val="32"/>
          <w:szCs w:val="32"/>
          <w:rtl/>
        </w:rPr>
        <w:t>كتيراً</w:t>
      </w:r>
      <w:proofErr w:type="spellEnd"/>
      <w:r>
        <w:rPr>
          <w:rFonts w:hint="cs"/>
          <w:sz w:val="32"/>
          <w:szCs w:val="32"/>
          <w:rtl/>
        </w:rPr>
        <w:t xml:space="preserve"> من الائمة والصحابة والتابعين كانوا اذا سئلوا </w:t>
      </w:r>
      <w:r w:rsidR="008001CE">
        <w:rPr>
          <w:rFonts w:hint="cs"/>
          <w:sz w:val="32"/>
          <w:szCs w:val="32"/>
          <w:rtl/>
        </w:rPr>
        <w:t xml:space="preserve">عن معنى كلمة غريبة في القران رجعوا الى شعر العرب واستشهدوا </w:t>
      </w:r>
      <w:proofErr w:type="spellStart"/>
      <w:r w:rsidR="008001CE">
        <w:rPr>
          <w:rFonts w:hint="cs"/>
          <w:sz w:val="32"/>
          <w:szCs w:val="32"/>
          <w:rtl/>
        </w:rPr>
        <w:t>باقوالهم</w:t>
      </w:r>
      <w:proofErr w:type="spellEnd"/>
      <w:r w:rsidR="008001CE">
        <w:rPr>
          <w:rFonts w:hint="cs"/>
          <w:sz w:val="32"/>
          <w:szCs w:val="32"/>
          <w:rtl/>
        </w:rPr>
        <w:t xml:space="preserve"> وجهلوا ذلك ميزاناً حاكماً فيما يجيبون به وهم بذلك يختلفون شدة وضعفاً الا ان اشهرهم بذلك ابن عباس (ر ض ) .</w:t>
      </w:r>
    </w:p>
    <w:p w:rsidR="008001CE" w:rsidRDefault="008001CE" w:rsidP="002E0257">
      <w:pPr>
        <w:jc w:val="both"/>
        <w:rPr>
          <w:sz w:val="32"/>
          <w:szCs w:val="32"/>
          <w:rtl/>
        </w:rPr>
      </w:pPr>
      <w:r w:rsidRPr="00607740">
        <w:rPr>
          <w:rFonts w:hint="cs"/>
          <w:b/>
          <w:bCs/>
          <w:sz w:val="32"/>
          <w:szCs w:val="32"/>
          <w:rtl/>
        </w:rPr>
        <w:t>الثانية :-</w:t>
      </w:r>
      <w:r>
        <w:rPr>
          <w:rFonts w:hint="cs"/>
          <w:sz w:val="32"/>
          <w:szCs w:val="32"/>
          <w:rtl/>
        </w:rPr>
        <w:t xml:space="preserve"> ان ارباب المعرفة وجهابذة اللغة وفي طبيعتهم ابو عبيدة والفراء والمبرد وابن </w:t>
      </w:r>
      <w:proofErr w:type="spellStart"/>
      <w:r>
        <w:rPr>
          <w:rFonts w:hint="cs"/>
          <w:sz w:val="32"/>
          <w:szCs w:val="32"/>
          <w:rtl/>
        </w:rPr>
        <w:t>قتية</w:t>
      </w:r>
      <w:proofErr w:type="spellEnd"/>
      <w:r>
        <w:rPr>
          <w:rFonts w:hint="cs"/>
          <w:sz w:val="32"/>
          <w:szCs w:val="32"/>
          <w:rtl/>
        </w:rPr>
        <w:t xml:space="preserve"> والزجاج و الشريف الرضي والراغب الاصفهاني وامثالهم قد الفوا في الغريب والمعاني والالفاظ </w:t>
      </w:r>
      <w:proofErr w:type="spellStart"/>
      <w:r>
        <w:rPr>
          <w:rFonts w:hint="cs"/>
          <w:sz w:val="32"/>
          <w:szCs w:val="32"/>
          <w:rtl/>
        </w:rPr>
        <w:t>القرانية</w:t>
      </w:r>
      <w:proofErr w:type="spellEnd"/>
      <w:r>
        <w:rPr>
          <w:rFonts w:hint="cs"/>
          <w:sz w:val="32"/>
          <w:szCs w:val="32"/>
          <w:rtl/>
        </w:rPr>
        <w:t xml:space="preserve"> وقد ارجعوا جملة كبيرة من اصول ذلك الى اقوال العرب وما يؤثر عنهم من شعر ونثر ومثل .</w:t>
      </w:r>
    </w:p>
    <w:p w:rsidR="008001CE" w:rsidRDefault="008001CE" w:rsidP="002E0257">
      <w:pPr>
        <w:jc w:val="both"/>
        <w:rPr>
          <w:sz w:val="32"/>
          <w:szCs w:val="32"/>
          <w:rtl/>
        </w:rPr>
      </w:pPr>
      <w:r>
        <w:rPr>
          <w:rFonts w:hint="cs"/>
          <w:sz w:val="32"/>
          <w:szCs w:val="32"/>
          <w:rtl/>
        </w:rPr>
        <w:t>وفيها كلها شواهد من القران الكريم كقوله تعالى و((</w:t>
      </w:r>
      <w:r w:rsidR="002E0257">
        <w:rPr>
          <w:rFonts w:cs="Arial" w:hint="cs"/>
          <w:sz w:val="32"/>
          <w:szCs w:val="32"/>
          <w:rtl/>
        </w:rPr>
        <w:t xml:space="preserve"> </w:t>
      </w:r>
      <w:r w:rsidR="002E0257" w:rsidRPr="002E0257">
        <w:rPr>
          <w:rFonts w:cs="Arial" w:hint="cs"/>
          <w:sz w:val="32"/>
          <w:szCs w:val="32"/>
          <w:rtl/>
        </w:rPr>
        <w:t>وَاللَّيْلِ</w:t>
      </w:r>
      <w:r w:rsidR="002E0257" w:rsidRPr="002E0257">
        <w:rPr>
          <w:rFonts w:cs="Arial"/>
          <w:sz w:val="32"/>
          <w:szCs w:val="32"/>
          <w:rtl/>
        </w:rPr>
        <w:t xml:space="preserve"> </w:t>
      </w:r>
      <w:r w:rsidR="002E0257" w:rsidRPr="002E0257">
        <w:rPr>
          <w:rFonts w:cs="Arial" w:hint="cs"/>
          <w:sz w:val="32"/>
          <w:szCs w:val="32"/>
          <w:rtl/>
        </w:rPr>
        <w:t>إِذَا</w:t>
      </w:r>
      <w:r w:rsidR="002E0257" w:rsidRPr="002E0257">
        <w:rPr>
          <w:rFonts w:cs="Arial"/>
          <w:sz w:val="32"/>
          <w:szCs w:val="32"/>
          <w:rtl/>
        </w:rPr>
        <w:t xml:space="preserve"> </w:t>
      </w:r>
      <w:r w:rsidR="002E0257" w:rsidRPr="002E0257">
        <w:rPr>
          <w:rFonts w:cs="Arial" w:hint="cs"/>
          <w:sz w:val="32"/>
          <w:szCs w:val="32"/>
          <w:rtl/>
        </w:rPr>
        <w:t>عَسْعَسَ</w:t>
      </w:r>
      <w:r w:rsidR="002E0257" w:rsidRPr="002E0257">
        <w:rPr>
          <w:rFonts w:cs="Arial"/>
          <w:sz w:val="32"/>
          <w:szCs w:val="32"/>
          <w:rtl/>
        </w:rPr>
        <w:t xml:space="preserve"> (17)</w:t>
      </w:r>
      <w:r w:rsidR="002E0257">
        <w:rPr>
          <w:rFonts w:hint="cs"/>
          <w:sz w:val="32"/>
          <w:szCs w:val="32"/>
          <w:rtl/>
        </w:rPr>
        <w:t xml:space="preserve"> </w:t>
      </w:r>
      <w:r>
        <w:rPr>
          <w:rFonts w:hint="cs"/>
          <w:sz w:val="32"/>
          <w:szCs w:val="32"/>
          <w:rtl/>
        </w:rPr>
        <w:t>)) قيل اقبل , وقيل ادبر .</w:t>
      </w:r>
    </w:p>
    <w:p w:rsidR="002E0257" w:rsidRDefault="008001CE" w:rsidP="002E0257">
      <w:pPr>
        <w:jc w:val="both"/>
        <w:rPr>
          <w:sz w:val="32"/>
          <w:szCs w:val="32"/>
          <w:rtl/>
        </w:rPr>
      </w:pPr>
      <w:r w:rsidRPr="00607740">
        <w:rPr>
          <w:rFonts w:hint="cs"/>
          <w:b/>
          <w:bCs/>
          <w:sz w:val="32"/>
          <w:szCs w:val="32"/>
          <w:rtl/>
        </w:rPr>
        <w:t>والقروء</w:t>
      </w:r>
      <w:r>
        <w:rPr>
          <w:rFonts w:hint="cs"/>
          <w:sz w:val="32"/>
          <w:szCs w:val="32"/>
          <w:rtl/>
        </w:rPr>
        <w:t xml:space="preserve"> في قوله تعالى ((</w:t>
      </w:r>
      <w:r w:rsidR="002E0257">
        <w:rPr>
          <w:rFonts w:cs="Arial"/>
          <w:sz w:val="32"/>
          <w:szCs w:val="32"/>
          <w:rtl/>
        </w:rPr>
        <w:t>{</w:t>
      </w:r>
      <w:r w:rsidR="002E0257" w:rsidRPr="002E0257">
        <w:rPr>
          <w:rFonts w:cs="Arial" w:hint="cs"/>
          <w:sz w:val="32"/>
          <w:szCs w:val="32"/>
          <w:rtl/>
        </w:rPr>
        <w:t>وَالْمُطَلَّقَاتُ</w:t>
      </w:r>
      <w:r w:rsidR="002E0257" w:rsidRPr="002E0257">
        <w:rPr>
          <w:rFonts w:cs="Arial"/>
          <w:sz w:val="32"/>
          <w:szCs w:val="32"/>
          <w:rtl/>
        </w:rPr>
        <w:t xml:space="preserve"> </w:t>
      </w:r>
      <w:r w:rsidR="002E0257" w:rsidRPr="002E0257">
        <w:rPr>
          <w:rFonts w:cs="Arial" w:hint="cs"/>
          <w:sz w:val="32"/>
          <w:szCs w:val="32"/>
          <w:rtl/>
        </w:rPr>
        <w:t>يَتَرَبَّصْنَ</w:t>
      </w:r>
      <w:r w:rsidR="002E0257" w:rsidRPr="002E0257">
        <w:rPr>
          <w:rFonts w:cs="Arial"/>
          <w:sz w:val="32"/>
          <w:szCs w:val="32"/>
          <w:rtl/>
        </w:rPr>
        <w:t xml:space="preserve"> </w:t>
      </w:r>
      <w:r w:rsidR="002E0257" w:rsidRPr="002E0257">
        <w:rPr>
          <w:rFonts w:cs="Arial" w:hint="cs"/>
          <w:sz w:val="32"/>
          <w:szCs w:val="32"/>
          <w:rtl/>
        </w:rPr>
        <w:t>بِأَنفُسِهِنَّ</w:t>
      </w:r>
      <w:r w:rsidR="002E0257" w:rsidRPr="002E0257">
        <w:rPr>
          <w:rFonts w:cs="Arial"/>
          <w:sz w:val="32"/>
          <w:szCs w:val="32"/>
          <w:rtl/>
        </w:rPr>
        <w:t xml:space="preserve"> </w:t>
      </w:r>
      <w:r w:rsidR="002E0257" w:rsidRPr="002E0257">
        <w:rPr>
          <w:rFonts w:cs="Arial" w:hint="cs"/>
          <w:sz w:val="32"/>
          <w:szCs w:val="32"/>
          <w:rtl/>
        </w:rPr>
        <w:t>ثَلَاثَةَ</w:t>
      </w:r>
      <w:r w:rsidR="002E0257" w:rsidRPr="002E0257">
        <w:rPr>
          <w:rFonts w:cs="Arial"/>
          <w:sz w:val="32"/>
          <w:szCs w:val="32"/>
          <w:rtl/>
        </w:rPr>
        <w:t xml:space="preserve"> </w:t>
      </w:r>
      <w:r w:rsidR="002E0257" w:rsidRPr="002E0257">
        <w:rPr>
          <w:rFonts w:cs="Arial" w:hint="cs"/>
          <w:sz w:val="32"/>
          <w:szCs w:val="32"/>
          <w:rtl/>
        </w:rPr>
        <w:t>قُرُوءٍ</w:t>
      </w:r>
      <w:r w:rsidR="002E0257">
        <w:rPr>
          <w:rFonts w:cs="Arial"/>
          <w:sz w:val="32"/>
          <w:szCs w:val="32"/>
          <w:rtl/>
        </w:rPr>
        <w:t xml:space="preserve"> </w:t>
      </w:r>
      <w:r w:rsidR="002E0257" w:rsidRPr="002E0257">
        <w:rPr>
          <w:rFonts w:cs="Arial"/>
          <w:sz w:val="32"/>
          <w:szCs w:val="32"/>
          <w:rtl/>
        </w:rPr>
        <w:t>}</w:t>
      </w:r>
      <w:r>
        <w:rPr>
          <w:rFonts w:hint="cs"/>
          <w:sz w:val="32"/>
          <w:szCs w:val="32"/>
          <w:rtl/>
        </w:rPr>
        <w:t xml:space="preserve">)) . فالقرء مشترك بين الطهر و الحيض </w:t>
      </w:r>
      <w:r w:rsidR="002E0257">
        <w:rPr>
          <w:rFonts w:hint="cs"/>
          <w:sz w:val="32"/>
          <w:szCs w:val="32"/>
          <w:rtl/>
        </w:rPr>
        <w:t>.</w:t>
      </w:r>
    </w:p>
    <w:p w:rsidR="00EE512E" w:rsidRPr="00EE512E" w:rsidRDefault="002E0257" w:rsidP="00607740">
      <w:pPr>
        <w:spacing w:line="360" w:lineRule="auto"/>
        <w:jc w:val="both"/>
        <w:rPr>
          <w:sz w:val="32"/>
          <w:szCs w:val="32"/>
        </w:rPr>
      </w:pPr>
      <w:r w:rsidRPr="00607740">
        <w:rPr>
          <w:rFonts w:hint="cs"/>
          <w:b/>
          <w:bCs/>
          <w:sz w:val="32"/>
          <w:szCs w:val="32"/>
          <w:rtl/>
        </w:rPr>
        <w:t xml:space="preserve">والصريم </w:t>
      </w:r>
      <w:r>
        <w:rPr>
          <w:rFonts w:hint="cs"/>
          <w:sz w:val="32"/>
          <w:szCs w:val="32"/>
          <w:rtl/>
        </w:rPr>
        <w:t>في قوله تعالى ((</w:t>
      </w:r>
      <w:r w:rsidRPr="002E0257">
        <w:rPr>
          <w:rFonts w:cs="Arial" w:hint="cs"/>
          <w:sz w:val="32"/>
          <w:szCs w:val="32"/>
          <w:rtl/>
        </w:rPr>
        <w:t>فَأَصْبَحَتْ</w:t>
      </w:r>
      <w:r w:rsidRPr="002E0257">
        <w:rPr>
          <w:rFonts w:cs="Arial"/>
          <w:sz w:val="32"/>
          <w:szCs w:val="32"/>
          <w:rtl/>
        </w:rPr>
        <w:t xml:space="preserve"> </w:t>
      </w:r>
      <w:r w:rsidRPr="002E0257">
        <w:rPr>
          <w:rFonts w:cs="Arial" w:hint="cs"/>
          <w:sz w:val="32"/>
          <w:szCs w:val="32"/>
          <w:rtl/>
        </w:rPr>
        <w:t>كَالصَّرِيمِ</w:t>
      </w:r>
      <w:r w:rsidRPr="002E0257">
        <w:rPr>
          <w:rFonts w:cs="Arial"/>
          <w:sz w:val="32"/>
          <w:szCs w:val="32"/>
          <w:rtl/>
        </w:rPr>
        <w:t xml:space="preserve"> (20)</w:t>
      </w:r>
      <w:r>
        <w:rPr>
          <w:rFonts w:hint="cs"/>
          <w:sz w:val="32"/>
          <w:szCs w:val="32"/>
          <w:rtl/>
        </w:rPr>
        <w:t>)) قيل معناها كالنهار مبيضة لا شيء فيها وقيل كالليل مظلمة لا شيء فيها والنقل المنقلب كقوله تعالى ((</w:t>
      </w:r>
      <w:r w:rsidR="00607740">
        <w:rPr>
          <w:rFonts w:hint="cs"/>
          <w:sz w:val="32"/>
          <w:szCs w:val="32"/>
          <w:rtl/>
        </w:rPr>
        <w:t xml:space="preserve"> </w:t>
      </w:r>
      <w:r w:rsidRPr="002E0257">
        <w:rPr>
          <w:rFonts w:cs="Arial" w:hint="cs"/>
          <w:sz w:val="32"/>
          <w:szCs w:val="32"/>
          <w:rtl/>
        </w:rPr>
        <w:t>وَطُورِ</w:t>
      </w:r>
      <w:r w:rsidRPr="002E0257">
        <w:rPr>
          <w:rFonts w:cs="Arial"/>
          <w:sz w:val="32"/>
          <w:szCs w:val="32"/>
          <w:rtl/>
        </w:rPr>
        <w:t xml:space="preserve"> </w:t>
      </w:r>
      <w:r w:rsidRPr="002E0257">
        <w:rPr>
          <w:rFonts w:cs="Arial" w:hint="cs"/>
          <w:sz w:val="32"/>
          <w:szCs w:val="32"/>
          <w:rtl/>
        </w:rPr>
        <w:t>سِينِينَ</w:t>
      </w:r>
      <w:r w:rsidRPr="002E0257">
        <w:rPr>
          <w:rFonts w:cs="Arial"/>
          <w:sz w:val="32"/>
          <w:szCs w:val="32"/>
          <w:rtl/>
        </w:rPr>
        <w:t xml:space="preserve"> (2)</w:t>
      </w:r>
      <w:r w:rsidR="00607740">
        <w:rPr>
          <w:rFonts w:hint="cs"/>
          <w:sz w:val="32"/>
          <w:szCs w:val="32"/>
          <w:rtl/>
        </w:rPr>
        <w:t xml:space="preserve"> </w:t>
      </w:r>
      <w:r>
        <w:rPr>
          <w:rFonts w:hint="cs"/>
          <w:sz w:val="32"/>
          <w:szCs w:val="32"/>
          <w:rtl/>
        </w:rPr>
        <w:t xml:space="preserve">)) أي طور سينا . </w:t>
      </w:r>
      <w:r w:rsidR="008001CE">
        <w:rPr>
          <w:rFonts w:hint="cs"/>
          <w:sz w:val="32"/>
          <w:szCs w:val="32"/>
          <w:rtl/>
        </w:rPr>
        <w:t xml:space="preserve">  </w:t>
      </w:r>
      <w:r w:rsidR="00A4371D">
        <w:rPr>
          <w:rFonts w:hint="cs"/>
          <w:sz w:val="32"/>
          <w:szCs w:val="32"/>
          <w:rtl/>
        </w:rPr>
        <w:t xml:space="preserve">  </w:t>
      </w:r>
    </w:p>
    <w:sectPr w:rsidR="00EE512E" w:rsidRPr="00EE512E" w:rsidSect="00607740">
      <w:pgSz w:w="11906" w:h="16838"/>
      <w:pgMar w:top="1440" w:right="1416" w:bottom="1440"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61CEF"/>
    <w:multiLevelType w:val="hybridMultilevel"/>
    <w:tmpl w:val="81FC1F42"/>
    <w:lvl w:ilvl="0" w:tplc="9C04DF04">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64EE1"/>
    <w:multiLevelType w:val="hybridMultilevel"/>
    <w:tmpl w:val="66BCCE38"/>
    <w:lvl w:ilvl="0" w:tplc="E55C7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CB1322"/>
    <w:multiLevelType w:val="hybridMultilevel"/>
    <w:tmpl w:val="7304FCFE"/>
    <w:lvl w:ilvl="0" w:tplc="51A47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3"/>
    <w:rsid w:val="00004E94"/>
    <w:rsid w:val="002E0257"/>
    <w:rsid w:val="003B4DF4"/>
    <w:rsid w:val="00527DD1"/>
    <w:rsid w:val="005819D4"/>
    <w:rsid w:val="00607740"/>
    <w:rsid w:val="008001CE"/>
    <w:rsid w:val="008E2F59"/>
    <w:rsid w:val="009A0483"/>
    <w:rsid w:val="00A4371D"/>
    <w:rsid w:val="00A73479"/>
    <w:rsid w:val="00BF5E85"/>
    <w:rsid w:val="00E464A4"/>
    <w:rsid w:val="00EE5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4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658</Words>
  <Characters>3752</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Alnaseem</cp:lastModifiedBy>
  <cp:revision>3</cp:revision>
  <dcterms:created xsi:type="dcterms:W3CDTF">2019-03-18T08:46:00Z</dcterms:created>
  <dcterms:modified xsi:type="dcterms:W3CDTF">2019-05-04T21:20:00Z</dcterms:modified>
</cp:coreProperties>
</file>