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30C" w:rsidRPr="000A7A6A" w:rsidRDefault="0047230C" w:rsidP="000A7A6A">
      <w:pPr>
        <w:bidi w:val="0"/>
        <w:spacing w:after="200" w:line="276" w:lineRule="auto"/>
        <w:jc w:val="lowKashida"/>
        <w:rPr>
          <w:rFonts w:ascii="Comic Sans MS" w:eastAsia="Times New Roman" w:hAnsi="Comic Sans MS" w:cstheme="majorBidi"/>
          <w:b/>
          <w:bCs/>
          <w:sz w:val="28"/>
          <w:szCs w:val="28"/>
        </w:rPr>
      </w:pPr>
      <w:r w:rsidRPr="00EE318C">
        <w:rPr>
          <w:rFonts w:ascii="Comic Sans MS" w:eastAsia="Times New Roman" w:hAnsi="Comic Sans MS" w:cstheme="majorBidi"/>
          <w:b/>
          <w:bCs/>
          <w:sz w:val="28"/>
          <w:szCs w:val="28"/>
        </w:rPr>
        <w:t>Human Genetics</w:t>
      </w:r>
      <w:r w:rsidR="00633DC9">
        <w:rPr>
          <w:rFonts w:ascii="Comic Sans MS" w:eastAsia="Times New Roman" w:hAnsi="Comic Sans MS" w:cstheme="majorBidi"/>
          <w:b/>
          <w:bCs/>
          <w:sz w:val="24"/>
          <w:szCs w:val="24"/>
        </w:rPr>
        <w:t xml:space="preserve">                                             </w:t>
      </w:r>
      <w:r w:rsidR="000A7A6A" w:rsidRPr="000A7A6A">
        <w:rPr>
          <w:rFonts w:ascii="Comic Sans MS" w:eastAsia="Times New Roman" w:hAnsi="Comic Sans MS" w:cstheme="majorBidi"/>
          <w:b/>
          <w:bCs/>
          <w:sz w:val="24"/>
          <w:szCs w:val="24"/>
        </w:rPr>
        <w:t>Lec.1</w:t>
      </w:r>
    </w:p>
    <w:p w:rsidR="0047230C" w:rsidRPr="001B00B9" w:rsidRDefault="0047230C" w:rsidP="000A7A6A">
      <w:pPr>
        <w:bidi w:val="0"/>
        <w:spacing w:after="121" w:line="242" w:lineRule="atLeast"/>
        <w:jc w:val="lowKashida"/>
        <w:rPr>
          <w:rFonts w:ascii="Comic Sans MS" w:eastAsia="Times New Roman" w:hAnsi="Comic Sans MS" w:cstheme="majorBidi"/>
          <w:b/>
          <w:bCs/>
          <w:color w:val="000000"/>
          <w:sz w:val="28"/>
          <w:szCs w:val="28"/>
        </w:rPr>
      </w:pPr>
      <w:r w:rsidRPr="001B00B9">
        <w:rPr>
          <w:rFonts w:ascii="Comic Sans MS" w:eastAsia="Times New Roman" w:hAnsi="Comic Sans MS" w:cstheme="majorBidi"/>
          <w:b/>
          <w:bCs/>
          <w:color w:val="000000"/>
          <w:sz w:val="28"/>
          <w:szCs w:val="28"/>
        </w:rPr>
        <w:t>Definitions</w:t>
      </w:r>
    </w:p>
    <w:p w:rsidR="000E71EE" w:rsidRPr="005D1790" w:rsidRDefault="0047230C" w:rsidP="00AC310D">
      <w:pPr>
        <w:bidi w:val="0"/>
        <w:spacing w:after="121" w:line="242" w:lineRule="atLeast"/>
        <w:jc w:val="lowKashida"/>
        <w:rPr>
          <w:rFonts w:asciiTheme="majorBidi" w:eastAsia="Times New Roman" w:hAnsiTheme="majorBidi" w:cstheme="majorBidi"/>
          <w:sz w:val="28"/>
          <w:szCs w:val="28"/>
        </w:rPr>
      </w:pPr>
      <w:r w:rsidRPr="001B00B9">
        <w:rPr>
          <w:rFonts w:ascii="Comic Sans MS" w:eastAsia="Times New Roman" w:hAnsi="Comic Sans MS" w:cstheme="majorBidi"/>
          <w:b/>
          <w:bCs/>
          <w:sz w:val="28"/>
          <w:szCs w:val="28"/>
        </w:rPr>
        <w:t>Genome:</w:t>
      </w:r>
      <w:r w:rsidR="004D2DE5" w:rsidRPr="005D1790">
        <w:rPr>
          <w:rFonts w:asciiTheme="majorBidi" w:eastAsia="Times New Roman" w:hAnsiTheme="majorBidi" w:cstheme="majorBidi"/>
          <w:sz w:val="28"/>
          <w:szCs w:val="28"/>
        </w:rPr>
        <w:t>In modern </w:t>
      </w:r>
      <w:hyperlink r:id="rId8" w:tooltip="Molecular biology" w:history="1">
        <w:r w:rsidR="004D2DE5" w:rsidRPr="005D1790">
          <w:rPr>
            <w:rStyle w:val="Hyperlink"/>
            <w:rFonts w:asciiTheme="majorBidi" w:eastAsia="Times New Roman" w:hAnsiTheme="majorBidi" w:cstheme="majorBidi"/>
            <w:color w:val="auto"/>
            <w:sz w:val="28"/>
            <w:szCs w:val="28"/>
            <w:u w:val="none"/>
          </w:rPr>
          <w:t>molecular biology</w:t>
        </w:r>
      </w:hyperlink>
      <w:r w:rsidR="004D2DE5" w:rsidRPr="005D1790">
        <w:rPr>
          <w:rFonts w:asciiTheme="majorBidi" w:eastAsia="Times New Roman" w:hAnsiTheme="majorBidi" w:cstheme="majorBidi"/>
          <w:sz w:val="28"/>
          <w:szCs w:val="28"/>
        </w:rPr>
        <w:t xml:space="preserve"> and </w:t>
      </w:r>
      <w:hyperlink r:id="rId9" w:tooltip="Genetics" w:history="1">
        <w:r w:rsidR="004D2DE5" w:rsidRPr="005D1790">
          <w:rPr>
            <w:rStyle w:val="Hyperlink"/>
            <w:rFonts w:asciiTheme="majorBidi" w:eastAsia="Times New Roman" w:hAnsiTheme="majorBidi" w:cstheme="majorBidi"/>
            <w:color w:val="auto"/>
            <w:sz w:val="28"/>
            <w:szCs w:val="28"/>
            <w:u w:val="none"/>
          </w:rPr>
          <w:t>genetics</w:t>
        </w:r>
      </w:hyperlink>
      <w:r w:rsidR="004D2DE5" w:rsidRPr="005D1790">
        <w:rPr>
          <w:rFonts w:asciiTheme="majorBidi" w:eastAsia="Times New Roman" w:hAnsiTheme="majorBidi" w:cstheme="majorBidi"/>
          <w:sz w:val="28"/>
          <w:szCs w:val="28"/>
        </w:rPr>
        <w:t>, the </w:t>
      </w:r>
      <w:r w:rsidR="004D2DE5" w:rsidRPr="005D1790">
        <w:rPr>
          <w:rFonts w:asciiTheme="majorBidi" w:eastAsia="Times New Roman" w:hAnsiTheme="majorBidi" w:cstheme="majorBidi"/>
          <w:b/>
          <w:bCs/>
          <w:sz w:val="28"/>
          <w:szCs w:val="28"/>
        </w:rPr>
        <w:t>genome</w:t>
      </w:r>
      <w:r w:rsidR="004D2DE5" w:rsidRPr="005D1790">
        <w:rPr>
          <w:rFonts w:asciiTheme="majorBidi" w:eastAsia="Times New Roman" w:hAnsiTheme="majorBidi" w:cstheme="majorBidi"/>
          <w:sz w:val="28"/>
          <w:szCs w:val="28"/>
        </w:rPr>
        <w:t> is the genetic material of an organism. The genome includes both the </w:t>
      </w:r>
      <w:hyperlink r:id="rId10" w:tooltip="Gene" w:history="1">
        <w:r w:rsidR="004D2DE5" w:rsidRPr="005D1790">
          <w:rPr>
            <w:rStyle w:val="Hyperlink"/>
            <w:rFonts w:asciiTheme="majorBidi" w:eastAsia="Times New Roman" w:hAnsiTheme="majorBidi" w:cstheme="majorBidi"/>
            <w:color w:val="auto"/>
            <w:sz w:val="28"/>
            <w:szCs w:val="28"/>
            <w:u w:val="none"/>
          </w:rPr>
          <w:t>genes</w:t>
        </w:r>
      </w:hyperlink>
      <w:r w:rsidR="004D2DE5" w:rsidRPr="005D1790">
        <w:rPr>
          <w:rFonts w:asciiTheme="majorBidi" w:eastAsia="Times New Roman" w:hAnsiTheme="majorBidi" w:cstheme="majorBidi"/>
          <w:sz w:val="28"/>
          <w:szCs w:val="28"/>
        </w:rPr>
        <w:t> and the </w:t>
      </w:r>
      <w:hyperlink r:id="rId11" w:tooltip="Noncoding DNA" w:history="1">
        <w:r w:rsidR="004D2DE5" w:rsidRPr="005D1790">
          <w:rPr>
            <w:rStyle w:val="Hyperlink"/>
            <w:rFonts w:asciiTheme="majorBidi" w:eastAsia="Times New Roman" w:hAnsiTheme="majorBidi" w:cstheme="majorBidi"/>
            <w:color w:val="auto"/>
            <w:sz w:val="28"/>
            <w:szCs w:val="28"/>
            <w:u w:val="none"/>
          </w:rPr>
          <w:t>non-coding sequences</w:t>
        </w:r>
      </w:hyperlink>
      <w:r w:rsidR="004D2DE5" w:rsidRPr="005D1790">
        <w:rPr>
          <w:rFonts w:asciiTheme="majorBidi" w:eastAsia="Times New Roman" w:hAnsiTheme="majorBidi" w:cstheme="majorBidi"/>
          <w:sz w:val="28"/>
          <w:szCs w:val="28"/>
        </w:rPr>
        <w:t> of the DNA/RNA</w:t>
      </w:r>
      <w:r w:rsidRPr="005D1790">
        <w:rPr>
          <w:rFonts w:asciiTheme="majorBidi" w:eastAsia="Times New Roman" w:hAnsiTheme="majorBidi" w:cstheme="majorBidi"/>
          <w:sz w:val="28"/>
          <w:szCs w:val="28"/>
        </w:rPr>
        <w:t xml:space="preserve">. </w:t>
      </w:r>
    </w:p>
    <w:p w:rsidR="0047230C" w:rsidRPr="005D1790" w:rsidRDefault="0047230C" w:rsidP="00AC310D">
      <w:pPr>
        <w:bidi w:val="0"/>
        <w:spacing w:after="121" w:line="242" w:lineRule="atLeast"/>
        <w:jc w:val="lowKashida"/>
        <w:rPr>
          <w:rFonts w:asciiTheme="majorBidi" w:eastAsia="Times New Roman" w:hAnsiTheme="majorBidi" w:cstheme="majorBidi"/>
          <w:sz w:val="28"/>
          <w:szCs w:val="28"/>
        </w:rPr>
      </w:pPr>
      <w:r w:rsidRPr="005D1790">
        <w:rPr>
          <w:rFonts w:asciiTheme="majorBidi" w:eastAsia="Times New Roman" w:hAnsiTheme="majorBidi" w:cstheme="majorBidi"/>
          <w:sz w:val="28"/>
          <w:szCs w:val="28"/>
        </w:rPr>
        <w:t>The human genome has approximately 25,000 genes. Humans actually have two genomes, which together make up the total genome:</w:t>
      </w:r>
    </w:p>
    <w:p w:rsidR="0047230C" w:rsidRPr="005D1790" w:rsidRDefault="0047230C" w:rsidP="00AC310D">
      <w:pPr>
        <w:numPr>
          <w:ilvl w:val="0"/>
          <w:numId w:val="1"/>
        </w:numPr>
        <w:bidi w:val="0"/>
        <w:spacing w:before="100" w:beforeAutospacing="1" w:after="100" w:afterAutospacing="1" w:line="242" w:lineRule="atLeast"/>
        <w:jc w:val="lowKashida"/>
        <w:rPr>
          <w:rFonts w:asciiTheme="majorBidi" w:eastAsia="Times New Roman" w:hAnsiTheme="majorBidi" w:cstheme="majorBidi"/>
          <w:sz w:val="28"/>
          <w:szCs w:val="28"/>
        </w:rPr>
      </w:pPr>
      <w:r w:rsidRPr="005D1790">
        <w:rPr>
          <w:rFonts w:asciiTheme="majorBidi" w:eastAsia="Times New Roman" w:hAnsiTheme="majorBidi" w:cstheme="majorBidi"/>
          <w:sz w:val="28"/>
          <w:szCs w:val="28"/>
        </w:rPr>
        <w:t>A chromosomal genome -- inside the </w:t>
      </w:r>
      <w:hyperlink r:id="rId12" w:history="1">
        <w:r w:rsidRPr="005D1790">
          <w:rPr>
            <w:rFonts w:asciiTheme="majorBidi" w:eastAsia="Times New Roman" w:hAnsiTheme="majorBidi" w:cstheme="majorBidi"/>
            <w:sz w:val="28"/>
            <w:szCs w:val="28"/>
          </w:rPr>
          <w:t>nucleus</w:t>
        </w:r>
      </w:hyperlink>
      <w:r w:rsidRPr="005D1790">
        <w:rPr>
          <w:rFonts w:asciiTheme="majorBidi" w:eastAsia="Times New Roman" w:hAnsiTheme="majorBidi" w:cstheme="majorBidi"/>
          <w:sz w:val="28"/>
          <w:szCs w:val="28"/>
        </w:rPr>
        <w:t> of the cell in the familiar form of </w:t>
      </w:r>
      <w:hyperlink r:id="rId13" w:history="1">
        <w:r w:rsidRPr="005D1790">
          <w:rPr>
            <w:rFonts w:asciiTheme="majorBidi" w:eastAsia="Times New Roman" w:hAnsiTheme="majorBidi" w:cstheme="majorBidi"/>
            <w:sz w:val="28"/>
            <w:szCs w:val="28"/>
          </w:rPr>
          <w:t>chromosomes</w:t>
        </w:r>
      </w:hyperlink>
      <w:r w:rsidRPr="005D1790">
        <w:rPr>
          <w:rFonts w:asciiTheme="majorBidi" w:eastAsia="Times New Roman" w:hAnsiTheme="majorBidi" w:cstheme="majorBidi"/>
          <w:sz w:val="28"/>
          <w:szCs w:val="28"/>
        </w:rPr>
        <w:t>; and</w:t>
      </w:r>
    </w:p>
    <w:p w:rsidR="0047230C" w:rsidRPr="005D1790" w:rsidRDefault="0047230C" w:rsidP="009F5455">
      <w:pPr>
        <w:pStyle w:val="a3"/>
        <w:numPr>
          <w:ilvl w:val="0"/>
          <w:numId w:val="1"/>
        </w:numPr>
        <w:autoSpaceDE w:val="0"/>
        <w:autoSpaceDN w:val="0"/>
        <w:bidi w:val="0"/>
        <w:adjustRightInd w:val="0"/>
        <w:spacing w:after="0" w:line="240" w:lineRule="auto"/>
        <w:rPr>
          <w:rFonts w:asciiTheme="majorBidi" w:hAnsiTheme="majorBidi" w:cstheme="majorBidi"/>
          <w:sz w:val="28"/>
          <w:szCs w:val="28"/>
        </w:rPr>
      </w:pPr>
      <w:r w:rsidRPr="005D1790">
        <w:rPr>
          <w:rFonts w:asciiTheme="majorBidi" w:eastAsia="Times New Roman" w:hAnsiTheme="majorBidi" w:cstheme="majorBidi"/>
          <w:sz w:val="28"/>
          <w:szCs w:val="28"/>
        </w:rPr>
        <w:t>A </w:t>
      </w:r>
      <w:hyperlink r:id="rId14" w:history="1">
        <w:r w:rsidRPr="005D1790">
          <w:rPr>
            <w:rFonts w:asciiTheme="majorBidi" w:eastAsia="Times New Roman" w:hAnsiTheme="majorBidi" w:cstheme="majorBidi"/>
            <w:sz w:val="28"/>
            <w:szCs w:val="28"/>
          </w:rPr>
          <w:t>mitochondrial genome</w:t>
        </w:r>
      </w:hyperlink>
      <w:r w:rsidRPr="005D1790">
        <w:rPr>
          <w:rFonts w:asciiTheme="majorBidi" w:eastAsia="Times New Roman" w:hAnsiTheme="majorBidi" w:cstheme="majorBidi"/>
          <w:sz w:val="28"/>
          <w:szCs w:val="28"/>
        </w:rPr>
        <w:t> -- outside the </w:t>
      </w:r>
      <w:hyperlink r:id="rId15" w:history="1">
        <w:r w:rsidRPr="005D1790">
          <w:rPr>
            <w:rFonts w:asciiTheme="majorBidi" w:eastAsia="Times New Roman" w:hAnsiTheme="majorBidi" w:cstheme="majorBidi"/>
            <w:sz w:val="28"/>
            <w:szCs w:val="28"/>
          </w:rPr>
          <w:t>nucleus</w:t>
        </w:r>
      </w:hyperlink>
      <w:r w:rsidRPr="005D1790">
        <w:rPr>
          <w:rFonts w:asciiTheme="majorBidi" w:eastAsia="Times New Roman" w:hAnsiTheme="majorBidi" w:cstheme="majorBidi"/>
          <w:sz w:val="28"/>
          <w:szCs w:val="28"/>
        </w:rPr>
        <w:t> in the </w:t>
      </w:r>
      <w:hyperlink r:id="rId16" w:history="1">
        <w:r w:rsidRPr="005D1790">
          <w:rPr>
            <w:rFonts w:asciiTheme="majorBidi" w:eastAsia="Times New Roman" w:hAnsiTheme="majorBidi" w:cstheme="majorBidi"/>
            <w:sz w:val="28"/>
            <w:szCs w:val="28"/>
          </w:rPr>
          <w:t>cytoplasm</w:t>
        </w:r>
      </w:hyperlink>
      <w:r w:rsidRPr="005D1790">
        <w:rPr>
          <w:rFonts w:asciiTheme="majorBidi" w:eastAsia="Times New Roman" w:hAnsiTheme="majorBidi" w:cstheme="majorBidi"/>
          <w:sz w:val="28"/>
          <w:szCs w:val="28"/>
        </w:rPr>
        <w:t> of the cell, usually in the form of one round </w:t>
      </w:r>
      <w:hyperlink r:id="rId17" w:history="1">
        <w:r w:rsidRPr="005D1790">
          <w:rPr>
            <w:rFonts w:asciiTheme="majorBidi" w:eastAsia="Times New Roman" w:hAnsiTheme="majorBidi" w:cstheme="majorBidi"/>
            <w:sz w:val="28"/>
            <w:szCs w:val="28"/>
          </w:rPr>
          <w:t>chromosome</w:t>
        </w:r>
      </w:hyperlink>
      <w:r w:rsidRPr="005D1790">
        <w:rPr>
          <w:rFonts w:asciiTheme="majorBidi" w:eastAsia="Times New Roman" w:hAnsiTheme="majorBidi" w:cstheme="majorBidi"/>
          <w:sz w:val="28"/>
          <w:szCs w:val="28"/>
        </w:rPr>
        <w:t> </w:t>
      </w:r>
      <w:r w:rsidR="009F5455" w:rsidRPr="005D1790">
        <w:rPr>
          <w:rFonts w:asciiTheme="majorBidi" w:eastAsia="Times New Roman" w:hAnsiTheme="majorBidi" w:cstheme="majorBidi"/>
          <w:sz w:val="28"/>
          <w:szCs w:val="28"/>
        </w:rPr>
        <w:t xml:space="preserve">(the mitochondrial chromosome). </w:t>
      </w:r>
      <w:r w:rsidR="009F5455" w:rsidRPr="005D1790">
        <w:rPr>
          <w:rFonts w:asciiTheme="majorBidi" w:hAnsiTheme="majorBidi" w:cstheme="majorBidi"/>
          <w:sz w:val="28"/>
          <w:szCs w:val="28"/>
        </w:rPr>
        <w:t>Sperm do not usually contribute mitochondria to the developing embryo, so all mitochondria are maternally derived and a child’s mitochondrial genetic makeup derives exclusively from the child’s biological mother.</w:t>
      </w:r>
    </w:p>
    <w:p w:rsidR="009F5455" w:rsidRPr="005D1790" w:rsidRDefault="009F5455" w:rsidP="00AC310D">
      <w:pPr>
        <w:bidi w:val="0"/>
        <w:spacing w:after="121" w:line="218" w:lineRule="atLeast"/>
        <w:jc w:val="lowKashida"/>
        <w:rPr>
          <w:rFonts w:asciiTheme="majorBidi" w:eastAsia="Times New Roman" w:hAnsiTheme="majorBidi" w:cstheme="majorBidi"/>
          <w:b/>
          <w:bCs/>
          <w:sz w:val="28"/>
          <w:szCs w:val="28"/>
        </w:rPr>
      </w:pPr>
    </w:p>
    <w:p w:rsidR="0047230C" w:rsidRPr="005D1790" w:rsidRDefault="0047230C" w:rsidP="009F5455">
      <w:pPr>
        <w:bidi w:val="0"/>
        <w:spacing w:after="121" w:line="218" w:lineRule="atLeast"/>
        <w:jc w:val="lowKashida"/>
        <w:rPr>
          <w:rFonts w:asciiTheme="majorBidi" w:eastAsia="Times New Roman" w:hAnsiTheme="majorBidi" w:cstheme="majorBidi"/>
          <w:spacing w:val="5"/>
          <w:sz w:val="28"/>
          <w:szCs w:val="28"/>
        </w:rPr>
      </w:pPr>
      <w:r w:rsidRPr="001B00B9">
        <w:rPr>
          <w:rFonts w:ascii="Comic Sans MS" w:eastAsia="Times New Roman" w:hAnsi="Comic Sans MS" w:cstheme="majorBidi"/>
          <w:b/>
          <w:bCs/>
          <w:sz w:val="28"/>
          <w:szCs w:val="28"/>
        </w:rPr>
        <w:t>Gene:</w:t>
      </w:r>
      <w:r w:rsidRPr="005D1790">
        <w:rPr>
          <w:rFonts w:asciiTheme="majorBidi" w:eastAsia="Times New Roman" w:hAnsiTheme="majorBidi" w:cstheme="majorBidi"/>
          <w:sz w:val="28"/>
          <w:szCs w:val="28"/>
        </w:rPr>
        <w:t xml:space="preserve"> Is a segment of the DNA nucleotide sequence within the chromosome that can be chemically read to make one specific protein. </w:t>
      </w:r>
    </w:p>
    <w:p w:rsidR="0047230C" w:rsidRPr="005D1790" w:rsidRDefault="0047230C" w:rsidP="00AC310D">
      <w:pPr>
        <w:bidi w:val="0"/>
        <w:spacing w:after="121" w:line="218" w:lineRule="atLeast"/>
        <w:jc w:val="lowKashida"/>
        <w:rPr>
          <w:rFonts w:asciiTheme="majorBidi" w:eastAsia="Times New Roman" w:hAnsiTheme="majorBidi" w:cstheme="majorBidi"/>
          <w:b/>
          <w:bCs/>
          <w:spacing w:val="5"/>
          <w:sz w:val="28"/>
          <w:szCs w:val="28"/>
        </w:rPr>
      </w:pPr>
      <w:r w:rsidRPr="001B00B9">
        <w:rPr>
          <w:rFonts w:ascii="Comic Sans MS" w:eastAsia="Times New Roman" w:hAnsi="Comic Sans MS" w:cstheme="majorBidi"/>
          <w:b/>
          <w:bCs/>
          <w:spacing w:val="5"/>
          <w:sz w:val="28"/>
          <w:szCs w:val="28"/>
        </w:rPr>
        <w:t>Triplet (codon):</w:t>
      </w:r>
      <w:r w:rsidRPr="005D1790">
        <w:rPr>
          <w:rFonts w:asciiTheme="majorBidi" w:eastAsia="Times New Roman" w:hAnsiTheme="majorBidi" w:cstheme="majorBidi"/>
          <w:spacing w:val="5"/>
          <w:sz w:val="28"/>
          <w:szCs w:val="28"/>
        </w:rPr>
        <w:t>Mean 3 nucleotides of DNA or mRNA. The DNA codon codes for a corresponding codon of mRNA. mRNA codon bind to complementary anticodon of tRNA.</w:t>
      </w:r>
    </w:p>
    <w:p w:rsidR="0047230C" w:rsidRPr="005D1790" w:rsidRDefault="0047230C" w:rsidP="00AC310D">
      <w:pPr>
        <w:bidi w:val="0"/>
        <w:spacing w:after="121" w:line="218" w:lineRule="atLeast"/>
        <w:jc w:val="lowKashida"/>
        <w:rPr>
          <w:rFonts w:asciiTheme="majorBidi" w:eastAsia="Times New Roman" w:hAnsiTheme="majorBidi" w:cstheme="majorBidi"/>
          <w:sz w:val="28"/>
          <w:szCs w:val="28"/>
        </w:rPr>
      </w:pPr>
      <w:r w:rsidRPr="001B00B9">
        <w:rPr>
          <w:rFonts w:ascii="Comic Sans MS" w:eastAsia="Times New Roman" w:hAnsi="Comic Sans MS" w:cstheme="majorBidi"/>
          <w:b/>
          <w:bCs/>
          <w:sz w:val="28"/>
          <w:szCs w:val="28"/>
        </w:rPr>
        <w:t>Locus:</w:t>
      </w:r>
      <w:r w:rsidRPr="005D1790">
        <w:rPr>
          <w:rFonts w:asciiTheme="majorBidi" w:eastAsia="Times New Roman" w:hAnsiTheme="majorBidi" w:cstheme="majorBidi"/>
          <w:sz w:val="28"/>
          <w:szCs w:val="28"/>
        </w:rPr>
        <w:t xml:space="preserve"> Each gene is located at a certain point along the DNA strand, known as its locus.</w:t>
      </w:r>
    </w:p>
    <w:p w:rsidR="0047230C" w:rsidRPr="005D1790" w:rsidRDefault="0047230C" w:rsidP="00AC310D">
      <w:pPr>
        <w:bidi w:val="0"/>
        <w:spacing w:after="121" w:line="218" w:lineRule="atLeast"/>
        <w:jc w:val="lowKashida"/>
        <w:rPr>
          <w:rFonts w:asciiTheme="majorBidi" w:eastAsia="Times New Roman" w:hAnsiTheme="majorBidi" w:cstheme="majorBidi"/>
          <w:sz w:val="28"/>
          <w:szCs w:val="28"/>
        </w:rPr>
      </w:pPr>
      <w:r w:rsidRPr="001B00B9">
        <w:rPr>
          <w:rFonts w:ascii="Comic Sans MS" w:eastAsia="Times New Roman" w:hAnsi="Comic Sans MS" w:cstheme="majorBidi"/>
          <w:b/>
          <w:bCs/>
          <w:sz w:val="28"/>
          <w:szCs w:val="28"/>
        </w:rPr>
        <w:t>Allele:</w:t>
      </w:r>
      <w:r w:rsidRPr="005D1790">
        <w:rPr>
          <w:rFonts w:asciiTheme="majorBidi" w:eastAsia="Times New Roman" w:hAnsiTheme="majorBidi" w:cstheme="majorBidi"/>
          <w:sz w:val="28"/>
          <w:szCs w:val="28"/>
        </w:rPr>
        <w:t xml:space="preserve"> Is one member of a pair of gene. </w:t>
      </w:r>
    </w:p>
    <w:p w:rsidR="0047230C" w:rsidRPr="005D1790" w:rsidRDefault="0047230C" w:rsidP="00AC310D">
      <w:pPr>
        <w:bidi w:val="0"/>
        <w:spacing w:after="121" w:line="218" w:lineRule="atLeast"/>
        <w:jc w:val="lowKashida"/>
        <w:rPr>
          <w:rFonts w:asciiTheme="majorBidi" w:eastAsia="Times New Roman" w:hAnsiTheme="majorBidi" w:cstheme="majorBidi"/>
          <w:spacing w:val="5"/>
          <w:sz w:val="28"/>
          <w:szCs w:val="28"/>
        </w:rPr>
      </w:pPr>
      <w:r w:rsidRPr="001B00B9">
        <w:rPr>
          <w:rFonts w:ascii="Comic Sans MS" w:eastAsia="Times New Roman" w:hAnsi="Comic Sans MS" w:cstheme="majorBidi"/>
          <w:b/>
          <w:bCs/>
          <w:spacing w:val="5"/>
          <w:sz w:val="28"/>
          <w:szCs w:val="28"/>
        </w:rPr>
        <w:t>Somatic cells:</w:t>
      </w:r>
      <w:r w:rsidRPr="005D1790">
        <w:rPr>
          <w:rFonts w:asciiTheme="majorBidi" w:eastAsia="Times New Roman" w:hAnsiTheme="majorBidi" w:cstheme="majorBidi"/>
          <w:spacing w:val="5"/>
          <w:sz w:val="28"/>
          <w:szCs w:val="28"/>
        </w:rPr>
        <w:t xml:space="preserve"> Meaning body cells.</w:t>
      </w:r>
    </w:p>
    <w:p w:rsidR="0047230C" w:rsidRPr="005D1790" w:rsidRDefault="0047230C" w:rsidP="00AC310D">
      <w:pPr>
        <w:bidi w:val="0"/>
        <w:spacing w:after="121" w:line="218" w:lineRule="atLeast"/>
        <w:jc w:val="lowKashida"/>
        <w:rPr>
          <w:rFonts w:asciiTheme="majorBidi" w:eastAsia="Times New Roman" w:hAnsiTheme="majorBidi" w:cstheme="majorBidi"/>
          <w:spacing w:val="5"/>
          <w:sz w:val="28"/>
          <w:szCs w:val="28"/>
        </w:rPr>
      </w:pPr>
      <w:r w:rsidRPr="001B00B9">
        <w:rPr>
          <w:rFonts w:ascii="Comic Sans MS" w:eastAsia="Times New Roman" w:hAnsi="Comic Sans MS" w:cstheme="majorBidi"/>
          <w:b/>
          <w:bCs/>
          <w:spacing w:val="5"/>
          <w:sz w:val="28"/>
          <w:szCs w:val="28"/>
        </w:rPr>
        <w:t>Gametic (germ line) cells:</w:t>
      </w:r>
      <w:r w:rsidRPr="005D1790">
        <w:rPr>
          <w:rFonts w:asciiTheme="majorBidi" w:eastAsia="Times New Roman" w:hAnsiTheme="majorBidi" w:cstheme="majorBidi"/>
          <w:sz w:val="28"/>
          <w:szCs w:val="28"/>
        </w:rPr>
        <w:t xml:space="preserve"> The cells involved in reproduction, namely the sperm and the egg</w:t>
      </w:r>
      <w:r w:rsidRPr="005D1790">
        <w:rPr>
          <w:rFonts w:asciiTheme="majorBidi" w:eastAsia="Times New Roman" w:hAnsiTheme="majorBidi" w:cstheme="majorBidi"/>
          <w:spacing w:val="5"/>
          <w:sz w:val="28"/>
          <w:szCs w:val="28"/>
        </w:rPr>
        <w:t>.</w:t>
      </w:r>
    </w:p>
    <w:p w:rsidR="0047230C" w:rsidRPr="005D1790" w:rsidRDefault="0047230C" w:rsidP="00AC310D">
      <w:pPr>
        <w:bidi w:val="0"/>
        <w:spacing w:after="121" w:line="218" w:lineRule="atLeast"/>
        <w:jc w:val="lowKashida"/>
        <w:rPr>
          <w:rFonts w:asciiTheme="majorBidi" w:eastAsia="Times New Roman" w:hAnsiTheme="majorBidi" w:cstheme="majorBidi"/>
          <w:sz w:val="28"/>
          <w:szCs w:val="28"/>
        </w:rPr>
      </w:pPr>
      <w:r w:rsidRPr="00341B8A">
        <w:rPr>
          <w:rFonts w:ascii="Comic Sans MS" w:eastAsia="Times New Roman" w:hAnsi="Comic Sans MS" w:cstheme="majorBidi"/>
          <w:b/>
          <w:bCs/>
          <w:spacing w:val="5"/>
          <w:sz w:val="28"/>
          <w:szCs w:val="28"/>
        </w:rPr>
        <w:t>Diploidcells</w:t>
      </w:r>
      <w:r w:rsidRPr="005D1790">
        <w:rPr>
          <w:rFonts w:asciiTheme="majorBidi" w:eastAsia="Times New Roman" w:hAnsiTheme="majorBidi" w:cstheme="majorBidi"/>
          <w:b/>
          <w:bCs/>
          <w:spacing w:val="5"/>
          <w:sz w:val="28"/>
          <w:szCs w:val="28"/>
        </w:rPr>
        <w:t>:</w:t>
      </w:r>
      <w:r w:rsidRPr="005D1790">
        <w:rPr>
          <w:rFonts w:asciiTheme="majorBidi" w:eastAsia="Times New Roman" w:hAnsiTheme="majorBidi" w:cstheme="majorBidi"/>
          <w:spacing w:val="5"/>
          <w:sz w:val="28"/>
          <w:szCs w:val="28"/>
        </w:rPr>
        <w:t xml:space="preserve"> Cells that contain</w:t>
      </w:r>
      <w:r w:rsidRPr="005D1790">
        <w:rPr>
          <w:rFonts w:asciiTheme="majorBidi" w:eastAsia="Times New Roman" w:hAnsiTheme="majorBidi" w:cstheme="majorBidi"/>
          <w:sz w:val="28"/>
          <w:szCs w:val="28"/>
        </w:rPr>
        <w:t xml:space="preserve"> 23 </w:t>
      </w:r>
      <w:r w:rsidRPr="005D1790">
        <w:rPr>
          <w:rFonts w:asciiTheme="majorBidi" w:eastAsia="Times New Roman" w:hAnsiTheme="majorBidi" w:cstheme="majorBidi"/>
          <w:sz w:val="28"/>
          <w:szCs w:val="28"/>
          <w:u w:val="single"/>
        </w:rPr>
        <w:t>pairs</w:t>
      </w:r>
      <w:r w:rsidRPr="005D1790">
        <w:rPr>
          <w:rFonts w:asciiTheme="majorBidi" w:eastAsia="Times New Roman" w:hAnsiTheme="majorBidi" w:cstheme="majorBidi"/>
          <w:sz w:val="28"/>
          <w:szCs w:val="28"/>
        </w:rPr>
        <w:t xml:space="preserve"> of chromosomes; 22 pairs of autosome</w:t>
      </w:r>
      <w:r w:rsidR="00CC593F" w:rsidRPr="005D1790">
        <w:rPr>
          <w:rFonts w:asciiTheme="majorBidi" w:eastAsia="Times New Roman" w:hAnsiTheme="majorBidi" w:cstheme="majorBidi"/>
          <w:sz w:val="28"/>
          <w:szCs w:val="28"/>
        </w:rPr>
        <w:t>s or nonsex</w:t>
      </w:r>
      <w:r w:rsidRPr="005D1790">
        <w:rPr>
          <w:rFonts w:asciiTheme="majorBidi" w:eastAsia="Times New Roman" w:hAnsiTheme="majorBidi" w:cstheme="majorBidi"/>
          <w:sz w:val="28"/>
          <w:szCs w:val="28"/>
        </w:rPr>
        <w:t xml:space="preserve"> chromosomes plus one pair of sex chromosomes</w:t>
      </w:r>
      <w:r w:rsidRPr="005D1790">
        <w:rPr>
          <w:rFonts w:asciiTheme="majorBidi" w:eastAsia="Times New Roman" w:hAnsiTheme="majorBidi" w:cstheme="majorBidi"/>
          <w:spacing w:val="5"/>
          <w:sz w:val="28"/>
          <w:szCs w:val="28"/>
        </w:rPr>
        <w:t>, as somatic cells.</w:t>
      </w:r>
    </w:p>
    <w:p w:rsidR="0047230C" w:rsidRPr="005D1790" w:rsidRDefault="0047230C" w:rsidP="00AC310D">
      <w:pPr>
        <w:bidi w:val="0"/>
        <w:spacing w:after="121" w:line="218" w:lineRule="atLeast"/>
        <w:jc w:val="lowKashida"/>
        <w:rPr>
          <w:rFonts w:asciiTheme="majorBidi" w:eastAsia="Times New Roman" w:hAnsiTheme="majorBidi" w:cstheme="majorBidi"/>
          <w:sz w:val="28"/>
          <w:szCs w:val="28"/>
        </w:rPr>
      </w:pPr>
      <w:r w:rsidRPr="00341B8A">
        <w:rPr>
          <w:rFonts w:ascii="Comic Sans MS" w:eastAsia="Times New Roman" w:hAnsi="Comic Sans MS" w:cstheme="majorBidi"/>
          <w:b/>
          <w:bCs/>
          <w:sz w:val="28"/>
          <w:szCs w:val="28"/>
        </w:rPr>
        <w:t>Haploidcells</w:t>
      </w:r>
      <w:r w:rsidRPr="005D1790">
        <w:rPr>
          <w:rFonts w:asciiTheme="majorBidi" w:eastAsia="Times New Roman" w:hAnsiTheme="majorBidi" w:cstheme="majorBidi"/>
          <w:b/>
          <w:bCs/>
          <w:sz w:val="28"/>
          <w:szCs w:val="28"/>
        </w:rPr>
        <w:t>:</w:t>
      </w:r>
      <w:r w:rsidRPr="005D1790">
        <w:rPr>
          <w:rFonts w:asciiTheme="majorBidi" w:eastAsia="Times New Roman" w:hAnsiTheme="majorBidi" w:cstheme="majorBidi"/>
          <w:spacing w:val="5"/>
          <w:sz w:val="28"/>
          <w:szCs w:val="28"/>
        </w:rPr>
        <w:t>Cells that contain</w:t>
      </w:r>
      <w:r w:rsidRPr="005D1790">
        <w:rPr>
          <w:rFonts w:asciiTheme="majorBidi" w:eastAsia="Times New Roman" w:hAnsiTheme="majorBidi" w:cstheme="majorBidi"/>
          <w:sz w:val="28"/>
          <w:szCs w:val="28"/>
        </w:rPr>
        <w:t xml:space="preserve"> 23 chromosomes (22 single unpaired chromosomes and one sex chromosome, X or Y) as gametic cells.</w:t>
      </w:r>
    </w:p>
    <w:p w:rsidR="0047230C" w:rsidRPr="005D1790" w:rsidRDefault="0047230C" w:rsidP="00AC310D">
      <w:pPr>
        <w:tabs>
          <w:tab w:val="left" w:pos="6660"/>
        </w:tabs>
        <w:bidi w:val="0"/>
        <w:spacing w:after="121" w:line="218" w:lineRule="atLeast"/>
        <w:jc w:val="lowKashida"/>
        <w:rPr>
          <w:rFonts w:asciiTheme="majorBidi" w:eastAsia="Times New Roman" w:hAnsiTheme="majorBidi" w:cstheme="majorBidi"/>
          <w:spacing w:val="5"/>
          <w:sz w:val="28"/>
          <w:szCs w:val="28"/>
        </w:rPr>
      </w:pPr>
      <w:r w:rsidRPr="00341B8A">
        <w:rPr>
          <w:rFonts w:ascii="Comic Sans MS" w:eastAsia="Times New Roman" w:hAnsi="Comic Sans MS" w:cstheme="majorBidi"/>
          <w:b/>
          <w:bCs/>
          <w:sz w:val="28"/>
          <w:szCs w:val="28"/>
        </w:rPr>
        <w:t>Genotype</w:t>
      </w:r>
      <w:r w:rsidRPr="005D1790">
        <w:rPr>
          <w:rFonts w:asciiTheme="majorBidi" w:eastAsia="Times New Roman" w:hAnsiTheme="majorBidi" w:cstheme="majorBidi"/>
          <w:b/>
          <w:bCs/>
          <w:sz w:val="28"/>
          <w:szCs w:val="28"/>
        </w:rPr>
        <w:t xml:space="preserve">: </w:t>
      </w:r>
      <w:r w:rsidRPr="005D1790">
        <w:rPr>
          <w:rFonts w:asciiTheme="majorBidi" w:eastAsia="Times New Roman" w:hAnsiTheme="majorBidi" w:cstheme="majorBidi"/>
          <w:sz w:val="28"/>
          <w:szCs w:val="28"/>
        </w:rPr>
        <w:t>Is the genetic constitution </w:t>
      </w:r>
      <w:r w:rsidRPr="005D1790">
        <w:rPr>
          <w:rFonts w:asciiTheme="majorBidi" w:eastAsia="Times New Roman" w:hAnsiTheme="majorBidi" w:cstheme="majorBidi"/>
          <w:spacing w:val="5"/>
          <w:sz w:val="28"/>
          <w:szCs w:val="28"/>
        </w:rPr>
        <w:t xml:space="preserve">of an individual. </w:t>
      </w:r>
    </w:p>
    <w:p w:rsidR="0047230C" w:rsidRPr="005D1790" w:rsidRDefault="0047230C" w:rsidP="00AC310D">
      <w:pPr>
        <w:tabs>
          <w:tab w:val="left" w:pos="6660"/>
        </w:tabs>
        <w:bidi w:val="0"/>
        <w:spacing w:after="121" w:line="218" w:lineRule="atLeast"/>
        <w:jc w:val="lowKashida"/>
        <w:rPr>
          <w:rFonts w:asciiTheme="majorBidi" w:eastAsia="Times New Roman" w:hAnsiTheme="majorBidi" w:cstheme="majorBidi"/>
          <w:spacing w:val="5"/>
          <w:sz w:val="28"/>
          <w:szCs w:val="28"/>
        </w:rPr>
      </w:pPr>
      <w:r w:rsidRPr="00341B8A">
        <w:rPr>
          <w:rFonts w:ascii="Comic Sans MS" w:eastAsia="Times New Roman" w:hAnsi="Comic Sans MS" w:cstheme="majorBidi"/>
          <w:b/>
          <w:bCs/>
          <w:sz w:val="28"/>
          <w:szCs w:val="28"/>
        </w:rPr>
        <w:lastRenderedPageBreak/>
        <w:t>Phenotype</w:t>
      </w:r>
      <w:r w:rsidRPr="005D1790">
        <w:rPr>
          <w:rFonts w:asciiTheme="majorBidi" w:eastAsia="Times New Roman" w:hAnsiTheme="majorBidi" w:cstheme="majorBidi"/>
          <w:b/>
          <w:bCs/>
          <w:sz w:val="28"/>
          <w:szCs w:val="28"/>
        </w:rPr>
        <w:t>:</w:t>
      </w:r>
      <w:r w:rsidRPr="005D1790">
        <w:rPr>
          <w:rFonts w:asciiTheme="majorBidi" w:eastAsia="Times New Roman" w:hAnsiTheme="majorBidi" w:cstheme="majorBidi"/>
          <w:sz w:val="28"/>
          <w:szCs w:val="28"/>
        </w:rPr>
        <w:t xml:space="preserve"> Is the observed structural, biochemical, and physiologic characteristics of an individual, determined by the genotype.</w:t>
      </w:r>
    </w:p>
    <w:p w:rsidR="0047230C" w:rsidRPr="005D1790" w:rsidRDefault="0047230C" w:rsidP="00AC310D">
      <w:pPr>
        <w:bidi w:val="0"/>
        <w:spacing w:after="121" w:line="218" w:lineRule="atLeast"/>
        <w:jc w:val="lowKashida"/>
        <w:rPr>
          <w:rFonts w:asciiTheme="majorBidi" w:eastAsia="Times New Roman" w:hAnsiTheme="majorBidi" w:cstheme="majorBidi"/>
          <w:b/>
          <w:bCs/>
          <w:sz w:val="28"/>
          <w:szCs w:val="28"/>
        </w:rPr>
      </w:pPr>
    </w:p>
    <w:p w:rsidR="0047230C" w:rsidRPr="00D933C4" w:rsidRDefault="0047230C" w:rsidP="00AC310D">
      <w:pPr>
        <w:bidi w:val="0"/>
        <w:spacing w:after="121" w:line="218" w:lineRule="atLeast"/>
        <w:jc w:val="lowKashida"/>
        <w:rPr>
          <w:rFonts w:ascii="Comic Sans MS" w:eastAsia="Times New Roman" w:hAnsi="Comic Sans MS" w:cstheme="majorBidi"/>
          <w:b/>
          <w:bCs/>
          <w:sz w:val="28"/>
          <w:szCs w:val="28"/>
        </w:rPr>
      </w:pPr>
      <w:r w:rsidRPr="00D933C4">
        <w:rPr>
          <w:rFonts w:ascii="Comic Sans MS" w:eastAsia="Times New Roman" w:hAnsi="Comic Sans MS" w:cstheme="majorBidi"/>
          <w:b/>
          <w:bCs/>
          <w:sz w:val="28"/>
          <w:szCs w:val="28"/>
        </w:rPr>
        <w:t>Mutation:</w:t>
      </w:r>
    </w:p>
    <w:p w:rsidR="0047230C" w:rsidRPr="005D1790" w:rsidRDefault="0047230C" w:rsidP="0041392B">
      <w:pPr>
        <w:bidi w:val="0"/>
        <w:spacing w:after="200" w:line="276" w:lineRule="auto"/>
        <w:ind w:firstLine="360"/>
        <w:jc w:val="lowKashida"/>
        <w:rPr>
          <w:rFonts w:asciiTheme="majorBidi" w:eastAsia="Times New Roman" w:hAnsiTheme="majorBidi" w:cstheme="majorBidi"/>
          <w:sz w:val="28"/>
          <w:szCs w:val="28"/>
        </w:rPr>
      </w:pPr>
      <w:r w:rsidRPr="005D1790">
        <w:rPr>
          <w:rFonts w:asciiTheme="majorBidi" w:eastAsia="Times New Roman" w:hAnsiTheme="majorBidi" w:cstheme="majorBidi"/>
          <w:sz w:val="28"/>
          <w:szCs w:val="28"/>
        </w:rPr>
        <w:t xml:space="preserve">Mutation means </w:t>
      </w:r>
      <w:r w:rsidR="0041392B" w:rsidRPr="005D1790">
        <w:rPr>
          <w:rFonts w:asciiTheme="majorBidi" w:eastAsia="Times New Roman" w:hAnsiTheme="majorBidi" w:cstheme="majorBidi"/>
          <w:sz w:val="28"/>
          <w:szCs w:val="28"/>
        </w:rPr>
        <w:t>alterations in the coding sequence</w:t>
      </w:r>
      <w:r w:rsidRPr="005D1790">
        <w:rPr>
          <w:rFonts w:asciiTheme="majorBidi" w:eastAsia="Times New Roman" w:hAnsiTheme="majorBidi" w:cstheme="majorBidi"/>
          <w:sz w:val="28"/>
          <w:szCs w:val="28"/>
        </w:rPr>
        <w:t>. Mutations can occur in any cells of the body; when they occur in somatic cells, there is a risk of cancer development; when they occur in germ line cells, there is a risk that an offspring may inherit a structural or fun</w:t>
      </w:r>
      <w:r w:rsidR="0071074A" w:rsidRPr="005D1790">
        <w:rPr>
          <w:rFonts w:asciiTheme="majorBidi" w:eastAsia="Times New Roman" w:hAnsiTheme="majorBidi" w:cstheme="majorBidi"/>
          <w:sz w:val="28"/>
          <w:szCs w:val="28"/>
        </w:rPr>
        <w:t>ctional disability. There are t</w:t>
      </w:r>
      <w:r w:rsidRPr="005D1790">
        <w:rPr>
          <w:rFonts w:asciiTheme="majorBidi" w:eastAsia="Times New Roman" w:hAnsiTheme="majorBidi" w:cstheme="majorBidi"/>
          <w:sz w:val="28"/>
          <w:szCs w:val="28"/>
        </w:rPr>
        <w:t>w</w:t>
      </w:r>
      <w:r w:rsidR="0071074A" w:rsidRPr="005D1790">
        <w:rPr>
          <w:rFonts w:asciiTheme="majorBidi" w:eastAsia="Times New Roman" w:hAnsiTheme="majorBidi" w:cstheme="majorBidi"/>
          <w:sz w:val="28"/>
          <w:szCs w:val="28"/>
        </w:rPr>
        <w:t>o</w:t>
      </w:r>
      <w:r w:rsidRPr="005D1790">
        <w:rPr>
          <w:rFonts w:asciiTheme="majorBidi" w:eastAsia="Times New Roman" w:hAnsiTheme="majorBidi" w:cstheme="majorBidi"/>
          <w:sz w:val="28"/>
          <w:szCs w:val="28"/>
        </w:rPr>
        <w:t xml:space="preserve"> types of mutation:</w:t>
      </w:r>
    </w:p>
    <w:p w:rsidR="0047230C" w:rsidRPr="005D1790" w:rsidRDefault="0047230C" w:rsidP="00AC310D">
      <w:pPr>
        <w:numPr>
          <w:ilvl w:val="0"/>
          <w:numId w:val="3"/>
        </w:numPr>
        <w:bidi w:val="0"/>
        <w:spacing w:after="121" w:line="218" w:lineRule="atLeast"/>
        <w:contextualSpacing/>
        <w:jc w:val="lowKashida"/>
        <w:rPr>
          <w:rFonts w:asciiTheme="majorBidi" w:eastAsia="Times New Roman" w:hAnsiTheme="majorBidi" w:cstheme="majorBidi"/>
          <w:color w:val="000000"/>
          <w:sz w:val="28"/>
          <w:szCs w:val="28"/>
        </w:rPr>
      </w:pPr>
      <w:r w:rsidRPr="005D1790">
        <w:rPr>
          <w:rFonts w:asciiTheme="majorBidi" w:eastAsia="Times New Roman" w:hAnsiTheme="majorBidi" w:cstheme="majorBidi"/>
          <w:sz w:val="28"/>
          <w:szCs w:val="28"/>
        </w:rPr>
        <w:t>Gene mutation: There is a change in nucleotides sequence of one gene.</w:t>
      </w:r>
      <w:bookmarkStart w:id="0" w:name="single_base"/>
      <w:bookmarkEnd w:id="0"/>
    </w:p>
    <w:p w:rsidR="0047230C" w:rsidRPr="00C545A5" w:rsidRDefault="0047230C" w:rsidP="00C545A5">
      <w:pPr>
        <w:pStyle w:val="a3"/>
        <w:numPr>
          <w:ilvl w:val="0"/>
          <w:numId w:val="3"/>
        </w:numPr>
        <w:bidi w:val="0"/>
        <w:spacing w:after="121" w:line="218" w:lineRule="atLeast"/>
        <w:jc w:val="lowKashida"/>
        <w:rPr>
          <w:rFonts w:asciiTheme="majorBidi" w:eastAsia="Times New Roman" w:hAnsiTheme="majorBidi" w:cstheme="majorBidi"/>
          <w:color w:val="000000"/>
          <w:sz w:val="28"/>
          <w:szCs w:val="28"/>
        </w:rPr>
      </w:pPr>
      <w:r w:rsidRPr="00C545A5">
        <w:rPr>
          <w:rFonts w:asciiTheme="majorBidi" w:eastAsia="Times New Roman" w:hAnsiTheme="majorBidi" w:cstheme="majorBidi"/>
          <w:color w:val="000000"/>
          <w:sz w:val="28"/>
          <w:szCs w:val="28"/>
        </w:rPr>
        <w:t xml:space="preserve">A chromosome mutation: Is a change in the structure or arrangement </w:t>
      </w:r>
      <w:r w:rsidR="008B4AC3" w:rsidRPr="00C545A5">
        <w:rPr>
          <w:rFonts w:asciiTheme="majorBidi" w:eastAsia="Times New Roman" w:hAnsiTheme="majorBidi" w:cstheme="majorBidi"/>
          <w:color w:val="000000"/>
          <w:sz w:val="28"/>
          <w:szCs w:val="28"/>
        </w:rPr>
        <w:t>of the chromosomes</w:t>
      </w:r>
      <w:r w:rsidRPr="00C545A5">
        <w:rPr>
          <w:rFonts w:asciiTheme="majorBidi" w:eastAsia="Times New Roman" w:hAnsiTheme="majorBidi" w:cstheme="majorBidi"/>
          <w:color w:val="000000"/>
          <w:sz w:val="28"/>
          <w:szCs w:val="28"/>
        </w:rPr>
        <w:t>.</w:t>
      </w:r>
    </w:p>
    <w:p w:rsidR="0047230C" w:rsidRPr="00D933C4" w:rsidRDefault="0047230C" w:rsidP="00AC310D">
      <w:pPr>
        <w:bidi w:val="0"/>
        <w:spacing w:after="121" w:line="218" w:lineRule="atLeast"/>
        <w:jc w:val="lowKashida"/>
        <w:rPr>
          <w:rFonts w:ascii="Comic Sans MS" w:eastAsia="Times New Roman" w:hAnsi="Comic Sans MS" w:cstheme="majorBidi"/>
          <w:color w:val="000000"/>
          <w:sz w:val="28"/>
          <w:szCs w:val="28"/>
        </w:rPr>
      </w:pPr>
      <w:r w:rsidRPr="00D933C4">
        <w:rPr>
          <w:rFonts w:ascii="Comic Sans MS" w:eastAsia="Times New Roman" w:hAnsi="Comic Sans MS" w:cstheme="majorBidi"/>
          <w:b/>
          <w:bCs/>
          <w:color w:val="000000"/>
          <w:sz w:val="28"/>
          <w:szCs w:val="28"/>
        </w:rPr>
        <w:t>Gene mutation</w:t>
      </w:r>
      <w:r w:rsidRPr="005D1790">
        <w:rPr>
          <w:rFonts w:asciiTheme="majorBidi" w:eastAsia="Times New Roman" w:hAnsiTheme="majorBidi" w:cstheme="majorBidi"/>
          <w:b/>
          <w:bCs/>
          <w:color w:val="000000"/>
          <w:sz w:val="28"/>
          <w:szCs w:val="28"/>
        </w:rPr>
        <w:t xml:space="preserve">: </w:t>
      </w:r>
      <w:r w:rsidRPr="005D1790">
        <w:rPr>
          <w:rFonts w:asciiTheme="majorBidi" w:eastAsia="Times New Roman" w:hAnsiTheme="majorBidi" w:cstheme="majorBidi"/>
          <w:color w:val="000000"/>
          <w:sz w:val="28"/>
          <w:szCs w:val="28"/>
        </w:rPr>
        <w:t>It involves;</w:t>
      </w:r>
    </w:p>
    <w:p w:rsidR="0047230C" w:rsidRPr="005D1790" w:rsidRDefault="006222DD" w:rsidP="00AC310D">
      <w:pPr>
        <w:bidi w:val="0"/>
        <w:spacing w:after="121" w:line="218" w:lineRule="atLeast"/>
        <w:ind w:left="360"/>
        <w:jc w:val="lowKashida"/>
        <w:rPr>
          <w:rFonts w:asciiTheme="majorBidi" w:eastAsia="Times New Roman" w:hAnsiTheme="majorBidi" w:cstheme="majorBidi"/>
          <w:color w:val="000000"/>
          <w:sz w:val="28"/>
          <w:szCs w:val="28"/>
        </w:rPr>
      </w:pPr>
      <w:r>
        <w:rPr>
          <w:rFonts w:ascii="Comic Sans MS" w:eastAsia="Times New Roman" w:hAnsi="Comic Sans MS" w:cstheme="majorBidi"/>
          <w:b/>
          <w:bCs/>
          <w:color w:val="000000"/>
          <w:sz w:val="28"/>
          <w:szCs w:val="28"/>
        </w:rPr>
        <w:t>Single base substitutions (</w:t>
      </w:r>
      <w:r w:rsidR="0047230C" w:rsidRPr="00D933C4">
        <w:rPr>
          <w:rFonts w:ascii="Comic Sans MS" w:eastAsia="Times New Roman" w:hAnsi="Comic Sans MS" w:cstheme="majorBidi"/>
          <w:b/>
          <w:bCs/>
          <w:color w:val="000000"/>
          <w:sz w:val="28"/>
          <w:szCs w:val="28"/>
        </w:rPr>
        <w:t>point mutation):</w:t>
      </w:r>
      <w:r w:rsidR="0047230C" w:rsidRPr="005D1790">
        <w:rPr>
          <w:rFonts w:asciiTheme="majorBidi" w:eastAsia="Times New Roman" w:hAnsiTheme="majorBidi" w:cstheme="majorBidi"/>
          <w:color w:val="000000"/>
          <w:sz w:val="28"/>
          <w:szCs w:val="28"/>
        </w:rPr>
        <w:t xml:space="preserve">A single nucleotide base becomes replaced by another. There are 3 possibilities: </w:t>
      </w:r>
    </w:p>
    <w:p w:rsidR="0047230C" w:rsidRPr="005D1790" w:rsidRDefault="0047230C" w:rsidP="00AC310D">
      <w:pPr>
        <w:numPr>
          <w:ilvl w:val="0"/>
          <w:numId w:val="2"/>
        </w:numPr>
        <w:bidi w:val="0"/>
        <w:spacing w:after="121" w:line="218" w:lineRule="atLeast"/>
        <w:contextualSpacing/>
        <w:jc w:val="lowKashida"/>
        <w:rPr>
          <w:rFonts w:asciiTheme="majorBidi" w:eastAsia="Times New Roman" w:hAnsiTheme="majorBidi" w:cstheme="majorBidi"/>
          <w:color w:val="000000"/>
          <w:sz w:val="28"/>
          <w:szCs w:val="28"/>
        </w:rPr>
      </w:pPr>
      <w:r w:rsidRPr="005D1790">
        <w:rPr>
          <w:rFonts w:asciiTheme="majorBidi" w:eastAsia="Times New Roman" w:hAnsiTheme="majorBidi" w:cstheme="majorBidi"/>
          <w:color w:val="000000"/>
          <w:sz w:val="28"/>
          <w:szCs w:val="28"/>
        </w:rPr>
        <w:t xml:space="preserve">Missense mutations - the new base alters a codon resulting in a different amino acid being incorporated into the protein chain. This is what happens in sickle cell </w:t>
      </w:r>
      <w:r w:rsidR="000A69BB" w:rsidRPr="005D1790">
        <w:rPr>
          <w:rFonts w:asciiTheme="majorBidi" w:eastAsia="Times New Roman" w:hAnsiTheme="majorBidi" w:cstheme="majorBidi"/>
          <w:color w:val="000000"/>
          <w:sz w:val="28"/>
          <w:szCs w:val="28"/>
        </w:rPr>
        <w:t>anemia</w:t>
      </w:r>
      <w:r w:rsidRPr="005D1790">
        <w:rPr>
          <w:rFonts w:asciiTheme="majorBidi" w:eastAsia="Times New Roman" w:hAnsiTheme="majorBidi" w:cstheme="majorBidi"/>
          <w:color w:val="000000"/>
          <w:sz w:val="28"/>
          <w:szCs w:val="28"/>
        </w:rPr>
        <w:t xml:space="preserve"> (amino acid being changed from glutamic acid to valine). </w:t>
      </w:r>
    </w:p>
    <w:p w:rsidR="0047230C" w:rsidRPr="005D1790" w:rsidRDefault="0047230C" w:rsidP="00AC310D">
      <w:pPr>
        <w:numPr>
          <w:ilvl w:val="0"/>
          <w:numId w:val="2"/>
        </w:numPr>
        <w:bidi w:val="0"/>
        <w:spacing w:after="121" w:line="218" w:lineRule="atLeast"/>
        <w:contextualSpacing/>
        <w:jc w:val="lowKashida"/>
        <w:rPr>
          <w:rFonts w:asciiTheme="majorBidi" w:eastAsia="Times New Roman" w:hAnsiTheme="majorBidi" w:cstheme="majorBidi"/>
          <w:b/>
          <w:bCs/>
          <w:color w:val="000000"/>
          <w:sz w:val="28"/>
          <w:szCs w:val="28"/>
        </w:rPr>
      </w:pPr>
      <w:r w:rsidRPr="005D1790">
        <w:rPr>
          <w:rFonts w:asciiTheme="majorBidi" w:eastAsia="Times New Roman" w:hAnsiTheme="majorBidi" w:cstheme="majorBidi"/>
          <w:color w:val="000000"/>
          <w:sz w:val="28"/>
          <w:szCs w:val="28"/>
        </w:rPr>
        <w:t xml:space="preserve">Nonsense mutations - the new base changes a codon that specified an amino acid into one of the stop codons (taa, tag, tga). This will cause translation of the mRNA to stop prematurely and a truncated protein to be produced. This truncated protein will be unlikely to function correctly. Examples are cystic fibrosis, </w:t>
      </w:r>
      <w:r w:rsidR="000A69BB" w:rsidRPr="005D1790">
        <w:rPr>
          <w:rFonts w:asciiTheme="majorBidi" w:eastAsia="Times New Roman" w:hAnsiTheme="majorBidi" w:cstheme="majorBidi"/>
          <w:color w:val="000000"/>
          <w:sz w:val="28"/>
          <w:szCs w:val="28"/>
        </w:rPr>
        <w:t>hemophilia</w:t>
      </w:r>
      <w:r w:rsidRPr="005D1790">
        <w:rPr>
          <w:rFonts w:asciiTheme="majorBidi" w:eastAsia="Times New Roman" w:hAnsiTheme="majorBidi" w:cstheme="majorBidi"/>
          <w:color w:val="000000"/>
          <w:sz w:val="28"/>
          <w:szCs w:val="28"/>
        </w:rPr>
        <w:t>, retinitis pigmentosa and Duchenne muscular dystrophy.</w:t>
      </w:r>
    </w:p>
    <w:p w:rsidR="0047230C" w:rsidRPr="005D1790" w:rsidRDefault="0047230C" w:rsidP="00AC310D">
      <w:pPr>
        <w:numPr>
          <w:ilvl w:val="0"/>
          <w:numId w:val="2"/>
        </w:numPr>
        <w:bidi w:val="0"/>
        <w:spacing w:after="121" w:line="218" w:lineRule="atLeast"/>
        <w:contextualSpacing/>
        <w:jc w:val="lowKashida"/>
        <w:rPr>
          <w:rFonts w:asciiTheme="majorBidi" w:eastAsia="Times New Roman" w:hAnsiTheme="majorBidi" w:cstheme="majorBidi"/>
          <w:color w:val="000000"/>
          <w:sz w:val="28"/>
          <w:szCs w:val="28"/>
        </w:rPr>
      </w:pPr>
      <w:r w:rsidRPr="005D1790">
        <w:rPr>
          <w:rFonts w:asciiTheme="majorBidi" w:eastAsia="Times New Roman" w:hAnsiTheme="majorBidi" w:cstheme="majorBidi"/>
          <w:color w:val="000000"/>
          <w:sz w:val="28"/>
          <w:szCs w:val="28"/>
        </w:rPr>
        <w:t>Silent mutations – there is no change in the final protein product because the mutated codon still codes for the same amino acid. These types of mutations are 'silent' and have no detrimental effect.</w:t>
      </w:r>
    </w:p>
    <w:p w:rsidR="0047230C" w:rsidRPr="005D1790" w:rsidRDefault="0047230C" w:rsidP="00AC310D">
      <w:pPr>
        <w:bidi w:val="0"/>
        <w:spacing w:after="121" w:line="218" w:lineRule="atLeast"/>
        <w:ind w:left="360"/>
        <w:jc w:val="lowKashida"/>
        <w:rPr>
          <w:rFonts w:asciiTheme="majorBidi" w:eastAsia="Times New Roman" w:hAnsiTheme="majorBidi" w:cstheme="majorBidi"/>
          <w:color w:val="000000"/>
          <w:sz w:val="28"/>
          <w:szCs w:val="28"/>
        </w:rPr>
      </w:pPr>
      <w:r w:rsidRPr="00D933C4">
        <w:rPr>
          <w:rFonts w:ascii="Comic Sans MS" w:eastAsia="Times New Roman" w:hAnsi="Comic Sans MS" w:cstheme="majorBidi"/>
          <w:b/>
          <w:bCs/>
          <w:color w:val="000000"/>
          <w:sz w:val="28"/>
          <w:szCs w:val="28"/>
        </w:rPr>
        <w:t>Insertion and deletion:</w:t>
      </w:r>
      <w:r w:rsidRPr="005D1790">
        <w:rPr>
          <w:rFonts w:asciiTheme="majorBidi" w:eastAsia="Times New Roman" w:hAnsiTheme="majorBidi" w:cstheme="majorBidi"/>
          <w:color w:val="000000"/>
          <w:sz w:val="28"/>
          <w:szCs w:val="28"/>
        </w:rPr>
        <w:t xml:space="preserve"> Extra base pairs may be added or deleted from the DNA of a gene. Insertions and deletions of one or two bases or multiples of one or two cause frameshifts (shift the reading frame). These can have devastating effects because the mRNA is translated in new groups of three nucleotides and the protein being produce may be useless. Insertions and deletions of 3 or multiples of three bases may be less serious because they preserve the open reading frame. However, a number of trinucleotide repeat diseases exist including Huntingtons disease and fragile X syndrome. </w:t>
      </w:r>
    </w:p>
    <w:p w:rsidR="0047230C" w:rsidRPr="005D1790" w:rsidRDefault="0047230C" w:rsidP="00AC310D">
      <w:pPr>
        <w:bidi w:val="0"/>
        <w:spacing w:after="200" w:line="276" w:lineRule="auto"/>
        <w:ind w:right="360"/>
        <w:jc w:val="lowKashida"/>
        <w:rPr>
          <w:rFonts w:asciiTheme="majorBidi" w:eastAsia="Times New Roman" w:hAnsiTheme="majorBidi" w:cstheme="majorBidi"/>
          <w:b/>
          <w:bCs/>
          <w:sz w:val="28"/>
          <w:szCs w:val="28"/>
        </w:rPr>
      </w:pPr>
    </w:p>
    <w:p w:rsidR="00786972" w:rsidRPr="00786972" w:rsidRDefault="00786972" w:rsidP="00786972">
      <w:pPr>
        <w:bidi w:val="0"/>
        <w:ind w:right="360"/>
        <w:jc w:val="both"/>
        <w:rPr>
          <w:rFonts w:asciiTheme="majorBidi" w:hAnsiTheme="majorBidi" w:cstheme="majorBidi"/>
          <w:sz w:val="28"/>
          <w:szCs w:val="28"/>
        </w:rPr>
      </w:pPr>
      <w:r w:rsidRPr="00786972">
        <w:rPr>
          <w:rFonts w:asciiTheme="majorBidi" w:hAnsiTheme="majorBidi" w:cstheme="majorBidi"/>
          <w:b/>
          <w:bCs/>
          <w:sz w:val="28"/>
          <w:szCs w:val="28"/>
        </w:rPr>
        <w:t xml:space="preserve">Prenatal Diagnosis: </w:t>
      </w:r>
    </w:p>
    <w:p w:rsidR="00786972" w:rsidRPr="00786972" w:rsidRDefault="00786972" w:rsidP="00786972">
      <w:pPr>
        <w:bidi w:val="0"/>
        <w:ind w:right="360"/>
        <w:jc w:val="both"/>
        <w:rPr>
          <w:rFonts w:asciiTheme="majorBidi" w:hAnsiTheme="majorBidi" w:cstheme="majorBidi"/>
          <w:sz w:val="28"/>
          <w:szCs w:val="28"/>
        </w:rPr>
      </w:pPr>
      <w:r w:rsidRPr="00786972">
        <w:rPr>
          <w:rFonts w:asciiTheme="majorBidi" w:hAnsiTheme="majorBidi" w:cstheme="majorBidi"/>
          <w:sz w:val="28"/>
          <w:szCs w:val="28"/>
        </w:rPr>
        <w:t>Is indicated when there is familial, maternal, or fetal condition that represent an increased risk of malformation, chromosome abnormality, or genetic disorder including:</w:t>
      </w:r>
    </w:p>
    <w:p w:rsidR="00786972" w:rsidRPr="00786972" w:rsidRDefault="004C11B1" w:rsidP="00786972">
      <w:pPr>
        <w:pStyle w:val="a3"/>
        <w:numPr>
          <w:ilvl w:val="0"/>
          <w:numId w:val="5"/>
        </w:numPr>
        <w:bidi w:val="0"/>
        <w:spacing w:after="0" w:line="240" w:lineRule="auto"/>
        <w:ind w:right="360"/>
        <w:jc w:val="both"/>
        <w:rPr>
          <w:rFonts w:asciiTheme="majorBidi" w:hAnsiTheme="majorBidi" w:cstheme="majorBidi"/>
          <w:sz w:val="28"/>
          <w:szCs w:val="28"/>
        </w:rPr>
      </w:pPr>
      <w:r>
        <w:rPr>
          <w:rFonts w:asciiTheme="majorBidi" w:hAnsiTheme="majorBidi" w:cstheme="majorBidi"/>
          <w:sz w:val="28"/>
          <w:szCs w:val="28"/>
        </w:rPr>
        <w:t>Advanced matern</w:t>
      </w:r>
      <w:r w:rsidR="00786972" w:rsidRPr="00786972">
        <w:rPr>
          <w:rFonts w:asciiTheme="majorBidi" w:hAnsiTheme="majorBidi" w:cstheme="majorBidi"/>
          <w:sz w:val="28"/>
          <w:szCs w:val="28"/>
        </w:rPr>
        <w:t>al age (&gt;35 y) is the most common indication.</w:t>
      </w:r>
    </w:p>
    <w:p w:rsidR="00786972" w:rsidRPr="00786972" w:rsidRDefault="00786972" w:rsidP="00786972">
      <w:pPr>
        <w:pStyle w:val="a3"/>
        <w:numPr>
          <w:ilvl w:val="0"/>
          <w:numId w:val="5"/>
        </w:numPr>
        <w:bidi w:val="0"/>
        <w:spacing w:after="0" w:line="240" w:lineRule="auto"/>
        <w:ind w:right="360"/>
        <w:jc w:val="both"/>
        <w:rPr>
          <w:rFonts w:asciiTheme="majorBidi" w:hAnsiTheme="majorBidi" w:cstheme="majorBidi"/>
          <w:sz w:val="28"/>
          <w:szCs w:val="28"/>
        </w:rPr>
      </w:pPr>
      <w:r w:rsidRPr="00786972">
        <w:rPr>
          <w:rFonts w:asciiTheme="majorBidi" w:hAnsiTheme="majorBidi" w:cstheme="majorBidi"/>
          <w:sz w:val="28"/>
          <w:szCs w:val="28"/>
        </w:rPr>
        <w:t>Abnormal screening results.</w:t>
      </w:r>
    </w:p>
    <w:p w:rsidR="00786972" w:rsidRPr="00786972" w:rsidRDefault="00786972" w:rsidP="00786972">
      <w:pPr>
        <w:pStyle w:val="a3"/>
        <w:numPr>
          <w:ilvl w:val="0"/>
          <w:numId w:val="5"/>
        </w:numPr>
        <w:bidi w:val="0"/>
        <w:spacing w:after="0" w:line="240" w:lineRule="auto"/>
        <w:ind w:right="360"/>
        <w:jc w:val="both"/>
        <w:rPr>
          <w:rFonts w:asciiTheme="majorBidi" w:hAnsiTheme="majorBidi" w:cstheme="majorBidi"/>
          <w:sz w:val="28"/>
          <w:szCs w:val="28"/>
        </w:rPr>
      </w:pPr>
      <w:r w:rsidRPr="00786972">
        <w:rPr>
          <w:rFonts w:asciiTheme="majorBidi" w:hAnsiTheme="majorBidi" w:cstheme="majorBidi"/>
          <w:sz w:val="28"/>
          <w:szCs w:val="28"/>
        </w:rPr>
        <w:t>Chromosome abnormality in a previous offspring, parent, or a close relative.</w:t>
      </w:r>
    </w:p>
    <w:p w:rsidR="00786972" w:rsidRPr="00786972" w:rsidRDefault="00786972" w:rsidP="00786972">
      <w:pPr>
        <w:pStyle w:val="a3"/>
        <w:numPr>
          <w:ilvl w:val="0"/>
          <w:numId w:val="5"/>
        </w:numPr>
        <w:bidi w:val="0"/>
        <w:spacing w:after="0" w:line="240" w:lineRule="auto"/>
        <w:ind w:right="360"/>
        <w:jc w:val="both"/>
        <w:rPr>
          <w:rFonts w:asciiTheme="majorBidi" w:hAnsiTheme="majorBidi" w:cstheme="majorBidi"/>
          <w:sz w:val="28"/>
          <w:szCs w:val="28"/>
        </w:rPr>
      </w:pPr>
      <w:r w:rsidRPr="00786972">
        <w:rPr>
          <w:rFonts w:asciiTheme="majorBidi" w:hAnsiTheme="majorBidi" w:cstheme="majorBidi"/>
          <w:sz w:val="28"/>
          <w:szCs w:val="28"/>
        </w:rPr>
        <w:t>Previous offspring with multiple congenital anomalies on whom no chromosome study was obtained.</w:t>
      </w:r>
    </w:p>
    <w:p w:rsidR="00786972" w:rsidRPr="00786972" w:rsidRDefault="00786972" w:rsidP="00786972">
      <w:pPr>
        <w:pStyle w:val="a3"/>
        <w:numPr>
          <w:ilvl w:val="0"/>
          <w:numId w:val="5"/>
        </w:numPr>
        <w:bidi w:val="0"/>
        <w:spacing w:after="0" w:line="240" w:lineRule="auto"/>
        <w:ind w:right="360"/>
        <w:jc w:val="both"/>
        <w:rPr>
          <w:rFonts w:asciiTheme="majorBidi" w:hAnsiTheme="majorBidi" w:cstheme="majorBidi"/>
          <w:sz w:val="28"/>
          <w:szCs w:val="28"/>
        </w:rPr>
      </w:pPr>
      <w:r w:rsidRPr="00786972">
        <w:rPr>
          <w:rFonts w:asciiTheme="majorBidi" w:hAnsiTheme="majorBidi" w:cstheme="majorBidi"/>
          <w:sz w:val="28"/>
          <w:szCs w:val="28"/>
        </w:rPr>
        <w:t xml:space="preserve">The need for fetal sex determination in pregnancies at risk for serious X-linked disorders for which specific prenatal diagnostic tests are not available. </w:t>
      </w:r>
    </w:p>
    <w:p w:rsidR="0047230C" w:rsidRPr="005D1790" w:rsidRDefault="0047230C" w:rsidP="00786972">
      <w:pPr>
        <w:bidi w:val="0"/>
        <w:spacing w:after="0" w:line="240" w:lineRule="auto"/>
        <w:ind w:right="360"/>
        <w:contextualSpacing/>
        <w:jc w:val="lowKashida"/>
        <w:rPr>
          <w:rFonts w:asciiTheme="majorBidi" w:eastAsia="Times New Roman" w:hAnsiTheme="majorBidi" w:cstheme="majorBidi"/>
          <w:sz w:val="28"/>
          <w:szCs w:val="28"/>
        </w:rPr>
      </w:pPr>
    </w:p>
    <w:p w:rsidR="0047230C" w:rsidRPr="005D1790" w:rsidRDefault="0047230C" w:rsidP="00DD1998">
      <w:pPr>
        <w:keepNext/>
        <w:keepLines/>
        <w:bidi w:val="0"/>
        <w:spacing w:before="200" w:after="0" w:line="20" w:lineRule="atLeast"/>
        <w:jc w:val="lowKashida"/>
        <w:outlineLvl w:val="1"/>
        <w:rPr>
          <w:rFonts w:asciiTheme="majorBidi" w:eastAsia="Times New Roman" w:hAnsiTheme="majorBidi" w:cstheme="majorBidi"/>
          <w:b/>
          <w:bCs/>
          <w:sz w:val="28"/>
          <w:szCs w:val="28"/>
          <w:rtl/>
          <w:lang w:bidi="ar-IQ"/>
        </w:rPr>
      </w:pPr>
      <w:r w:rsidRPr="005D1790">
        <w:rPr>
          <w:rFonts w:asciiTheme="majorBidi" w:eastAsia="Times New Roman" w:hAnsiTheme="majorBidi" w:cstheme="majorBidi"/>
          <w:sz w:val="28"/>
          <w:szCs w:val="28"/>
        </w:rPr>
        <w:t xml:space="preserve"> Prenatal diagnosis is done by:</w:t>
      </w:r>
    </w:p>
    <w:p w:rsidR="0047230C" w:rsidRPr="005D1790" w:rsidRDefault="0047230C" w:rsidP="00AC310D">
      <w:pPr>
        <w:numPr>
          <w:ilvl w:val="0"/>
          <w:numId w:val="7"/>
        </w:numPr>
        <w:tabs>
          <w:tab w:val="right" w:pos="1530"/>
        </w:tabs>
        <w:bidi w:val="0"/>
        <w:spacing w:after="0" w:line="240" w:lineRule="auto"/>
        <w:ind w:right="360"/>
        <w:jc w:val="lowKashida"/>
        <w:rPr>
          <w:rFonts w:asciiTheme="majorBidi" w:eastAsia="Times New Roman" w:hAnsiTheme="majorBidi" w:cstheme="majorBidi"/>
          <w:sz w:val="28"/>
          <w:szCs w:val="28"/>
        </w:rPr>
      </w:pPr>
      <w:r w:rsidRPr="00D933C4">
        <w:rPr>
          <w:rFonts w:ascii="Comic Sans MS" w:eastAsia="Times New Roman" w:hAnsi="Comic Sans MS" w:cstheme="majorBidi"/>
          <w:b/>
          <w:bCs/>
          <w:sz w:val="28"/>
          <w:szCs w:val="28"/>
        </w:rPr>
        <w:t>Fetal ultrasound:-</w:t>
      </w:r>
      <w:r w:rsidRPr="005D1790">
        <w:rPr>
          <w:rFonts w:asciiTheme="majorBidi" w:eastAsia="Times New Roman" w:hAnsiTheme="majorBidi" w:cstheme="majorBidi"/>
          <w:sz w:val="28"/>
          <w:szCs w:val="28"/>
        </w:rPr>
        <w:t xml:space="preserve"> Ultrasonography allows prenatal diagnosis of anatomic abnormalities such as congenital heart defects, neural tube defect (NTD), bony dysplasia (Achondroplasia), cleft lip and palate, Hydrops fetalis, microcephaly, hydrocephaly and osteogenesis imperfecta (O.I).</w:t>
      </w:r>
    </w:p>
    <w:p w:rsidR="0047230C" w:rsidRPr="005D1790" w:rsidRDefault="0047230C" w:rsidP="00AC310D">
      <w:pPr>
        <w:numPr>
          <w:ilvl w:val="0"/>
          <w:numId w:val="7"/>
        </w:numPr>
        <w:bidi w:val="0"/>
        <w:spacing w:after="0" w:line="240" w:lineRule="auto"/>
        <w:contextualSpacing/>
        <w:jc w:val="lowKashida"/>
        <w:rPr>
          <w:rFonts w:asciiTheme="majorBidi" w:eastAsia="Times New Roman" w:hAnsiTheme="majorBidi" w:cstheme="majorBidi"/>
          <w:sz w:val="28"/>
          <w:szCs w:val="28"/>
        </w:rPr>
      </w:pPr>
      <w:r w:rsidRPr="00D933C4">
        <w:rPr>
          <w:rFonts w:ascii="Comic Sans MS" w:eastAsia="Times New Roman" w:hAnsi="Comic Sans MS" w:cstheme="majorBidi"/>
          <w:b/>
          <w:bCs/>
          <w:sz w:val="28"/>
          <w:szCs w:val="28"/>
        </w:rPr>
        <w:t>Chorionic villus sampling (CVS):-</w:t>
      </w:r>
      <w:r w:rsidRPr="005D1790">
        <w:rPr>
          <w:rFonts w:asciiTheme="majorBidi" w:eastAsia="Times New Roman" w:hAnsiTheme="majorBidi" w:cstheme="majorBidi"/>
          <w:sz w:val="28"/>
          <w:szCs w:val="28"/>
        </w:rPr>
        <w:t xml:space="preserve"> Chorionic villus biopsy (transvaginal or transabdominal) performed in the 1st trimester (10-12 weeks) provides fetal tissue for analysis of chromosomal abnormalities, biochemical disorders, and DNA studies. It may pose a slightly increased risk for fetal loss and limb reduction defects. </w:t>
      </w:r>
    </w:p>
    <w:p w:rsidR="0047230C" w:rsidRPr="005D1790" w:rsidRDefault="0047230C" w:rsidP="00AC310D">
      <w:pPr>
        <w:numPr>
          <w:ilvl w:val="0"/>
          <w:numId w:val="7"/>
        </w:numPr>
        <w:bidi w:val="0"/>
        <w:spacing w:after="0" w:line="240" w:lineRule="auto"/>
        <w:contextualSpacing/>
        <w:jc w:val="lowKashida"/>
        <w:rPr>
          <w:rFonts w:asciiTheme="majorBidi" w:eastAsia="Times New Roman" w:hAnsiTheme="majorBidi" w:cstheme="majorBidi"/>
          <w:sz w:val="28"/>
          <w:szCs w:val="28"/>
        </w:rPr>
      </w:pPr>
      <w:r w:rsidRPr="00D933C4">
        <w:rPr>
          <w:rFonts w:ascii="Comic Sans MS" w:eastAsia="Times New Roman" w:hAnsi="Comic Sans MS" w:cstheme="majorBidi"/>
          <w:b/>
          <w:bCs/>
          <w:sz w:val="28"/>
          <w:szCs w:val="28"/>
        </w:rPr>
        <w:t>Amniocentesis (AC):-</w:t>
      </w:r>
      <w:r w:rsidRPr="005D1790">
        <w:rPr>
          <w:rFonts w:asciiTheme="majorBidi" w:eastAsia="Times New Roman" w:hAnsiTheme="majorBidi" w:cstheme="majorBidi"/>
          <w:sz w:val="28"/>
          <w:szCs w:val="28"/>
        </w:rPr>
        <w:t>It is done at (15-16 weeks) of gestation. It is monitored by U/S visualization. The risk of fetal loss is less than 1%, other complications include stimulation of uterine contraction and premature labor, amnionitis, and maternal sensitization to fetal blood. The earlier in gestation that amniotic puncture is done, the greater the risk to the fetus. It is used for analysis of chromosomal abnormalities, biochemical disorders, and DNA studies, such as:</w:t>
      </w:r>
    </w:p>
    <w:p w:rsidR="0047230C" w:rsidRPr="005D1790" w:rsidRDefault="0047230C" w:rsidP="00AC310D">
      <w:pPr>
        <w:numPr>
          <w:ilvl w:val="1"/>
          <w:numId w:val="6"/>
        </w:numPr>
        <w:bidi w:val="0"/>
        <w:spacing w:after="200" w:line="20" w:lineRule="atLeast"/>
        <w:contextualSpacing/>
        <w:jc w:val="lowKashida"/>
        <w:rPr>
          <w:rFonts w:asciiTheme="majorBidi" w:eastAsia="Times New Roman" w:hAnsiTheme="majorBidi" w:cstheme="majorBidi"/>
          <w:sz w:val="28"/>
          <w:szCs w:val="28"/>
        </w:rPr>
      </w:pPr>
      <w:r w:rsidRPr="005D1790">
        <w:rPr>
          <w:rFonts w:asciiTheme="majorBidi" w:eastAsia="Times New Roman" w:hAnsiTheme="majorBidi" w:cstheme="majorBidi"/>
          <w:sz w:val="28"/>
          <w:szCs w:val="28"/>
        </w:rPr>
        <w:t xml:space="preserve">Determination the timing of delivery of fetuses with erythroblasosisfetalis or the need for fetal transfusion. </w:t>
      </w:r>
    </w:p>
    <w:p w:rsidR="0047230C" w:rsidRPr="005D1790" w:rsidRDefault="0047230C" w:rsidP="00AC310D">
      <w:pPr>
        <w:numPr>
          <w:ilvl w:val="1"/>
          <w:numId w:val="6"/>
        </w:numPr>
        <w:bidi w:val="0"/>
        <w:spacing w:after="200" w:line="20" w:lineRule="atLeast"/>
        <w:contextualSpacing/>
        <w:jc w:val="lowKashida"/>
        <w:rPr>
          <w:rFonts w:asciiTheme="majorBidi" w:eastAsia="Times New Roman" w:hAnsiTheme="majorBidi" w:cstheme="majorBidi"/>
          <w:sz w:val="28"/>
          <w:szCs w:val="28"/>
        </w:rPr>
      </w:pPr>
      <w:r w:rsidRPr="005D1790">
        <w:rPr>
          <w:rFonts w:asciiTheme="majorBidi" w:eastAsia="Times New Roman" w:hAnsiTheme="majorBidi" w:cstheme="majorBidi"/>
          <w:sz w:val="28"/>
          <w:szCs w:val="28"/>
        </w:rPr>
        <w:t>Advanced maternal age (increased risk of chromosomal abnormalities).</w:t>
      </w:r>
    </w:p>
    <w:p w:rsidR="0047230C" w:rsidRPr="005D1790" w:rsidRDefault="0047230C" w:rsidP="00C4467E">
      <w:pPr>
        <w:numPr>
          <w:ilvl w:val="1"/>
          <w:numId w:val="6"/>
        </w:numPr>
        <w:bidi w:val="0"/>
        <w:spacing w:after="200" w:line="20" w:lineRule="atLeast"/>
        <w:contextualSpacing/>
        <w:jc w:val="lowKashida"/>
        <w:rPr>
          <w:rFonts w:asciiTheme="majorBidi" w:eastAsia="Times New Roman" w:hAnsiTheme="majorBidi" w:cstheme="majorBidi"/>
          <w:sz w:val="28"/>
          <w:szCs w:val="28"/>
        </w:rPr>
      </w:pPr>
      <w:r w:rsidRPr="005D1790">
        <w:rPr>
          <w:rFonts w:asciiTheme="majorBidi" w:eastAsia="Times New Roman" w:hAnsiTheme="majorBidi" w:cstheme="majorBidi"/>
          <w:sz w:val="28"/>
          <w:szCs w:val="28"/>
        </w:rPr>
        <w:lastRenderedPageBreak/>
        <w:t>Identifying NTDs (elevat</w:t>
      </w:r>
      <w:r w:rsidR="00C4467E" w:rsidRPr="005D1790">
        <w:rPr>
          <w:rFonts w:asciiTheme="majorBidi" w:eastAsia="Times New Roman" w:hAnsiTheme="majorBidi" w:cstheme="majorBidi"/>
          <w:sz w:val="28"/>
          <w:szCs w:val="28"/>
        </w:rPr>
        <w:t>ion of α-fetoprotein), adrenogenitalsyndrome(elevation of 17-ketosteroids and pregnanetriol), and thyroid dysfunction</w:t>
      </w:r>
      <w:r w:rsidRPr="005D1790">
        <w:rPr>
          <w:rFonts w:asciiTheme="majorBidi" w:eastAsia="Times New Roman" w:hAnsiTheme="majorBidi" w:cstheme="majorBidi"/>
          <w:sz w:val="28"/>
          <w:szCs w:val="28"/>
        </w:rPr>
        <w:t xml:space="preserve">. </w:t>
      </w:r>
    </w:p>
    <w:p w:rsidR="0047230C" w:rsidRPr="005D1790" w:rsidRDefault="0047230C" w:rsidP="00AC310D">
      <w:pPr>
        <w:numPr>
          <w:ilvl w:val="1"/>
          <w:numId w:val="6"/>
        </w:numPr>
        <w:bidi w:val="0"/>
        <w:spacing w:after="200" w:line="20" w:lineRule="atLeast"/>
        <w:contextualSpacing/>
        <w:jc w:val="lowKashida"/>
        <w:rPr>
          <w:rFonts w:asciiTheme="majorBidi" w:eastAsia="Times New Roman" w:hAnsiTheme="majorBidi" w:cstheme="majorBidi"/>
          <w:sz w:val="28"/>
          <w:szCs w:val="28"/>
        </w:rPr>
      </w:pPr>
      <w:r w:rsidRPr="005D1790">
        <w:rPr>
          <w:rFonts w:asciiTheme="majorBidi" w:eastAsia="Times New Roman" w:hAnsiTheme="majorBidi" w:cstheme="majorBidi"/>
          <w:sz w:val="28"/>
          <w:szCs w:val="28"/>
        </w:rPr>
        <w:t>Fetal maturity: By estimation the Lecithin/ Sphingomylin(L/S) ratio.</w:t>
      </w:r>
    </w:p>
    <w:p w:rsidR="00C4467E" w:rsidRPr="005D1790" w:rsidRDefault="00C4467E" w:rsidP="00C4467E">
      <w:pPr>
        <w:bidi w:val="0"/>
        <w:spacing w:after="200" w:line="20" w:lineRule="atLeast"/>
        <w:ind w:left="1440"/>
        <w:contextualSpacing/>
        <w:jc w:val="lowKashida"/>
        <w:rPr>
          <w:rFonts w:asciiTheme="majorBidi" w:eastAsia="Times New Roman" w:hAnsiTheme="majorBidi" w:cstheme="majorBidi"/>
          <w:sz w:val="28"/>
          <w:szCs w:val="28"/>
        </w:rPr>
      </w:pPr>
    </w:p>
    <w:p w:rsidR="0047230C" w:rsidRPr="005D1790" w:rsidRDefault="0047230C" w:rsidP="00AC310D">
      <w:pPr>
        <w:numPr>
          <w:ilvl w:val="0"/>
          <w:numId w:val="8"/>
        </w:numPr>
        <w:bidi w:val="0"/>
        <w:spacing w:after="200" w:line="20" w:lineRule="atLeast"/>
        <w:contextualSpacing/>
        <w:jc w:val="lowKashida"/>
        <w:rPr>
          <w:rFonts w:asciiTheme="majorBidi" w:eastAsia="Times New Roman" w:hAnsiTheme="majorBidi" w:cstheme="majorBidi"/>
          <w:sz w:val="28"/>
          <w:szCs w:val="28"/>
        </w:rPr>
      </w:pPr>
      <w:r w:rsidRPr="00D933C4">
        <w:rPr>
          <w:rFonts w:ascii="Comic Sans MS" w:eastAsia="Times New Roman" w:hAnsi="Comic Sans MS" w:cstheme="majorBidi"/>
          <w:b/>
          <w:bCs/>
          <w:sz w:val="28"/>
          <w:szCs w:val="28"/>
        </w:rPr>
        <w:t>Cordocentesis,</w:t>
      </w:r>
      <w:r w:rsidRPr="005D1790">
        <w:rPr>
          <w:rFonts w:asciiTheme="majorBidi" w:eastAsia="Times New Roman" w:hAnsiTheme="majorBidi" w:cstheme="majorBidi"/>
          <w:sz w:val="28"/>
          <w:szCs w:val="28"/>
        </w:rPr>
        <w:t xml:space="preserve"> or percutaneous umbilical blood sampling (PCUS), is used to diagnose fetal hematologic abnormalities, genetic disorders, infections, and fetal acidosis. Under direct ultrasonographic visualization, a long needle is passed into the umbilical vein at its entrance to the placenta or fetal abdominal wall.</w:t>
      </w:r>
    </w:p>
    <w:p w:rsidR="0047230C" w:rsidRPr="00D933C4" w:rsidRDefault="0047230C" w:rsidP="00AC310D">
      <w:pPr>
        <w:numPr>
          <w:ilvl w:val="0"/>
          <w:numId w:val="8"/>
        </w:numPr>
        <w:bidi w:val="0"/>
        <w:spacing w:after="200" w:line="20" w:lineRule="atLeast"/>
        <w:ind w:right="360"/>
        <w:contextualSpacing/>
        <w:jc w:val="lowKashida"/>
        <w:rPr>
          <w:rFonts w:ascii="Comic Sans MS" w:eastAsia="Times New Roman" w:hAnsi="Comic Sans MS" w:cstheme="majorBidi"/>
          <w:sz w:val="28"/>
          <w:szCs w:val="28"/>
        </w:rPr>
      </w:pPr>
      <w:r w:rsidRPr="00D933C4">
        <w:rPr>
          <w:rFonts w:ascii="Comic Sans MS" w:eastAsia="Times New Roman" w:hAnsi="Comic Sans MS" w:cstheme="majorBidi"/>
          <w:b/>
          <w:bCs/>
          <w:sz w:val="28"/>
          <w:szCs w:val="28"/>
        </w:rPr>
        <w:t xml:space="preserve">Maternal serum α-fetoprotein :  </w:t>
      </w:r>
    </w:p>
    <w:p w:rsidR="0047230C" w:rsidRPr="005D1790" w:rsidRDefault="0047230C" w:rsidP="00AC310D">
      <w:pPr>
        <w:bidi w:val="0"/>
        <w:spacing w:after="200" w:line="276" w:lineRule="auto"/>
        <w:ind w:left="720" w:right="360"/>
        <w:jc w:val="lowKashida"/>
        <w:rPr>
          <w:rFonts w:asciiTheme="majorBidi" w:eastAsia="Times New Roman" w:hAnsiTheme="majorBidi" w:cstheme="majorBidi"/>
          <w:sz w:val="28"/>
          <w:szCs w:val="28"/>
        </w:rPr>
      </w:pPr>
      <w:r w:rsidRPr="005D1790">
        <w:rPr>
          <w:rFonts w:asciiTheme="majorBidi" w:eastAsia="Times New Roman" w:hAnsiTheme="majorBidi" w:cstheme="majorBidi"/>
          <w:sz w:val="28"/>
          <w:szCs w:val="28"/>
        </w:rPr>
        <w:t xml:space="preserve">Increased in:- </w:t>
      </w:r>
    </w:p>
    <w:p w:rsidR="0047230C" w:rsidRPr="005D1790" w:rsidRDefault="0047230C" w:rsidP="00AC310D">
      <w:pPr>
        <w:numPr>
          <w:ilvl w:val="0"/>
          <w:numId w:val="10"/>
        </w:numPr>
        <w:bidi w:val="0"/>
        <w:spacing w:after="200" w:line="20" w:lineRule="atLeast"/>
        <w:ind w:right="360"/>
        <w:contextualSpacing/>
        <w:jc w:val="lowKashida"/>
        <w:rPr>
          <w:rFonts w:asciiTheme="majorBidi" w:eastAsia="Times New Roman" w:hAnsiTheme="majorBidi" w:cstheme="majorBidi"/>
          <w:sz w:val="28"/>
          <w:szCs w:val="28"/>
        </w:rPr>
      </w:pPr>
      <w:r w:rsidRPr="005D1790">
        <w:rPr>
          <w:rFonts w:asciiTheme="majorBidi" w:eastAsia="Times New Roman" w:hAnsiTheme="majorBidi" w:cstheme="majorBidi"/>
          <w:sz w:val="28"/>
          <w:szCs w:val="28"/>
        </w:rPr>
        <w:t>NTD (anencephaly, spinabifida, and meningomycelocele).</w:t>
      </w:r>
    </w:p>
    <w:p w:rsidR="0047230C" w:rsidRPr="005D1790" w:rsidRDefault="0047230C" w:rsidP="00AC310D">
      <w:pPr>
        <w:numPr>
          <w:ilvl w:val="0"/>
          <w:numId w:val="10"/>
        </w:numPr>
        <w:bidi w:val="0"/>
        <w:spacing w:after="200" w:line="20" w:lineRule="atLeast"/>
        <w:ind w:right="360"/>
        <w:contextualSpacing/>
        <w:jc w:val="lowKashida"/>
        <w:rPr>
          <w:rFonts w:asciiTheme="majorBidi" w:eastAsia="Times New Roman" w:hAnsiTheme="majorBidi" w:cstheme="majorBidi"/>
          <w:sz w:val="28"/>
          <w:szCs w:val="28"/>
        </w:rPr>
      </w:pPr>
      <w:r w:rsidRPr="005D1790">
        <w:rPr>
          <w:rFonts w:asciiTheme="majorBidi" w:eastAsia="Times New Roman" w:hAnsiTheme="majorBidi" w:cstheme="majorBidi"/>
          <w:sz w:val="28"/>
          <w:szCs w:val="28"/>
        </w:rPr>
        <w:t xml:space="preserve">Congenital nephrosis. </w:t>
      </w:r>
    </w:p>
    <w:p w:rsidR="0047230C" w:rsidRPr="005D1790" w:rsidRDefault="0047230C" w:rsidP="00AC310D">
      <w:pPr>
        <w:numPr>
          <w:ilvl w:val="0"/>
          <w:numId w:val="10"/>
        </w:numPr>
        <w:bidi w:val="0"/>
        <w:spacing w:after="200" w:line="20" w:lineRule="atLeast"/>
        <w:ind w:right="360"/>
        <w:contextualSpacing/>
        <w:jc w:val="lowKashida"/>
        <w:rPr>
          <w:rFonts w:asciiTheme="majorBidi" w:eastAsia="Times New Roman" w:hAnsiTheme="majorBidi" w:cstheme="majorBidi"/>
          <w:sz w:val="28"/>
          <w:szCs w:val="28"/>
        </w:rPr>
      </w:pPr>
      <w:r w:rsidRPr="005D1790">
        <w:rPr>
          <w:rFonts w:asciiTheme="majorBidi" w:eastAsia="Times New Roman" w:hAnsiTheme="majorBidi" w:cstheme="majorBidi"/>
          <w:sz w:val="28"/>
          <w:szCs w:val="28"/>
        </w:rPr>
        <w:t xml:space="preserve">Polycystic disease. </w:t>
      </w:r>
    </w:p>
    <w:p w:rsidR="0047230C" w:rsidRPr="005D1790" w:rsidRDefault="0047230C" w:rsidP="00AC310D">
      <w:pPr>
        <w:numPr>
          <w:ilvl w:val="0"/>
          <w:numId w:val="10"/>
        </w:numPr>
        <w:bidi w:val="0"/>
        <w:spacing w:after="200" w:line="20" w:lineRule="atLeast"/>
        <w:ind w:right="360"/>
        <w:contextualSpacing/>
        <w:jc w:val="lowKashida"/>
        <w:rPr>
          <w:rFonts w:asciiTheme="majorBidi" w:eastAsia="Times New Roman" w:hAnsiTheme="majorBidi" w:cstheme="majorBidi"/>
          <w:sz w:val="28"/>
          <w:szCs w:val="28"/>
        </w:rPr>
      </w:pPr>
      <w:r w:rsidRPr="005D1790">
        <w:rPr>
          <w:rFonts w:asciiTheme="majorBidi" w:eastAsia="Times New Roman" w:hAnsiTheme="majorBidi" w:cstheme="majorBidi"/>
          <w:sz w:val="28"/>
          <w:szCs w:val="28"/>
        </w:rPr>
        <w:t xml:space="preserve">Rh Sensitization. </w:t>
      </w:r>
    </w:p>
    <w:p w:rsidR="0047230C" w:rsidRPr="005D1790" w:rsidRDefault="0047230C" w:rsidP="00AC310D">
      <w:pPr>
        <w:numPr>
          <w:ilvl w:val="0"/>
          <w:numId w:val="10"/>
        </w:numPr>
        <w:bidi w:val="0"/>
        <w:spacing w:after="200" w:line="20" w:lineRule="atLeast"/>
        <w:ind w:right="360"/>
        <w:contextualSpacing/>
        <w:jc w:val="lowKashida"/>
        <w:rPr>
          <w:rFonts w:asciiTheme="majorBidi" w:eastAsia="Times New Roman" w:hAnsiTheme="majorBidi" w:cstheme="majorBidi"/>
          <w:sz w:val="28"/>
          <w:szCs w:val="28"/>
        </w:rPr>
      </w:pPr>
      <w:r w:rsidRPr="005D1790">
        <w:rPr>
          <w:rFonts w:asciiTheme="majorBidi" w:eastAsia="Times New Roman" w:hAnsiTheme="majorBidi" w:cstheme="majorBidi"/>
          <w:sz w:val="28"/>
          <w:szCs w:val="28"/>
        </w:rPr>
        <w:t xml:space="preserve">Fetal demise. </w:t>
      </w:r>
    </w:p>
    <w:p w:rsidR="0047230C" w:rsidRPr="005D1790" w:rsidRDefault="0047230C" w:rsidP="00AC310D">
      <w:pPr>
        <w:numPr>
          <w:ilvl w:val="0"/>
          <w:numId w:val="10"/>
        </w:numPr>
        <w:bidi w:val="0"/>
        <w:spacing w:after="200" w:line="20" w:lineRule="atLeast"/>
        <w:ind w:right="360"/>
        <w:contextualSpacing/>
        <w:jc w:val="lowKashida"/>
        <w:rPr>
          <w:rFonts w:asciiTheme="majorBidi" w:eastAsia="Times New Roman" w:hAnsiTheme="majorBidi" w:cstheme="majorBidi"/>
          <w:sz w:val="28"/>
          <w:szCs w:val="28"/>
        </w:rPr>
      </w:pPr>
      <w:r w:rsidRPr="005D1790">
        <w:rPr>
          <w:rFonts w:asciiTheme="majorBidi" w:eastAsia="Times New Roman" w:hAnsiTheme="majorBidi" w:cstheme="majorBidi"/>
          <w:sz w:val="28"/>
          <w:szCs w:val="28"/>
        </w:rPr>
        <w:t xml:space="preserve">Intestinal atresia. </w:t>
      </w:r>
    </w:p>
    <w:p w:rsidR="0047230C" w:rsidRPr="005D1790" w:rsidRDefault="0047230C" w:rsidP="00AC310D">
      <w:pPr>
        <w:numPr>
          <w:ilvl w:val="0"/>
          <w:numId w:val="10"/>
        </w:numPr>
        <w:bidi w:val="0"/>
        <w:spacing w:after="200" w:line="20" w:lineRule="atLeast"/>
        <w:ind w:right="360"/>
        <w:contextualSpacing/>
        <w:jc w:val="lowKashida"/>
        <w:rPr>
          <w:rFonts w:asciiTheme="majorBidi" w:eastAsia="Times New Roman" w:hAnsiTheme="majorBidi" w:cstheme="majorBidi"/>
          <w:sz w:val="28"/>
          <w:szCs w:val="28"/>
        </w:rPr>
      </w:pPr>
      <w:r w:rsidRPr="005D1790">
        <w:rPr>
          <w:rFonts w:asciiTheme="majorBidi" w:eastAsia="Times New Roman" w:hAnsiTheme="majorBidi" w:cstheme="majorBidi"/>
          <w:sz w:val="28"/>
          <w:szCs w:val="28"/>
        </w:rPr>
        <w:t xml:space="preserve">Twins. </w:t>
      </w:r>
    </w:p>
    <w:p w:rsidR="0047230C" w:rsidRPr="005D1790" w:rsidRDefault="000A7A6A" w:rsidP="00AC310D">
      <w:pPr>
        <w:numPr>
          <w:ilvl w:val="0"/>
          <w:numId w:val="10"/>
        </w:numPr>
        <w:bidi w:val="0"/>
        <w:spacing w:after="200" w:line="20" w:lineRule="atLeast"/>
        <w:ind w:right="360"/>
        <w:contextualSpacing/>
        <w:jc w:val="lowKashida"/>
        <w:rPr>
          <w:rFonts w:asciiTheme="majorBidi" w:eastAsia="Times New Roman" w:hAnsiTheme="majorBidi" w:cstheme="majorBidi"/>
          <w:sz w:val="28"/>
          <w:szCs w:val="28"/>
        </w:rPr>
      </w:pPr>
      <w:r>
        <w:rPr>
          <w:rFonts w:asciiTheme="majorBidi" w:eastAsia="Times New Roman" w:hAnsiTheme="majorBidi" w:cstheme="majorBidi"/>
          <w:sz w:val="28"/>
          <w:szCs w:val="28"/>
        </w:rPr>
        <w:t>Hepatitis.</w:t>
      </w:r>
    </w:p>
    <w:p w:rsidR="0047230C" w:rsidRPr="005D1790" w:rsidRDefault="0047230C" w:rsidP="00AC310D">
      <w:pPr>
        <w:numPr>
          <w:ilvl w:val="0"/>
          <w:numId w:val="10"/>
        </w:numPr>
        <w:bidi w:val="0"/>
        <w:spacing w:after="200" w:line="20" w:lineRule="atLeast"/>
        <w:ind w:right="360"/>
        <w:contextualSpacing/>
        <w:jc w:val="lowKashida"/>
        <w:rPr>
          <w:rFonts w:asciiTheme="majorBidi" w:eastAsia="Times New Roman" w:hAnsiTheme="majorBidi" w:cstheme="majorBidi"/>
          <w:sz w:val="28"/>
          <w:szCs w:val="28"/>
        </w:rPr>
      </w:pPr>
      <w:r w:rsidRPr="005D1790">
        <w:rPr>
          <w:rFonts w:asciiTheme="majorBidi" w:eastAsia="Times New Roman" w:hAnsiTheme="majorBidi" w:cstheme="majorBidi"/>
          <w:sz w:val="28"/>
          <w:szCs w:val="28"/>
        </w:rPr>
        <w:t xml:space="preserve">Incorrect gestational age estimation. </w:t>
      </w:r>
    </w:p>
    <w:p w:rsidR="000A7A6A" w:rsidRPr="005D1790" w:rsidRDefault="000A7A6A" w:rsidP="000A7A6A">
      <w:pPr>
        <w:bidi w:val="0"/>
        <w:spacing w:after="200" w:line="276" w:lineRule="auto"/>
        <w:ind w:left="720" w:right="360"/>
        <w:jc w:val="lowKashida"/>
        <w:rPr>
          <w:rFonts w:asciiTheme="majorBidi" w:eastAsia="Times New Roman" w:hAnsiTheme="majorBidi" w:cstheme="majorBidi"/>
          <w:sz w:val="28"/>
          <w:szCs w:val="28"/>
        </w:rPr>
      </w:pPr>
      <w:r>
        <w:rPr>
          <w:rFonts w:asciiTheme="majorBidi" w:eastAsia="Times New Roman" w:hAnsiTheme="majorBidi" w:cstheme="majorBidi"/>
          <w:sz w:val="28"/>
          <w:szCs w:val="28"/>
        </w:rPr>
        <w:t>Decreased in:-</w:t>
      </w:r>
    </w:p>
    <w:p w:rsidR="0047230C" w:rsidRPr="005D1790" w:rsidRDefault="0047230C" w:rsidP="00AC310D">
      <w:pPr>
        <w:numPr>
          <w:ilvl w:val="0"/>
          <w:numId w:val="11"/>
        </w:numPr>
        <w:bidi w:val="0"/>
        <w:spacing w:after="200" w:line="20" w:lineRule="atLeast"/>
        <w:ind w:right="360"/>
        <w:contextualSpacing/>
        <w:jc w:val="lowKashida"/>
        <w:rPr>
          <w:rFonts w:asciiTheme="majorBidi" w:eastAsia="Times New Roman" w:hAnsiTheme="majorBidi" w:cstheme="majorBidi"/>
          <w:sz w:val="28"/>
          <w:szCs w:val="28"/>
        </w:rPr>
      </w:pPr>
      <w:r w:rsidRPr="005D1790">
        <w:rPr>
          <w:rFonts w:asciiTheme="majorBidi" w:eastAsia="Times New Roman" w:hAnsiTheme="majorBidi" w:cstheme="majorBidi"/>
          <w:sz w:val="28"/>
          <w:szCs w:val="28"/>
        </w:rPr>
        <w:t xml:space="preserve">IUGR. </w:t>
      </w:r>
    </w:p>
    <w:p w:rsidR="0047230C" w:rsidRPr="005D1790" w:rsidRDefault="0047230C" w:rsidP="00AC310D">
      <w:pPr>
        <w:numPr>
          <w:ilvl w:val="0"/>
          <w:numId w:val="11"/>
        </w:numPr>
        <w:bidi w:val="0"/>
        <w:spacing w:after="200" w:line="20" w:lineRule="atLeast"/>
        <w:ind w:right="360"/>
        <w:contextualSpacing/>
        <w:jc w:val="lowKashida"/>
        <w:rPr>
          <w:rFonts w:asciiTheme="majorBidi" w:eastAsia="Times New Roman" w:hAnsiTheme="majorBidi" w:cstheme="majorBidi"/>
          <w:sz w:val="28"/>
          <w:szCs w:val="28"/>
        </w:rPr>
      </w:pPr>
      <w:r w:rsidRPr="005D1790">
        <w:rPr>
          <w:rFonts w:asciiTheme="majorBidi" w:eastAsia="Times New Roman" w:hAnsiTheme="majorBidi" w:cstheme="majorBidi"/>
          <w:sz w:val="28"/>
          <w:szCs w:val="28"/>
        </w:rPr>
        <w:t xml:space="preserve">Trisomy (18,21). </w:t>
      </w:r>
    </w:p>
    <w:p w:rsidR="0047230C" w:rsidRPr="005D1790" w:rsidRDefault="0047230C" w:rsidP="00AC310D">
      <w:pPr>
        <w:bidi w:val="0"/>
        <w:spacing w:after="200" w:line="276" w:lineRule="auto"/>
        <w:ind w:left="720" w:right="360"/>
        <w:jc w:val="lowKashida"/>
        <w:rPr>
          <w:rFonts w:asciiTheme="majorBidi" w:eastAsia="Times New Roman" w:hAnsiTheme="majorBidi" w:cstheme="majorBidi"/>
          <w:sz w:val="28"/>
          <w:szCs w:val="28"/>
        </w:rPr>
      </w:pPr>
      <w:r w:rsidRPr="005D1790">
        <w:rPr>
          <w:rFonts w:asciiTheme="majorBidi" w:eastAsia="Times New Roman" w:hAnsiTheme="majorBidi" w:cstheme="majorBidi"/>
          <w:sz w:val="28"/>
          <w:szCs w:val="28"/>
        </w:rPr>
        <w:t>Combination of low maternal serum α-fetoprotein and reduced maternal serum un-conjugated estriol and increased maternal HCG between (11-15) weeks of gestation is highly suggestive of trisomy 21.</w:t>
      </w:r>
    </w:p>
    <w:p w:rsidR="0047230C" w:rsidRPr="005D1790" w:rsidRDefault="0047230C" w:rsidP="00AC310D">
      <w:pPr>
        <w:numPr>
          <w:ilvl w:val="0"/>
          <w:numId w:val="8"/>
        </w:numPr>
        <w:bidi w:val="0"/>
        <w:spacing w:after="0" w:line="240" w:lineRule="auto"/>
        <w:contextualSpacing/>
        <w:jc w:val="lowKashida"/>
        <w:rPr>
          <w:rFonts w:asciiTheme="majorBidi" w:eastAsia="Times New Roman" w:hAnsiTheme="majorBidi" w:cstheme="majorBidi"/>
          <w:sz w:val="28"/>
          <w:szCs w:val="28"/>
        </w:rPr>
      </w:pPr>
      <w:r w:rsidRPr="00D933C4">
        <w:rPr>
          <w:rFonts w:ascii="Comic Sans MS" w:eastAsia="Times New Roman" w:hAnsi="Comic Sans MS" w:cstheme="majorBidi"/>
          <w:b/>
          <w:bCs/>
          <w:sz w:val="28"/>
          <w:szCs w:val="28"/>
        </w:rPr>
        <w:t>Fetal cells circulating in maternal blood and fetal DNA in maternal plasma</w:t>
      </w:r>
      <w:r w:rsidRPr="005D1790">
        <w:rPr>
          <w:rFonts w:asciiTheme="majorBidi" w:eastAsia="Times New Roman" w:hAnsiTheme="majorBidi" w:cstheme="majorBidi"/>
          <w:b/>
          <w:bCs/>
          <w:sz w:val="28"/>
          <w:szCs w:val="28"/>
        </w:rPr>
        <w:t>:</w:t>
      </w:r>
      <w:r w:rsidRPr="005D1790">
        <w:rPr>
          <w:rFonts w:asciiTheme="majorBidi" w:eastAsia="Times New Roman" w:hAnsiTheme="majorBidi" w:cstheme="majorBidi"/>
          <w:sz w:val="28"/>
          <w:szCs w:val="28"/>
        </w:rPr>
        <w:t xml:space="preserve"> are potential noninvasive sources of materials for prenatal diagnosis , although mothers might harbor cells from all previous pregnancies. They may eliminate the need for CVS and AC. </w:t>
      </w:r>
    </w:p>
    <w:p w:rsidR="0047230C" w:rsidRPr="005D1790" w:rsidRDefault="0047230C" w:rsidP="00AC310D">
      <w:pPr>
        <w:bidi w:val="0"/>
        <w:spacing w:after="0" w:line="240" w:lineRule="auto"/>
        <w:jc w:val="lowKashida"/>
        <w:rPr>
          <w:rFonts w:asciiTheme="majorBidi" w:eastAsia="Times New Roman" w:hAnsiTheme="majorBidi" w:cstheme="majorBidi"/>
          <w:b/>
          <w:bCs/>
          <w:sz w:val="28"/>
          <w:szCs w:val="28"/>
        </w:rPr>
      </w:pPr>
    </w:p>
    <w:p w:rsidR="0047230C" w:rsidRPr="005D1790" w:rsidRDefault="0047230C" w:rsidP="00AC310D">
      <w:pPr>
        <w:bidi w:val="0"/>
        <w:spacing w:after="0" w:line="240" w:lineRule="auto"/>
        <w:jc w:val="lowKashida"/>
        <w:rPr>
          <w:rFonts w:asciiTheme="majorBidi" w:eastAsia="Times New Roman" w:hAnsiTheme="majorBidi" w:cstheme="majorBidi"/>
          <w:b/>
          <w:bCs/>
          <w:sz w:val="28"/>
          <w:szCs w:val="28"/>
        </w:rPr>
      </w:pPr>
    </w:p>
    <w:p w:rsidR="0047230C" w:rsidRPr="005D1790" w:rsidRDefault="0047230C" w:rsidP="00AC310D">
      <w:pPr>
        <w:bidi w:val="0"/>
        <w:spacing w:after="0" w:line="240" w:lineRule="auto"/>
        <w:jc w:val="lowKashida"/>
        <w:rPr>
          <w:rFonts w:asciiTheme="majorBidi" w:eastAsia="Times New Roman" w:hAnsiTheme="majorBidi" w:cstheme="majorBidi"/>
          <w:b/>
          <w:bCs/>
          <w:sz w:val="28"/>
          <w:szCs w:val="28"/>
        </w:rPr>
      </w:pPr>
    </w:p>
    <w:p w:rsidR="0047230C" w:rsidRPr="005D1790" w:rsidRDefault="0047230C" w:rsidP="00AC310D">
      <w:pPr>
        <w:bidi w:val="0"/>
        <w:spacing w:after="0" w:line="240" w:lineRule="auto"/>
        <w:jc w:val="lowKashida"/>
        <w:rPr>
          <w:rFonts w:asciiTheme="majorBidi" w:eastAsia="Times New Roman" w:hAnsiTheme="majorBidi" w:cs="Aharoni"/>
          <w:b/>
          <w:bCs/>
          <w:sz w:val="28"/>
          <w:szCs w:val="28"/>
          <w:u w:val="single"/>
        </w:rPr>
      </w:pPr>
      <w:r w:rsidRPr="00D933C4">
        <w:rPr>
          <w:rFonts w:ascii="Comic Sans MS" w:eastAsia="Times New Roman" w:hAnsi="Comic Sans MS" w:cs="Aharoni"/>
          <w:b/>
          <w:bCs/>
          <w:sz w:val="28"/>
          <w:szCs w:val="28"/>
          <w:u w:val="single"/>
        </w:rPr>
        <w:lastRenderedPageBreak/>
        <w:t>Genetic Counseling</w:t>
      </w:r>
      <w:r w:rsidRPr="005D1790">
        <w:rPr>
          <w:rFonts w:asciiTheme="majorBidi" w:eastAsia="Times New Roman" w:hAnsiTheme="majorBidi" w:cs="Aharoni"/>
          <w:b/>
          <w:bCs/>
          <w:sz w:val="28"/>
          <w:szCs w:val="28"/>
          <w:u w:val="single"/>
        </w:rPr>
        <w:t>:</w:t>
      </w:r>
    </w:p>
    <w:p w:rsidR="0047230C" w:rsidRPr="005D1790" w:rsidRDefault="0047230C" w:rsidP="00AC310D">
      <w:pPr>
        <w:bidi w:val="0"/>
        <w:spacing w:after="0" w:line="240" w:lineRule="auto"/>
        <w:jc w:val="lowKashida"/>
        <w:rPr>
          <w:rFonts w:asciiTheme="majorBidi" w:eastAsia="Times New Roman" w:hAnsiTheme="majorBidi" w:cs="Aharoni"/>
          <w:b/>
          <w:bCs/>
          <w:sz w:val="28"/>
          <w:szCs w:val="28"/>
          <w:u w:val="single"/>
        </w:rPr>
      </w:pPr>
    </w:p>
    <w:p w:rsidR="002B6998" w:rsidRPr="005D1790" w:rsidRDefault="000E71EE" w:rsidP="000A7A6A">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Genetic counseling is a communication process in which the geneticcontribution to health is explained, along with specific risks of transmissionof a trait and options to manage th</w:t>
      </w:r>
      <w:r w:rsidR="002B6998" w:rsidRPr="005D1790">
        <w:rPr>
          <w:rFonts w:asciiTheme="majorBidi" w:hAnsiTheme="majorBidi" w:cstheme="majorBidi"/>
          <w:color w:val="000000"/>
          <w:sz w:val="28"/>
          <w:szCs w:val="28"/>
        </w:rPr>
        <w:t>e condition and its inheritance</w:t>
      </w:r>
      <w:r w:rsidRPr="005D1790">
        <w:rPr>
          <w:rFonts w:asciiTheme="majorBidi" w:hAnsiTheme="majorBidi" w:cstheme="majorBidi"/>
          <w:color w:val="000000"/>
          <w:sz w:val="28"/>
          <w:szCs w:val="28"/>
        </w:rPr>
        <w:t xml:space="preserve">. The counselor is </w:t>
      </w:r>
      <w:r w:rsidR="00AC310D" w:rsidRPr="005D1790">
        <w:rPr>
          <w:rFonts w:asciiTheme="majorBidi" w:hAnsiTheme="majorBidi" w:cstheme="majorBidi"/>
          <w:color w:val="000000"/>
          <w:sz w:val="28"/>
          <w:szCs w:val="28"/>
        </w:rPr>
        <w:t xml:space="preserve">expected to present information </w:t>
      </w:r>
      <w:r w:rsidRPr="005D1790">
        <w:rPr>
          <w:rFonts w:asciiTheme="majorBidi" w:hAnsiTheme="majorBidi" w:cstheme="majorBidi"/>
          <w:color w:val="000000"/>
          <w:sz w:val="28"/>
          <w:szCs w:val="28"/>
        </w:rPr>
        <w:t>in a neutral, nondirective manner and to pr</w:t>
      </w:r>
      <w:r w:rsidR="00AC310D" w:rsidRPr="005D1790">
        <w:rPr>
          <w:rFonts w:asciiTheme="majorBidi" w:hAnsiTheme="majorBidi" w:cstheme="majorBidi"/>
          <w:color w:val="000000"/>
          <w:sz w:val="28"/>
          <w:szCs w:val="28"/>
        </w:rPr>
        <w:t xml:space="preserve">ovide support to the individual </w:t>
      </w:r>
      <w:r w:rsidRPr="005D1790">
        <w:rPr>
          <w:rFonts w:asciiTheme="majorBidi" w:hAnsiTheme="majorBidi" w:cstheme="majorBidi"/>
          <w:color w:val="000000"/>
          <w:sz w:val="28"/>
          <w:szCs w:val="28"/>
        </w:rPr>
        <w:t>and family to cope with decisions that are made.</w:t>
      </w:r>
    </w:p>
    <w:p w:rsidR="000E71EE" w:rsidRPr="005D1790" w:rsidRDefault="000E71EE" w:rsidP="000A7A6A">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 xml:space="preserve"> Genetic counseling has evolved from a model of care that was developed</w:t>
      </w:r>
    </w:p>
    <w:p w:rsidR="000E71EE" w:rsidRPr="005D1790" w:rsidRDefault="000E71EE" w:rsidP="00AC310D">
      <w:pPr>
        <w:autoSpaceDE w:val="0"/>
        <w:autoSpaceDN w:val="0"/>
        <w:bidi w:val="0"/>
        <w:adjustRightInd w:val="0"/>
        <w:spacing w:after="0" w:line="240" w:lineRule="auto"/>
        <w:jc w:val="lowKashida"/>
        <w:rPr>
          <w:rFonts w:asciiTheme="majorBidi" w:hAnsiTheme="majorBidi" w:cstheme="majorBidi"/>
          <w:color w:val="0081AD"/>
          <w:sz w:val="28"/>
          <w:szCs w:val="28"/>
        </w:rPr>
      </w:pPr>
      <w:r w:rsidRPr="005D1790">
        <w:rPr>
          <w:rFonts w:asciiTheme="majorBidi" w:hAnsiTheme="majorBidi" w:cstheme="majorBidi"/>
          <w:color w:val="000000"/>
          <w:sz w:val="28"/>
          <w:szCs w:val="28"/>
        </w:rPr>
        <w:t>in the context of prenata</w:t>
      </w:r>
      <w:r w:rsidR="002B6998" w:rsidRPr="005D1790">
        <w:rPr>
          <w:rFonts w:asciiTheme="majorBidi" w:hAnsiTheme="majorBidi" w:cstheme="majorBidi"/>
          <w:color w:val="000000"/>
          <w:sz w:val="28"/>
          <w:szCs w:val="28"/>
        </w:rPr>
        <w:t xml:space="preserve">l diagnosis and pediatrics </w:t>
      </w:r>
      <w:r w:rsidRPr="005D1790">
        <w:rPr>
          <w:rFonts w:asciiTheme="majorBidi" w:hAnsiTheme="majorBidi" w:cstheme="majorBidi"/>
          <w:color w:val="000000"/>
          <w:sz w:val="28"/>
          <w:szCs w:val="28"/>
        </w:rPr>
        <w:t>. For prenatal diagnosis, the task is to assess risk of a couplehaving a child with a genetic condition and to advise the couple aboutoptions to manage th</w:t>
      </w:r>
      <w:r w:rsidR="00AC310D" w:rsidRPr="005D1790">
        <w:rPr>
          <w:rFonts w:asciiTheme="majorBidi" w:hAnsiTheme="majorBidi" w:cstheme="majorBidi"/>
          <w:color w:val="000000"/>
          <w:sz w:val="28"/>
          <w:szCs w:val="28"/>
        </w:rPr>
        <w:t xml:space="preserve">at risk, including reproductive </w:t>
      </w:r>
      <w:r w:rsidRPr="005D1790">
        <w:rPr>
          <w:rFonts w:asciiTheme="majorBidi" w:hAnsiTheme="majorBidi" w:cstheme="majorBidi"/>
          <w:color w:val="000000"/>
          <w:sz w:val="28"/>
          <w:szCs w:val="28"/>
        </w:rPr>
        <w:t>options such asartificial insemination and prenatal or preimplantation genetic diagnosis.</w:t>
      </w:r>
    </w:p>
    <w:p w:rsidR="002B6998" w:rsidRPr="005D1790" w:rsidRDefault="000E71EE"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In pediatrics, the task is to</w:t>
      </w:r>
      <w:r w:rsidR="002B6998" w:rsidRPr="005D1790">
        <w:rPr>
          <w:rFonts w:asciiTheme="majorBidi" w:hAnsiTheme="majorBidi" w:cstheme="majorBidi"/>
          <w:color w:val="000000"/>
          <w:sz w:val="28"/>
          <w:szCs w:val="28"/>
        </w:rPr>
        <w:t>:</w:t>
      </w:r>
    </w:p>
    <w:p w:rsidR="000E71EE" w:rsidRPr="005D1790" w:rsidRDefault="002B6998"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w:t>
      </w:r>
      <w:r w:rsidR="000E71EE" w:rsidRPr="005D1790">
        <w:rPr>
          <w:rFonts w:asciiTheme="majorBidi" w:hAnsiTheme="majorBidi" w:cstheme="majorBidi"/>
          <w:color w:val="000000"/>
          <w:sz w:val="28"/>
          <w:szCs w:val="28"/>
        </w:rPr>
        <w:t xml:space="preserve"> establish a diagnosis in a child,</w:t>
      </w:r>
    </w:p>
    <w:p w:rsidR="002B6998" w:rsidRPr="005D1790" w:rsidRDefault="002B6998"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 xml:space="preserve">* </w:t>
      </w:r>
      <w:r w:rsidR="000E71EE" w:rsidRPr="005D1790">
        <w:rPr>
          <w:rFonts w:asciiTheme="majorBidi" w:hAnsiTheme="majorBidi" w:cstheme="majorBidi"/>
          <w:color w:val="000000"/>
          <w:sz w:val="28"/>
          <w:szCs w:val="28"/>
        </w:rPr>
        <w:t>provide long</w:t>
      </w:r>
      <w:r w:rsidRPr="005D1790">
        <w:rPr>
          <w:rFonts w:asciiTheme="majorBidi" w:hAnsiTheme="majorBidi" w:cstheme="majorBidi"/>
          <w:color w:val="000000"/>
          <w:sz w:val="28"/>
          <w:szCs w:val="28"/>
        </w:rPr>
        <w:t xml:space="preserve">itudinal care for the child, </w:t>
      </w:r>
    </w:p>
    <w:p w:rsidR="000E71EE" w:rsidRPr="005D1790" w:rsidRDefault="002B6998"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 xml:space="preserve">* </w:t>
      </w:r>
      <w:r w:rsidR="000E71EE" w:rsidRPr="005D1790">
        <w:rPr>
          <w:rFonts w:asciiTheme="majorBidi" w:hAnsiTheme="majorBidi" w:cstheme="majorBidi"/>
          <w:color w:val="000000"/>
          <w:sz w:val="28"/>
          <w:szCs w:val="28"/>
        </w:rPr>
        <w:t>advis</w:t>
      </w:r>
      <w:r w:rsidRPr="005D1790">
        <w:rPr>
          <w:rFonts w:asciiTheme="majorBidi" w:hAnsiTheme="majorBidi" w:cstheme="majorBidi"/>
          <w:color w:val="000000"/>
          <w:sz w:val="28"/>
          <w:szCs w:val="28"/>
        </w:rPr>
        <w:t xml:space="preserve">e the parents about </w:t>
      </w:r>
      <w:r w:rsidR="000E71EE" w:rsidRPr="005D1790">
        <w:rPr>
          <w:rFonts w:asciiTheme="majorBidi" w:hAnsiTheme="majorBidi" w:cstheme="majorBidi"/>
          <w:color w:val="000000"/>
          <w:sz w:val="28"/>
          <w:szCs w:val="28"/>
        </w:rPr>
        <w:t>risk of recurrence as well as options to deal with that risk.</w:t>
      </w:r>
    </w:p>
    <w:p w:rsidR="00AC310D" w:rsidRPr="005D1790" w:rsidRDefault="000E71EE" w:rsidP="00AC310D">
      <w:pPr>
        <w:autoSpaceDE w:val="0"/>
        <w:autoSpaceDN w:val="0"/>
        <w:bidi w:val="0"/>
        <w:adjustRightInd w:val="0"/>
        <w:spacing w:after="0" w:line="240" w:lineRule="auto"/>
        <w:jc w:val="lowKashida"/>
        <w:rPr>
          <w:rFonts w:asciiTheme="majorBidi" w:hAnsiTheme="majorBidi" w:cstheme="majorBidi"/>
          <w:sz w:val="28"/>
          <w:szCs w:val="28"/>
        </w:rPr>
      </w:pPr>
      <w:r w:rsidRPr="005D1790">
        <w:rPr>
          <w:rFonts w:asciiTheme="majorBidi" w:hAnsiTheme="majorBidi" w:cstheme="majorBidi"/>
          <w:color w:val="000000"/>
          <w:sz w:val="28"/>
          <w:szCs w:val="28"/>
        </w:rPr>
        <w:t>Genetic counseling has a major role</w:t>
      </w:r>
      <w:r w:rsidR="00AC310D" w:rsidRPr="005D1790">
        <w:rPr>
          <w:rFonts w:asciiTheme="majorBidi" w:hAnsiTheme="majorBidi" w:cstheme="majorBidi"/>
          <w:color w:val="000000"/>
          <w:sz w:val="28"/>
          <w:szCs w:val="28"/>
        </w:rPr>
        <w:t xml:space="preserve"> in risk assessment for cancer, </w:t>
      </w:r>
      <w:r w:rsidRPr="005D1790">
        <w:rPr>
          <w:rFonts w:asciiTheme="majorBidi" w:hAnsiTheme="majorBidi" w:cstheme="majorBidi"/>
          <w:color w:val="000000"/>
          <w:sz w:val="28"/>
          <w:szCs w:val="28"/>
        </w:rPr>
        <w:t>especially breast and ovarian cancer or colon cancer, for which well</w:t>
      </w:r>
      <w:r w:rsidR="002B6998" w:rsidRPr="005D1790">
        <w:rPr>
          <w:rFonts w:asciiTheme="majorBidi" w:hAnsiTheme="majorBidi" w:cstheme="majorBidi"/>
          <w:color w:val="000000"/>
          <w:sz w:val="28"/>
          <w:szCs w:val="28"/>
        </w:rPr>
        <w:t>-</w:t>
      </w:r>
      <w:r w:rsidR="00AC310D" w:rsidRPr="005D1790">
        <w:rPr>
          <w:rFonts w:asciiTheme="majorBidi" w:hAnsiTheme="majorBidi" w:cstheme="majorBidi"/>
          <w:color w:val="000000"/>
          <w:sz w:val="28"/>
          <w:szCs w:val="28"/>
        </w:rPr>
        <w:t xml:space="preserve">defined </w:t>
      </w:r>
      <w:r w:rsidRPr="005D1790">
        <w:rPr>
          <w:rFonts w:asciiTheme="majorBidi" w:hAnsiTheme="majorBidi" w:cstheme="majorBidi"/>
          <w:color w:val="000000"/>
          <w:sz w:val="28"/>
          <w:szCs w:val="28"/>
        </w:rPr>
        <w:t>genetic tests are available to assess risk to an individual.</w:t>
      </w:r>
    </w:p>
    <w:p w:rsidR="00AC310D" w:rsidRPr="005D1790" w:rsidRDefault="00AC310D" w:rsidP="00AC310D">
      <w:pPr>
        <w:autoSpaceDE w:val="0"/>
        <w:autoSpaceDN w:val="0"/>
        <w:bidi w:val="0"/>
        <w:adjustRightInd w:val="0"/>
        <w:spacing w:after="0" w:line="240" w:lineRule="auto"/>
        <w:jc w:val="lowKashida"/>
        <w:rPr>
          <w:rFonts w:asciiTheme="majorBidi" w:hAnsiTheme="majorBidi" w:cstheme="majorBidi"/>
          <w:sz w:val="28"/>
          <w:szCs w:val="28"/>
        </w:rPr>
      </w:pPr>
    </w:p>
    <w:p w:rsidR="000E71EE" w:rsidRPr="005D1790" w:rsidRDefault="00AC310D" w:rsidP="00AC310D">
      <w:pPr>
        <w:autoSpaceDE w:val="0"/>
        <w:autoSpaceDN w:val="0"/>
        <w:bidi w:val="0"/>
        <w:adjustRightInd w:val="0"/>
        <w:spacing w:after="0" w:line="240" w:lineRule="auto"/>
        <w:jc w:val="lowKashida"/>
        <w:rPr>
          <w:rFonts w:asciiTheme="majorBidi" w:hAnsiTheme="majorBidi" w:cstheme="majorBidi"/>
          <w:color w:val="FFFFFF"/>
          <w:sz w:val="28"/>
          <w:szCs w:val="28"/>
        </w:rPr>
      </w:pPr>
      <w:r w:rsidRPr="00D933C4">
        <w:rPr>
          <w:rFonts w:ascii="Comic Sans MS" w:hAnsi="Comic Sans MS" w:cstheme="majorBidi"/>
          <w:b/>
          <w:bCs/>
          <w:sz w:val="28"/>
          <w:szCs w:val="28"/>
        </w:rPr>
        <w:t>Indications for genetic counseling</w:t>
      </w:r>
      <w:r w:rsidR="00D933C4">
        <w:rPr>
          <w:rFonts w:asciiTheme="majorBidi" w:hAnsiTheme="majorBidi" w:cstheme="majorBidi"/>
          <w:sz w:val="28"/>
          <w:szCs w:val="28"/>
        </w:rPr>
        <w:t>:</w:t>
      </w:r>
    </w:p>
    <w:p w:rsidR="000E71EE" w:rsidRPr="005D1790" w:rsidRDefault="00896BF6"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1.</w:t>
      </w:r>
      <w:r w:rsidR="000E71EE" w:rsidRPr="005D1790">
        <w:rPr>
          <w:rFonts w:asciiTheme="majorBidi" w:hAnsiTheme="majorBidi" w:cstheme="majorBidi"/>
          <w:color w:val="000000"/>
          <w:sz w:val="28"/>
          <w:szCs w:val="28"/>
        </w:rPr>
        <w:t>Advanced parental age</w:t>
      </w:r>
    </w:p>
    <w:p w:rsidR="000E71EE" w:rsidRPr="005D1790" w:rsidRDefault="000E71EE"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 xml:space="preserve">• Maternal age </w:t>
      </w:r>
      <w:r w:rsidRPr="005D1790">
        <w:rPr>
          <w:rFonts w:asciiTheme="majorBidi" w:eastAsia="SymbolNew-Medium" w:hAnsiTheme="majorBidi" w:cstheme="majorBidi"/>
          <w:color w:val="000000"/>
          <w:sz w:val="28"/>
          <w:szCs w:val="28"/>
        </w:rPr>
        <w:t>≥</w:t>
      </w:r>
      <w:r w:rsidRPr="005D1790">
        <w:rPr>
          <w:rFonts w:asciiTheme="majorBidi" w:hAnsiTheme="majorBidi" w:cstheme="majorBidi"/>
          <w:color w:val="000000"/>
          <w:sz w:val="28"/>
          <w:szCs w:val="28"/>
        </w:rPr>
        <w:t>35 yr</w:t>
      </w:r>
    </w:p>
    <w:p w:rsidR="000E71EE" w:rsidRPr="005D1790" w:rsidRDefault="000E71EE"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 xml:space="preserve">• Paternal age </w:t>
      </w:r>
      <w:r w:rsidRPr="005D1790">
        <w:rPr>
          <w:rFonts w:asciiTheme="majorBidi" w:eastAsia="SymbolNew-Medium" w:hAnsiTheme="majorBidi" w:cstheme="majorBidi"/>
          <w:color w:val="000000"/>
          <w:sz w:val="28"/>
          <w:szCs w:val="28"/>
        </w:rPr>
        <w:t>≥</w:t>
      </w:r>
      <w:r w:rsidRPr="005D1790">
        <w:rPr>
          <w:rFonts w:asciiTheme="majorBidi" w:hAnsiTheme="majorBidi" w:cstheme="majorBidi"/>
          <w:color w:val="000000"/>
          <w:sz w:val="28"/>
          <w:szCs w:val="28"/>
        </w:rPr>
        <w:t>50 yr</w:t>
      </w:r>
    </w:p>
    <w:p w:rsidR="000E71EE" w:rsidRPr="005D1790" w:rsidRDefault="00896BF6"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2.</w:t>
      </w:r>
      <w:r w:rsidR="000E71EE" w:rsidRPr="005D1790">
        <w:rPr>
          <w:rFonts w:asciiTheme="majorBidi" w:hAnsiTheme="majorBidi" w:cstheme="majorBidi"/>
          <w:color w:val="000000"/>
          <w:sz w:val="28"/>
          <w:szCs w:val="28"/>
        </w:rPr>
        <w:t>Previous child with or family history of</w:t>
      </w:r>
      <w:r w:rsidRPr="005D1790">
        <w:rPr>
          <w:rFonts w:asciiTheme="majorBidi" w:hAnsiTheme="majorBidi" w:cstheme="majorBidi"/>
          <w:color w:val="000000"/>
          <w:sz w:val="28"/>
          <w:szCs w:val="28"/>
        </w:rPr>
        <w:t>:</w:t>
      </w:r>
    </w:p>
    <w:p w:rsidR="000E71EE" w:rsidRPr="005D1790" w:rsidRDefault="000E71EE"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 Congenital abnormality</w:t>
      </w:r>
    </w:p>
    <w:p w:rsidR="000E71EE" w:rsidRPr="005D1790" w:rsidRDefault="000E71EE"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 Dysmorphology</w:t>
      </w:r>
    </w:p>
    <w:p w:rsidR="000E71EE" w:rsidRPr="005D1790" w:rsidRDefault="000E71EE"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 Intellectual disability</w:t>
      </w:r>
    </w:p>
    <w:p w:rsidR="000E71EE" w:rsidRPr="005D1790" w:rsidRDefault="000E71EE"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 Isolated birth defect</w:t>
      </w:r>
    </w:p>
    <w:p w:rsidR="000E71EE" w:rsidRPr="005D1790" w:rsidRDefault="000E71EE"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 Metabolic disorder</w:t>
      </w:r>
    </w:p>
    <w:p w:rsidR="000E71EE" w:rsidRPr="005D1790" w:rsidRDefault="000E71EE"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 Chromosome abnormality</w:t>
      </w:r>
    </w:p>
    <w:p w:rsidR="000E71EE" w:rsidRPr="005D1790" w:rsidRDefault="000E71EE"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 Single-gene disorder</w:t>
      </w:r>
    </w:p>
    <w:p w:rsidR="000E71EE" w:rsidRPr="005D1790" w:rsidRDefault="00896BF6"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3.</w:t>
      </w:r>
      <w:r w:rsidR="000E71EE" w:rsidRPr="005D1790">
        <w:rPr>
          <w:rFonts w:asciiTheme="majorBidi" w:hAnsiTheme="majorBidi" w:cstheme="majorBidi"/>
          <w:color w:val="000000"/>
          <w:sz w:val="28"/>
          <w:szCs w:val="28"/>
        </w:rPr>
        <w:t>Adult-onset genetic disease (presymptomatic testing)</w:t>
      </w:r>
    </w:p>
    <w:p w:rsidR="000E71EE" w:rsidRPr="005D1790" w:rsidRDefault="000E71EE"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 Cancer</w:t>
      </w:r>
    </w:p>
    <w:p w:rsidR="000E71EE" w:rsidRPr="005D1790" w:rsidRDefault="000E71EE"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 Huntington disease</w:t>
      </w:r>
    </w:p>
    <w:p w:rsidR="000E71EE" w:rsidRPr="005D1790" w:rsidRDefault="002B6998"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4.</w:t>
      </w:r>
      <w:r w:rsidR="000E71EE" w:rsidRPr="005D1790">
        <w:rPr>
          <w:rFonts w:asciiTheme="majorBidi" w:hAnsiTheme="majorBidi" w:cstheme="majorBidi"/>
          <w:color w:val="000000"/>
          <w:sz w:val="28"/>
          <w:szCs w:val="28"/>
        </w:rPr>
        <w:t>Consanguinity</w:t>
      </w:r>
    </w:p>
    <w:p w:rsidR="000E71EE" w:rsidRPr="005D1790" w:rsidRDefault="002B6998"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5.</w:t>
      </w:r>
      <w:r w:rsidR="000E71EE" w:rsidRPr="005D1790">
        <w:rPr>
          <w:rFonts w:asciiTheme="majorBidi" w:hAnsiTheme="majorBidi" w:cstheme="majorBidi"/>
          <w:color w:val="000000"/>
          <w:sz w:val="28"/>
          <w:szCs w:val="28"/>
        </w:rPr>
        <w:t>Teratogen exposure (occupational, abuse)</w:t>
      </w:r>
    </w:p>
    <w:p w:rsidR="000E71EE" w:rsidRPr="005D1790" w:rsidRDefault="002B6998"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6.</w:t>
      </w:r>
      <w:r w:rsidR="000E71EE" w:rsidRPr="005D1790">
        <w:rPr>
          <w:rFonts w:asciiTheme="majorBidi" w:hAnsiTheme="majorBidi" w:cstheme="majorBidi"/>
          <w:color w:val="000000"/>
          <w:sz w:val="28"/>
          <w:szCs w:val="28"/>
        </w:rPr>
        <w:t>Repeated pregnancy loss or infertility</w:t>
      </w:r>
    </w:p>
    <w:p w:rsidR="000E71EE" w:rsidRPr="005D1790" w:rsidRDefault="002B6998"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7.</w:t>
      </w:r>
      <w:r w:rsidR="000E71EE" w:rsidRPr="005D1790">
        <w:rPr>
          <w:rFonts w:asciiTheme="majorBidi" w:hAnsiTheme="majorBidi" w:cstheme="majorBidi"/>
          <w:color w:val="000000"/>
          <w:sz w:val="28"/>
          <w:szCs w:val="28"/>
        </w:rPr>
        <w:t>Pregnancy screening abnormality</w:t>
      </w:r>
    </w:p>
    <w:p w:rsidR="000E71EE" w:rsidRPr="005D1790" w:rsidRDefault="000E71EE"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lastRenderedPageBreak/>
        <w:t xml:space="preserve">• Maternal serum </w:t>
      </w:r>
      <w:r w:rsidRPr="005D1790">
        <w:rPr>
          <w:rFonts w:asciiTheme="majorBidi" w:eastAsia="SymbolNew-Medium" w:hAnsiTheme="majorBidi" w:cstheme="majorBidi"/>
          <w:color w:val="000000"/>
          <w:sz w:val="28"/>
          <w:szCs w:val="28"/>
        </w:rPr>
        <w:t>α</w:t>
      </w:r>
      <w:r w:rsidRPr="005D1790">
        <w:rPr>
          <w:rFonts w:asciiTheme="majorBidi" w:hAnsiTheme="majorBidi" w:cstheme="majorBidi"/>
          <w:color w:val="000000"/>
          <w:sz w:val="28"/>
          <w:szCs w:val="28"/>
        </w:rPr>
        <w:t>-fetoprotein</w:t>
      </w:r>
    </w:p>
    <w:p w:rsidR="000E71EE" w:rsidRPr="005D1790" w:rsidRDefault="000E71EE"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 Maternal triple or quad screen or variant of this test</w:t>
      </w:r>
    </w:p>
    <w:p w:rsidR="000E71EE" w:rsidRPr="005D1790" w:rsidRDefault="000E71EE"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 Fetal ultrasonography</w:t>
      </w:r>
    </w:p>
    <w:p w:rsidR="000E71EE" w:rsidRPr="005D1790" w:rsidRDefault="000E71EE"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 Fetal karyotype</w:t>
      </w:r>
    </w:p>
    <w:p w:rsidR="000E71EE" w:rsidRPr="005D1790" w:rsidRDefault="002B6998"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8.</w:t>
      </w:r>
      <w:r w:rsidR="000E71EE" w:rsidRPr="005D1790">
        <w:rPr>
          <w:rFonts w:asciiTheme="majorBidi" w:hAnsiTheme="majorBidi" w:cstheme="majorBidi"/>
          <w:color w:val="000000"/>
          <w:sz w:val="28"/>
          <w:szCs w:val="28"/>
        </w:rPr>
        <w:t>Heterozygote screening based on ethnic risk</w:t>
      </w:r>
    </w:p>
    <w:p w:rsidR="000E71EE" w:rsidRPr="005D1790" w:rsidRDefault="000E71EE"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 Sickle cell anemia</w:t>
      </w:r>
    </w:p>
    <w:p w:rsidR="000E71EE" w:rsidRPr="005D1790" w:rsidRDefault="000E71EE"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 Tay-Sachs, Canavan, and Gaucher diseases</w:t>
      </w:r>
    </w:p>
    <w:p w:rsidR="000E71EE" w:rsidRPr="005D1790" w:rsidRDefault="000E71EE"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 Thalassemias</w:t>
      </w:r>
    </w:p>
    <w:p w:rsidR="000E71EE" w:rsidRPr="005D1790" w:rsidRDefault="002B6998" w:rsidP="00AC310D">
      <w:pPr>
        <w:autoSpaceDE w:val="0"/>
        <w:autoSpaceDN w:val="0"/>
        <w:bidi w:val="0"/>
        <w:adjustRightInd w:val="0"/>
        <w:spacing w:after="0" w:line="240" w:lineRule="auto"/>
        <w:jc w:val="lowKashida"/>
        <w:rPr>
          <w:rFonts w:asciiTheme="majorBidi" w:hAnsiTheme="majorBidi" w:cstheme="majorBidi"/>
          <w:color w:val="000000"/>
          <w:sz w:val="28"/>
          <w:szCs w:val="28"/>
        </w:rPr>
      </w:pPr>
      <w:r w:rsidRPr="005D1790">
        <w:rPr>
          <w:rFonts w:asciiTheme="majorBidi" w:hAnsiTheme="majorBidi" w:cstheme="majorBidi"/>
          <w:color w:val="000000"/>
          <w:sz w:val="28"/>
          <w:szCs w:val="28"/>
        </w:rPr>
        <w:t>9.</w:t>
      </w:r>
      <w:r w:rsidR="000E71EE" w:rsidRPr="005D1790">
        <w:rPr>
          <w:rFonts w:asciiTheme="majorBidi" w:hAnsiTheme="majorBidi" w:cstheme="majorBidi"/>
          <w:color w:val="000000"/>
          <w:sz w:val="28"/>
          <w:szCs w:val="28"/>
        </w:rPr>
        <w:t>Follow-up to abnormal neonatal genetic testing</w:t>
      </w:r>
      <w:r w:rsidR="00A76FF2" w:rsidRPr="005D1790">
        <w:rPr>
          <w:rFonts w:asciiTheme="majorBidi" w:eastAsia="Times New Roman" w:hAnsiTheme="majorBidi" w:cstheme="majorBidi"/>
          <w:sz w:val="28"/>
          <w:szCs w:val="28"/>
        </w:rPr>
        <w:t xml:space="preserve"> screening (by taking a drop of blood from every newborn after 3 days of delivery and send it for special i</w:t>
      </w:r>
      <w:r w:rsidR="001C2A11">
        <w:rPr>
          <w:rFonts w:asciiTheme="majorBidi" w:eastAsia="Times New Roman" w:hAnsiTheme="majorBidi" w:cstheme="majorBidi"/>
          <w:sz w:val="28"/>
          <w:szCs w:val="28"/>
        </w:rPr>
        <w:t>nvestigation like phenylketonuri</w:t>
      </w:r>
      <w:r w:rsidR="00A76FF2" w:rsidRPr="005D1790">
        <w:rPr>
          <w:rFonts w:asciiTheme="majorBidi" w:eastAsia="Times New Roman" w:hAnsiTheme="majorBidi" w:cstheme="majorBidi"/>
          <w:sz w:val="28"/>
          <w:szCs w:val="28"/>
        </w:rPr>
        <w:t>a (PKU), galactosemia, hypothyroidism, Duchene Muscular Dystrophy).</w:t>
      </w:r>
    </w:p>
    <w:p w:rsidR="00C75A94" w:rsidRDefault="00C75A94" w:rsidP="005D1790">
      <w:pPr>
        <w:bidi w:val="0"/>
        <w:spacing w:after="0" w:line="240" w:lineRule="auto"/>
        <w:jc w:val="lowKashida"/>
        <w:rPr>
          <w:rFonts w:asciiTheme="majorBidi" w:hAnsiTheme="majorBidi" w:cstheme="majorBidi"/>
          <w:sz w:val="28"/>
          <w:szCs w:val="28"/>
        </w:rPr>
      </w:pPr>
    </w:p>
    <w:p w:rsidR="006F5D79" w:rsidRPr="005D1790" w:rsidRDefault="006F5D79" w:rsidP="006F5D79">
      <w:pPr>
        <w:bidi w:val="0"/>
        <w:spacing w:after="0" w:line="240" w:lineRule="auto"/>
        <w:jc w:val="lowKashida"/>
        <w:rPr>
          <w:rFonts w:asciiTheme="majorBidi" w:eastAsia="Times New Roman" w:hAnsiTheme="majorBidi" w:cstheme="majorBidi"/>
          <w:sz w:val="28"/>
          <w:szCs w:val="28"/>
          <w:rtl/>
        </w:rPr>
      </w:pPr>
      <w:bookmarkStart w:id="1" w:name="_GoBack"/>
      <w:bookmarkEnd w:id="1"/>
    </w:p>
    <w:sectPr w:rsidR="006F5D79" w:rsidRPr="005D1790" w:rsidSect="000A7A6A">
      <w:footerReference w:type="default" r:id="rId18"/>
      <w:pgSz w:w="11906" w:h="16838"/>
      <w:pgMar w:top="1440" w:right="1800" w:bottom="1440" w:left="1800"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D57" w:rsidRDefault="000C7D57" w:rsidP="002B6998">
      <w:pPr>
        <w:spacing w:after="0" w:line="240" w:lineRule="auto"/>
      </w:pPr>
      <w:r>
        <w:separator/>
      </w:r>
    </w:p>
  </w:endnote>
  <w:endnote w:type="continuationSeparator" w:id="1">
    <w:p w:rsidR="000C7D57" w:rsidRDefault="000C7D57" w:rsidP="002B69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SymbolNew-Medium">
    <w:altName w:val="MS Mincho"/>
    <w:panose1 w:val="00000000000000000000"/>
    <w:charset w:val="80"/>
    <w:family w:val="auto"/>
    <w:notTrueType/>
    <w:pitch w:val="default"/>
    <w:sig w:usb0="00000001" w:usb1="08070000" w:usb2="00000010" w:usb3="00000000" w:csb0="00020000"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09299418"/>
      <w:docPartObj>
        <w:docPartGallery w:val="Page Numbers (Bottom of Page)"/>
        <w:docPartUnique/>
      </w:docPartObj>
    </w:sdtPr>
    <w:sdtContent>
      <w:p w:rsidR="000A7A6A" w:rsidRDefault="007F7E6E">
        <w:pPr>
          <w:pStyle w:val="a5"/>
          <w:jc w:val="center"/>
        </w:pPr>
        <w:r>
          <w:fldChar w:fldCharType="begin"/>
        </w:r>
        <w:r w:rsidR="000A7A6A">
          <w:instrText>PAGE   \* MERGEFORMAT</w:instrText>
        </w:r>
        <w:r>
          <w:fldChar w:fldCharType="separate"/>
        </w:r>
        <w:r w:rsidR="00BD631D" w:rsidRPr="00BD631D">
          <w:rPr>
            <w:noProof/>
            <w:rtl/>
            <w:lang w:val="ar-SA"/>
          </w:rPr>
          <w:t>6</w:t>
        </w:r>
        <w:r>
          <w:fldChar w:fldCharType="end"/>
        </w:r>
      </w:p>
    </w:sdtContent>
  </w:sdt>
  <w:p w:rsidR="000A7A6A" w:rsidRDefault="000A7A6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D57" w:rsidRDefault="000C7D57" w:rsidP="002B6998">
      <w:pPr>
        <w:spacing w:after="0" w:line="240" w:lineRule="auto"/>
      </w:pPr>
      <w:r>
        <w:separator/>
      </w:r>
    </w:p>
  </w:footnote>
  <w:footnote w:type="continuationSeparator" w:id="1">
    <w:p w:rsidR="000C7D57" w:rsidRDefault="000C7D57" w:rsidP="002B69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pt;height:11pt" o:bullet="t">
        <v:imagedata r:id="rId1" o:title="msoF895"/>
      </v:shape>
    </w:pict>
  </w:numPicBullet>
  <w:abstractNum w:abstractNumId="0">
    <w:nsid w:val="17B6471E"/>
    <w:multiLevelType w:val="multilevel"/>
    <w:tmpl w:val="EA124AE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1466E1"/>
    <w:multiLevelType w:val="hybridMultilevel"/>
    <w:tmpl w:val="191ED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7E4954"/>
    <w:multiLevelType w:val="hybridMultilevel"/>
    <w:tmpl w:val="F3B2AD5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FE330C"/>
    <w:multiLevelType w:val="hybridMultilevel"/>
    <w:tmpl w:val="1CE015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441372B"/>
    <w:multiLevelType w:val="hybridMultilevel"/>
    <w:tmpl w:val="8640D7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F423F0"/>
    <w:multiLevelType w:val="hybridMultilevel"/>
    <w:tmpl w:val="BA9C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233449"/>
    <w:multiLevelType w:val="hybridMultilevel"/>
    <w:tmpl w:val="20CA2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790117"/>
    <w:multiLevelType w:val="hybridMultilevel"/>
    <w:tmpl w:val="20CA2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D42B0D"/>
    <w:multiLevelType w:val="hybridMultilevel"/>
    <w:tmpl w:val="AAA4C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2B0932"/>
    <w:multiLevelType w:val="hybridMultilevel"/>
    <w:tmpl w:val="1F12557C"/>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2D5527"/>
    <w:multiLevelType w:val="hybridMultilevel"/>
    <w:tmpl w:val="6CC42D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3C1E5E"/>
    <w:multiLevelType w:val="hybridMultilevel"/>
    <w:tmpl w:val="E37485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83237D"/>
    <w:multiLevelType w:val="hybridMultilevel"/>
    <w:tmpl w:val="525E49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1D84BB9"/>
    <w:multiLevelType w:val="hybridMultilevel"/>
    <w:tmpl w:val="9E884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6"/>
  </w:num>
  <w:num w:numId="5">
    <w:abstractNumId w:val="1"/>
  </w:num>
  <w:num w:numId="6">
    <w:abstractNumId w:val="13"/>
  </w:num>
  <w:num w:numId="7">
    <w:abstractNumId w:val="2"/>
  </w:num>
  <w:num w:numId="8">
    <w:abstractNumId w:val="9"/>
  </w:num>
  <w:num w:numId="9">
    <w:abstractNumId w:val="5"/>
  </w:num>
  <w:num w:numId="10">
    <w:abstractNumId w:val="12"/>
  </w:num>
  <w:num w:numId="11">
    <w:abstractNumId w:val="3"/>
  </w:num>
  <w:num w:numId="12">
    <w:abstractNumId w:val="11"/>
  </w:num>
  <w:num w:numId="13">
    <w:abstractNumId w:val="8"/>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B782C"/>
    <w:rsid w:val="00097B35"/>
    <w:rsid w:val="000A69BB"/>
    <w:rsid w:val="000A7A6A"/>
    <w:rsid w:val="000C7D57"/>
    <w:rsid w:val="000E71EE"/>
    <w:rsid w:val="000F687D"/>
    <w:rsid w:val="00166CE0"/>
    <w:rsid w:val="001B00B9"/>
    <w:rsid w:val="001C2A11"/>
    <w:rsid w:val="001E22EC"/>
    <w:rsid w:val="002B38BE"/>
    <w:rsid w:val="002B6998"/>
    <w:rsid w:val="002D3758"/>
    <w:rsid w:val="00341B8A"/>
    <w:rsid w:val="0041392B"/>
    <w:rsid w:val="00426D80"/>
    <w:rsid w:val="0047230C"/>
    <w:rsid w:val="004C11B1"/>
    <w:rsid w:val="004D2DE5"/>
    <w:rsid w:val="005D1790"/>
    <w:rsid w:val="0061257A"/>
    <w:rsid w:val="006222DD"/>
    <w:rsid w:val="00633DC9"/>
    <w:rsid w:val="006B584F"/>
    <w:rsid w:val="006D09B3"/>
    <w:rsid w:val="006F5D79"/>
    <w:rsid w:val="0071074A"/>
    <w:rsid w:val="0074039E"/>
    <w:rsid w:val="00786972"/>
    <w:rsid w:val="007B7FC2"/>
    <w:rsid w:val="007F7E6E"/>
    <w:rsid w:val="00896BF6"/>
    <w:rsid w:val="008B4AC3"/>
    <w:rsid w:val="00916A91"/>
    <w:rsid w:val="009F5455"/>
    <w:rsid w:val="00A76FF2"/>
    <w:rsid w:val="00AC310D"/>
    <w:rsid w:val="00AF5CB2"/>
    <w:rsid w:val="00B305FE"/>
    <w:rsid w:val="00B81A84"/>
    <w:rsid w:val="00BB782C"/>
    <w:rsid w:val="00BD631D"/>
    <w:rsid w:val="00BE0A7F"/>
    <w:rsid w:val="00C4467E"/>
    <w:rsid w:val="00C545A5"/>
    <w:rsid w:val="00C64F2F"/>
    <w:rsid w:val="00C75A94"/>
    <w:rsid w:val="00C93B8E"/>
    <w:rsid w:val="00CC593F"/>
    <w:rsid w:val="00CE655E"/>
    <w:rsid w:val="00D933C4"/>
    <w:rsid w:val="00DD1998"/>
    <w:rsid w:val="00EA04DC"/>
    <w:rsid w:val="00EE318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E6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4D2DE5"/>
    <w:rPr>
      <w:color w:val="0563C1" w:themeColor="hyperlink"/>
      <w:u w:val="single"/>
    </w:rPr>
  </w:style>
  <w:style w:type="paragraph" w:styleId="a3">
    <w:name w:val="List Paragraph"/>
    <w:basedOn w:val="a"/>
    <w:uiPriority w:val="34"/>
    <w:qFormat/>
    <w:rsid w:val="000E71EE"/>
    <w:pPr>
      <w:ind w:left="720"/>
      <w:contextualSpacing/>
    </w:pPr>
  </w:style>
  <w:style w:type="paragraph" w:styleId="a4">
    <w:name w:val="header"/>
    <w:basedOn w:val="a"/>
    <w:link w:val="Char"/>
    <w:uiPriority w:val="99"/>
    <w:unhideWhenUsed/>
    <w:rsid w:val="002B6998"/>
    <w:pPr>
      <w:tabs>
        <w:tab w:val="center" w:pos="4153"/>
        <w:tab w:val="right" w:pos="8306"/>
      </w:tabs>
      <w:spacing w:after="0" w:line="240" w:lineRule="auto"/>
    </w:pPr>
  </w:style>
  <w:style w:type="character" w:customStyle="1" w:styleId="Char">
    <w:name w:val="رأس صفحة Char"/>
    <w:basedOn w:val="a0"/>
    <w:link w:val="a4"/>
    <w:uiPriority w:val="99"/>
    <w:rsid w:val="002B6998"/>
  </w:style>
  <w:style w:type="paragraph" w:styleId="a5">
    <w:name w:val="footer"/>
    <w:basedOn w:val="a"/>
    <w:link w:val="Char0"/>
    <w:uiPriority w:val="99"/>
    <w:unhideWhenUsed/>
    <w:rsid w:val="002B6998"/>
    <w:pPr>
      <w:tabs>
        <w:tab w:val="center" w:pos="4153"/>
        <w:tab w:val="right" w:pos="8306"/>
      </w:tabs>
      <w:spacing w:after="0" w:line="240" w:lineRule="auto"/>
    </w:pPr>
  </w:style>
  <w:style w:type="character" w:customStyle="1" w:styleId="Char0">
    <w:name w:val="تذييل صفحة Char"/>
    <w:basedOn w:val="a0"/>
    <w:link w:val="a5"/>
    <w:uiPriority w:val="99"/>
    <w:rsid w:val="002B699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olecular_biology" TargetMode="External"/><Relationship Id="rId13" Type="http://schemas.openxmlformats.org/officeDocument/2006/relationships/hyperlink" Target="http://www.medterms.com/script/main/art.asp?articlekey=2723"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dterms.com/script/main/art.asp?articlekey=4597" TargetMode="External"/><Relationship Id="rId17" Type="http://schemas.openxmlformats.org/officeDocument/2006/relationships/hyperlink" Target="http://www.medterms.com/script/main/art.asp?articlekey=14018" TargetMode="External"/><Relationship Id="rId2" Type="http://schemas.openxmlformats.org/officeDocument/2006/relationships/numbering" Target="numbering.xml"/><Relationship Id="rId16" Type="http://schemas.openxmlformats.org/officeDocument/2006/relationships/hyperlink" Target="http://www.medterms.com/script/main/art.asp?articlekey=290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Noncoding_DNA" TargetMode="External"/><Relationship Id="rId5" Type="http://schemas.openxmlformats.org/officeDocument/2006/relationships/webSettings" Target="webSettings.xml"/><Relationship Id="rId15" Type="http://schemas.openxmlformats.org/officeDocument/2006/relationships/hyperlink" Target="http://www.medterms.com/script/main/art.asp?articlekey=4597" TargetMode="External"/><Relationship Id="rId10" Type="http://schemas.openxmlformats.org/officeDocument/2006/relationships/hyperlink" Target="https://en.wikipedia.org/wiki/Gen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Genetics" TargetMode="External"/><Relationship Id="rId14" Type="http://schemas.openxmlformats.org/officeDocument/2006/relationships/hyperlink" Target="http://www.medterms.com/script/main/art.asp?articlekey=440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E9F24-BD4A-4A67-9192-5FE735329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6</Pages>
  <Words>1505</Words>
  <Characters>8581</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SACC - ANAS</Company>
  <LinksUpToDate>false</LinksUpToDate>
  <CharactersWithSpaces>10066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alnaseem</cp:lastModifiedBy>
  <cp:revision>30</cp:revision>
  <dcterms:created xsi:type="dcterms:W3CDTF">2016-03-12T14:13:00Z</dcterms:created>
  <dcterms:modified xsi:type="dcterms:W3CDTF">2017-07-11T14:30:00Z</dcterms:modified>
</cp:coreProperties>
</file>