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B07" w:rsidRDefault="00C35120" w:rsidP="00C35120">
      <w:pPr>
        <w:jc w:val="right"/>
        <w:rPr>
          <w:rFonts w:hint="cs"/>
          <w:lang w:bidi="ar-IQ"/>
        </w:rPr>
      </w:pPr>
      <w:bookmarkStart w:id="0" w:name="_GoBack"/>
      <w:r>
        <w:rPr>
          <w:rStyle w:val="htmlcover"/>
        </w:rPr>
        <w:t>Acute laryngitis</w:t>
      </w:r>
      <w:r>
        <w:br/>
      </w:r>
      <w:bookmarkEnd w:id="0"/>
      <w:proofErr w:type="spellStart"/>
      <w:r>
        <w:rPr>
          <w:rStyle w:val="htmlcover"/>
        </w:rPr>
        <w:t>Aetiology</w:t>
      </w:r>
      <w:proofErr w:type="spellEnd"/>
      <w:proofErr w:type="gramStart"/>
      <w:r>
        <w:rPr>
          <w:rStyle w:val="htmlcover"/>
        </w:rPr>
        <w:t>:</w:t>
      </w:r>
      <w:proofErr w:type="gramEnd"/>
      <w:r>
        <w:br/>
      </w:r>
      <w:r>
        <w:rPr>
          <w:rStyle w:val="htmlcover"/>
        </w:rPr>
        <w:t>1. Viral infection of URT, adenovirus or influenza virus, but secondary bacterial infection may supervene.</w:t>
      </w:r>
      <w:r>
        <w:br/>
      </w:r>
      <w:r>
        <w:rPr>
          <w:rStyle w:val="htmlcover"/>
        </w:rPr>
        <w:t>2. Voice abuse</w:t>
      </w:r>
      <w:r>
        <w:br/>
      </w:r>
      <w:r>
        <w:rPr>
          <w:rStyle w:val="htmlcover"/>
        </w:rPr>
        <w:t>3. Exposure to fumes, air pollution, smoking and alcohol abuse.</w:t>
      </w:r>
      <w:r>
        <w:br/>
      </w:r>
      <w:r>
        <w:rPr>
          <w:rStyle w:val="htmlcover"/>
        </w:rPr>
        <w:t>Clinical features</w:t>
      </w:r>
      <w:proofErr w:type="gramStart"/>
      <w:r>
        <w:rPr>
          <w:rStyle w:val="htmlcover"/>
        </w:rPr>
        <w:t>:</w:t>
      </w:r>
      <w:proofErr w:type="gramEnd"/>
      <w:r>
        <w:br/>
      </w:r>
      <w:r>
        <w:rPr>
          <w:rStyle w:val="htmlcover"/>
        </w:rPr>
        <w:t>1. Hoarseness of voice</w:t>
      </w:r>
      <w:r>
        <w:br/>
      </w:r>
      <w:r>
        <w:rPr>
          <w:rStyle w:val="htmlcover"/>
        </w:rPr>
        <w:t>2. Pain and laryngeal discomfort</w:t>
      </w:r>
      <w:r>
        <w:br/>
      </w:r>
      <w:r>
        <w:rPr>
          <w:rStyle w:val="htmlcover"/>
        </w:rPr>
        <w:t>3. Cough</w:t>
      </w:r>
      <w:r>
        <w:br/>
      </w:r>
      <w:r>
        <w:rPr>
          <w:rStyle w:val="htmlcover"/>
        </w:rPr>
        <w:t>4. Flu like symptom</w:t>
      </w:r>
      <w:r>
        <w:br/>
      </w:r>
      <w:r>
        <w:rPr>
          <w:rStyle w:val="htmlcover"/>
        </w:rPr>
        <w:t>On examination</w:t>
      </w:r>
      <w:proofErr w:type="gramStart"/>
      <w:r>
        <w:rPr>
          <w:rStyle w:val="htmlcover"/>
        </w:rPr>
        <w:t>:</w:t>
      </w:r>
      <w:proofErr w:type="gramEnd"/>
      <w:r>
        <w:br/>
      </w:r>
      <w:r>
        <w:rPr>
          <w:rStyle w:val="htmlcover"/>
        </w:rPr>
        <w:t>May reveal a pharyngitis, the larynx will be red and swollen with thickened vocal cords</w:t>
      </w:r>
      <w:r>
        <w:br/>
      </w:r>
      <w:r>
        <w:rPr>
          <w:rStyle w:val="htmlcover"/>
        </w:rPr>
        <w:t xml:space="preserve">. </w:t>
      </w:r>
      <w:r>
        <w:br/>
      </w:r>
      <w:r>
        <w:rPr>
          <w:rStyle w:val="htmlcover"/>
        </w:rPr>
        <w:t>Treatment</w:t>
      </w:r>
      <w:proofErr w:type="gramStart"/>
      <w:r>
        <w:rPr>
          <w:rStyle w:val="htmlcover"/>
        </w:rPr>
        <w:t>:</w:t>
      </w:r>
      <w:proofErr w:type="gramEnd"/>
      <w:r>
        <w:br/>
      </w:r>
      <w:r>
        <w:rPr>
          <w:rStyle w:val="htmlcover"/>
        </w:rPr>
        <w:t>1. Voice rest</w:t>
      </w:r>
      <w:r>
        <w:br/>
      </w:r>
      <w:r>
        <w:rPr>
          <w:rStyle w:val="htmlcover"/>
        </w:rPr>
        <w:t>2. Humidification by steam inhalation</w:t>
      </w:r>
      <w:r>
        <w:br/>
      </w:r>
      <w:r>
        <w:rPr>
          <w:rStyle w:val="htmlcover"/>
        </w:rPr>
        <w:t xml:space="preserve">3. Avoidance of irritants </w:t>
      </w:r>
      <w:r>
        <w:br/>
      </w:r>
      <w:r>
        <w:rPr>
          <w:rStyle w:val="htmlcover"/>
        </w:rPr>
        <w:t>4. Analgesia and local soothing agent</w:t>
      </w:r>
      <w:r>
        <w:br/>
      </w:r>
      <w:r>
        <w:rPr>
          <w:rStyle w:val="htmlcover"/>
        </w:rPr>
        <w:t>5. Antibiotic like Amoxicillin</w:t>
      </w:r>
      <w:r>
        <w:br/>
      </w:r>
      <w:r>
        <w:br/>
      </w:r>
      <w:r>
        <w:rPr>
          <w:rStyle w:val="htmlcover"/>
        </w:rPr>
        <w:t xml:space="preserve">Recurrent acute laryngitis with incomplete resolution may predispose to chronic laryngitis </w:t>
      </w:r>
      <w:r>
        <w:br/>
      </w:r>
      <w:r>
        <w:rPr>
          <w:rStyle w:val="htmlcover"/>
        </w:rPr>
        <w:t xml:space="preserve">Acute </w:t>
      </w:r>
      <w:proofErr w:type="spellStart"/>
      <w:r>
        <w:rPr>
          <w:rStyle w:val="htmlcover"/>
        </w:rPr>
        <w:t>epiglotitis</w:t>
      </w:r>
      <w:proofErr w:type="spellEnd"/>
      <w:proofErr w:type="gramStart"/>
      <w:r>
        <w:rPr>
          <w:rStyle w:val="htmlcover"/>
        </w:rPr>
        <w:t>:</w:t>
      </w:r>
      <w:proofErr w:type="gramEnd"/>
      <w:r>
        <w:br/>
      </w:r>
      <w:r>
        <w:rPr>
          <w:rStyle w:val="htmlcover"/>
        </w:rPr>
        <w:t xml:space="preserve">A special form of acute laryngitis in which the inflammatory changes affect mainly the </w:t>
      </w:r>
      <w:proofErr w:type="spellStart"/>
      <w:r>
        <w:rPr>
          <w:rStyle w:val="htmlcover"/>
        </w:rPr>
        <w:t>loosly</w:t>
      </w:r>
      <w:proofErr w:type="spellEnd"/>
      <w:r>
        <w:rPr>
          <w:rStyle w:val="htmlcover"/>
        </w:rPr>
        <w:t xml:space="preserve"> attached mucosa of the epiglottis. It occur between 2-6 years with sudden onset less than 6 </w:t>
      </w:r>
      <w:proofErr w:type="spellStart"/>
      <w:r>
        <w:rPr>
          <w:rStyle w:val="htmlcover"/>
        </w:rPr>
        <w:t>hours.It</w:t>
      </w:r>
      <w:proofErr w:type="spellEnd"/>
      <w:r>
        <w:rPr>
          <w:rStyle w:val="htmlcover"/>
        </w:rPr>
        <w:t xml:space="preserve"> occur in adult also.</w:t>
      </w:r>
      <w:r>
        <w:br/>
      </w:r>
      <w:r>
        <w:rPr>
          <w:rStyle w:val="htmlcover"/>
        </w:rPr>
        <w:t>Pathology</w:t>
      </w:r>
      <w:proofErr w:type="gramStart"/>
      <w:r>
        <w:rPr>
          <w:rStyle w:val="htmlcover"/>
        </w:rPr>
        <w:t>:</w:t>
      </w:r>
      <w:proofErr w:type="gramEnd"/>
      <w:r>
        <w:br/>
      </w:r>
      <w:r>
        <w:rPr>
          <w:rStyle w:val="htmlcover"/>
        </w:rPr>
        <w:t xml:space="preserve">Localized </w:t>
      </w:r>
      <w:proofErr w:type="spellStart"/>
      <w:r>
        <w:rPr>
          <w:rStyle w:val="htmlcover"/>
        </w:rPr>
        <w:t>oedema</w:t>
      </w:r>
      <w:proofErr w:type="spellEnd"/>
      <w:r>
        <w:rPr>
          <w:rStyle w:val="htmlcover"/>
        </w:rPr>
        <w:t xml:space="preserve"> may obstruct the </w:t>
      </w:r>
      <w:proofErr w:type="spellStart"/>
      <w:r>
        <w:rPr>
          <w:rStyle w:val="htmlcover"/>
        </w:rPr>
        <w:t>airway,H.influenzae</w:t>
      </w:r>
      <w:proofErr w:type="spellEnd"/>
      <w:r>
        <w:rPr>
          <w:rStyle w:val="htmlcover"/>
        </w:rPr>
        <w:t xml:space="preserve"> is usual causative organism</w:t>
      </w:r>
      <w:r>
        <w:br/>
      </w:r>
      <w:r>
        <w:rPr>
          <w:rStyle w:val="htmlcover"/>
        </w:rPr>
        <w:t xml:space="preserve">On examination: </w:t>
      </w:r>
      <w:r>
        <w:br/>
      </w:r>
      <w:r>
        <w:rPr>
          <w:rStyle w:val="htmlcover"/>
        </w:rPr>
        <w:t>Examination is diagnostic but may be delayed until the facilities for intubation and tracheostomy are available so no attempts to depress the tongue or indirect laryngoscopy as this can cause laryngospasm.</w:t>
      </w:r>
    </w:p>
    <w:sectPr w:rsidR="00A76B07" w:rsidSect="00740D7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120"/>
    <w:rsid w:val="00740D75"/>
    <w:rsid w:val="00A76B07"/>
    <w:rsid w:val="00C351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71B340-AD80-4FA9-A930-9FBAD4052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cover">
    <w:name w:val="htmlcover"/>
    <w:basedOn w:val="DefaultParagraphFont"/>
    <w:rsid w:val="00C35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183</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1</cp:revision>
  <dcterms:created xsi:type="dcterms:W3CDTF">2018-04-25T08:51:00Z</dcterms:created>
  <dcterms:modified xsi:type="dcterms:W3CDTF">2018-04-25T08:53:00Z</dcterms:modified>
</cp:coreProperties>
</file>