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1B" w:rsidRDefault="00CF5C1B" w:rsidP="00CF5C1B">
      <w:pPr>
        <w:pStyle w:val="Heading1"/>
        <w:numPr>
          <w:ilvl w:val="0"/>
          <w:numId w:val="0"/>
        </w:numPr>
        <w:bidi/>
        <w:rPr>
          <w:rFonts w:asciiTheme="minorHAnsi" w:hAnsiTheme="minorHAnsi" w:cstheme="minorHAnsi" w:hint="cs"/>
          <w:sz w:val="28"/>
          <w:szCs w:val="28"/>
          <w:rtl/>
          <w:lang w:bidi="ar-SY"/>
        </w:rPr>
      </w:pPr>
      <w:bookmarkStart w:id="0" w:name="_Toc137028490"/>
      <w:r w:rsidRPr="00A42726">
        <w:rPr>
          <w:rFonts w:hint="cs"/>
          <w:sz w:val="28"/>
          <w:szCs w:val="28"/>
          <w:rtl/>
          <w:lang w:bidi="ar-SY"/>
        </w:rPr>
        <w:t>أمثلة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واقعية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من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البنى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التحتية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للشبكات</w:t>
      </w:r>
      <w:r w:rsidRPr="00A42726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A42726">
        <w:rPr>
          <w:rFonts w:hint="cs"/>
          <w:sz w:val="28"/>
          <w:szCs w:val="28"/>
          <w:rtl/>
          <w:lang w:bidi="ar-SY"/>
        </w:rPr>
        <w:t>اللاسلكية</w:t>
      </w:r>
      <w:bookmarkEnd w:id="0"/>
    </w:p>
    <w:p w:rsidR="00CF5C1B" w:rsidRPr="00A42726" w:rsidRDefault="00CF5C1B" w:rsidP="00CF5C1B">
      <w:pPr>
        <w:rPr>
          <w:rFonts w:hint="cs"/>
          <w:rtl/>
          <w:lang w:bidi="ar-SY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أرض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الواقع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كثيرٍ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الأحيان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عدة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مختلفة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إليك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يلي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بعض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الأمثلة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للمناقشة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1.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مكتبٍ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نموذجيةٍ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تحتوي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جزءٍ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</w:rPr>
      </w:pPr>
      <w:r w:rsidRPr="00F62F9D">
        <w:rPr>
          <w:rFonts w:asciiTheme="minorHAnsi" w:hAnsiTheme="minorHAnsi" w:cstheme="minorHAnsi"/>
          <w:noProof/>
          <w:sz w:val="28"/>
          <w:szCs w:val="28"/>
          <w:lang w:val="en-US" w:eastAsia="en-US"/>
        </w:rPr>
        <w:drawing>
          <wp:inline distT="0" distB="0" distL="0" distR="0" wp14:anchorId="72E6B297" wp14:editId="175E491D">
            <wp:extent cx="5267325" cy="2867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</w:rPr>
      </w:pPr>
      <w:r w:rsidRPr="00F62F9D">
        <w:rPr>
          <w:rFonts w:asciiTheme="minorHAnsi" w:hAnsiTheme="minorHAnsi" w:cstheme="minorHAnsi"/>
          <w:sz w:val="28"/>
          <w:szCs w:val="28"/>
          <w:rtl/>
        </w:rPr>
        <w:t xml:space="preserve">2. </w:t>
      </w:r>
      <w:r w:rsidRPr="00F62F9D">
        <w:rPr>
          <w:rFonts w:ascii="Arial" w:hAnsi="Arial" w:cs="Arial" w:hint="cs"/>
          <w:sz w:val="28"/>
          <w:szCs w:val="28"/>
          <w:rtl/>
        </w:rPr>
        <w:t>العمود</w:t>
      </w:r>
      <w:r w:rsidRPr="00F62F9D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</w:rPr>
        <w:t>الفقاري</w:t>
      </w:r>
      <w:r w:rsidRPr="00F62F9D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</w:rPr>
        <w:t>لشبكة</w:t>
      </w:r>
      <w:r w:rsidRPr="00F62F9D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</w:rPr>
        <w:t>Nepalwireless.net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</w:rPr>
      </w:pPr>
      <w:r w:rsidRPr="00F62F9D">
        <w:rPr>
          <w:rFonts w:asciiTheme="minorHAnsi" w:hAnsiTheme="minorHAnsi" w:cstheme="minorHAnsi"/>
          <w:noProof/>
          <w:sz w:val="28"/>
          <w:szCs w:val="28"/>
          <w:lang w:val="en-US" w:eastAsia="en-US"/>
        </w:rPr>
        <w:drawing>
          <wp:inline distT="0" distB="0" distL="0" distR="0" wp14:anchorId="17279390" wp14:editId="6454AD5D">
            <wp:extent cx="527685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3.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لمؤسسة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فانتسوام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كافاشان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–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نيجيريا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proofErr w:type="spellStart"/>
      <w:r w:rsidRPr="00F62F9D">
        <w:rPr>
          <w:rFonts w:asciiTheme="minorHAnsi" w:hAnsiTheme="minorHAnsi" w:cstheme="minorHAnsi"/>
          <w:sz w:val="28"/>
          <w:szCs w:val="28"/>
          <w:lang w:bidi="ar-SY"/>
        </w:rPr>
        <w:t>Fantsuam</w:t>
      </w:r>
      <w:proofErr w:type="spellEnd"/>
      <w:r w:rsidRPr="00F62F9D">
        <w:rPr>
          <w:rFonts w:asciiTheme="minorHAnsi" w:hAnsiTheme="minorHAnsi" w:cstheme="minorHAnsi"/>
          <w:sz w:val="28"/>
          <w:szCs w:val="28"/>
          <w:lang w:bidi="ar-SY"/>
        </w:rPr>
        <w:t xml:space="preserve"> Foundation's wireless network, </w:t>
      </w:r>
      <w:proofErr w:type="spellStart"/>
      <w:r w:rsidRPr="00F62F9D">
        <w:rPr>
          <w:rFonts w:asciiTheme="minorHAnsi" w:hAnsiTheme="minorHAnsi" w:cstheme="minorHAnsi"/>
          <w:sz w:val="28"/>
          <w:szCs w:val="28"/>
          <w:lang w:bidi="ar-SY"/>
        </w:rPr>
        <w:t>Kafanchane</w:t>
      </w:r>
      <w:proofErr w:type="spellEnd"/>
      <w:r w:rsidRPr="00F62F9D">
        <w:rPr>
          <w:rFonts w:asciiTheme="minorHAnsi" w:hAnsiTheme="minorHAnsi" w:cstheme="minorHAnsi"/>
          <w:sz w:val="28"/>
          <w:szCs w:val="28"/>
          <w:lang w:bidi="ar-SY"/>
        </w:rPr>
        <w:t>, Nigeria (Proposal)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br/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</w:rPr>
      </w:pPr>
      <w:r w:rsidRPr="00F62F9D">
        <w:rPr>
          <w:rFonts w:asciiTheme="minorHAnsi" w:hAnsiTheme="minorHAnsi" w:cstheme="minorHAnsi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1F8BAF84" wp14:editId="4CD90F8D">
            <wp:extent cx="5267325" cy="3724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الحمراء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FF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مركز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تشغيل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 xml:space="preserve">Network Operation </w:t>
      </w:r>
      <w:proofErr w:type="spellStart"/>
      <w:r w:rsidRPr="00F62F9D">
        <w:rPr>
          <w:rFonts w:asciiTheme="minorHAnsi" w:hAnsiTheme="minorHAnsi" w:cstheme="minorHAnsi"/>
          <w:sz w:val="28"/>
          <w:szCs w:val="28"/>
          <w:lang w:bidi="ar-SY"/>
        </w:rPr>
        <w:t>Center</w:t>
      </w:r>
      <w:proofErr w:type="spellEnd"/>
      <w:r w:rsidRPr="00F62F9D">
        <w:rPr>
          <w:rFonts w:asciiTheme="minorHAnsi" w:hAnsiTheme="minorHAnsi" w:cstheme="minorHAnsi"/>
          <w:sz w:val="28"/>
          <w:szCs w:val="28"/>
          <w:lang w:bidi="ar-SY"/>
        </w:rPr>
        <w:t xml:space="preserve"> (NOC)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والمتصل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الأقمار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الصناعية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VSAT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الخضراء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الوصلة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البرتقالية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وصلة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نقطتين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proofErr w:type="spellStart"/>
      <w:r w:rsidRPr="00F62F9D">
        <w:rPr>
          <w:rFonts w:asciiTheme="minorHAnsi" w:hAnsiTheme="minorHAnsi" w:cstheme="minorHAnsi"/>
          <w:sz w:val="28"/>
          <w:szCs w:val="28"/>
          <w:lang w:bidi="ar-SY"/>
        </w:rPr>
        <w:t>PtP</w:t>
      </w:r>
      <w:proofErr w:type="spellEnd"/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القطّاع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الأزرق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نجميّة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SECT1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تغطي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خمسة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القطّاع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الأحمر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نجميّة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SECT2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تغطي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خمسة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CF5C1B" w:rsidRPr="00F62F9D" w:rsidRDefault="00CF5C1B" w:rsidP="00CF5C1B">
      <w:pPr>
        <w:pStyle w:val="Heading1"/>
        <w:numPr>
          <w:ilvl w:val="0"/>
          <w:numId w:val="0"/>
        </w:numPr>
        <w:bidi/>
        <w:jc w:val="both"/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</w:pPr>
      <w:bookmarkStart w:id="1" w:name="_Toc137028491"/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7.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الخلاصة</w:t>
      </w:r>
      <w:bookmarkEnd w:id="1"/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تحدّد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التصميم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المنطقي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والفيزيائي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للوصلات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يعتمد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اختيار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الأكثر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ملاءمةً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تبعاً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لغرض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وطبيعة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لذلك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تملك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تصوراً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واضحاً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للهدف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شبكتك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قبل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القيام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باختيار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الملائمة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تتطلب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غاية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إمكانية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التوسع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المستقبل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ستغطي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فقط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عدداً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محدوداً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النقاط؟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أكثر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أهميةً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الفعالية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الإقتصادية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وثوقية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الشبكة؟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نطاق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التغطية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المطلوب؟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عدد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الواجب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أخذه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بعين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الإعتبار؟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شكل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الأرض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موقع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تركيب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الشبكة؟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اعتبار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الأسئلة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وغيرها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لدى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تصميم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سواء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كانت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سلكيةً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CF5C1B" w:rsidRPr="00F62F9D" w:rsidRDefault="00CF5C1B" w:rsidP="00CF5C1B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تلخيص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الأمور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الخمس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الرئيسية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عليك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تذكرها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الوحدة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يلي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تعتمد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غالبية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إحدى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التالية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النجميّة،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الشجريّة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الخطيّة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التكرار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CF5C1B" w:rsidRPr="00F62F9D" w:rsidRDefault="00CF5C1B" w:rsidP="00CF5C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عادةً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ولوجٍ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/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موجّهات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CF5C1B" w:rsidRPr="00F62F9D" w:rsidRDefault="00CF5C1B" w:rsidP="00CF5C1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lastRenderedPageBreak/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الحواسب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المحمولة،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أجهزة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الحواسب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الكفيّة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PDA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تجهيزات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المراقبة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وهواتف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الصوت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بروتوكول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VoIP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CF5C1B" w:rsidRPr="00F62F9D" w:rsidRDefault="00CF5C1B" w:rsidP="00CF5C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أحد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Ad hoc</w:t>
      </w:r>
    </w:p>
    <w:p w:rsidR="00CF5C1B" w:rsidRPr="00F62F9D" w:rsidRDefault="00CF5C1B" w:rsidP="00CF5C1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Infrastructure</w:t>
      </w:r>
    </w:p>
    <w:p w:rsidR="00CF5C1B" w:rsidRPr="00F62F9D" w:rsidRDefault="00CF5C1B" w:rsidP="00CF5C1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الإعدادات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الأساسية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CF5C1B" w:rsidRPr="00F62F9D" w:rsidRDefault="00CF5C1B" w:rsidP="00CF5C1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القناة،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عنوان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IP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لأغراض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الإدارة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والتوجيه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والعنوان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الفيزيائي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خياري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4026F5" w:rsidRPr="00CF5C1B" w:rsidRDefault="004026F5">
      <w:bookmarkStart w:id="2" w:name="_GoBack"/>
      <w:bookmarkEnd w:id="2"/>
    </w:p>
    <w:sectPr w:rsidR="004026F5" w:rsidRPr="00CF5C1B" w:rsidSect="001833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476"/>
    <w:multiLevelType w:val="hybridMultilevel"/>
    <w:tmpl w:val="3A9AB2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049E8"/>
    <w:multiLevelType w:val="hybridMultilevel"/>
    <w:tmpl w:val="0CD0C3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7435AD"/>
    <w:multiLevelType w:val="hybridMultilevel"/>
    <w:tmpl w:val="D11EF2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91308E"/>
    <w:multiLevelType w:val="hybridMultilevel"/>
    <w:tmpl w:val="DFE6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BA1CE2"/>
    <w:multiLevelType w:val="hybridMultilevel"/>
    <w:tmpl w:val="9D9A910A"/>
    <w:lvl w:ilvl="0" w:tplc="04090001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665613"/>
    <w:multiLevelType w:val="hybridMultilevel"/>
    <w:tmpl w:val="C7408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1B"/>
    <w:rsid w:val="001833ED"/>
    <w:rsid w:val="004026F5"/>
    <w:rsid w:val="00C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1B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F5C1B"/>
    <w:pPr>
      <w:keepNext/>
      <w:numPr>
        <w:numId w:val="1"/>
      </w:numPr>
      <w:bidi w:val="0"/>
      <w:spacing w:before="360" w:after="20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C1B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1B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1B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F5C1B"/>
    <w:pPr>
      <w:keepNext/>
      <w:numPr>
        <w:numId w:val="1"/>
      </w:numPr>
      <w:bidi w:val="0"/>
      <w:spacing w:before="360" w:after="20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C1B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1B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ESHZH</dc:creator>
  <cp:lastModifiedBy>ESHZH</cp:lastModifiedBy>
  <cp:revision>1</cp:revision>
  <dcterms:created xsi:type="dcterms:W3CDTF">2019-03-11T22:34:00Z</dcterms:created>
  <dcterms:modified xsi:type="dcterms:W3CDTF">2019-03-11T22:34:00Z</dcterms:modified>
</cp:coreProperties>
</file>