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D2" w:rsidRPr="00AA3982" w:rsidRDefault="00D772DC" w:rsidP="00AA3982">
      <w:pPr>
        <w:spacing w:line="480" w:lineRule="auto"/>
        <w:jc w:val="center"/>
        <w:rPr>
          <w:rFonts w:cs="PT Bold Heading"/>
          <w:b/>
          <w:bCs/>
          <w:sz w:val="38"/>
          <w:szCs w:val="38"/>
          <w:rtl/>
          <w:lang w:bidi="ar-IQ"/>
        </w:rPr>
      </w:pPr>
      <w:r w:rsidRPr="00AA3982">
        <w:rPr>
          <w:rFonts w:cs="PT Bold Heading" w:hint="cs"/>
          <w:b/>
          <w:bCs/>
          <w:sz w:val="38"/>
          <w:szCs w:val="38"/>
          <w:rtl/>
          <w:lang w:bidi="ar-IQ"/>
        </w:rPr>
        <w:t>المحاضرة الرابعة</w:t>
      </w:r>
    </w:p>
    <w:p w:rsidR="00D772DC" w:rsidRPr="00AA3982" w:rsidRDefault="0019728E" w:rsidP="00AA3982">
      <w:pPr>
        <w:spacing w:line="480" w:lineRule="auto"/>
        <w:jc w:val="center"/>
        <w:rPr>
          <w:sz w:val="30"/>
          <w:szCs w:val="30"/>
          <w:rtl/>
          <w:lang w:bidi="ar-IQ"/>
        </w:rPr>
      </w:pPr>
      <w:r w:rsidRPr="00AA3982">
        <w:rPr>
          <w:rFonts w:cs="PT Bold Heading" w:hint="cs"/>
          <w:b/>
          <w:bCs/>
          <w:sz w:val="38"/>
          <w:szCs w:val="38"/>
          <w:rtl/>
          <w:lang w:bidi="ar-IQ"/>
        </w:rPr>
        <w:t>مناهج ال</w:t>
      </w:r>
      <w:r w:rsidR="00D772DC" w:rsidRPr="00AA3982">
        <w:rPr>
          <w:rFonts w:cs="PT Bold Heading" w:hint="cs"/>
          <w:b/>
          <w:bCs/>
          <w:sz w:val="38"/>
          <w:szCs w:val="38"/>
          <w:rtl/>
          <w:lang w:bidi="ar-IQ"/>
        </w:rPr>
        <w:t>تفسير</w:t>
      </w:r>
    </w:p>
    <w:p w:rsidR="00D772DC" w:rsidRPr="00AA3982" w:rsidRDefault="0019728E" w:rsidP="00AA3982">
      <w:pPr>
        <w:spacing w:line="480" w:lineRule="auto"/>
        <w:jc w:val="highKashida"/>
        <w:rPr>
          <w:rFonts w:cs="PT Bold Heading"/>
          <w:sz w:val="30"/>
          <w:szCs w:val="30"/>
          <w:lang w:bidi="ar-IQ"/>
        </w:rPr>
      </w:pPr>
      <w:r w:rsidRPr="00AA3982">
        <w:rPr>
          <w:rFonts w:hint="cs"/>
          <w:sz w:val="30"/>
          <w:szCs w:val="30"/>
          <w:rtl/>
          <w:lang w:bidi="ar-IQ"/>
        </w:rPr>
        <w:t>1</w:t>
      </w:r>
      <w:r w:rsidRPr="00AA3982">
        <w:rPr>
          <w:rFonts w:cs="PT Bold Heading" w:hint="cs"/>
          <w:sz w:val="30"/>
          <w:szCs w:val="30"/>
          <w:rtl/>
          <w:lang w:bidi="ar-IQ"/>
        </w:rPr>
        <w:t>-</w:t>
      </w:r>
      <w:r w:rsidR="00D772DC" w:rsidRPr="00AA3982">
        <w:rPr>
          <w:rFonts w:cs="PT Bold Heading" w:hint="cs"/>
          <w:sz w:val="30"/>
          <w:szCs w:val="30"/>
          <w:rtl/>
          <w:lang w:bidi="ar-IQ"/>
        </w:rPr>
        <w:t xml:space="preserve">المنهج القرآني </w:t>
      </w:r>
    </w:p>
    <w:p w:rsidR="00D772DC" w:rsidRPr="00AA3982" w:rsidRDefault="00B25FBB" w:rsidP="00AA3982">
      <w:pPr>
        <w:spacing w:line="480" w:lineRule="auto"/>
        <w:jc w:val="highKashida"/>
        <w:rPr>
          <w:sz w:val="30"/>
          <w:szCs w:val="30"/>
          <w:rtl/>
          <w:lang w:bidi="ar-IQ"/>
        </w:rPr>
      </w:pPr>
      <w:r w:rsidRPr="00AA3982">
        <w:rPr>
          <w:rFonts w:hint="cs"/>
          <w:sz w:val="30"/>
          <w:szCs w:val="30"/>
          <w:rtl/>
          <w:lang w:bidi="ar-IQ"/>
        </w:rPr>
        <w:t>وهو كما يبدو يفضي الى مراد الله تعالى من قرآنه الكريم .</w:t>
      </w:r>
    </w:p>
    <w:p w:rsidR="00B25FBB" w:rsidRPr="00AA3982" w:rsidRDefault="00B25FBB" w:rsidP="00AA3982">
      <w:pPr>
        <w:spacing w:line="480" w:lineRule="auto"/>
        <w:jc w:val="highKashida"/>
        <w:rPr>
          <w:sz w:val="30"/>
          <w:szCs w:val="30"/>
          <w:rtl/>
          <w:lang w:bidi="ar-IQ"/>
        </w:rPr>
      </w:pPr>
      <w:r w:rsidRPr="00AA3982">
        <w:rPr>
          <w:rFonts w:hint="cs"/>
          <w:sz w:val="30"/>
          <w:szCs w:val="30"/>
          <w:rtl/>
          <w:lang w:bidi="ar-IQ"/>
        </w:rPr>
        <w:t>إن اصح الطرق في ذلك ان يفسر القرآن بالقرآن فما اجمل في مكان فأنه قد فسر في موضع اخر ، وما اختصر في مكان فقد بسط في موضع اخر .</w:t>
      </w:r>
    </w:p>
    <w:p w:rsidR="00B25FBB" w:rsidRPr="00AA3982" w:rsidRDefault="00B25FBB" w:rsidP="00AA3982">
      <w:pPr>
        <w:spacing w:line="480" w:lineRule="auto"/>
        <w:jc w:val="highKashida"/>
        <w:rPr>
          <w:sz w:val="30"/>
          <w:szCs w:val="30"/>
          <w:rtl/>
          <w:lang w:bidi="ar-IQ"/>
        </w:rPr>
      </w:pPr>
      <w:r w:rsidRPr="00AA3982">
        <w:rPr>
          <w:rFonts w:hint="cs"/>
          <w:sz w:val="30"/>
          <w:szCs w:val="30"/>
          <w:rtl/>
          <w:lang w:bidi="ar-IQ"/>
        </w:rPr>
        <w:t>وهذا امر طبيعي تدل عليه وقائع القرآن ، فقصة فرعون وموسى</w:t>
      </w:r>
      <w:r w:rsidR="0074261C" w:rsidRPr="00AA3982">
        <w:rPr>
          <w:rFonts w:hint="cs"/>
          <w:sz w:val="30"/>
          <w:szCs w:val="30"/>
          <w:rtl/>
          <w:lang w:bidi="ar-IQ"/>
        </w:rPr>
        <w:t xml:space="preserve"> ، وموسى وقومه ، وعيسى والحواريين ، بل آدم وسجود الملائكة ، وابليس وتكبره ، اوجزت في موضع وفصلت في موضع اخر ، واجملت في سورة وبينت في سورة أخرى ، وما يقال هنا عن الاحداث يقال بعينه عن الاحكام والازمنة والبقاع ما بين منها بعد الاجمال قال الامام عليه (عليه السلام): ((كتاب الله تبصرون به ، وتنطقون به ، وتسمعون به ، وينطق بعضه ببعض ، ويشهد بعضه على بعض ، ولا يختلف في الله ، ولا يخالف بصاحبه عن الله)) . </w:t>
      </w:r>
    </w:p>
    <w:p w:rsidR="0074261C" w:rsidRPr="00AA3982" w:rsidRDefault="0074261C" w:rsidP="00AA3982">
      <w:pPr>
        <w:spacing w:line="480" w:lineRule="auto"/>
        <w:jc w:val="highKashida"/>
        <w:rPr>
          <w:sz w:val="30"/>
          <w:szCs w:val="30"/>
          <w:rtl/>
          <w:lang w:bidi="ar-IQ"/>
        </w:rPr>
      </w:pPr>
      <w:r w:rsidRPr="00AA3982">
        <w:rPr>
          <w:rFonts w:hint="cs"/>
          <w:sz w:val="30"/>
          <w:szCs w:val="30"/>
          <w:rtl/>
          <w:lang w:bidi="ar-IQ"/>
        </w:rPr>
        <w:t>وبين ما أشكل ، فقال تعالى: ((وما أدراك ما يوم الدين * ثم ما أدراك ما يوم الدين * يوم لا تملك نفس لنفس شيئاً والامر يومئذٍ لله * ))</w:t>
      </w:r>
    </w:p>
    <w:p w:rsidR="0074261C" w:rsidRPr="00AA3982" w:rsidRDefault="0074261C" w:rsidP="00AA3982">
      <w:pPr>
        <w:spacing w:line="480" w:lineRule="auto"/>
        <w:jc w:val="highKashida"/>
        <w:rPr>
          <w:sz w:val="30"/>
          <w:szCs w:val="30"/>
          <w:rtl/>
          <w:lang w:bidi="ar-IQ"/>
        </w:rPr>
      </w:pPr>
      <w:r w:rsidRPr="00AA3982">
        <w:rPr>
          <w:rFonts w:hint="cs"/>
          <w:sz w:val="30"/>
          <w:szCs w:val="30"/>
          <w:rtl/>
          <w:lang w:bidi="ar-IQ"/>
        </w:rPr>
        <w:lastRenderedPageBreak/>
        <w:t>وفي قوله تعالى : (( في ليلةٍ مباركةٍ )) قد</w:t>
      </w:r>
      <w:bookmarkStart w:id="0" w:name="_GoBack"/>
      <w:bookmarkEnd w:id="0"/>
      <w:r w:rsidRPr="00AA3982">
        <w:rPr>
          <w:rFonts w:hint="cs"/>
          <w:sz w:val="30"/>
          <w:szCs w:val="30"/>
          <w:rtl/>
          <w:lang w:bidi="ar-IQ"/>
        </w:rPr>
        <w:t xml:space="preserve"> ابهم زمان تعيين هذه الليلة . ولكن الابهام قد رفع بقوله تعالى : (( إنا انزلناه في ليلة القدر * )) . </w:t>
      </w:r>
    </w:p>
    <w:p w:rsidR="0074261C" w:rsidRPr="00AA3982" w:rsidRDefault="0074261C" w:rsidP="00AA3982">
      <w:pPr>
        <w:spacing w:line="480" w:lineRule="auto"/>
        <w:jc w:val="highKashida"/>
        <w:rPr>
          <w:sz w:val="30"/>
          <w:szCs w:val="30"/>
          <w:rtl/>
          <w:lang w:bidi="ar-IQ"/>
        </w:rPr>
      </w:pPr>
      <w:r w:rsidRPr="00AA3982">
        <w:rPr>
          <w:rFonts w:hint="cs"/>
          <w:sz w:val="30"/>
          <w:szCs w:val="30"/>
          <w:rtl/>
          <w:lang w:bidi="ar-IQ"/>
        </w:rPr>
        <w:t>هناك كثير من الاحكام الشرعية اجملت بمكان ، وفسرت بمكان اخر من القرآن كالطلاق والقصاص ، وحلال اللحوم وحرامها فالقصاص مثلاً اجمل في المائدة : (( وكتبنا عليهم فيها ان النفس بالنفس</w:t>
      </w:r>
      <w:r w:rsidR="00574AFA" w:rsidRPr="00AA3982">
        <w:rPr>
          <w:rFonts w:hint="cs"/>
          <w:sz w:val="30"/>
          <w:szCs w:val="30"/>
          <w:rtl/>
          <w:lang w:bidi="ar-IQ"/>
        </w:rPr>
        <w:t xml:space="preserve"> )) </w:t>
      </w:r>
      <w:r w:rsidR="00666C94" w:rsidRPr="00AA3982">
        <w:rPr>
          <w:rFonts w:hint="cs"/>
          <w:sz w:val="30"/>
          <w:szCs w:val="30"/>
          <w:rtl/>
          <w:lang w:bidi="ar-IQ"/>
        </w:rPr>
        <w:t>وفسر مبيناً في قوله تعالى : (( الحر بالحر والعبد بالعبد )) .</w:t>
      </w:r>
    </w:p>
    <w:p w:rsidR="00666C94" w:rsidRPr="00AA3982" w:rsidRDefault="00666C94" w:rsidP="00AA3982">
      <w:pPr>
        <w:spacing w:line="480" w:lineRule="auto"/>
        <w:jc w:val="highKashida"/>
        <w:rPr>
          <w:sz w:val="30"/>
          <w:szCs w:val="30"/>
          <w:rtl/>
          <w:lang w:bidi="ar-IQ"/>
        </w:rPr>
      </w:pPr>
      <w:r w:rsidRPr="00AA3982">
        <w:rPr>
          <w:rFonts w:hint="cs"/>
          <w:sz w:val="30"/>
          <w:szCs w:val="30"/>
          <w:rtl/>
          <w:lang w:bidi="ar-IQ"/>
        </w:rPr>
        <w:t>وفي قوله تعالى : (( احلت لكم بهيمة الانعام الا ما يتلى عليكم )) ، استثناء مجمل مبهم ، بينته واوضحته اية أخرى هي : (( حرمت عليكم الميتة والدم ولحم الخنزير )) .</w:t>
      </w:r>
    </w:p>
    <w:p w:rsidR="00653817" w:rsidRPr="00AA3982" w:rsidRDefault="0019728E" w:rsidP="00AA3982">
      <w:pPr>
        <w:spacing w:line="480" w:lineRule="auto"/>
        <w:jc w:val="highKashida"/>
        <w:rPr>
          <w:rFonts w:cs="PT Bold Heading"/>
          <w:sz w:val="30"/>
          <w:szCs w:val="30"/>
          <w:lang w:bidi="ar-IQ"/>
        </w:rPr>
      </w:pPr>
      <w:r w:rsidRPr="00AA3982">
        <w:rPr>
          <w:rFonts w:hint="cs"/>
          <w:sz w:val="30"/>
          <w:szCs w:val="30"/>
          <w:rtl/>
          <w:lang w:bidi="ar-IQ"/>
        </w:rPr>
        <w:t>2</w:t>
      </w:r>
      <w:r w:rsidRPr="00AA3982">
        <w:rPr>
          <w:rFonts w:cs="PT Bold Heading" w:hint="cs"/>
          <w:sz w:val="30"/>
          <w:szCs w:val="30"/>
          <w:rtl/>
          <w:lang w:bidi="ar-IQ"/>
        </w:rPr>
        <w:t>-</w:t>
      </w:r>
      <w:r w:rsidR="00653817" w:rsidRPr="00AA3982">
        <w:rPr>
          <w:rFonts w:cs="PT Bold Heading" w:hint="cs"/>
          <w:sz w:val="30"/>
          <w:szCs w:val="30"/>
          <w:rtl/>
          <w:lang w:bidi="ar-IQ"/>
        </w:rPr>
        <w:t>المنهج الاثري :</w:t>
      </w:r>
    </w:p>
    <w:p w:rsidR="00653817" w:rsidRPr="00AA3982" w:rsidRDefault="00653817" w:rsidP="00AA3982">
      <w:pPr>
        <w:spacing w:line="480" w:lineRule="auto"/>
        <w:jc w:val="highKashida"/>
        <w:rPr>
          <w:sz w:val="30"/>
          <w:szCs w:val="30"/>
          <w:rtl/>
          <w:lang w:bidi="ar-IQ"/>
        </w:rPr>
      </w:pPr>
      <w:r w:rsidRPr="00AA3982">
        <w:rPr>
          <w:rFonts w:hint="cs"/>
          <w:sz w:val="30"/>
          <w:szCs w:val="30"/>
          <w:rtl/>
          <w:lang w:bidi="ar-IQ"/>
        </w:rPr>
        <w:t>والمراد بالأثر هو : الأثر الصحيح الوارد عن النبي واله ، او الصحابة والتابعين مرفوعاً اليه .</w:t>
      </w:r>
    </w:p>
    <w:p w:rsidR="00653817" w:rsidRPr="00AA3982" w:rsidRDefault="00653817" w:rsidP="00AA3982">
      <w:pPr>
        <w:spacing w:line="480" w:lineRule="auto"/>
        <w:jc w:val="highKashida"/>
        <w:rPr>
          <w:sz w:val="30"/>
          <w:szCs w:val="30"/>
          <w:rtl/>
          <w:lang w:bidi="ar-IQ"/>
        </w:rPr>
      </w:pPr>
      <w:r w:rsidRPr="00AA3982">
        <w:rPr>
          <w:rFonts w:hint="cs"/>
          <w:sz w:val="30"/>
          <w:szCs w:val="30"/>
          <w:rtl/>
          <w:lang w:bidi="ar-IQ"/>
        </w:rPr>
        <w:t>ومدرك هذا التفسير السنة الشريفة ، والرواية الثابتة الصحيحة عن الاهل او المرفوعة الى النبي (صلى الله عليه واله وسلم)) عن الصحابة او من حكمهم من أوائل التابعين .</w:t>
      </w:r>
    </w:p>
    <w:p w:rsidR="00653817" w:rsidRPr="00AA3982" w:rsidRDefault="00653817" w:rsidP="00AA3982">
      <w:pPr>
        <w:pStyle w:val="a3"/>
        <w:numPr>
          <w:ilvl w:val="0"/>
          <w:numId w:val="2"/>
        </w:numPr>
        <w:spacing w:line="480" w:lineRule="auto"/>
        <w:jc w:val="highKashida"/>
        <w:rPr>
          <w:sz w:val="30"/>
          <w:szCs w:val="30"/>
          <w:lang w:bidi="ar-IQ"/>
        </w:rPr>
      </w:pPr>
      <w:r w:rsidRPr="00AA3982">
        <w:rPr>
          <w:rFonts w:hint="cs"/>
          <w:sz w:val="30"/>
          <w:szCs w:val="30"/>
          <w:rtl/>
          <w:lang w:bidi="ar-IQ"/>
        </w:rPr>
        <w:t>السنة الشريفة : لا شك ان السنة شارحة للقرآن ومبينة لمجمله وموضحة لغامضه ، وقد روي عن النبي (صلى الله عليه واله وسلم ) قوله : (( الا اني اوتيت القرآن ومثله معه )) يعني السنة .</w:t>
      </w:r>
    </w:p>
    <w:p w:rsidR="00653817" w:rsidRPr="00AA3982" w:rsidRDefault="00653817" w:rsidP="00AA3982">
      <w:pPr>
        <w:pStyle w:val="a3"/>
        <w:spacing w:line="480" w:lineRule="auto"/>
        <w:jc w:val="highKashida"/>
        <w:rPr>
          <w:sz w:val="30"/>
          <w:szCs w:val="30"/>
          <w:rtl/>
          <w:lang w:bidi="ar-IQ"/>
        </w:rPr>
      </w:pPr>
      <w:r w:rsidRPr="00AA3982">
        <w:rPr>
          <w:rFonts w:hint="cs"/>
          <w:sz w:val="30"/>
          <w:szCs w:val="30"/>
          <w:rtl/>
          <w:lang w:bidi="ar-IQ"/>
        </w:rPr>
        <w:lastRenderedPageBreak/>
        <w:t xml:space="preserve">ولا شك ان السنة القطعية الصدور عن النبي واهل البيت هي عدل القرآن ، في شرح كلياته وتفصيل </w:t>
      </w:r>
      <w:proofErr w:type="spellStart"/>
      <w:r w:rsidRPr="00AA3982">
        <w:rPr>
          <w:rFonts w:hint="cs"/>
          <w:sz w:val="30"/>
          <w:szCs w:val="30"/>
          <w:rtl/>
          <w:lang w:bidi="ar-IQ"/>
        </w:rPr>
        <w:t>مجملاته</w:t>
      </w:r>
      <w:proofErr w:type="spellEnd"/>
      <w:r w:rsidRPr="00AA3982">
        <w:rPr>
          <w:rFonts w:hint="cs"/>
          <w:sz w:val="30"/>
          <w:szCs w:val="30"/>
          <w:rtl/>
          <w:lang w:bidi="ar-IQ"/>
        </w:rPr>
        <w:t xml:space="preserve"> ، الا انه يجب الحيطة في دراسة مصدرها وسندها ، والتثبت من صحتها وصدورها ، لان الكذابة كثرت على الرسول واهل بيته ، فالتحرز في ذلك طريق الاطمئنان ، والاحتياط سبيل النجاة .</w:t>
      </w:r>
    </w:p>
    <w:p w:rsidR="00653817" w:rsidRPr="00AA3982" w:rsidRDefault="00653817" w:rsidP="00AA3982">
      <w:pPr>
        <w:pStyle w:val="a3"/>
        <w:numPr>
          <w:ilvl w:val="0"/>
          <w:numId w:val="2"/>
        </w:numPr>
        <w:spacing w:line="480" w:lineRule="auto"/>
        <w:jc w:val="highKashida"/>
        <w:rPr>
          <w:sz w:val="30"/>
          <w:szCs w:val="30"/>
          <w:lang w:bidi="ar-IQ"/>
        </w:rPr>
      </w:pPr>
      <w:r w:rsidRPr="00AA3982">
        <w:rPr>
          <w:rFonts w:hint="cs"/>
          <w:sz w:val="30"/>
          <w:szCs w:val="30"/>
          <w:rtl/>
          <w:lang w:bidi="ar-IQ"/>
        </w:rPr>
        <w:t>الرواية الثابتة عن الصحابة اولاً ، وعن التابعين ثانياً . وليس المراد هنا اقوالهم المجردة على اصح الآراء ، فإنه لا يجوز</w:t>
      </w:r>
      <w:r w:rsidR="00B978EE" w:rsidRPr="00AA3982">
        <w:rPr>
          <w:rFonts w:hint="cs"/>
          <w:sz w:val="30"/>
          <w:szCs w:val="30"/>
          <w:rtl/>
          <w:lang w:bidi="ar-IQ"/>
        </w:rPr>
        <w:t xml:space="preserve"> التفسير بمظنون الرأي ، ومجرد الاعتقاد ، وانما اخذاً بقول الحاكم في المستدرك (( ان تفسير الصحابي الذي شاهد التنزيل له حكم المرفوع الى رسول الله (صلى الله عليه واله وسلم) )) .</w:t>
      </w:r>
    </w:p>
    <w:p w:rsidR="00B978EE" w:rsidRPr="00AA3982" w:rsidRDefault="00B978EE" w:rsidP="00AA3982">
      <w:pPr>
        <w:spacing w:line="480" w:lineRule="auto"/>
        <w:jc w:val="highKashida"/>
        <w:rPr>
          <w:sz w:val="30"/>
          <w:szCs w:val="30"/>
          <w:rtl/>
          <w:lang w:bidi="ar-IQ"/>
        </w:rPr>
      </w:pPr>
      <w:r w:rsidRPr="00AA3982">
        <w:rPr>
          <w:rFonts w:hint="cs"/>
          <w:sz w:val="30"/>
          <w:szCs w:val="30"/>
          <w:rtl/>
          <w:lang w:bidi="ar-IQ"/>
        </w:rPr>
        <w:t>اما اشهر كتب التفسير بالمأثور في غالبية الطابع العام لها فهي كما يلي :</w:t>
      </w:r>
    </w:p>
    <w:p w:rsidR="00B978EE" w:rsidRPr="00AA3982" w:rsidRDefault="00B978EE" w:rsidP="00AA3982">
      <w:pPr>
        <w:pStyle w:val="a3"/>
        <w:numPr>
          <w:ilvl w:val="0"/>
          <w:numId w:val="3"/>
        </w:numPr>
        <w:spacing w:line="480" w:lineRule="auto"/>
        <w:jc w:val="highKashida"/>
        <w:rPr>
          <w:sz w:val="30"/>
          <w:szCs w:val="30"/>
          <w:lang w:bidi="ar-IQ"/>
        </w:rPr>
      </w:pPr>
      <w:r w:rsidRPr="00AA3982">
        <w:rPr>
          <w:rFonts w:hint="cs"/>
          <w:sz w:val="30"/>
          <w:szCs w:val="30"/>
          <w:rtl/>
          <w:lang w:bidi="ar-IQ"/>
        </w:rPr>
        <w:t>جامع البيان في تفسير القرآن ، لابن جرير الطبري ( ت : 310 هـ )</w:t>
      </w:r>
    </w:p>
    <w:p w:rsidR="00B978EE" w:rsidRPr="00AA3982" w:rsidRDefault="00B978EE" w:rsidP="00AA3982">
      <w:pPr>
        <w:pStyle w:val="a3"/>
        <w:numPr>
          <w:ilvl w:val="0"/>
          <w:numId w:val="3"/>
        </w:numPr>
        <w:spacing w:line="480" w:lineRule="auto"/>
        <w:jc w:val="highKashida"/>
        <w:rPr>
          <w:sz w:val="30"/>
          <w:szCs w:val="30"/>
          <w:lang w:bidi="ar-IQ"/>
        </w:rPr>
      </w:pPr>
      <w:r w:rsidRPr="00AA3982">
        <w:rPr>
          <w:rFonts w:hint="cs"/>
          <w:sz w:val="30"/>
          <w:szCs w:val="30"/>
          <w:rtl/>
          <w:lang w:bidi="ar-IQ"/>
        </w:rPr>
        <w:t>بحر العلوم ، أبو الليث نصر بن محمد بن إبراهيم السمرقندي ( ت : 373 هـ )</w:t>
      </w:r>
    </w:p>
    <w:p w:rsidR="00B978EE" w:rsidRPr="00AA3982" w:rsidRDefault="00B978EE" w:rsidP="00AA3982">
      <w:pPr>
        <w:pStyle w:val="a3"/>
        <w:numPr>
          <w:ilvl w:val="0"/>
          <w:numId w:val="3"/>
        </w:numPr>
        <w:spacing w:line="480" w:lineRule="auto"/>
        <w:jc w:val="highKashida"/>
        <w:rPr>
          <w:sz w:val="30"/>
          <w:szCs w:val="30"/>
          <w:lang w:bidi="ar-IQ"/>
        </w:rPr>
      </w:pPr>
      <w:r w:rsidRPr="00AA3982">
        <w:rPr>
          <w:rFonts w:hint="cs"/>
          <w:sz w:val="30"/>
          <w:szCs w:val="30"/>
          <w:rtl/>
          <w:lang w:bidi="ar-IQ"/>
        </w:rPr>
        <w:t>التبيان في تفسير القرآن ، أبو جعفر محمد بن الحسن الطوسي ( ت : 460 هـ )</w:t>
      </w:r>
    </w:p>
    <w:p w:rsidR="00B978EE" w:rsidRPr="00AA3982" w:rsidRDefault="00B978EE" w:rsidP="00AA3982">
      <w:pPr>
        <w:pStyle w:val="a3"/>
        <w:numPr>
          <w:ilvl w:val="0"/>
          <w:numId w:val="3"/>
        </w:numPr>
        <w:spacing w:line="480" w:lineRule="auto"/>
        <w:jc w:val="highKashida"/>
        <w:rPr>
          <w:sz w:val="30"/>
          <w:szCs w:val="30"/>
          <w:lang w:bidi="ar-IQ"/>
        </w:rPr>
      </w:pPr>
      <w:r w:rsidRPr="00AA3982">
        <w:rPr>
          <w:rFonts w:hint="cs"/>
          <w:sz w:val="30"/>
          <w:szCs w:val="30"/>
          <w:rtl/>
          <w:lang w:bidi="ar-IQ"/>
        </w:rPr>
        <w:t xml:space="preserve">معالم التنزيل ، أبو محمد الحسين بن مسعود </w:t>
      </w:r>
      <w:proofErr w:type="spellStart"/>
      <w:r w:rsidRPr="00AA3982">
        <w:rPr>
          <w:rFonts w:hint="cs"/>
          <w:sz w:val="30"/>
          <w:szCs w:val="30"/>
          <w:rtl/>
          <w:lang w:bidi="ar-IQ"/>
        </w:rPr>
        <w:t>البغوي</w:t>
      </w:r>
      <w:proofErr w:type="spellEnd"/>
      <w:r w:rsidRPr="00AA3982">
        <w:rPr>
          <w:rFonts w:hint="cs"/>
          <w:sz w:val="30"/>
          <w:szCs w:val="30"/>
          <w:rtl/>
          <w:lang w:bidi="ar-IQ"/>
        </w:rPr>
        <w:t xml:space="preserve"> ( ت : 516 هـ )</w:t>
      </w:r>
    </w:p>
    <w:p w:rsidR="00B978EE" w:rsidRPr="00AA3982" w:rsidRDefault="00B978EE" w:rsidP="00AA3982">
      <w:pPr>
        <w:pStyle w:val="a3"/>
        <w:numPr>
          <w:ilvl w:val="0"/>
          <w:numId w:val="3"/>
        </w:numPr>
        <w:spacing w:line="480" w:lineRule="auto"/>
        <w:jc w:val="highKashida"/>
        <w:rPr>
          <w:sz w:val="30"/>
          <w:szCs w:val="30"/>
          <w:lang w:bidi="ar-IQ"/>
        </w:rPr>
      </w:pPr>
      <w:r w:rsidRPr="00AA3982">
        <w:rPr>
          <w:rFonts w:hint="cs"/>
          <w:sz w:val="30"/>
          <w:szCs w:val="30"/>
          <w:rtl/>
          <w:lang w:bidi="ar-IQ"/>
        </w:rPr>
        <w:t xml:space="preserve">مجمع البيان في تفسير القرآن ، أبو علي الفضل بن الحسن </w:t>
      </w:r>
      <w:proofErr w:type="spellStart"/>
      <w:r w:rsidRPr="00AA3982">
        <w:rPr>
          <w:rFonts w:hint="cs"/>
          <w:sz w:val="30"/>
          <w:szCs w:val="30"/>
          <w:rtl/>
          <w:lang w:bidi="ar-IQ"/>
        </w:rPr>
        <w:t>الطبرسي</w:t>
      </w:r>
      <w:proofErr w:type="spellEnd"/>
      <w:r w:rsidRPr="00AA3982">
        <w:rPr>
          <w:rFonts w:hint="cs"/>
          <w:sz w:val="30"/>
          <w:szCs w:val="30"/>
          <w:rtl/>
          <w:lang w:bidi="ar-IQ"/>
        </w:rPr>
        <w:t xml:space="preserve"> ( ت : 518 هـ )</w:t>
      </w:r>
    </w:p>
    <w:p w:rsidR="00B978EE" w:rsidRPr="00AA3982" w:rsidRDefault="00B978EE" w:rsidP="00AA3982">
      <w:pPr>
        <w:pStyle w:val="a3"/>
        <w:numPr>
          <w:ilvl w:val="0"/>
          <w:numId w:val="3"/>
        </w:numPr>
        <w:spacing w:line="480" w:lineRule="auto"/>
        <w:jc w:val="highKashida"/>
        <w:rPr>
          <w:sz w:val="30"/>
          <w:szCs w:val="30"/>
          <w:lang w:bidi="ar-IQ"/>
        </w:rPr>
      </w:pPr>
      <w:r w:rsidRPr="00AA3982">
        <w:rPr>
          <w:rFonts w:hint="cs"/>
          <w:sz w:val="30"/>
          <w:szCs w:val="30"/>
          <w:rtl/>
          <w:lang w:bidi="ar-IQ"/>
        </w:rPr>
        <w:lastRenderedPageBreak/>
        <w:t xml:space="preserve">المحرر الوجيز في تفسير الكتاب العزيز ، أبو محمد عبد الحق بن غالب بن عطية الاندلسي ( ت : </w:t>
      </w:r>
      <w:r w:rsidR="007F1B6B" w:rsidRPr="00AA3982">
        <w:rPr>
          <w:rFonts w:hint="cs"/>
          <w:sz w:val="30"/>
          <w:szCs w:val="30"/>
          <w:rtl/>
          <w:lang w:bidi="ar-IQ"/>
        </w:rPr>
        <w:t>546 هـ ) وهو خطي يوجد منه قسم في دار الكتب المصرية .</w:t>
      </w:r>
    </w:p>
    <w:p w:rsidR="007F1B6B" w:rsidRPr="00AA3982" w:rsidRDefault="007F1B6B" w:rsidP="00AA3982">
      <w:pPr>
        <w:pStyle w:val="a3"/>
        <w:numPr>
          <w:ilvl w:val="0"/>
          <w:numId w:val="3"/>
        </w:numPr>
        <w:spacing w:line="480" w:lineRule="auto"/>
        <w:jc w:val="highKashida"/>
        <w:rPr>
          <w:sz w:val="30"/>
          <w:szCs w:val="30"/>
          <w:lang w:bidi="ar-IQ"/>
        </w:rPr>
      </w:pPr>
      <w:r w:rsidRPr="00AA3982">
        <w:rPr>
          <w:rFonts w:hint="cs"/>
          <w:sz w:val="30"/>
          <w:szCs w:val="30"/>
          <w:rtl/>
          <w:lang w:bidi="ar-IQ"/>
        </w:rPr>
        <w:t>تفسير القرآن العظيم ، أبو الفداء إسماعيل بن عمرو بن كثير القرشي ( ت : 774 هـ )</w:t>
      </w:r>
    </w:p>
    <w:p w:rsidR="007F1B6B" w:rsidRPr="00AA3982" w:rsidRDefault="007F1B6B" w:rsidP="00AA3982">
      <w:pPr>
        <w:pStyle w:val="a3"/>
        <w:numPr>
          <w:ilvl w:val="0"/>
          <w:numId w:val="3"/>
        </w:numPr>
        <w:spacing w:line="480" w:lineRule="auto"/>
        <w:jc w:val="highKashida"/>
        <w:rPr>
          <w:sz w:val="30"/>
          <w:szCs w:val="30"/>
          <w:lang w:bidi="ar-IQ"/>
        </w:rPr>
      </w:pPr>
      <w:r w:rsidRPr="00AA3982">
        <w:rPr>
          <w:rFonts w:hint="cs"/>
          <w:sz w:val="30"/>
          <w:szCs w:val="30"/>
          <w:rtl/>
          <w:lang w:bidi="ar-IQ"/>
        </w:rPr>
        <w:t>الدار المنثور في التفسير بالمأثور ، جلال الدين السيوطي ( ت : 911 ) .</w:t>
      </w:r>
    </w:p>
    <w:p w:rsidR="007F1B6B" w:rsidRPr="00AA3982" w:rsidRDefault="007F1B6B" w:rsidP="00AA3982">
      <w:pPr>
        <w:pStyle w:val="a3"/>
        <w:numPr>
          <w:ilvl w:val="0"/>
          <w:numId w:val="3"/>
        </w:numPr>
        <w:spacing w:line="480" w:lineRule="auto"/>
        <w:jc w:val="highKashida"/>
        <w:rPr>
          <w:sz w:val="30"/>
          <w:szCs w:val="30"/>
          <w:lang w:bidi="ar-IQ"/>
        </w:rPr>
      </w:pPr>
      <w:r w:rsidRPr="00AA3982">
        <w:rPr>
          <w:rFonts w:hint="cs"/>
          <w:sz w:val="30"/>
          <w:szCs w:val="30"/>
          <w:rtl/>
          <w:lang w:bidi="ar-IQ"/>
        </w:rPr>
        <w:t xml:space="preserve">تفسير البرهان ، </w:t>
      </w:r>
      <w:r w:rsidR="0019728E" w:rsidRPr="00AA3982">
        <w:rPr>
          <w:rFonts w:hint="cs"/>
          <w:sz w:val="30"/>
          <w:szCs w:val="30"/>
          <w:rtl/>
          <w:lang w:bidi="ar-IQ"/>
        </w:rPr>
        <w:t xml:space="preserve">هاشم البحراني ( ت : 1117) </w:t>
      </w:r>
    </w:p>
    <w:p w:rsidR="0019728E" w:rsidRPr="00AA3982" w:rsidRDefault="0019728E" w:rsidP="00AA3982">
      <w:pPr>
        <w:pStyle w:val="a3"/>
        <w:numPr>
          <w:ilvl w:val="0"/>
          <w:numId w:val="3"/>
        </w:numPr>
        <w:spacing w:line="480" w:lineRule="auto"/>
        <w:ind w:left="1218" w:hanging="509"/>
        <w:jc w:val="highKashida"/>
        <w:rPr>
          <w:sz w:val="30"/>
          <w:szCs w:val="30"/>
          <w:rtl/>
          <w:lang w:bidi="ar-IQ"/>
        </w:rPr>
      </w:pPr>
      <w:r w:rsidRPr="00AA3982">
        <w:rPr>
          <w:rFonts w:hint="cs"/>
          <w:sz w:val="30"/>
          <w:szCs w:val="30"/>
          <w:rtl/>
          <w:lang w:bidi="ar-IQ"/>
        </w:rPr>
        <w:t>نور الثقلين</w:t>
      </w:r>
    </w:p>
    <w:sectPr w:rsidR="0019728E" w:rsidRPr="00AA3982" w:rsidSect="00344ABE">
      <w:pgSz w:w="11906" w:h="16838"/>
      <w:pgMar w:top="1440" w:right="1196" w:bottom="1440" w:left="16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04E6"/>
    <w:multiLevelType w:val="hybridMultilevel"/>
    <w:tmpl w:val="1B7CC198"/>
    <w:lvl w:ilvl="0" w:tplc="8612C6E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91D89"/>
    <w:multiLevelType w:val="hybridMultilevel"/>
    <w:tmpl w:val="1DF0FC7C"/>
    <w:lvl w:ilvl="0" w:tplc="7E006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61762"/>
    <w:multiLevelType w:val="hybridMultilevel"/>
    <w:tmpl w:val="A990AE54"/>
    <w:lvl w:ilvl="0" w:tplc="40DEDD5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DC"/>
    <w:rsid w:val="0019728E"/>
    <w:rsid w:val="00344ABE"/>
    <w:rsid w:val="003936D2"/>
    <w:rsid w:val="00574AFA"/>
    <w:rsid w:val="00653817"/>
    <w:rsid w:val="00666C94"/>
    <w:rsid w:val="0074261C"/>
    <w:rsid w:val="007F1B6B"/>
    <w:rsid w:val="00AA3982"/>
    <w:rsid w:val="00B25FBB"/>
    <w:rsid w:val="00B978EE"/>
    <w:rsid w:val="00D772DC"/>
    <w:rsid w:val="00D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Ansam</dc:creator>
  <cp:lastModifiedBy>Alnaseem</cp:lastModifiedBy>
  <cp:revision>3</cp:revision>
  <dcterms:created xsi:type="dcterms:W3CDTF">2019-03-31T07:00:00Z</dcterms:created>
  <dcterms:modified xsi:type="dcterms:W3CDTF">2019-04-02T13:11:00Z</dcterms:modified>
</cp:coreProperties>
</file>