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19" w:rsidRPr="002A64B9" w:rsidRDefault="002A64B9">
      <w:pPr>
        <w:rPr>
          <w:rFonts w:hint="cs"/>
          <w:b/>
          <w:bCs/>
          <w:color w:val="FF0000"/>
          <w:sz w:val="32"/>
          <w:szCs w:val="32"/>
          <w:rtl/>
          <w:lang w:bidi="ar-IQ"/>
        </w:rPr>
      </w:pPr>
      <w:r w:rsidRPr="002A64B9">
        <w:rPr>
          <w:rFonts w:hint="cs"/>
          <w:b/>
          <w:bCs/>
          <w:color w:val="FF0000"/>
          <w:sz w:val="32"/>
          <w:szCs w:val="32"/>
          <w:highlight w:val="yellow"/>
          <w:rtl/>
          <w:lang w:bidi="ar-IQ"/>
        </w:rPr>
        <w:t>مثال:-</w:t>
      </w:r>
    </w:p>
    <w:p w:rsidR="002A64B9" w:rsidRDefault="002A64B9">
      <w:pPr>
        <w:rPr>
          <w:rFonts w:hint="cs"/>
          <w:sz w:val="28"/>
          <w:szCs w:val="28"/>
          <w:rtl/>
          <w:lang w:bidi="ar-IQ"/>
        </w:rPr>
      </w:pPr>
      <w:r>
        <w:rPr>
          <w:rFonts w:hint="cs"/>
          <w:sz w:val="28"/>
          <w:szCs w:val="28"/>
          <w:rtl/>
          <w:lang w:bidi="ar-IQ"/>
        </w:rPr>
        <w:t xml:space="preserve">افترض ان منشأة الافراح قررت اعدام دين احد العملاء لعدم امكانية تحصيل مبلغة (550000) بتأريخ 31/12/2008 .                                                               المطلوب // </w:t>
      </w:r>
      <w:proofErr w:type="gramStart"/>
      <w:r>
        <w:rPr>
          <w:rFonts w:hint="cs"/>
          <w:sz w:val="28"/>
          <w:szCs w:val="28"/>
          <w:rtl/>
          <w:lang w:bidi="ar-IQ"/>
        </w:rPr>
        <w:t>تسجيل</w:t>
      </w:r>
      <w:proofErr w:type="gramEnd"/>
      <w:r>
        <w:rPr>
          <w:rFonts w:hint="cs"/>
          <w:sz w:val="28"/>
          <w:szCs w:val="28"/>
          <w:rtl/>
          <w:lang w:bidi="ar-IQ"/>
        </w:rPr>
        <w:t xml:space="preserve"> قيود التسوية ؟</w:t>
      </w:r>
    </w:p>
    <w:p w:rsidR="002A64B9" w:rsidRDefault="002A64B9">
      <w:pPr>
        <w:rPr>
          <w:rFonts w:hint="cs"/>
          <w:sz w:val="28"/>
          <w:szCs w:val="28"/>
          <w:rtl/>
          <w:lang w:bidi="ar-IQ"/>
        </w:rPr>
      </w:pPr>
      <w:r>
        <w:rPr>
          <w:rFonts w:hint="cs"/>
          <w:sz w:val="28"/>
          <w:szCs w:val="28"/>
          <w:rtl/>
          <w:lang w:bidi="ar-IQ"/>
        </w:rPr>
        <w:t>الحل//</w:t>
      </w:r>
    </w:p>
    <w:p w:rsidR="002A64B9" w:rsidRDefault="002A64B9">
      <w:pPr>
        <w:rPr>
          <w:rFonts w:hint="cs"/>
          <w:sz w:val="28"/>
          <w:szCs w:val="28"/>
          <w:rtl/>
          <w:lang w:bidi="ar-IQ"/>
        </w:rPr>
      </w:pPr>
      <w:r>
        <w:rPr>
          <w:rFonts w:hint="cs"/>
          <w:sz w:val="28"/>
          <w:szCs w:val="28"/>
          <w:rtl/>
          <w:lang w:bidi="ar-IQ"/>
        </w:rPr>
        <w:t xml:space="preserve">550000 من ح/مصروف ديون معدومة </w:t>
      </w:r>
    </w:p>
    <w:p w:rsidR="002A64B9" w:rsidRDefault="002A64B9">
      <w:pPr>
        <w:rPr>
          <w:rFonts w:hint="cs"/>
          <w:sz w:val="28"/>
          <w:szCs w:val="28"/>
          <w:rtl/>
          <w:lang w:bidi="ar-IQ"/>
        </w:rPr>
      </w:pPr>
      <w:r>
        <w:rPr>
          <w:rFonts w:hint="cs"/>
          <w:sz w:val="28"/>
          <w:szCs w:val="28"/>
          <w:rtl/>
          <w:lang w:bidi="ar-IQ"/>
        </w:rPr>
        <w:t xml:space="preserve">     550000 الى ح/ المدينون </w:t>
      </w:r>
    </w:p>
    <w:p w:rsidR="002A64B9" w:rsidRDefault="002A64B9">
      <w:pPr>
        <w:rPr>
          <w:rFonts w:hint="cs"/>
          <w:sz w:val="28"/>
          <w:szCs w:val="28"/>
          <w:rtl/>
          <w:lang w:bidi="ar-IQ"/>
        </w:rPr>
      </w:pPr>
      <w:r>
        <w:rPr>
          <w:rFonts w:hint="cs"/>
          <w:sz w:val="28"/>
          <w:szCs w:val="28"/>
          <w:rtl/>
          <w:lang w:bidi="ar-IQ"/>
        </w:rPr>
        <w:t>ــــــــــــــــــــــــــــــــــــــــــــــــــــــــــــــ                                                                                         قيد الاقفال                                                                                                                              550000 من ح/ ملخص الدخل</w:t>
      </w:r>
    </w:p>
    <w:p w:rsidR="002A64B9" w:rsidRDefault="002A64B9">
      <w:pPr>
        <w:rPr>
          <w:rFonts w:hint="cs"/>
          <w:sz w:val="28"/>
          <w:szCs w:val="28"/>
          <w:rtl/>
          <w:lang w:bidi="ar-IQ"/>
        </w:rPr>
      </w:pPr>
      <w:r>
        <w:rPr>
          <w:rFonts w:hint="cs"/>
          <w:sz w:val="28"/>
          <w:szCs w:val="28"/>
          <w:rtl/>
          <w:lang w:bidi="ar-IQ"/>
        </w:rPr>
        <w:t xml:space="preserve">    550000 الى ح/ م . د . معدومة </w:t>
      </w:r>
    </w:p>
    <w:p w:rsidR="002A64B9" w:rsidRDefault="002A64B9">
      <w:pPr>
        <w:rPr>
          <w:rFonts w:hint="cs"/>
          <w:sz w:val="28"/>
          <w:szCs w:val="28"/>
          <w:rtl/>
          <w:lang w:bidi="ar-IQ"/>
        </w:rPr>
      </w:pPr>
      <w:r>
        <w:rPr>
          <w:rFonts w:hint="cs"/>
          <w:sz w:val="28"/>
          <w:szCs w:val="28"/>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                                       </w:t>
      </w:r>
      <w:proofErr w:type="gramStart"/>
      <w:r w:rsidRPr="0080085F">
        <w:rPr>
          <w:rFonts w:hint="cs"/>
          <w:color w:val="FF0000"/>
          <w:sz w:val="32"/>
          <w:szCs w:val="32"/>
          <w:highlight w:val="yellow"/>
          <w:rtl/>
          <w:lang w:bidi="ar-IQ"/>
        </w:rPr>
        <w:t>طريقة</w:t>
      </w:r>
      <w:proofErr w:type="gramEnd"/>
      <w:r w:rsidRPr="0080085F">
        <w:rPr>
          <w:rFonts w:hint="cs"/>
          <w:color w:val="FF0000"/>
          <w:sz w:val="32"/>
          <w:szCs w:val="32"/>
          <w:highlight w:val="yellow"/>
          <w:rtl/>
          <w:lang w:bidi="ar-IQ"/>
        </w:rPr>
        <w:t xml:space="preserve"> المخصص:-</w:t>
      </w:r>
    </w:p>
    <w:p w:rsidR="002A64B9" w:rsidRDefault="002A64B9" w:rsidP="0080085F">
      <w:pPr>
        <w:jc w:val="both"/>
        <w:rPr>
          <w:rFonts w:hint="cs"/>
          <w:sz w:val="28"/>
          <w:szCs w:val="28"/>
          <w:rtl/>
          <w:lang w:bidi="ar-IQ"/>
        </w:rPr>
      </w:pPr>
      <w:r>
        <w:rPr>
          <w:rFonts w:hint="cs"/>
          <w:sz w:val="28"/>
          <w:szCs w:val="28"/>
          <w:rtl/>
          <w:lang w:bidi="ar-IQ"/>
        </w:rPr>
        <w:t>وتسمى ايضا بالطريقة الغير المباشرة فالمنشأة تواجه ظواهر تشير الى عدم امكانية او قدرة العملاء على الوفاء بالتزاماتهم رغم مرور فترة طويلة على بقاء ارصدة حساباتهم في دفاترها وهنا طريقتين لتقدير الديون المشكوك في تحصيلها هما:-</w:t>
      </w:r>
    </w:p>
    <w:p w:rsidR="002A64B9" w:rsidRDefault="002A64B9" w:rsidP="0080085F">
      <w:pPr>
        <w:pStyle w:val="a3"/>
        <w:numPr>
          <w:ilvl w:val="0"/>
          <w:numId w:val="1"/>
        </w:numPr>
        <w:jc w:val="both"/>
        <w:rPr>
          <w:rFonts w:hint="cs"/>
          <w:sz w:val="28"/>
          <w:szCs w:val="28"/>
          <w:lang w:bidi="ar-IQ"/>
        </w:rPr>
      </w:pPr>
      <w:r>
        <w:rPr>
          <w:rFonts w:hint="cs"/>
          <w:sz w:val="28"/>
          <w:szCs w:val="28"/>
          <w:rtl/>
          <w:lang w:bidi="ar-IQ"/>
        </w:rPr>
        <w:t xml:space="preserve">نسبة من المبيعات </w:t>
      </w:r>
      <w:r w:rsidR="00F3466F">
        <w:rPr>
          <w:rFonts w:hint="cs"/>
          <w:sz w:val="28"/>
          <w:szCs w:val="28"/>
          <w:rtl/>
          <w:lang w:bidi="ar-IQ"/>
        </w:rPr>
        <w:t>الآجلة</w:t>
      </w:r>
      <w:r>
        <w:rPr>
          <w:rFonts w:hint="cs"/>
          <w:sz w:val="28"/>
          <w:szCs w:val="28"/>
          <w:rtl/>
          <w:lang w:bidi="ar-IQ"/>
        </w:rPr>
        <w:t>.</w:t>
      </w:r>
    </w:p>
    <w:p w:rsidR="002A64B9" w:rsidRDefault="002A64B9" w:rsidP="0080085F">
      <w:pPr>
        <w:pStyle w:val="a3"/>
        <w:numPr>
          <w:ilvl w:val="0"/>
          <w:numId w:val="1"/>
        </w:numPr>
        <w:jc w:val="both"/>
        <w:rPr>
          <w:rFonts w:hint="cs"/>
          <w:sz w:val="28"/>
          <w:szCs w:val="28"/>
          <w:lang w:bidi="ar-IQ"/>
        </w:rPr>
      </w:pPr>
      <w:proofErr w:type="gramStart"/>
      <w:r>
        <w:rPr>
          <w:rFonts w:hint="cs"/>
          <w:sz w:val="28"/>
          <w:szCs w:val="28"/>
          <w:rtl/>
          <w:lang w:bidi="ar-IQ"/>
        </w:rPr>
        <w:t>نسبة</w:t>
      </w:r>
      <w:proofErr w:type="gramEnd"/>
      <w:r>
        <w:rPr>
          <w:rFonts w:hint="cs"/>
          <w:sz w:val="28"/>
          <w:szCs w:val="28"/>
          <w:rtl/>
          <w:lang w:bidi="ar-IQ"/>
        </w:rPr>
        <w:t xml:space="preserve"> من رصيد المدينون.</w:t>
      </w:r>
    </w:p>
    <w:p w:rsidR="00F3466F" w:rsidRDefault="00F3466F" w:rsidP="0080085F">
      <w:pPr>
        <w:pStyle w:val="a3"/>
        <w:jc w:val="both"/>
        <w:rPr>
          <w:rFonts w:hint="cs"/>
          <w:sz w:val="28"/>
          <w:szCs w:val="28"/>
          <w:lang w:bidi="ar-IQ"/>
        </w:rPr>
      </w:pPr>
    </w:p>
    <w:p w:rsidR="0080085F" w:rsidRDefault="002A64B9" w:rsidP="0080085F">
      <w:pPr>
        <w:pStyle w:val="a3"/>
        <w:numPr>
          <w:ilvl w:val="0"/>
          <w:numId w:val="2"/>
        </w:numPr>
        <w:jc w:val="both"/>
        <w:rPr>
          <w:rFonts w:hint="cs"/>
          <w:sz w:val="28"/>
          <w:szCs w:val="28"/>
          <w:lang w:bidi="ar-IQ"/>
        </w:rPr>
      </w:pPr>
      <w:r w:rsidRPr="0080085F">
        <w:rPr>
          <w:rFonts w:hint="cs"/>
          <w:color w:val="FF0000"/>
          <w:sz w:val="32"/>
          <w:szCs w:val="32"/>
          <w:highlight w:val="yellow"/>
          <w:rtl/>
          <w:lang w:bidi="ar-IQ"/>
        </w:rPr>
        <w:t xml:space="preserve">نسبة من المبيعات </w:t>
      </w:r>
      <w:r w:rsidR="00F3466F" w:rsidRPr="0080085F">
        <w:rPr>
          <w:rFonts w:hint="cs"/>
          <w:color w:val="FF0000"/>
          <w:sz w:val="32"/>
          <w:szCs w:val="32"/>
          <w:highlight w:val="yellow"/>
          <w:rtl/>
          <w:lang w:bidi="ar-IQ"/>
        </w:rPr>
        <w:t>الآجلة</w:t>
      </w:r>
      <w:r w:rsidRPr="0080085F">
        <w:rPr>
          <w:rFonts w:hint="cs"/>
          <w:color w:val="FF0000"/>
          <w:sz w:val="32"/>
          <w:szCs w:val="32"/>
          <w:highlight w:val="yellow"/>
          <w:rtl/>
          <w:lang w:bidi="ar-IQ"/>
        </w:rPr>
        <w:t xml:space="preserve"> :-</w:t>
      </w:r>
    </w:p>
    <w:p w:rsidR="00F3466F" w:rsidRDefault="002A64B9" w:rsidP="0080085F">
      <w:pPr>
        <w:pStyle w:val="a3"/>
        <w:jc w:val="both"/>
        <w:rPr>
          <w:rFonts w:hint="cs"/>
          <w:sz w:val="28"/>
          <w:szCs w:val="28"/>
          <w:lang w:bidi="ar-IQ"/>
        </w:rPr>
      </w:pPr>
      <w:r w:rsidRPr="0080085F">
        <w:rPr>
          <w:rFonts w:hint="cs"/>
          <w:sz w:val="28"/>
          <w:szCs w:val="28"/>
          <w:rtl/>
          <w:lang w:bidi="ar-IQ"/>
        </w:rPr>
        <w:t xml:space="preserve"> </w:t>
      </w:r>
      <w:r>
        <w:rPr>
          <w:rFonts w:hint="cs"/>
          <w:sz w:val="28"/>
          <w:szCs w:val="28"/>
          <w:rtl/>
          <w:lang w:bidi="ar-IQ"/>
        </w:rPr>
        <w:t xml:space="preserve">تتطلب هذه الطريقة تحديد العلاقة بين الديون المعدومة والمبيعات ويتم في تحديد </w:t>
      </w:r>
      <w:proofErr w:type="gramStart"/>
      <w:r>
        <w:rPr>
          <w:rFonts w:hint="cs"/>
          <w:sz w:val="28"/>
          <w:szCs w:val="28"/>
          <w:rtl/>
          <w:lang w:bidi="ar-IQ"/>
        </w:rPr>
        <w:t>النسبة .</w:t>
      </w:r>
      <w:proofErr w:type="gramEnd"/>
      <w:r>
        <w:rPr>
          <w:rFonts w:hint="cs"/>
          <w:sz w:val="28"/>
          <w:szCs w:val="28"/>
          <w:rtl/>
          <w:lang w:bidi="ar-IQ"/>
        </w:rPr>
        <w:t xml:space="preserve"> بموجب هذه الطريقة يتم احتساب مبلغ الدين المشكوك في </w:t>
      </w:r>
      <w:r w:rsidR="00F3466F">
        <w:rPr>
          <w:rFonts w:hint="cs"/>
          <w:sz w:val="28"/>
          <w:szCs w:val="28"/>
          <w:rtl/>
          <w:lang w:bidi="ar-IQ"/>
        </w:rPr>
        <w:t>تحصيله</w:t>
      </w:r>
      <w:r>
        <w:rPr>
          <w:rFonts w:hint="cs"/>
          <w:sz w:val="28"/>
          <w:szCs w:val="28"/>
          <w:rtl/>
          <w:lang w:bidi="ar-IQ"/>
        </w:rPr>
        <w:t xml:space="preserve"> </w:t>
      </w:r>
      <w:r w:rsidR="00F3466F">
        <w:rPr>
          <w:rFonts w:hint="cs"/>
          <w:sz w:val="28"/>
          <w:szCs w:val="28"/>
          <w:rtl/>
          <w:lang w:bidi="ar-IQ"/>
        </w:rPr>
        <w:t>كنسبة من المبيعات الآجلة هذا اولا وثانيا يسجل قيد بالمبلغ اعلاه بغض النظر عن الرصيد المتبقي في حساب مخصص ديون مشكوك فيها.</w:t>
      </w:r>
    </w:p>
    <w:p w:rsidR="00F3466F" w:rsidRDefault="002A64B9" w:rsidP="0080085F">
      <w:pPr>
        <w:pStyle w:val="a3"/>
        <w:numPr>
          <w:ilvl w:val="0"/>
          <w:numId w:val="2"/>
        </w:numPr>
        <w:jc w:val="both"/>
        <w:rPr>
          <w:rFonts w:hint="cs"/>
          <w:sz w:val="28"/>
          <w:szCs w:val="28"/>
          <w:lang w:bidi="ar-IQ"/>
        </w:rPr>
      </w:pPr>
      <w:r>
        <w:rPr>
          <w:rFonts w:hint="cs"/>
          <w:sz w:val="28"/>
          <w:szCs w:val="28"/>
          <w:rtl/>
          <w:lang w:bidi="ar-IQ"/>
        </w:rPr>
        <w:t xml:space="preserve"> </w:t>
      </w:r>
      <w:r w:rsidR="00F3466F" w:rsidRPr="0080085F">
        <w:rPr>
          <w:rFonts w:hint="cs"/>
          <w:b/>
          <w:bCs/>
          <w:color w:val="FF0000"/>
          <w:sz w:val="32"/>
          <w:szCs w:val="32"/>
          <w:highlight w:val="yellow"/>
          <w:rtl/>
          <w:lang w:bidi="ar-IQ"/>
        </w:rPr>
        <w:t>تقدير الديون على اساس رصيد المدينون:-</w:t>
      </w:r>
      <w:bookmarkStart w:id="0" w:name="_GoBack"/>
      <w:bookmarkEnd w:id="0"/>
      <w:r w:rsidR="00F3466F" w:rsidRPr="0080085F">
        <w:rPr>
          <w:rFonts w:hint="cs"/>
          <w:b/>
          <w:bCs/>
          <w:color w:val="FF0000"/>
          <w:sz w:val="32"/>
          <w:szCs w:val="32"/>
          <w:rtl/>
          <w:lang w:bidi="ar-IQ"/>
        </w:rPr>
        <w:t xml:space="preserve"> </w:t>
      </w:r>
      <w:r w:rsidR="00F3466F">
        <w:rPr>
          <w:rFonts w:hint="cs"/>
          <w:sz w:val="28"/>
          <w:szCs w:val="28"/>
          <w:rtl/>
          <w:lang w:bidi="ar-IQ"/>
        </w:rPr>
        <w:t xml:space="preserve">                                                                                     أ- تحديد الخسارة المحتملة كنسبة من رصيد المدينون.</w:t>
      </w:r>
    </w:p>
    <w:p w:rsidR="0080085F" w:rsidRDefault="00F3466F" w:rsidP="0080085F">
      <w:pPr>
        <w:pStyle w:val="a3"/>
        <w:jc w:val="both"/>
        <w:rPr>
          <w:rFonts w:hint="cs"/>
          <w:sz w:val="28"/>
          <w:szCs w:val="28"/>
          <w:rtl/>
          <w:lang w:bidi="ar-IQ"/>
        </w:rPr>
      </w:pPr>
      <w:r>
        <w:rPr>
          <w:rFonts w:hint="cs"/>
          <w:sz w:val="28"/>
          <w:szCs w:val="28"/>
          <w:rtl/>
          <w:lang w:bidi="ar-IQ"/>
        </w:rPr>
        <w:t>ب- تحديد الخسارة المحتملة من خلال مخصص ارصدة المدينون وتحديد الجيد منها والمشكوك فيها في تحصيلها من خلال عمل جدول بأعمار</w:t>
      </w:r>
      <w:r w:rsidR="0080085F">
        <w:rPr>
          <w:rFonts w:hint="cs"/>
          <w:sz w:val="28"/>
          <w:szCs w:val="28"/>
          <w:rtl/>
          <w:lang w:bidi="ar-IQ"/>
        </w:rPr>
        <w:t xml:space="preserve"> ا</w:t>
      </w:r>
      <w:r>
        <w:rPr>
          <w:rFonts w:hint="cs"/>
          <w:sz w:val="28"/>
          <w:szCs w:val="28"/>
          <w:rtl/>
          <w:lang w:bidi="ar-IQ"/>
        </w:rPr>
        <w:t xml:space="preserve">لديون اي تحليل الديون الى مجموعات حسب اجلها.  </w:t>
      </w:r>
      <w:r w:rsidR="002A64B9" w:rsidRPr="002A64B9">
        <w:rPr>
          <w:rFonts w:hint="cs"/>
          <w:sz w:val="28"/>
          <w:szCs w:val="28"/>
          <w:rtl/>
          <w:lang w:bidi="ar-IQ"/>
        </w:rPr>
        <w:t xml:space="preserve"> </w:t>
      </w:r>
    </w:p>
    <w:p w:rsidR="0080085F" w:rsidRDefault="0080085F" w:rsidP="0080085F">
      <w:pPr>
        <w:jc w:val="both"/>
        <w:rPr>
          <w:rFonts w:hint="cs"/>
          <w:sz w:val="28"/>
          <w:szCs w:val="28"/>
          <w:rtl/>
          <w:lang w:bidi="ar-IQ"/>
        </w:rPr>
      </w:pPr>
      <w:r>
        <w:rPr>
          <w:rFonts w:hint="cs"/>
          <w:sz w:val="28"/>
          <w:szCs w:val="28"/>
          <w:rtl/>
          <w:lang w:bidi="ar-IQ"/>
        </w:rPr>
        <w:lastRenderedPageBreak/>
        <w:t xml:space="preserve">تجدر الملاحظة ان قيد التسوية الواجب تسجيله في نهاية الفترة المالية في حالة اتباع طريقة المخصص سواء كنسبة من المبيعات الآجلة او من المدينون سيكون بجعل حساب  د . م مدينا وحساب المخصص للديون المشكوك فيها </w:t>
      </w:r>
      <w:proofErr w:type="gramStart"/>
      <w:r>
        <w:rPr>
          <w:rFonts w:hint="cs"/>
          <w:sz w:val="28"/>
          <w:szCs w:val="28"/>
          <w:rtl/>
          <w:lang w:bidi="ar-IQ"/>
        </w:rPr>
        <w:t>دائنا</w:t>
      </w:r>
      <w:proofErr w:type="gramEnd"/>
      <w:r>
        <w:rPr>
          <w:rFonts w:hint="cs"/>
          <w:sz w:val="28"/>
          <w:szCs w:val="28"/>
          <w:rtl/>
          <w:lang w:bidi="ar-IQ"/>
        </w:rPr>
        <w:t xml:space="preserve"> و كما يلي:-</w:t>
      </w:r>
    </w:p>
    <w:p w:rsidR="0080085F" w:rsidRDefault="0080085F" w:rsidP="0080085F">
      <w:pPr>
        <w:jc w:val="both"/>
        <w:rPr>
          <w:rFonts w:hint="cs"/>
          <w:sz w:val="28"/>
          <w:szCs w:val="28"/>
          <w:rtl/>
          <w:lang w:bidi="ar-IQ"/>
        </w:rPr>
      </w:pPr>
      <w:r>
        <w:rPr>
          <w:rFonts w:hint="cs"/>
          <w:sz w:val="28"/>
          <w:szCs w:val="28"/>
          <w:rtl/>
          <w:lang w:bidi="ar-IQ"/>
        </w:rPr>
        <w:t xml:space="preserve">×× </w:t>
      </w:r>
      <w:proofErr w:type="gramStart"/>
      <w:r>
        <w:rPr>
          <w:rFonts w:hint="cs"/>
          <w:sz w:val="28"/>
          <w:szCs w:val="28"/>
          <w:rtl/>
          <w:lang w:bidi="ar-IQ"/>
        </w:rPr>
        <w:t>من</w:t>
      </w:r>
      <w:proofErr w:type="gramEnd"/>
      <w:r>
        <w:rPr>
          <w:rFonts w:hint="cs"/>
          <w:sz w:val="28"/>
          <w:szCs w:val="28"/>
          <w:rtl/>
          <w:lang w:bidi="ar-IQ"/>
        </w:rPr>
        <w:t xml:space="preserve"> ح/ الديون المعدومة </w:t>
      </w:r>
    </w:p>
    <w:p w:rsidR="002A64B9" w:rsidRPr="0080085F" w:rsidRDefault="0080085F" w:rsidP="0080085F">
      <w:pPr>
        <w:jc w:val="both"/>
        <w:rPr>
          <w:rFonts w:hint="cs"/>
          <w:sz w:val="28"/>
          <w:szCs w:val="28"/>
          <w:lang w:bidi="ar-IQ"/>
        </w:rPr>
      </w:pPr>
      <w:r>
        <w:rPr>
          <w:rFonts w:hint="cs"/>
          <w:sz w:val="28"/>
          <w:szCs w:val="28"/>
          <w:rtl/>
          <w:lang w:bidi="ar-IQ"/>
        </w:rPr>
        <w:t xml:space="preserve">   ×× الى ح/ م . د . م . فيها </w:t>
      </w:r>
      <w:r w:rsidR="002A64B9" w:rsidRPr="0080085F">
        <w:rPr>
          <w:rFonts w:hint="cs"/>
          <w:sz w:val="28"/>
          <w:szCs w:val="28"/>
          <w:rtl/>
          <w:lang w:bidi="ar-IQ"/>
        </w:rPr>
        <w:t xml:space="preserve"> </w:t>
      </w:r>
    </w:p>
    <w:sectPr w:rsidR="002A64B9" w:rsidRPr="0080085F" w:rsidSect="002A64B9">
      <w:pgSz w:w="11906" w:h="16838"/>
      <w:pgMar w:top="1440" w:right="1800" w:bottom="1440" w:left="1800" w:header="708" w:footer="708" w:gutter="0"/>
      <w:pgBorders w:offsetFrom="page">
        <w:top w:val="waveline" w:sz="20" w:space="24" w:color="auto"/>
        <w:left w:val="waveline" w:sz="20" w:space="24" w:color="auto"/>
        <w:bottom w:val="waveline" w:sz="20" w:space="24" w:color="auto"/>
        <w:right w:val="waveline" w:sz="2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25470"/>
    <w:multiLevelType w:val="hybridMultilevel"/>
    <w:tmpl w:val="71B841D2"/>
    <w:lvl w:ilvl="0" w:tplc="76EA9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13B1E"/>
    <w:multiLevelType w:val="hybridMultilevel"/>
    <w:tmpl w:val="6AD29C6E"/>
    <w:lvl w:ilvl="0" w:tplc="149CE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B9"/>
    <w:rsid w:val="0001670F"/>
    <w:rsid w:val="00024AFD"/>
    <w:rsid w:val="0002737A"/>
    <w:rsid w:val="000740C3"/>
    <w:rsid w:val="001119B0"/>
    <w:rsid w:val="001337D6"/>
    <w:rsid w:val="001434B7"/>
    <w:rsid w:val="001473FE"/>
    <w:rsid w:val="0014746E"/>
    <w:rsid w:val="00191D02"/>
    <w:rsid w:val="00196E70"/>
    <w:rsid w:val="001C5218"/>
    <w:rsid w:val="001D660A"/>
    <w:rsid w:val="001F0751"/>
    <w:rsid w:val="001F7626"/>
    <w:rsid w:val="002116B2"/>
    <w:rsid w:val="00216D1D"/>
    <w:rsid w:val="00222119"/>
    <w:rsid w:val="002227A8"/>
    <w:rsid w:val="002314E3"/>
    <w:rsid w:val="00257CF5"/>
    <w:rsid w:val="00263126"/>
    <w:rsid w:val="002A64B9"/>
    <w:rsid w:val="002B43BE"/>
    <w:rsid w:val="002D31CA"/>
    <w:rsid w:val="002D4D13"/>
    <w:rsid w:val="00316E00"/>
    <w:rsid w:val="00324EB9"/>
    <w:rsid w:val="00332CFD"/>
    <w:rsid w:val="003375D0"/>
    <w:rsid w:val="00372C09"/>
    <w:rsid w:val="00394143"/>
    <w:rsid w:val="003C2F72"/>
    <w:rsid w:val="003C3797"/>
    <w:rsid w:val="00413BE7"/>
    <w:rsid w:val="00455E39"/>
    <w:rsid w:val="00485380"/>
    <w:rsid w:val="004A0C3B"/>
    <w:rsid w:val="004A5A51"/>
    <w:rsid w:val="004B09CA"/>
    <w:rsid w:val="004B3019"/>
    <w:rsid w:val="004C159E"/>
    <w:rsid w:val="00502F71"/>
    <w:rsid w:val="00545C3A"/>
    <w:rsid w:val="00561F4C"/>
    <w:rsid w:val="005725B7"/>
    <w:rsid w:val="00581AE2"/>
    <w:rsid w:val="00584529"/>
    <w:rsid w:val="00591789"/>
    <w:rsid w:val="005A088C"/>
    <w:rsid w:val="005D6395"/>
    <w:rsid w:val="005E3D39"/>
    <w:rsid w:val="00633E8C"/>
    <w:rsid w:val="00647404"/>
    <w:rsid w:val="00684C58"/>
    <w:rsid w:val="006A38E8"/>
    <w:rsid w:val="006B5F4B"/>
    <w:rsid w:val="006E1C23"/>
    <w:rsid w:val="006F793E"/>
    <w:rsid w:val="007038E2"/>
    <w:rsid w:val="007065C6"/>
    <w:rsid w:val="0070706D"/>
    <w:rsid w:val="007144D0"/>
    <w:rsid w:val="00727C7D"/>
    <w:rsid w:val="00751647"/>
    <w:rsid w:val="00754289"/>
    <w:rsid w:val="00783478"/>
    <w:rsid w:val="007B1076"/>
    <w:rsid w:val="0080085F"/>
    <w:rsid w:val="00883CFE"/>
    <w:rsid w:val="00897713"/>
    <w:rsid w:val="008B0F4D"/>
    <w:rsid w:val="008D3850"/>
    <w:rsid w:val="008D544E"/>
    <w:rsid w:val="008E261D"/>
    <w:rsid w:val="00901EAF"/>
    <w:rsid w:val="00904098"/>
    <w:rsid w:val="00943077"/>
    <w:rsid w:val="00944048"/>
    <w:rsid w:val="00946FF1"/>
    <w:rsid w:val="009E6FCE"/>
    <w:rsid w:val="00A11630"/>
    <w:rsid w:val="00A126DE"/>
    <w:rsid w:val="00A411AA"/>
    <w:rsid w:val="00A53592"/>
    <w:rsid w:val="00A62EB0"/>
    <w:rsid w:val="00AD4389"/>
    <w:rsid w:val="00AF67D1"/>
    <w:rsid w:val="00B13D10"/>
    <w:rsid w:val="00B25A58"/>
    <w:rsid w:val="00B33D9D"/>
    <w:rsid w:val="00B457D6"/>
    <w:rsid w:val="00B51C6F"/>
    <w:rsid w:val="00B52DBA"/>
    <w:rsid w:val="00B54823"/>
    <w:rsid w:val="00B954B4"/>
    <w:rsid w:val="00B95D16"/>
    <w:rsid w:val="00BD6C2A"/>
    <w:rsid w:val="00BE5A5E"/>
    <w:rsid w:val="00C01173"/>
    <w:rsid w:val="00C15245"/>
    <w:rsid w:val="00C23436"/>
    <w:rsid w:val="00C23F3A"/>
    <w:rsid w:val="00C32C52"/>
    <w:rsid w:val="00CB76B6"/>
    <w:rsid w:val="00CC3203"/>
    <w:rsid w:val="00CC5C6D"/>
    <w:rsid w:val="00CF5C0A"/>
    <w:rsid w:val="00CF69D6"/>
    <w:rsid w:val="00D01440"/>
    <w:rsid w:val="00D04D7E"/>
    <w:rsid w:val="00D17BD5"/>
    <w:rsid w:val="00D2311B"/>
    <w:rsid w:val="00D83DB0"/>
    <w:rsid w:val="00DB1AF9"/>
    <w:rsid w:val="00E01306"/>
    <w:rsid w:val="00E22820"/>
    <w:rsid w:val="00E53E50"/>
    <w:rsid w:val="00E5725F"/>
    <w:rsid w:val="00E80FB0"/>
    <w:rsid w:val="00E84330"/>
    <w:rsid w:val="00E9314F"/>
    <w:rsid w:val="00EA70B8"/>
    <w:rsid w:val="00EB6681"/>
    <w:rsid w:val="00EF205A"/>
    <w:rsid w:val="00EF419D"/>
    <w:rsid w:val="00EF7DF6"/>
    <w:rsid w:val="00F24C15"/>
    <w:rsid w:val="00F32A77"/>
    <w:rsid w:val="00F3466F"/>
    <w:rsid w:val="00F8292B"/>
    <w:rsid w:val="00F943F2"/>
    <w:rsid w:val="00FB3F03"/>
    <w:rsid w:val="00FC5F60"/>
    <w:rsid w:val="00FE30A8"/>
    <w:rsid w:val="00FE4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296</Words>
  <Characters>1691</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الرواسي</dc:creator>
  <cp:lastModifiedBy>الرواسي</cp:lastModifiedBy>
  <cp:revision>1</cp:revision>
  <dcterms:created xsi:type="dcterms:W3CDTF">2013-04-19T17:12:00Z</dcterms:created>
  <dcterms:modified xsi:type="dcterms:W3CDTF">2013-04-19T17:49:00Z</dcterms:modified>
</cp:coreProperties>
</file>