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B0" w:rsidRPr="004D7176" w:rsidRDefault="009E4DB0" w:rsidP="009E4DB0">
      <w:pPr>
        <w:bidi/>
        <w:jc w:val="both"/>
        <w:rPr>
          <w:rFonts w:asciiTheme="majorBidi" w:hAnsiTheme="majorBidi"/>
          <w:b/>
          <w:bCs/>
          <w:sz w:val="28"/>
          <w:szCs w:val="28"/>
          <w:lang w:bidi="ar-IQ"/>
        </w:rPr>
      </w:pPr>
      <w:bookmarkStart w:id="0" w:name="_GoBack"/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العد التفريقي لكريات الدم </w:t>
      </w:r>
      <w:r w:rsidRPr="004D7176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ال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بيض</w:t>
      </w:r>
      <w:r w:rsidRPr="004D7176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اء</w:t>
      </w:r>
      <w:r w:rsidRPr="004D7176">
        <w:rPr>
          <w:rFonts w:asciiTheme="majorBidi" w:hAnsiTheme="majorBidi"/>
          <w:b/>
          <w:bCs/>
          <w:color w:val="FF0000"/>
          <w:sz w:val="28"/>
          <w:szCs w:val="28"/>
          <w:lang w:bidi="ar-IQ"/>
        </w:rPr>
        <w:t>White Blood Cell Differential Count</w:t>
      </w:r>
    </w:p>
    <w:p w:rsidR="009E4DB0" w:rsidRPr="00F27D82" w:rsidRDefault="009E4DB0" w:rsidP="009E4DB0">
      <w:pPr>
        <w:bidi/>
        <w:spacing w:after="0" w:line="36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  <w:lang w:bidi="ar-EG"/>
        </w:rPr>
      </w:pP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في هذه الطريقة يتم تقدير النسبة المئوية لأنواع خلايا الدم البيضاء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WBC 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المختلفة و </w:t>
      </w:r>
      <w:proofErr w:type="spellStart"/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التفر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  <w:t>يق</w:t>
      </w:r>
      <w:proofErr w:type="spellEnd"/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bidi="ar-EG"/>
        </w:rPr>
        <w:t xml:space="preserve"> 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بين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  <w:t xml:space="preserve">ها 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، وهي باختصار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: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 xml:space="preserve">1- خلايا محببة يكون السيتوبلازم فيها محبب وتنقسم </w:t>
      </w:r>
      <w:proofErr w:type="spellStart"/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إلىثلاثة</w:t>
      </w:r>
      <w:proofErr w:type="spellEnd"/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 xml:space="preserve"> أنواع:</w:t>
      </w:r>
    </w:p>
    <w:p w:rsidR="009E4DB0" w:rsidRPr="00F27D82" w:rsidRDefault="009E4DB0" w:rsidP="009E4DB0">
      <w:pPr>
        <w:bidi/>
        <w:spacing w:after="0" w:line="360" w:lineRule="auto"/>
        <w:ind w:left="444"/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</w:pP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أ‌-  خلايا متعادلة   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.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Neutrophils  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ب‌- خلايا حامضية </w:t>
      </w:r>
      <w:proofErr w:type="spellStart"/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>Eosinophils</w:t>
      </w:r>
      <w:proofErr w:type="spellEnd"/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IQ"/>
        </w:rPr>
        <w:t>.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br/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جـ‌- خلايا قاعدية      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Basophils 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  <w:t>.</w:t>
      </w:r>
    </w:p>
    <w:p w:rsidR="009E4DB0" w:rsidRPr="00F27D82" w:rsidRDefault="009E4DB0" w:rsidP="009E4DB0">
      <w:pPr>
        <w:bidi/>
        <w:spacing w:after="0" w:line="360" w:lineRule="auto"/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</w:pPr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2- خلايا غير محببة تنقسم</w:t>
      </w:r>
      <w:r>
        <w:rPr>
          <w:rFonts w:asciiTheme="majorBidi" w:eastAsia="Times New Roman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  <w:rtl/>
        </w:rPr>
        <w:t>إلى قسمين</w:t>
      </w:r>
      <w:r w:rsidRPr="00F27D82">
        <w:rPr>
          <w:rFonts w:asciiTheme="majorBidi" w:eastAsia="Times New Roman" w:hAnsiTheme="majorBidi" w:cstheme="majorBidi"/>
          <w:b/>
          <w:bCs/>
          <w:color w:val="FF0000"/>
          <w:sz w:val="28"/>
          <w:szCs w:val="28"/>
        </w:rPr>
        <w:t>:</w:t>
      </w:r>
    </w:p>
    <w:p w:rsidR="009E4DB0" w:rsidRPr="00F27D82" w:rsidRDefault="009E4DB0" w:rsidP="009E4DB0">
      <w:pPr>
        <w:bidi/>
        <w:spacing w:after="0" w:line="360" w:lineRule="auto"/>
        <w:ind w:left="444"/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</w:pP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أ‌- خلايا لمفاوية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Lymphocytes 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  <w:lang w:bidi="ar-EG"/>
        </w:rPr>
        <w:t xml:space="preserve"> .</w:t>
      </w:r>
    </w:p>
    <w:p w:rsidR="009E4DB0" w:rsidRPr="00F27D82" w:rsidRDefault="009E4DB0" w:rsidP="009E4DB0">
      <w:pPr>
        <w:bidi/>
        <w:spacing w:after="0" w:line="360" w:lineRule="auto"/>
        <w:ind w:left="444"/>
        <w:rPr>
          <w:rFonts w:asciiTheme="majorBidi" w:eastAsia="Times New Roman" w:hAnsiTheme="majorBidi" w:cstheme="majorBidi"/>
          <w:color w:val="000000"/>
          <w:sz w:val="28"/>
          <w:szCs w:val="28"/>
          <w:rtl/>
        </w:rPr>
      </w:pPr>
      <w:r w:rsidRPr="00F27D8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ب‌- خلايا وحيدة النواة</w:t>
      </w:r>
      <w:r w:rsidRPr="00F27D8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Monocytes 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.</w:t>
      </w:r>
    </w:p>
    <w:p w:rsidR="009E4DB0" w:rsidRPr="00074B7A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وتعد لذلك </w:t>
      </w:r>
      <w:proofErr w:type="spellStart"/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مسحات</w:t>
      </w:r>
      <w:proofErr w:type="spellEnd"/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من الدم  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</w:rPr>
        <w:t>Blood film</w:t>
      </w:r>
      <w:r w:rsidRPr="000D3C02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 xml:space="preserve">  على شرائح زجاجية نظيفة تصبغ بصبغة خاصة تظهر خلايا الدم البيضاء بوضوح, والصبغة هي صبغة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ليشمن </w:t>
      </w:r>
      <w:r>
        <w:rPr>
          <w:rFonts w:asciiTheme="majorBidi" w:hAnsiTheme="majorBidi" w:cstheme="majorBidi"/>
          <w:sz w:val="28"/>
          <w:szCs w:val="28"/>
        </w:rPr>
        <w:t>s stain</w:t>
      </w:r>
      <w:r>
        <w:rPr>
          <w:rFonts w:asciiTheme="majorBidi" w:hAnsiTheme="majorBidi" w:cstheme="majorBidi"/>
          <w:sz w:val="28"/>
          <w:szCs w:val="28"/>
          <w:rtl/>
        </w:rPr>
        <w:t>᾿</w:t>
      </w:r>
      <w:proofErr w:type="spellStart"/>
      <w:r>
        <w:rPr>
          <w:rFonts w:asciiTheme="majorBidi" w:hAnsiTheme="majorBidi" w:cstheme="majorBidi"/>
          <w:sz w:val="28"/>
          <w:szCs w:val="28"/>
        </w:rPr>
        <w:t>Leishman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9E4DB0" w:rsidRPr="00D10250" w:rsidRDefault="009E4DB0" w:rsidP="009E4DB0">
      <w:pPr>
        <w:bidi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</w:pPr>
      <w:r w:rsidRPr="00D10250">
        <w:rPr>
          <w:rFonts w:asciiTheme="majorBidi" w:hAnsiTheme="majorBidi" w:cstheme="majorBidi" w:hint="cs"/>
          <w:color w:val="FF0000"/>
          <w:sz w:val="28"/>
          <w:szCs w:val="28"/>
          <w:rtl/>
          <w:lang w:bidi="ar-IQ"/>
        </w:rPr>
        <w:t>أ-طريقة عمل مسحة دموية</w:t>
      </w:r>
      <w:r w:rsidRPr="00D10250">
        <w:rPr>
          <w:rFonts w:asciiTheme="majorBidi" w:hAnsiTheme="majorBidi" w:cstheme="majorBidi"/>
          <w:color w:val="FF0000"/>
          <w:sz w:val="28"/>
          <w:szCs w:val="28"/>
          <w:lang w:bidi="ar-IQ"/>
        </w:rPr>
        <w:t xml:space="preserve">Blood </w:t>
      </w:r>
      <w:proofErr w:type="spellStart"/>
      <w:r w:rsidRPr="00D10250">
        <w:rPr>
          <w:rFonts w:asciiTheme="majorBidi" w:hAnsiTheme="majorBidi" w:cstheme="majorBidi"/>
          <w:color w:val="FF0000"/>
          <w:sz w:val="28"/>
          <w:szCs w:val="28"/>
          <w:lang w:bidi="ar-IQ"/>
        </w:rPr>
        <w:t>filmMaking</w:t>
      </w:r>
      <w:proofErr w:type="spellEnd"/>
      <w:r w:rsidRPr="00D10250">
        <w:rPr>
          <w:rFonts w:asciiTheme="majorBidi" w:hAnsiTheme="majorBidi" w:cstheme="majorBidi"/>
          <w:color w:val="FF0000"/>
          <w:sz w:val="28"/>
          <w:szCs w:val="28"/>
          <w:lang w:bidi="ar-IQ"/>
        </w:rPr>
        <w:t xml:space="preserve"> </w:t>
      </w:r>
    </w:p>
    <w:p w:rsidR="009E4DB0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1-تحضر شريحة زجاجية نظيفة على ان تحمل من الحواف .</w:t>
      </w:r>
    </w:p>
    <w:p w:rsidR="009E4DB0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2-توضع قطرة دم على طرف الشريحة وتنشر بواسطة شريحة اخرى بزاوية 30-40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للحصول على مسحة دموية خفيفة وغير متقطعة .</w:t>
      </w:r>
    </w:p>
    <w:p w:rsidR="009E4DB0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3-تجفف المسحة الدموية بتحريك الشريحة بدرجة حرارة الغرفة .</w:t>
      </w:r>
    </w:p>
    <w:p w:rsidR="009E4DB0" w:rsidRDefault="009E4DB0" w:rsidP="009E4DB0">
      <w:pPr>
        <w:bidi/>
        <w:jc w:val="center"/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color w:val="FF0000"/>
          <w:sz w:val="28"/>
          <w:szCs w:val="28"/>
        </w:rPr>
        <w:drawing>
          <wp:inline distT="0" distB="0" distL="0" distR="0" wp14:anchorId="60CA00EE" wp14:editId="40928F17">
            <wp:extent cx="2898476" cy="2182483"/>
            <wp:effectExtent l="0" t="0" r="0" b="889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164" cy="2188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4DB0" w:rsidRDefault="009E4DB0" w:rsidP="009E4DB0">
      <w:pPr>
        <w:bidi/>
        <w:jc w:val="both"/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</w:pPr>
      <w:r w:rsidRPr="00486422">
        <w:rPr>
          <w:rFonts w:asciiTheme="majorBidi" w:hAnsiTheme="majorBidi" w:cstheme="majorBidi" w:hint="cs"/>
          <w:color w:val="FF0000"/>
          <w:sz w:val="28"/>
          <w:szCs w:val="28"/>
          <w:rtl/>
          <w:lang w:bidi="ar-IQ"/>
        </w:rPr>
        <w:t xml:space="preserve">ب-كيفية الصبغ </w:t>
      </w:r>
      <w:r w:rsidRPr="00486422">
        <w:rPr>
          <w:rFonts w:asciiTheme="majorBidi" w:hAnsiTheme="majorBidi" w:cstheme="majorBidi"/>
          <w:color w:val="FF0000"/>
          <w:sz w:val="28"/>
          <w:szCs w:val="28"/>
          <w:lang w:bidi="ar-IQ"/>
        </w:rPr>
        <w:t xml:space="preserve">Procedure for staining   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1-توضع الشريحة المحضرة على حامل </w:t>
      </w:r>
      <w:proofErr w:type="spellStart"/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>التصبيغ</w:t>
      </w:r>
      <w:proofErr w:type="spellEnd"/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2-توضع ثلاث قطرات من صبغة </w:t>
      </w:r>
      <w:r w:rsidRPr="00586408">
        <w:rPr>
          <w:rFonts w:asciiTheme="majorBidi" w:hAnsiTheme="majorBidi" w:cstheme="majorBidi" w:hint="cs"/>
          <w:sz w:val="28"/>
          <w:szCs w:val="28"/>
          <w:rtl/>
        </w:rPr>
        <w:t xml:space="preserve">ليشمن </w:t>
      </w:r>
      <w:r w:rsidRPr="00586408">
        <w:rPr>
          <w:rFonts w:asciiTheme="majorBidi" w:hAnsiTheme="majorBidi" w:cstheme="majorBidi"/>
          <w:sz w:val="28"/>
          <w:szCs w:val="28"/>
          <w:lang w:bidi="ar-IQ"/>
        </w:rPr>
        <w:t>s stain</w:t>
      </w:r>
      <w:r w:rsidRPr="00586408">
        <w:rPr>
          <w:rFonts w:asciiTheme="majorBidi" w:hAnsiTheme="majorBidi" w:cstheme="majorBidi"/>
          <w:sz w:val="28"/>
          <w:szCs w:val="28"/>
          <w:rtl/>
        </w:rPr>
        <w:t>᾿</w:t>
      </w:r>
      <w:proofErr w:type="spellStart"/>
      <w:r w:rsidRPr="00586408">
        <w:rPr>
          <w:rFonts w:asciiTheme="majorBidi" w:hAnsiTheme="majorBidi" w:cstheme="majorBidi"/>
          <w:sz w:val="28"/>
          <w:szCs w:val="28"/>
          <w:lang w:bidi="ar-IQ"/>
        </w:rPr>
        <w:t>Leishman</w:t>
      </w:r>
      <w:proofErr w:type="spellEnd"/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وتترك لمدة 3 دقائق .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>3-توضع نفس عدد القطرات من الماء المقطر وتترك لمدة 10 دقائق .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>4-تغسل الشريحة بالماء الجاري وبلطف ، ثم تجفف بدرجة حرارة الغرفة .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>5-تفحص بواسطة عدسات المجهر المختلفة .</w:t>
      </w:r>
    </w:p>
    <w:p w:rsidR="009E4DB0" w:rsidRPr="00586408" w:rsidRDefault="009E4DB0" w:rsidP="009E4DB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6-عمل جدول لحساب النسب </w:t>
      </w:r>
      <w:proofErr w:type="spellStart"/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>المؤية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</w:t>
      </w:r>
      <w:r w:rsidRPr="00586408">
        <w:rPr>
          <w:rFonts w:asciiTheme="majorBidi" w:hAnsiTheme="majorBidi" w:cstheme="majorBidi" w:hint="cs"/>
          <w:sz w:val="28"/>
          <w:szCs w:val="28"/>
          <w:rtl/>
          <w:lang w:bidi="ar-IQ"/>
        </w:rPr>
        <w:t>خلايا الدم المختلفة وذلك بحساب 100 خلية  .</w:t>
      </w:r>
    </w:p>
    <w:bookmarkEnd w:id="0"/>
    <w:p w:rsidR="007C02AD" w:rsidRDefault="007C02AD">
      <w:pPr>
        <w:rPr>
          <w:lang w:bidi="ar-IQ"/>
        </w:rPr>
      </w:pPr>
    </w:p>
    <w:sectPr w:rsidR="007C02AD" w:rsidSect="001C41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CB"/>
    <w:rsid w:val="001C41CC"/>
    <w:rsid w:val="004D4ACB"/>
    <w:rsid w:val="006222EE"/>
    <w:rsid w:val="007C02AD"/>
    <w:rsid w:val="009E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B0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4DB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B0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4DB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2018-04-18T05:28:00Z</dcterms:created>
  <dcterms:modified xsi:type="dcterms:W3CDTF">2018-04-18T08:02:00Z</dcterms:modified>
</cp:coreProperties>
</file>