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54" w:rsidRPr="005E1A52" w:rsidRDefault="00E31654" w:rsidP="00E31654">
      <w:pPr>
        <w:rPr>
          <w:rFonts w:cs="Simplified Arabic" w:hint="cs"/>
          <w:b/>
          <w:bCs/>
          <w:sz w:val="44"/>
          <w:szCs w:val="44"/>
          <w:u w:val="single"/>
          <w:rtl/>
          <w:lang w:bidi="ar-IQ"/>
        </w:rPr>
      </w:pPr>
      <w:r w:rsidRPr="005E1A52">
        <w:rPr>
          <w:rFonts w:cs="Simplified Arabic" w:hint="cs"/>
          <w:b/>
          <w:bCs/>
          <w:sz w:val="44"/>
          <w:szCs w:val="44"/>
          <w:u w:val="single"/>
          <w:rtl/>
          <w:lang w:bidi="ar-IQ"/>
        </w:rPr>
        <w:t xml:space="preserve">المحاضرة </w:t>
      </w:r>
      <w:r>
        <w:rPr>
          <w:rFonts w:cs="Simplified Arabic" w:hint="cs"/>
          <w:b/>
          <w:bCs/>
          <w:sz w:val="44"/>
          <w:szCs w:val="44"/>
          <w:u w:val="single"/>
          <w:rtl/>
          <w:lang w:bidi="ar-IQ"/>
        </w:rPr>
        <w:t>13</w:t>
      </w:r>
    </w:p>
    <w:p w:rsidR="00E31654" w:rsidRDefault="00E31654" w:rsidP="00E31654">
      <w:pPr>
        <w:jc w:val="lowKashida"/>
        <w:rPr>
          <w:rFonts w:hint="cs"/>
          <w:rtl/>
          <w:lang w:bidi="ar-IQ"/>
        </w:rPr>
      </w:pPr>
    </w:p>
    <w:p w:rsidR="00E31654" w:rsidRDefault="00E31654" w:rsidP="00E31654">
      <w:pPr>
        <w:jc w:val="center"/>
        <w:rPr>
          <w:rFonts w:cs="Simplified Arabic" w:hint="cs"/>
          <w:sz w:val="36"/>
          <w:szCs w:val="36"/>
          <w:u w:val="single"/>
          <w:rtl/>
          <w:lang w:bidi="ar-IQ"/>
        </w:rPr>
      </w:pPr>
      <w:r w:rsidRPr="00596C75">
        <w:rPr>
          <w:rFonts w:cs="Simplified Arabic" w:hint="cs"/>
          <w:sz w:val="36"/>
          <w:szCs w:val="36"/>
          <w:u w:val="single"/>
          <w:rtl/>
          <w:lang w:bidi="ar-IQ"/>
        </w:rPr>
        <w:t>إدارة نظام الأجور</w:t>
      </w:r>
    </w:p>
    <w:p w:rsidR="00E31654" w:rsidRDefault="00E31654" w:rsidP="00E31654">
      <w:pPr>
        <w:jc w:val="lowKashida"/>
        <w:rPr>
          <w:rFonts w:cs="Simplified Arabic" w:hint="cs"/>
          <w:sz w:val="32"/>
          <w:szCs w:val="32"/>
          <w:rtl/>
          <w:lang w:bidi="ar-IQ"/>
        </w:rPr>
      </w:pPr>
      <w:r w:rsidRPr="00596C75">
        <w:rPr>
          <w:rFonts w:cs="Simplified Arabic" w:hint="cs"/>
          <w:sz w:val="32"/>
          <w:szCs w:val="32"/>
          <w:rtl/>
          <w:lang w:bidi="ar-IQ"/>
        </w:rPr>
        <w:t>يتم تحت هذا العنوان</w:t>
      </w:r>
      <w:r>
        <w:rPr>
          <w:rFonts w:cs="Simplified Arabic" w:hint="cs"/>
          <w:sz w:val="32"/>
          <w:szCs w:val="32"/>
          <w:rtl/>
          <w:lang w:bidi="ar-IQ"/>
        </w:rPr>
        <w:t xml:space="preserve"> معالجة بعض القضايا والمشاكل من عملية تقييم الوظائف، كما يتم معالجة قضايا خاصة بتسعير نظام الأجر وصيانته وإضفاء المرونة عليه وفقا للتغيرات التي قد تحدث في المنظمة أو الصناعة أو المجتمع وفيما يلي أهم القضايا الخاصة بإدارة نظام الأجور.</w:t>
      </w:r>
    </w:p>
    <w:p w:rsidR="00E31654" w:rsidRPr="00E57064" w:rsidRDefault="00E31654" w:rsidP="00E31654">
      <w:pPr>
        <w:jc w:val="lowKashida"/>
        <w:rPr>
          <w:rFonts w:cs="Simplified Arabic" w:hint="cs"/>
          <w:b/>
          <w:bCs/>
          <w:sz w:val="36"/>
          <w:szCs w:val="36"/>
          <w:rtl/>
          <w:lang w:bidi="ar-IQ"/>
        </w:rPr>
      </w:pPr>
      <w:r w:rsidRPr="00E57064">
        <w:rPr>
          <w:rFonts w:cs="Simplified Arabic" w:hint="cs"/>
          <w:b/>
          <w:bCs/>
          <w:sz w:val="36"/>
          <w:szCs w:val="36"/>
          <w:rtl/>
          <w:lang w:bidi="ar-IQ"/>
        </w:rPr>
        <w:t xml:space="preserve">1- معالجة الوظائف الخارجة عن خط الاتجاه العام للأجر. </w:t>
      </w:r>
    </w:p>
    <w:p w:rsidR="00E31654" w:rsidRDefault="00E31654" w:rsidP="00E31654">
      <w:pPr>
        <w:jc w:val="lowKashida"/>
        <w:rPr>
          <w:rFonts w:cs="Simplified Arabic" w:hint="cs"/>
          <w:sz w:val="32"/>
          <w:szCs w:val="32"/>
          <w:rtl/>
          <w:lang w:bidi="ar-IQ"/>
        </w:rPr>
      </w:pPr>
      <w:r w:rsidRPr="00E80A52">
        <w:rPr>
          <w:rFonts w:cs="Simplified Arabic" w:hint="cs"/>
          <w:sz w:val="32"/>
          <w:szCs w:val="32"/>
          <w:rtl/>
          <w:lang w:bidi="ar-IQ"/>
        </w:rPr>
        <w:t>يشير خط الاتجاه العام للأجر إلى خط يوضح</w:t>
      </w:r>
      <w:r>
        <w:rPr>
          <w:rFonts w:cs="Simplified Arabic" w:hint="cs"/>
          <w:sz w:val="32"/>
          <w:szCs w:val="32"/>
          <w:rtl/>
          <w:lang w:bidi="ar-IQ"/>
        </w:rPr>
        <w:t xml:space="preserve"> المتوسط العام لقيمة الأجور بمختلف قيمها وأهميتها النسبية. إلا إن الوضع الفعلي قد يبين وجود بعض الحالات للوظائف التي تخرج بشكل واضح عن خط الاتجاه العام للأجر. أي أن هذه الوظائف تأخذ أجرا حاليا أعلى كثيرا من قيمتها، أو أن تأخذ أجرا حاليا أقل كثيرا من قيمتها. </w:t>
      </w:r>
      <w:r w:rsidRPr="00E80A52">
        <w:rPr>
          <w:rFonts w:cs="Simplified Arabic" w:hint="cs"/>
          <w:b/>
          <w:bCs/>
          <w:sz w:val="32"/>
          <w:szCs w:val="32"/>
          <w:rtl/>
          <w:lang w:bidi="ar-IQ"/>
        </w:rPr>
        <w:t>فما العمل في مثل هذه الحالات</w:t>
      </w:r>
      <w:r>
        <w:rPr>
          <w:rFonts w:cs="Simplified Arabic" w:hint="cs"/>
          <w:sz w:val="32"/>
          <w:szCs w:val="32"/>
          <w:rtl/>
          <w:lang w:bidi="ar-IQ"/>
        </w:rPr>
        <w:t>؟:</w:t>
      </w:r>
    </w:p>
    <w:p w:rsidR="00E31654" w:rsidRDefault="00E31654" w:rsidP="00E31654">
      <w:pPr>
        <w:jc w:val="lowKashida"/>
        <w:rPr>
          <w:rFonts w:cs="Simplified Arabic" w:hint="cs"/>
          <w:sz w:val="32"/>
          <w:szCs w:val="32"/>
          <w:rtl/>
          <w:lang w:bidi="ar-IQ"/>
        </w:rPr>
      </w:pPr>
      <w:r>
        <w:rPr>
          <w:rFonts w:cs="Simplified Arabic" w:hint="cs"/>
          <w:sz w:val="32"/>
          <w:szCs w:val="32"/>
          <w:rtl/>
          <w:lang w:bidi="ar-IQ"/>
        </w:rPr>
        <w:t>أ</w:t>
      </w:r>
      <w:r w:rsidRPr="005D587E">
        <w:rPr>
          <w:rFonts w:cs="Simplified Arabic" w:hint="cs"/>
          <w:b/>
          <w:bCs/>
          <w:sz w:val="32"/>
          <w:szCs w:val="32"/>
          <w:rtl/>
          <w:lang w:bidi="ar-IQ"/>
        </w:rPr>
        <w:t>- في حالة وظيف</w:t>
      </w:r>
      <w:r w:rsidRPr="005D587E">
        <w:rPr>
          <w:rFonts w:cs="Simplified Arabic" w:hint="eastAsia"/>
          <w:b/>
          <w:bCs/>
          <w:sz w:val="32"/>
          <w:szCs w:val="32"/>
          <w:rtl/>
          <w:lang w:bidi="ar-IQ"/>
        </w:rPr>
        <w:t>ة</w:t>
      </w:r>
      <w:r w:rsidRPr="005D587E">
        <w:rPr>
          <w:rFonts w:cs="Simplified Arabic" w:hint="cs"/>
          <w:b/>
          <w:bCs/>
          <w:sz w:val="32"/>
          <w:szCs w:val="32"/>
          <w:rtl/>
          <w:lang w:bidi="ar-IQ"/>
        </w:rPr>
        <w:t xml:space="preserve"> أجرها أعلى من قيمتها،</w:t>
      </w:r>
      <w:r>
        <w:rPr>
          <w:rFonts w:cs="Simplified Arabic" w:hint="cs"/>
          <w:sz w:val="32"/>
          <w:szCs w:val="32"/>
          <w:rtl/>
          <w:lang w:bidi="ar-IQ"/>
        </w:rPr>
        <w:t xml:space="preserve"> أي إن الأجر الحالي مبالغ فيه لان اهمية وقيمة الوظيفة اقل. والبدائل المتاح</w:t>
      </w:r>
      <w:r>
        <w:rPr>
          <w:rFonts w:cs="Simplified Arabic" w:hint="eastAsia"/>
          <w:sz w:val="32"/>
          <w:szCs w:val="32"/>
          <w:rtl/>
          <w:lang w:bidi="ar-IQ"/>
        </w:rPr>
        <w:t>ة</w:t>
      </w:r>
      <w:r>
        <w:rPr>
          <w:rFonts w:cs="Simplified Arabic" w:hint="cs"/>
          <w:sz w:val="32"/>
          <w:szCs w:val="32"/>
          <w:rtl/>
          <w:lang w:bidi="ar-IQ"/>
        </w:rPr>
        <w:t xml:space="preserve"> للحل هي :</w:t>
      </w:r>
    </w:p>
    <w:p w:rsidR="00E31654" w:rsidRDefault="00E31654" w:rsidP="00E31654">
      <w:pPr>
        <w:jc w:val="lowKashida"/>
        <w:rPr>
          <w:rFonts w:cs="Simplified Arabic" w:hint="cs"/>
          <w:sz w:val="32"/>
          <w:szCs w:val="32"/>
          <w:rtl/>
          <w:lang w:bidi="ar-IQ"/>
        </w:rPr>
      </w:pPr>
      <w:r>
        <w:rPr>
          <w:rFonts w:cs="Simplified Arabic" w:hint="cs"/>
          <w:sz w:val="32"/>
          <w:szCs w:val="32"/>
          <w:rtl/>
          <w:lang w:bidi="ar-IQ"/>
        </w:rPr>
        <w:t>ـ أما تخفيض الأجر الحالي, ويعاب على ذلك استياء العاملين المتضررين من هذا القرار.</w:t>
      </w:r>
    </w:p>
    <w:p w:rsidR="00E31654" w:rsidRDefault="00E31654" w:rsidP="00E31654">
      <w:pPr>
        <w:jc w:val="lowKashida"/>
        <w:rPr>
          <w:rFonts w:cs="Simplified Arabic" w:hint="cs"/>
          <w:sz w:val="32"/>
          <w:szCs w:val="32"/>
          <w:rtl/>
          <w:lang w:bidi="ar-IQ"/>
        </w:rPr>
      </w:pPr>
      <w:r>
        <w:rPr>
          <w:rFonts w:cs="Simplified Arabic" w:hint="cs"/>
          <w:sz w:val="32"/>
          <w:szCs w:val="32"/>
          <w:rtl/>
          <w:lang w:bidi="ar-IQ"/>
        </w:rPr>
        <w:t xml:space="preserve">- أو تجميد الأجر الحالي، ويعني هذا عدم رفع أجر العاملين في هذه الوظيفة، وتجميد علاواتهم لفترة من الزمن، وذلك حتى تتساوى قيمة الوظيفة وأهميتها مع أجرها. </w:t>
      </w:r>
    </w:p>
    <w:p w:rsidR="00E31654" w:rsidRDefault="00E31654" w:rsidP="00E31654">
      <w:pPr>
        <w:jc w:val="lowKashida"/>
        <w:rPr>
          <w:rFonts w:cs="Simplified Arabic" w:hint="cs"/>
          <w:sz w:val="32"/>
          <w:szCs w:val="32"/>
          <w:rtl/>
          <w:lang w:bidi="ar-IQ"/>
        </w:rPr>
      </w:pPr>
      <w:r>
        <w:rPr>
          <w:rFonts w:cs="Simplified Arabic" w:hint="cs"/>
          <w:b/>
          <w:bCs/>
          <w:sz w:val="32"/>
          <w:szCs w:val="32"/>
          <w:rtl/>
          <w:lang w:bidi="ar-IQ"/>
        </w:rPr>
        <w:lastRenderedPageBreak/>
        <w:t>ب</w:t>
      </w:r>
      <w:r w:rsidRPr="005D587E">
        <w:rPr>
          <w:rFonts w:cs="Simplified Arabic" w:hint="cs"/>
          <w:b/>
          <w:bCs/>
          <w:sz w:val="32"/>
          <w:szCs w:val="32"/>
          <w:rtl/>
          <w:lang w:bidi="ar-IQ"/>
        </w:rPr>
        <w:t>-حالة وظيفة أجرها أدنى من قيمتها</w:t>
      </w:r>
      <w:r w:rsidRPr="005D587E">
        <w:rPr>
          <w:rFonts w:cs="Simplified Arabic" w:hint="cs"/>
          <w:sz w:val="32"/>
          <w:szCs w:val="32"/>
          <w:rtl/>
          <w:lang w:bidi="ar-IQ"/>
        </w:rPr>
        <w:t>، أي أن الأجر الحالي أقل كثيرا</w:t>
      </w:r>
      <w:r>
        <w:rPr>
          <w:rFonts w:cs="Simplified Arabic" w:hint="cs"/>
          <w:sz w:val="32"/>
          <w:szCs w:val="32"/>
          <w:rtl/>
          <w:lang w:bidi="ar-IQ"/>
        </w:rPr>
        <w:t xml:space="preserve"> من قيمة وأهمية الوظيفة. والبدائل المتاحة للحل هي:</w:t>
      </w:r>
    </w:p>
    <w:p w:rsidR="00E31654" w:rsidRDefault="00E31654" w:rsidP="00E31654">
      <w:pPr>
        <w:jc w:val="lowKashida"/>
        <w:rPr>
          <w:rFonts w:cs="Simplified Arabic" w:hint="cs"/>
          <w:sz w:val="32"/>
          <w:szCs w:val="32"/>
          <w:rtl/>
          <w:lang w:bidi="ar-IQ"/>
        </w:rPr>
      </w:pPr>
      <w:r>
        <w:rPr>
          <w:rFonts w:cs="Simplified Arabic" w:hint="cs"/>
          <w:sz w:val="32"/>
          <w:szCs w:val="32"/>
          <w:rtl/>
          <w:lang w:bidi="ar-IQ"/>
        </w:rPr>
        <w:t>-أما رفع الأجر مباشرة، ويعاب على ذلك إحساس الآخرين ( الذين لم ترفع أجور وظائفهم) بعدم الرضا.</w:t>
      </w:r>
    </w:p>
    <w:p w:rsidR="00E31654" w:rsidRPr="005D587E" w:rsidRDefault="00E31654" w:rsidP="00E31654">
      <w:pPr>
        <w:jc w:val="lowKashida"/>
        <w:rPr>
          <w:rFonts w:cs="Simplified Arabic" w:hint="cs"/>
          <w:sz w:val="32"/>
          <w:szCs w:val="32"/>
          <w:rtl/>
          <w:lang w:bidi="ar-IQ"/>
        </w:rPr>
      </w:pPr>
      <w:r>
        <w:rPr>
          <w:rFonts w:cs="Simplified Arabic" w:hint="cs"/>
          <w:sz w:val="32"/>
          <w:szCs w:val="32"/>
          <w:rtl/>
          <w:lang w:bidi="ar-IQ"/>
        </w:rPr>
        <w:t>-أو رفع الأجر تدريجيا وبمعدل أعلى من المعدل العادي، حتى يصل الأجر بعد فترة معينة إلى ما يعادل قيمته وأهميته النسبية.</w:t>
      </w:r>
    </w:p>
    <w:p w:rsidR="00E31654" w:rsidRDefault="00E31654" w:rsidP="00E31654">
      <w:pPr>
        <w:rPr>
          <w:rFonts w:cs="Simplified Arabic" w:hint="cs"/>
          <w:sz w:val="32"/>
          <w:szCs w:val="32"/>
          <w:rtl/>
          <w:lang w:bidi="ar-IQ"/>
        </w:rPr>
      </w:pPr>
    </w:p>
    <w:p w:rsidR="00E31654" w:rsidRDefault="00E31654" w:rsidP="00E31654">
      <w:pPr>
        <w:rPr>
          <w:rFonts w:cs="Simplified Arabic" w:hint="cs"/>
          <w:sz w:val="32"/>
          <w:szCs w:val="32"/>
          <w:rtl/>
          <w:lang w:bidi="ar-IQ"/>
        </w:rPr>
      </w:pPr>
    </w:p>
    <w:p w:rsidR="00E31654" w:rsidRDefault="00E31654" w:rsidP="00E31654">
      <w:pPr>
        <w:rPr>
          <w:rFonts w:cs="Simplified Arabic" w:hint="cs"/>
          <w:b/>
          <w:bCs/>
          <w:sz w:val="36"/>
          <w:szCs w:val="36"/>
          <w:rtl/>
          <w:lang w:bidi="ar-IQ"/>
        </w:rPr>
      </w:pPr>
      <w:r w:rsidRPr="00E57064">
        <w:rPr>
          <w:rFonts w:cs="Simplified Arabic" w:hint="cs"/>
          <w:b/>
          <w:bCs/>
          <w:sz w:val="36"/>
          <w:szCs w:val="36"/>
          <w:rtl/>
          <w:lang w:bidi="ar-IQ"/>
        </w:rPr>
        <w:t>2-تحديد الحد الأدنى والحد الأقصى للأجر بالمنظمة:</w:t>
      </w:r>
    </w:p>
    <w:p w:rsidR="00E31654" w:rsidRDefault="00E31654" w:rsidP="00E31654">
      <w:pPr>
        <w:jc w:val="lowKashida"/>
        <w:rPr>
          <w:rFonts w:cs="Simplified Arabic" w:hint="cs"/>
          <w:sz w:val="32"/>
          <w:szCs w:val="32"/>
          <w:rtl/>
          <w:lang w:bidi="ar-IQ"/>
        </w:rPr>
      </w:pPr>
      <w:r w:rsidRPr="003D4592">
        <w:rPr>
          <w:rFonts w:cs="Simplified Arabic" w:hint="cs"/>
          <w:sz w:val="32"/>
          <w:szCs w:val="32"/>
          <w:rtl/>
          <w:lang w:bidi="ar-IQ"/>
        </w:rPr>
        <w:t xml:space="preserve">وهي حالتين الحالة الأولى( </w:t>
      </w:r>
      <w:r w:rsidRPr="00627239">
        <w:rPr>
          <w:rFonts w:cs="Simplified Arabic" w:hint="cs"/>
          <w:b/>
          <w:bCs/>
          <w:sz w:val="32"/>
          <w:szCs w:val="32"/>
          <w:rtl/>
          <w:lang w:bidi="ar-IQ"/>
        </w:rPr>
        <w:t>تخفيض أو رفع احد الحدين</w:t>
      </w:r>
      <w:r w:rsidRPr="003D4592">
        <w:rPr>
          <w:rFonts w:cs="Simplified Arabic" w:hint="cs"/>
          <w:sz w:val="32"/>
          <w:szCs w:val="32"/>
          <w:rtl/>
          <w:lang w:bidi="ar-IQ"/>
        </w:rPr>
        <w:t>)، أما الحالة الثانية</w:t>
      </w:r>
      <w:r>
        <w:rPr>
          <w:rFonts w:cs="Simplified Arabic" w:hint="cs"/>
          <w:sz w:val="32"/>
          <w:szCs w:val="32"/>
          <w:rtl/>
          <w:lang w:bidi="ar-IQ"/>
        </w:rPr>
        <w:t xml:space="preserve"> فهي (</w:t>
      </w:r>
      <w:r w:rsidRPr="00627239">
        <w:rPr>
          <w:rFonts w:cs="Simplified Arabic" w:hint="cs"/>
          <w:b/>
          <w:bCs/>
          <w:sz w:val="32"/>
          <w:szCs w:val="32"/>
          <w:rtl/>
          <w:lang w:bidi="ar-IQ"/>
        </w:rPr>
        <w:t>رفع الحدين معا</w:t>
      </w:r>
      <w:r>
        <w:rPr>
          <w:rFonts w:cs="Simplified Arabic" w:hint="cs"/>
          <w:sz w:val="32"/>
          <w:szCs w:val="32"/>
          <w:rtl/>
          <w:lang w:bidi="ar-IQ"/>
        </w:rPr>
        <w:t>). فرفع الحد الأدنى للأجر، أو تخفيض الحد الأعلى للأجر، يعني تقليل الفرق بين الحدين الأعلى والأدنى، أما تخفيض الحد الأدنى للأجر، أو زيادة الحد الأعلى للأجر، يعني زيادة الفروق بين الحدين الأعلى والأدنى.</w:t>
      </w:r>
    </w:p>
    <w:p w:rsidR="00E31654" w:rsidRPr="003D4592" w:rsidRDefault="00E31654" w:rsidP="00E31654">
      <w:pPr>
        <w:jc w:val="lowKashida"/>
        <w:rPr>
          <w:rFonts w:cs="Simplified Arabic" w:hint="cs"/>
          <w:sz w:val="32"/>
          <w:szCs w:val="32"/>
          <w:rtl/>
          <w:lang w:bidi="ar-IQ"/>
        </w:rPr>
      </w:pPr>
      <w:r>
        <w:rPr>
          <w:rFonts w:cs="Simplified Arabic" w:hint="cs"/>
          <w:sz w:val="32"/>
          <w:szCs w:val="32"/>
          <w:rtl/>
          <w:lang w:bidi="ar-IQ"/>
        </w:rPr>
        <w:t>أما الحالة الثانية رفع الحدين معا، فقد ترى إدارة المنظمة ضرورة رفع الحدين معا وذلك لارتفاع مستوى الأجور في الشركات المماثلة أو لعدم كفاية الأجور لمواجهة أعبا</w:t>
      </w:r>
      <w:r>
        <w:rPr>
          <w:rFonts w:cs="Simplified Arabic" w:hint="eastAsia"/>
          <w:sz w:val="32"/>
          <w:szCs w:val="32"/>
          <w:rtl/>
          <w:lang w:bidi="ar-IQ"/>
        </w:rPr>
        <w:t>ء</w:t>
      </w:r>
      <w:r>
        <w:rPr>
          <w:rFonts w:cs="Simplified Arabic" w:hint="cs"/>
          <w:sz w:val="32"/>
          <w:szCs w:val="32"/>
          <w:rtl/>
          <w:lang w:bidi="ar-IQ"/>
        </w:rPr>
        <w:t xml:space="preserve"> المعيشة. وقد ترى الشركة ضرورة تخفيض الحدين معا، وذلك لرغبة الشركة في تخفيض كلفة العمالة.</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3-تحديد الفروق الأجرية في الحد الأدنى للأجر</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 xml:space="preserve">   وتحديد الفروق الأجرية في الحد الأقصى للأجر.</w:t>
      </w:r>
    </w:p>
    <w:p w:rsidR="00E31654" w:rsidRPr="00D37B0D" w:rsidRDefault="00E31654" w:rsidP="00E31654">
      <w:pPr>
        <w:jc w:val="lowKashida"/>
        <w:rPr>
          <w:rFonts w:cs="Simplified Arabic" w:hint="cs"/>
          <w:sz w:val="32"/>
          <w:szCs w:val="32"/>
          <w:rtl/>
          <w:lang w:bidi="ar-IQ"/>
        </w:rPr>
      </w:pPr>
      <w:r w:rsidRPr="00D37B0D">
        <w:rPr>
          <w:rFonts w:cs="Simplified Arabic" w:hint="cs"/>
          <w:sz w:val="32"/>
          <w:szCs w:val="32"/>
          <w:rtl/>
          <w:lang w:bidi="ar-IQ"/>
        </w:rPr>
        <w:lastRenderedPageBreak/>
        <w:t>يمثل خط الاتجاه العام متوسط الأجر في الوظائف والدرجات المختلفة</w:t>
      </w:r>
      <w:r>
        <w:rPr>
          <w:rFonts w:cs="Simplified Arabic" w:hint="cs"/>
          <w:sz w:val="32"/>
          <w:szCs w:val="32"/>
          <w:rtl/>
          <w:lang w:bidi="ar-IQ"/>
        </w:rPr>
        <w:t>، وحينما نتحدث عن مدى البعد عن هذا المتوسط في اتجاهين؛ أعلى وأدنى، فقد ترى بعض الشركات ضرورة وجود فارق كبير بين الحد الأدنى والحد الأعلى لأجر الوظيفة الواحدة، لأنها ترى أن ذلك يفتح مجال النمو والإحساس بالتقدم إلى الأمام.</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4-التداخل في أجور الدرجات.</w:t>
      </w:r>
    </w:p>
    <w:p w:rsidR="00E31654" w:rsidRPr="00D2446D" w:rsidRDefault="00E31654" w:rsidP="00E31654">
      <w:pPr>
        <w:jc w:val="lowKashida"/>
        <w:rPr>
          <w:rFonts w:cs="Simplified Arabic" w:hint="cs"/>
          <w:sz w:val="32"/>
          <w:szCs w:val="32"/>
          <w:rtl/>
          <w:lang w:bidi="ar-IQ"/>
        </w:rPr>
      </w:pPr>
      <w:r w:rsidRPr="00D2446D">
        <w:rPr>
          <w:rFonts w:cs="Simplified Arabic" w:hint="cs"/>
          <w:sz w:val="32"/>
          <w:szCs w:val="32"/>
          <w:rtl/>
          <w:lang w:bidi="ar-IQ"/>
        </w:rPr>
        <w:t>ترغب بعض الشركات في رفع الحد الأقصى</w:t>
      </w:r>
      <w:r>
        <w:rPr>
          <w:rFonts w:cs="Simplified Arabic" w:hint="cs"/>
          <w:sz w:val="32"/>
          <w:szCs w:val="32"/>
          <w:rtl/>
          <w:lang w:bidi="ar-IQ"/>
        </w:rPr>
        <w:t xml:space="preserve"> للأجر الخاص بوظيفة معينة إلى الحد الذي تتداخل فيه مع الأجر الخاص بالوظيفة الأعلى منها، وهذا الأمر يفتح مجالا اكبر بالإحساس بالنمو والتقدم في الشركة. </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 xml:space="preserve">5-دراسة (أو مسح) الأجور. </w:t>
      </w:r>
      <w:r>
        <w:rPr>
          <w:rFonts w:cs="Simplified Arabic"/>
          <w:b/>
          <w:bCs/>
          <w:sz w:val="36"/>
          <w:szCs w:val="36"/>
          <w:lang w:bidi="ar-IQ"/>
        </w:rPr>
        <w:t>Wage Survey</w:t>
      </w:r>
    </w:p>
    <w:p w:rsidR="00E31654" w:rsidRPr="00D2446D" w:rsidRDefault="00E31654" w:rsidP="00E31654">
      <w:pPr>
        <w:jc w:val="lowKashida"/>
        <w:rPr>
          <w:rFonts w:cs="Simplified Arabic" w:hint="cs"/>
          <w:sz w:val="32"/>
          <w:szCs w:val="32"/>
          <w:rtl/>
          <w:lang w:bidi="ar-IQ"/>
        </w:rPr>
      </w:pPr>
      <w:r w:rsidRPr="00D2446D">
        <w:rPr>
          <w:rFonts w:cs="Simplified Arabic" w:hint="cs"/>
          <w:sz w:val="32"/>
          <w:szCs w:val="32"/>
          <w:rtl/>
          <w:lang w:bidi="ar-IQ"/>
        </w:rPr>
        <w:t>في مجتمع تنافسي، ترغب كثير من الشركات في التعرف على الأجور</w:t>
      </w:r>
      <w:r>
        <w:rPr>
          <w:rFonts w:cs="Simplified Arabic" w:hint="cs"/>
          <w:sz w:val="32"/>
          <w:szCs w:val="32"/>
          <w:rtl/>
          <w:lang w:bidi="ar-IQ"/>
        </w:rPr>
        <w:t xml:space="preserve"> السائدة في الشركات الأخرى، وبالتالي تقوم الشركة بجمع المعلومات عن الأجور لمعرفة مستويات الأجور السائدة، لتستفيد من الأمر في تحديد متوسط الأجر والحد الأدنى والحد الأقصى وطريقة الدفع والعلاوات والحوافز وغيرها. ويطلق على هذه العملية مسح أو استقصاء الأجور.</w:t>
      </w:r>
      <w:r w:rsidRPr="00D2446D">
        <w:rPr>
          <w:rFonts w:cs="Simplified Arabic" w:hint="cs"/>
          <w:sz w:val="32"/>
          <w:szCs w:val="32"/>
          <w:rtl/>
          <w:lang w:bidi="ar-IQ"/>
        </w:rPr>
        <w:t xml:space="preserve"> </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6-تعديل الأجور حسب نفقات المعيشة.</w:t>
      </w:r>
    </w:p>
    <w:p w:rsidR="00E31654" w:rsidRPr="00076769" w:rsidRDefault="00E31654" w:rsidP="00E31654">
      <w:pPr>
        <w:jc w:val="lowKashida"/>
        <w:rPr>
          <w:rFonts w:cs="Simplified Arabic" w:hint="cs"/>
          <w:sz w:val="32"/>
          <w:szCs w:val="32"/>
          <w:rtl/>
          <w:lang w:bidi="ar-IQ"/>
        </w:rPr>
      </w:pPr>
      <w:r w:rsidRPr="00076769">
        <w:rPr>
          <w:rFonts w:cs="Simplified Arabic" w:hint="cs"/>
          <w:sz w:val="32"/>
          <w:szCs w:val="32"/>
          <w:rtl/>
          <w:lang w:bidi="ar-IQ"/>
        </w:rPr>
        <w:t>تميل بعض الشركات إلى</w:t>
      </w:r>
      <w:r>
        <w:rPr>
          <w:rFonts w:cs="Simplified Arabic" w:hint="cs"/>
          <w:sz w:val="32"/>
          <w:szCs w:val="32"/>
          <w:rtl/>
          <w:lang w:bidi="ar-IQ"/>
        </w:rPr>
        <w:t xml:space="preserve"> زيادة الأجور ( من خلال علاوات يطلق عليها أحيانا علاوة الغلاء )، وذلك لان نفقات المعيشة قد ارتفعت، وعليه تكون من مهمة إدارة الموارد البشرية هي دراسة نفقات المعيشة( أو التضخم ). وعادة ما تحتسب الزيادة في الأجر الشهري وتضاف على الأجر.</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7- إدارة العلاوات.</w:t>
      </w:r>
    </w:p>
    <w:p w:rsidR="00E31654" w:rsidRPr="00076769" w:rsidRDefault="00E31654" w:rsidP="00E31654">
      <w:pPr>
        <w:jc w:val="lowKashida"/>
        <w:rPr>
          <w:rFonts w:cs="Simplified Arabic" w:hint="cs"/>
          <w:sz w:val="32"/>
          <w:szCs w:val="32"/>
          <w:rtl/>
          <w:lang w:bidi="ar-IQ"/>
        </w:rPr>
      </w:pPr>
      <w:r>
        <w:rPr>
          <w:rFonts w:cs="Simplified Arabic" w:hint="cs"/>
          <w:b/>
          <w:bCs/>
          <w:sz w:val="36"/>
          <w:szCs w:val="36"/>
          <w:rtl/>
          <w:lang w:bidi="ar-IQ"/>
        </w:rPr>
        <w:lastRenderedPageBreak/>
        <w:t xml:space="preserve"> </w:t>
      </w:r>
      <w:r w:rsidRPr="00076769">
        <w:rPr>
          <w:rFonts w:cs="Simplified Arabic" w:hint="cs"/>
          <w:sz w:val="32"/>
          <w:szCs w:val="32"/>
          <w:rtl/>
          <w:lang w:bidi="ar-IQ"/>
        </w:rPr>
        <w:t>وهي علاوات مقابل ال</w:t>
      </w:r>
      <w:r>
        <w:rPr>
          <w:rFonts w:cs="Simplified Arabic" w:hint="cs"/>
          <w:sz w:val="32"/>
          <w:szCs w:val="32"/>
          <w:rtl/>
          <w:lang w:bidi="ar-IQ"/>
        </w:rPr>
        <w:t>أ</w:t>
      </w:r>
      <w:r w:rsidRPr="00076769">
        <w:rPr>
          <w:rFonts w:cs="Simplified Arabic" w:hint="cs"/>
          <w:sz w:val="32"/>
          <w:szCs w:val="32"/>
          <w:rtl/>
          <w:lang w:bidi="ar-IQ"/>
        </w:rPr>
        <w:t>قدمية تسمى العلاوات السنوية</w:t>
      </w:r>
      <w:r>
        <w:rPr>
          <w:rFonts w:cs="Simplified Arabic" w:hint="cs"/>
          <w:sz w:val="32"/>
          <w:szCs w:val="32"/>
          <w:rtl/>
          <w:lang w:bidi="ar-IQ"/>
        </w:rPr>
        <w:t>، أو علاوات مقابل الكفاءة، أو علاوات إضافية مقابل الزواج، أو إعالة الأبناء، أو غلاء المعيشة، ومن سماتها أنها تحسب سنويا وتصرف شهريا، ولاكن لايمنع أن يتم حسابها بناء على ظهور السبب كالزواج أو الإنجاب.</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 xml:space="preserve"> 8-سرية وعلانية الأجور.</w:t>
      </w:r>
    </w:p>
    <w:p w:rsidR="00E31654" w:rsidRDefault="00E31654" w:rsidP="00E31654">
      <w:pPr>
        <w:jc w:val="lowKashida"/>
        <w:rPr>
          <w:rFonts w:cs="Simplified Arabic" w:hint="cs"/>
          <w:sz w:val="32"/>
          <w:szCs w:val="32"/>
          <w:rtl/>
          <w:lang w:bidi="ar-IQ"/>
        </w:rPr>
      </w:pPr>
      <w:r>
        <w:rPr>
          <w:rFonts w:cs="Simplified Arabic" w:hint="cs"/>
          <w:sz w:val="36"/>
          <w:szCs w:val="36"/>
          <w:rtl/>
          <w:lang w:bidi="ar-IQ"/>
        </w:rPr>
        <w:t xml:space="preserve"> </w:t>
      </w:r>
      <w:r w:rsidRPr="005E49FF">
        <w:rPr>
          <w:rFonts w:cs="Simplified Arabic" w:hint="cs"/>
          <w:sz w:val="32"/>
          <w:szCs w:val="32"/>
          <w:rtl/>
          <w:lang w:bidi="ar-IQ"/>
        </w:rPr>
        <w:t>مازالت الشركات الصغيرة الحجم تفضل أن تكون</w:t>
      </w:r>
      <w:r>
        <w:rPr>
          <w:rFonts w:cs="Simplified Arabic" w:hint="cs"/>
          <w:sz w:val="32"/>
          <w:szCs w:val="32"/>
          <w:rtl/>
          <w:lang w:bidi="ar-IQ"/>
        </w:rPr>
        <w:t xml:space="preserve"> سياسات الأجور فيها من الأمور السرية، وهي تعتبر أن الأجر والحوافز من الأمور التي يجب أن لا يطلع عليها الأفراد.</w:t>
      </w:r>
    </w:p>
    <w:p w:rsidR="00E31654" w:rsidRPr="005E49FF" w:rsidRDefault="00E31654" w:rsidP="00E31654">
      <w:pPr>
        <w:jc w:val="lowKashida"/>
        <w:rPr>
          <w:rFonts w:cs="Simplified Arabic" w:hint="cs"/>
          <w:sz w:val="32"/>
          <w:szCs w:val="32"/>
          <w:rtl/>
          <w:lang w:bidi="ar-IQ"/>
        </w:rPr>
      </w:pPr>
      <w:r>
        <w:rPr>
          <w:rFonts w:cs="Simplified Arabic" w:hint="cs"/>
          <w:sz w:val="32"/>
          <w:szCs w:val="32"/>
          <w:rtl/>
          <w:lang w:bidi="ar-IQ"/>
        </w:rPr>
        <w:t xml:space="preserve">أما الشركات الكبيرة والحكومية فتفضل أن تكون سياسة الدفع علنية، وقد أكدت نتائج البحوث أن العلنية أفضل من السرية في موضوع سياسات الأجور حيث أنها تؤدي إلى مزيد من الرضا. </w:t>
      </w:r>
      <w:r w:rsidRPr="005E49FF">
        <w:rPr>
          <w:rFonts w:cs="Simplified Arabic" w:hint="cs"/>
          <w:sz w:val="32"/>
          <w:szCs w:val="32"/>
          <w:rtl/>
          <w:lang w:bidi="ar-IQ"/>
        </w:rPr>
        <w:t xml:space="preserve"> </w:t>
      </w:r>
    </w:p>
    <w:p w:rsidR="00E31654" w:rsidRDefault="00E31654" w:rsidP="00E31654">
      <w:pPr>
        <w:jc w:val="lowKashida"/>
        <w:rPr>
          <w:rFonts w:cs="Simplified Arabic" w:hint="cs"/>
          <w:b/>
          <w:bCs/>
          <w:sz w:val="36"/>
          <w:szCs w:val="36"/>
          <w:rtl/>
          <w:lang w:bidi="ar-IQ"/>
        </w:rPr>
      </w:pPr>
      <w:r>
        <w:rPr>
          <w:rFonts w:cs="Simplified Arabic" w:hint="cs"/>
          <w:b/>
          <w:bCs/>
          <w:sz w:val="36"/>
          <w:szCs w:val="36"/>
          <w:rtl/>
          <w:lang w:bidi="ar-IQ"/>
        </w:rPr>
        <w:t>9-علاقة الأجر بالترقية.</w:t>
      </w:r>
    </w:p>
    <w:p w:rsidR="00E31654" w:rsidRPr="00E57064" w:rsidRDefault="00E31654" w:rsidP="00E31654">
      <w:pPr>
        <w:jc w:val="lowKashida"/>
        <w:rPr>
          <w:rFonts w:cs="Simplified Arabic" w:hint="cs"/>
          <w:b/>
          <w:bCs/>
          <w:sz w:val="36"/>
          <w:szCs w:val="36"/>
          <w:rtl/>
          <w:lang w:bidi="ar-IQ"/>
        </w:rPr>
      </w:pPr>
      <w:r>
        <w:rPr>
          <w:rFonts w:cs="Simplified Arabic" w:hint="cs"/>
          <w:b/>
          <w:bCs/>
          <w:sz w:val="36"/>
          <w:szCs w:val="36"/>
          <w:rtl/>
          <w:lang w:bidi="ar-IQ"/>
        </w:rPr>
        <w:t xml:space="preserve"> </w:t>
      </w:r>
      <w:r w:rsidRPr="00B869E0">
        <w:rPr>
          <w:rFonts w:cs="Simplified Arabic" w:hint="cs"/>
          <w:sz w:val="32"/>
          <w:szCs w:val="32"/>
          <w:rtl/>
          <w:lang w:bidi="ar-IQ"/>
        </w:rPr>
        <w:t>يمكن استخدام زيادة الأجور</w:t>
      </w:r>
      <w:r>
        <w:rPr>
          <w:rFonts w:cs="Simplified Arabic" w:hint="cs"/>
          <w:sz w:val="32"/>
          <w:szCs w:val="32"/>
          <w:rtl/>
          <w:lang w:bidi="ar-IQ"/>
        </w:rPr>
        <w:t xml:space="preserve"> كوسيلة لكي يشعر العاملون بتقدمهم ونموهم في العمل، ويمكن أن يتم ذلك من خلال الحوافز والعلاوات والترقية الوظيفية.</w:t>
      </w:r>
      <w:r>
        <w:rPr>
          <w:rFonts w:cs="Simplified Arabic" w:hint="cs"/>
          <w:b/>
          <w:bCs/>
          <w:sz w:val="36"/>
          <w:szCs w:val="36"/>
          <w:rtl/>
          <w:lang w:bidi="ar-IQ"/>
        </w:rPr>
        <w:t xml:space="preserve"> </w:t>
      </w:r>
    </w:p>
    <w:p w:rsidR="00E31654" w:rsidRDefault="00E31654" w:rsidP="00E31654">
      <w:pPr>
        <w:jc w:val="lowKashida"/>
        <w:rPr>
          <w:rFonts w:cs="Simplified Arabic" w:hint="cs"/>
          <w:sz w:val="32"/>
          <w:szCs w:val="32"/>
          <w:rtl/>
          <w:lang w:bidi="ar-IQ"/>
        </w:rPr>
      </w:pPr>
    </w:p>
    <w:p w:rsidR="00DA5F67" w:rsidRDefault="00DA5F67">
      <w:pPr>
        <w:rPr>
          <w:lang w:bidi="ar-IQ"/>
        </w:rPr>
      </w:pPr>
    </w:p>
    <w:sectPr w:rsidR="00DA5F6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31654"/>
    <w:rsid w:val="00DA5F67"/>
    <w:rsid w:val="00E31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2012-02-01T17:07:00Z</dcterms:created>
  <dcterms:modified xsi:type="dcterms:W3CDTF">2012-02-01T17:07:00Z</dcterms:modified>
</cp:coreProperties>
</file>