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571D" w:rsidRPr="0017571D" w:rsidRDefault="0017571D" w:rsidP="0017571D">
      <w:pPr>
        <w:autoSpaceDE w:val="0"/>
        <w:autoSpaceDN w:val="0"/>
        <w:adjustRightInd w:val="0"/>
        <w:spacing w:after="0" w:line="240" w:lineRule="auto"/>
        <w:rPr>
          <w:rFonts w:ascii="Times-Roman" w:eastAsia="Calibri" w:hAnsi="Times-Roman" w:cs="Times-Roman"/>
          <w:sz w:val="28"/>
          <w:szCs w:val="28"/>
        </w:rPr>
      </w:pPr>
      <w:r w:rsidRPr="0017571D">
        <w:rPr>
          <w:rFonts w:ascii="Calibri" w:eastAsia="Calibri" w:hAnsi="Calibri" w:cs="Arial"/>
          <w:b/>
          <w:bCs/>
          <w:sz w:val="28"/>
          <w:szCs w:val="28"/>
        </w:rPr>
        <w:t xml:space="preserve">Example .2 /  </w:t>
      </w:r>
      <w:r w:rsidRPr="0017571D">
        <w:rPr>
          <w:rFonts w:ascii="Times-Roman" w:eastAsia="Calibri" w:hAnsi="Times-Roman" w:cs="Times-Roman"/>
          <w:sz w:val="28"/>
          <w:szCs w:val="28"/>
        </w:rPr>
        <w:t>A continuous fractionating column, operating at atmospheric pressure, is to be designed to separate a mixture containing 15.67 per cent CS2 and 84.33 per cent CCl4 into an overhead product containing 91 per cent CS2 and a waste of 97.3 per cent CCl4 all by mass. A plate efficiency of 70 per cent and a reflux of 3.16 kmol/kmol of product may</w:t>
      </w:r>
    </w:p>
    <w:p w:rsidR="0017571D" w:rsidRPr="0017571D" w:rsidRDefault="0017571D" w:rsidP="0017571D">
      <w:pPr>
        <w:autoSpaceDE w:val="0"/>
        <w:autoSpaceDN w:val="0"/>
        <w:adjustRightInd w:val="0"/>
        <w:spacing w:after="0" w:line="240" w:lineRule="auto"/>
        <w:rPr>
          <w:rFonts w:ascii="Times-Roman" w:eastAsia="Calibri" w:hAnsi="Times-Roman" w:cs="Times-Roman"/>
          <w:sz w:val="28"/>
          <w:szCs w:val="28"/>
        </w:rPr>
      </w:pPr>
      <w:r w:rsidRPr="0017571D">
        <w:rPr>
          <w:rFonts w:ascii="Times-Roman" w:eastAsia="Calibri" w:hAnsi="Times-Roman" w:cs="Times-Roman"/>
          <w:sz w:val="28"/>
          <w:szCs w:val="28"/>
        </w:rPr>
        <w:t>be assumed. Using the following data, determine the number of plates required. The feed enters at 290 K with a specific heat capacity of 1.7 kJ/kgK and a boiling point of 336 K. The latent heats of CS2 and CCl4 are 25.9 kJ/kmol.</w:t>
      </w:r>
    </w:p>
    <w:p w:rsidR="0017571D" w:rsidRPr="0017571D" w:rsidRDefault="0017571D" w:rsidP="0017571D">
      <w:pPr>
        <w:autoSpaceDE w:val="0"/>
        <w:autoSpaceDN w:val="0"/>
        <w:adjustRightInd w:val="0"/>
        <w:spacing w:after="0" w:line="240" w:lineRule="auto"/>
        <w:rPr>
          <w:rFonts w:ascii="Calibri" w:eastAsia="Calibri" w:hAnsi="Calibri" w:cs="Arial"/>
          <w:b/>
          <w:bCs/>
          <w:sz w:val="28"/>
          <w:szCs w:val="28"/>
        </w:rPr>
      </w:pPr>
      <w:r w:rsidRPr="0017571D">
        <w:rPr>
          <w:rFonts w:ascii="Calibri" w:eastAsia="Calibri" w:hAnsi="Calibri" w:cs="Arial"/>
          <w:b/>
          <w:bCs/>
          <w:noProof/>
          <w:sz w:val="28"/>
          <w:szCs w:val="28"/>
        </w:rPr>
        <w:drawing>
          <wp:inline distT="0" distB="0" distL="0" distR="0" wp14:anchorId="60F25CB8" wp14:editId="4CDBDA1B">
            <wp:extent cx="6472555" cy="1275211"/>
            <wp:effectExtent l="0" t="0" r="4445"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72555" cy="1275211"/>
                    </a:xfrm>
                    <a:prstGeom prst="rect">
                      <a:avLst/>
                    </a:prstGeom>
                    <a:noFill/>
                    <a:ln>
                      <a:noFill/>
                    </a:ln>
                  </pic:spPr>
                </pic:pic>
              </a:graphicData>
            </a:graphic>
          </wp:inline>
        </w:drawing>
      </w:r>
    </w:p>
    <w:p w:rsidR="0017571D" w:rsidRPr="0017571D" w:rsidRDefault="0017571D" w:rsidP="0017571D">
      <w:pPr>
        <w:spacing w:after="200" w:line="276" w:lineRule="auto"/>
        <w:rPr>
          <w:rFonts w:ascii="Calibri" w:eastAsia="Calibri" w:hAnsi="Calibri" w:cs="Arial"/>
          <w:sz w:val="28"/>
          <w:szCs w:val="28"/>
        </w:rPr>
      </w:pPr>
    </w:p>
    <w:p w:rsidR="0017571D" w:rsidRPr="0017571D" w:rsidRDefault="0017571D" w:rsidP="0017571D">
      <w:pPr>
        <w:spacing w:after="200" w:line="276" w:lineRule="auto"/>
        <w:rPr>
          <w:rFonts w:ascii="Calibri" w:eastAsia="Calibri" w:hAnsi="Calibri" w:cs="Arial"/>
          <w:sz w:val="28"/>
          <w:szCs w:val="28"/>
        </w:rPr>
      </w:pPr>
    </w:p>
    <w:p w:rsidR="0017571D" w:rsidRPr="0017571D" w:rsidRDefault="0017571D" w:rsidP="0017571D">
      <w:pPr>
        <w:spacing w:after="200" w:line="276" w:lineRule="auto"/>
        <w:rPr>
          <w:rFonts w:ascii="Calibri" w:eastAsia="Calibri" w:hAnsi="Calibri" w:cs="Arial"/>
          <w:sz w:val="28"/>
          <w:szCs w:val="28"/>
        </w:rPr>
      </w:pPr>
    </w:p>
    <w:p w:rsidR="0017571D" w:rsidRPr="0017571D" w:rsidRDefault="0017571D" w:rsidP="0017571D">
      <w:pPr>
        <w:autoSpaceDE w:val="0"/>
        <w:autoSpaceDN w:val="0"/>
        <w:adjustRightInd w:val="0"/>
        <w:spacing w:after="0" w:line="240" w:lineRule="auto"/>
        <w:rPr>
          <w:rFonts w:ascii="HelveticaNeue-Bold" w:eastAsia="Calibri" w:hAnsi="HelveticaNeue-Bold" w:cs="HelveticaNeue-Bold"/>
          <w:b/>
          <w:bCs/>
          <w:sz w:val="28"/>
          <w:szCs w:val="28"/>
        </w:rPr>
      </w:pPr>
      <w:r w:rsidRPr="0017571D">
        <w:rPr>
          <w:rFonts w:ascii="HelveticaNeue-Bold" w:eastAsia="Calibri" w:hAnsi="HelveticaNeue-Bold" w:cs="HelveticaNeue-Bold"/>
          <w:b/>
          <w:bCs/>
          <w:sz w:val="28"/>
          <w:szCs w:val="28"/>
        </w:rPr>
        <w:t>Solution</w:t>
      </w:r>
    </w:p>
    <w:p w:rsidR="0017571D" w:rsidRPr="0017571D" w:rsidRDefault="0017571D" w:rsidP="0017571D">
      <w:pPr>
        <w:autoSpaceDE w:val="0"/>
        <w:autoSpaceDN w:val="0"/>
        <w:adjustRightInd w:val="0"/>
        <w:spacing w:after="0" w:line="240" w:lineRule="auto"/>
        <w:rPr>
          <w:rFonts w:ascii="Calibri" w:eastAsia="Calibri" w:hAnsi="Calibri" w:cs="Arial"/>
          <w:sz w:val="28"/>
          <w:szCs w:val="28"/>
        </w:rPr>
      </w:pPr>
      <w:r w:rsidRPr="0017571D">
        <w:rPr>
          <w:rFonts w:ascii="Times-Roman" w:eastAsia="Calibri" w:hAnsi="Times-Roman" w:cs="Times-Roman"/>
          <w:sz w:val="28"/>
          <w:szCs w:val="28"/>
        </w:rPr>
        <w:t>The equilibrium data are shown in Figure 11c and the problem may be solved using the method of McCabe and Thiele. All compositions are in terms of mole fractions so that:</w:t>
      </w:r>
    </w:p>
    <w:p w:rsidR="0017571D" w:rsidRPr="0017571D" w:rsidRDefault="0017571D" w:rsidP="0017571D">
      <w:pPr>
        <w:spacing w:after="200" w:line="276" w:lineRule="auto"/>
        <w:rPr>
          <w:rFonts w:ascii="Calibri" w:eastAsia="Calibri" w:hAnsi="Calibri" w:cs="Arial"/>
          <w:sz w:val="28"/>
          <w:szCs w:val="28"/>
        </w:rPr>
      </w:pPr>
      <w:r w:rsidRPr="0017571D">
        <w:rPr>
          <w:rFonts w:ascii="Calibri" w:eastAsia="Calibri" w:hAnsi="Calibri" w:cs="Arial"/>
          <w:noProof/>
          <w:sz w:val="28"/>
          <w:szCs w:val="28"/>
        </w:rPr>
        <w:drawing>
          <wp:inline distT="0" distB="0" distL="0" distR="0" wp14:anchorId="294B20CA" wp14:editId="4235BD33">
            <wp:extent cx="6472555" cy="1981583"/>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72555" cy="1981583"/>
                    </a:xfrm>
                    <a:prstGeom prst="rect">
                      <a:avLst/>
                    </a:prstGeom>
                    <a:noFill/>
                    <a:ln>
                      <a:noFill/>
                    </a:ln>
                  </pic:spPr>
                </pic:pic>
              </a:graphicData>
            </a:graphic>
          </wp:inline>
        </w:drawing>
      </w:r>
    </w:p>
    <w:p w:rsidR="0017571D" w:rsidRPr="0017571D" w:rsidRDefault="0017571D" w:rsidP="0017571D">
      <w:pPr>
        <w:autoSpaceDE w:val="0"/>
        <w:autoSpaceDN w:val="0"/>
        <w:adjustRightInd w:val="0"/>
        <w:spacing w:after="0" w:line="240" w:lineRule="auto"/>
        <w:rPr>
          <w:rFonts w:ascii="Calibri" w:eastAsia="Calibri" w:hAnsi="Calibri" w:cs="Arial"/>
          <w:sz w:val="28"/>
          <w:szCs w:val="28"/>
        </w:rPr>
      </w:pPr>
      <w:r w:rsidRPr="0017571D">
        <w:rPr>
          <w:rFonts w:ascii="Times-Roman" w:eastAsia="Calibri" w:hAnsi="Times-Roman" w:cs="Times-Roman"/>
          <w:sz w:val="28"/>
          <w:szCs w:val="28"/>
        </w:rPr>
        <w:t xml:space="preserve">In this problem, the feed is not at its boiling-point so the slope of the </w:t>
      </w:r>
      <w:r w:rsidRPr="0017571D">
        <w:rPr>
          <w:rFonts w:ascii="MTMI" w:eastAsia="MTMI" w:hAnsi="Times-Roman" w:cs="MTMI"/>
          <w:i/>
          <w:iCs/>
          <w:sz w:val="28"/>
          <w:szCs w:val="28"/>
        </w:rPr>
        <w:t>q</w:t>
      </w:r>
      <w:r w:rsidRPr="0017571D">
        <w:rPr>
          <w:rFonts w:ascii="Times-Roman" w:eastAsia="Calibri" w:hAnsi="Times-Roman" w:cs="Times-Roman"/>
          <w:sz w:val="28"/>
          <w:szCs w:val="28"/>
        </w:rPr>
        <w:t xml:space="preserve">-line must be determined in order to locate the intersection of the operating lines. </w:t>
      </w:r>
      <w:r w:rsidRPr="0017571D">
        <w:rPr>
          <w:rFonts w:ascii="MTMI" w:eastAsia="MTMI" w:hAnsi="Times-Roman" w:cs="MTMI"/>
          <w:i/>
          <w:iCs/>
          <w:sz w:val="28"/>
          <w:szCs w:val="28"/>
        </w:rPr>
        <w:t xml:space="preserve">q </w:t>
      </w:r>
      <w:r w:rsidRPr="0017571D">
        <w:rPr>
          <w:rFonts w:ascii="Times-Roman" w:eastAsia="Calibri" w:hAnsi="Times-Roman" w:cs="Times-Roman"/>
          <w:sz w:val="28"/>
          <w:szCs w:val="28"/>
        </w:rPr>
        <w:t>is defined as the heat required to vaporise 1 kmol of feed/molar latent heat of feed, or</w:t>
      </w:r>
    </w:p>
    <w:p w:rsidR="0017571D" w:rsidRPr="0017571D" w:rsidRDefault="0017571D" w:rsidP="0017571D">
      <w:pPr>
        <w:spacing w:after="200" w:line="276" w:lineRule="auto"/>
        <w:rPr>
          <w:rFonts w:ascii="Calibri" w:eastAsia="Calibri" w:hAnsi="Calibri" w:cs="Arial"/>
          <w:sz w:val="28"/>
          <w:szCs w:val="28"/>
        </w:rPr>
      </w:pPr>
      <w:r w:rsidRPr="0017571D">
        <w:rPr>
          <w:rFonts w:ascii="Calibri" w:eastAsia="Calibri" w:hAnsi="Calibri" w:cs="Arial"/>
          <w:noProof/>
          <w:sz w:val="28"/>
          <w:szCs w:val="28"/>
        </w:rPr>
        <w:lastRenderedPageBreak/>
        <w:drawing>
          <wp:inline distT="0" distB="0" distL="0" distR="0" wp14:anchorId="22A822DF" wp14:editId="274E9A95">
            <wp:extent cx="2505075" cy="3143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05075" cy="314325"/>
                    </a:xfrm>
                    <a:prstGeom prst="rect">
                      <a:avLst/>
                    </a:prstGeom>
                    <a:noFill/>
                    <a:ln>
                      <a:noFill/>
                    </a:ln>
                  </pic:spPr>
                </pic:pic>
              </a:graphicData>
            </a:graphic>
          </wp:inline>
        </w:drawing>
      </w:r>
    </w:p>
    <w:p w:rsidR="0017571D" w:rsidRPr="0017571D" w:rsidRDefault="0017571D" w:rsidP="0017571D">
      <w:pPr>
        <w:autoSpaceDE w:val="0"/>
        <w:autoSpaceDN w:val="0"/>
        <w:adjustRightInd w:val="0"/>
        <w:spacing w:after="0" w:line="240" w:lineRule="auto"/>
        <w:rPr>
          <w:rFonts w:ascii="Calibri" w:eastAsia="Calibri" w:hAnsi="Calibri" w:cs="Arial"/>
          <w:sz w:val="28"/>
          <w:szCs w:val="28"/>
        </w:rPr>
      </w:pPr>
      <w:r w:rsidRPr="0017571D">
        <w:rPr>
          <w:rFonts w:ascii="Times-Roman" w:eastAsia="Calibri" w:hAnsi="Times-Roman" w:cs="Times-Roman"/>
          <w:sz w:val="28"/>
          <w:szCs w:val="28"/>
        </w:rPr>
        <w:t xml:space="preserve">where </w:t>
      </w:r>
      <w:r w:rsidRPr="0017571D">
        <w:rPr>
          <w:rFonts w:ascii="MTMI" w:eastAsia="MTMI" w:hAnsi="Times-Roman" w:cs="MTMI" w:hint="eastAsia"/>
          <w:i/>
          <w:iCs/>
          <w:sz w:val="28"/>
          <w:szCs w:val="28"/>
        </w:rPr>
        <w:t>λ</w:t>
      </w:r>
      <w:r w:rsidRPr="0017571D">
        <w:rPr>
          <w:rFonts w:ascii="MTMI" w:eastAsia="MTMI" w:hAnsi="Times-Roman" w:cs="MTMI"/>
          <w:i/>
          <w:iCs/>
          <w:sz w:val="28"/>
          <w:szCs w:val="28"/>
        </w:rPr>
        <w:t xml:space="preserve"> </w:t>
      </w:r>
      <w:r w:rsidRPr="0017571D">
        <w:rPr>
          <w:rFonts w:ascii="Times-Roman" w:eastAsia="Calibri" w:hAnsi="Times-Roman" w:cs="Times-Roman"/>
          <w:sz w:val="28"/>
          <w:szCs w:val="28"/>
        </w:rPr>
        <w:t xml:space="preserve">is the molar latent heat. </w:t>
      </w:r>
      <w:r w:rsidRPr="0017571D">
        <w:rPr>
          <w:rFonts w:ascii="MTMI" w:eastAsia="MTMI" w:hAnsi="Times-Roman" w:cs="MTMI"/>
          <w:i/>
          <w:iCs/>
          <w:sz w:val="28"/>
          <w:szCs w:val="28"/>
        </w:rPr>
        <w:t xml:space="preserve">Hf s </w:t>
      </w:r>
      <w:r w:rsidRPr="0017571D">
        <w:rPr>
          <w:rFonts w:ascii="Times-Roman" w:eastAsia="Calibri" w:hAnsi="Times-Roman" w:cs="Times-Roman"/>
          <w:sz w:val="28"/>
          <w:szCs w:val="28"/>
        </w:rPr>
        <w:t xml:space="preserve">is the enthalpy of 1 kmol of feed at its boiling-point, and </w:t>
      </w:r>
      <w:r w:rsidRPr="0017571D">
        <w:rPr>
          <w:rFonts w:ascii="MTMI" w:eastAsia="MTMI" w:hAnsi="Times-Roman" w:cs="MTMI"/>
          <w:i/>
          <w:iCs/>
          <w:sz w:val="28"/>
          <w:szCs w:val="28"/>
        </w:rPr>
        <w:t xml:space="preserve">Hf </w:t>
      </w:r>
      <w:r w:rsidRPr="0017571D">
        <w:rPr>
          <w:rFonts w:ascii="Times-Roman" w:eastAsia="Calibri" w:hAnsi="Times-Roman" w:cs="Times-Roman"/>
          <w:sz w:val="28"/>
          <w:szCs w:val="28"/>
        </w:rPr>
        <w:t>is the enthalpy of 1 kmol of feed. The feed composition is 27.4 per cent CS2 and 72.6 per cent CCl4 so that the mean molecular mass of the feed is given by:</w:t>
      </w:r>
    </w:p>
    <w:p w:rsidR="0017571D" w:rsidRPr="0017571D" w:rsidRDefault="0017571D" w:rsidP="0017571D">
      <w:pPr>
        <w:spacing w:after="200" w:line="276" w:lineRule="auto"/>
        <w:rPr>
          <w:rFonts w:ascii="Calibri" w:eastAsia="Calibri" w:hAnsi="Calibri" w:cs="Arial"/>
          <w:sz w:val="28"/>
          <w:szCs w:val="28"/>
        </w:rPr>
      </w:pPr>
      <w:r w:rsidRPr="0017571D">
        <w:rPr>
          <w:rFonts w:ascii="Calibri" w:eastAsia="Calibri" w:hAnsi="Calibri" w:cs="Arial"/>
          <w:noProof/>
          <w:sz w:val="28"/>
          <w:szCs w:val="28"/>
        </w:rPr>
        <w:drawing>
          <wp:inline distT="0" distB="0" distL="0" distR="0" wp14:anchorId="0D8D0A3E" wp14:editId="76CEA444">
            <wp:extent cx="6472555" cy="1628798"/>
            <wp:effectExtent l="0" t="0" r="444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72555" cy="1628798"/>
                    </a:xfrm>
                    <a:prstGeom prst="rect">
                      <a:avLst/>
                    </a:prstGeom>
                    <a:noFill/>
                    <a:ln>
                      <a:noFill/>
                    </a:ln>
                  </pic:spPr>
                </pic:pic>
              </a:graphicData>
            </a:graphic>
          </wp:inline>
        </w:drawing>
      </w:r>
    </w:p>
    <w:p w:rsidR="0017571D" w:rsidRPr="0017571D" w:rsidRDefault="0017571D" w:rsidP="0017571D">
      <w:pPr>
        <w:spacing w:after="200" w:line="276" w:lineRule="auto"/>
        <w:rPr>
          <w:rFonts w:ascii="Times-Roman" w:eastAsia="Calibri" w:hAnsi="Times-Roman" w:cs="Times-Roman"/>
          <w:sz w:val="20"/>
          <w:szCs w:val="20"/>
        </w:rPr>
      </w:pPr>
      <w:r w:rsidRPr="0017571D">
        <w:rPr>
          <w:rFonts w:ascii="Times-Roman" w:eastAsia="Calibri" w:hAnsi="Times-Roman" w:cs="Times-Roman"/>
          <w:noProof/>
          <w:sz w:val="20"/>
          <w:szCs w:val="20"/>
        </w:rPr>
        <w:drawing>
          <wp:inline distT="0" distB="0" distL="0" distR="0" wp14:anchorId="7080CA4C" wp14:editId="17DDC0B8">
            <wp:extent cx="6472555" cy="805675"/>
            <wp:effectExtent l="0" t="0" r="444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72555" cy="805675"/>
                    </a:xfrm>
                    <a:prstGeom prst="rect">
                      <a:avLst/>
                    </a:prstGeom>
                    <a:noFill/>
                    <a:ln>
                      <a:noFill/>
                    </a:ln>
                  </pic:spPr>
                </pic:pic>
              </a:graphicData>
            </a:graphic>
          </wp:inline>
        </w:drawing>
      </w:r>
    </w:p>
    <w:p w:rsidR="0017571D" w:rsidRPr="0017571D" w:rsidRDefault="0017571D" w:rsidP="0017571D">
      <w:pPr>
        <w:spacing w:after="200" w:line="276" w:lineRule="auto"/>
        <w:rPr>
          <w:rFonts w:ascii="Calibri" w:eastAsia="Calibri" w:hAnsi="Calibri" w:cs="Arial"/>
          <w:sz w:val="28"/>
          <w:szCs w:val="28"/>
        </w:rPr>
      </w:pPr>
      <w:r w:rsidRPr="0017571D">
        <w:rPr>
          <w:rFonts w:ascii="Times-Roman" w:eastAsia="Calibri" w:hAnsi="Times-Roman" w:cs="Times-Roman"/>
          <w:sz w:val="28"/>
          <w:szCs w:val="28"/>
        </w:rPr>
        <w:t xml:space="preserve">The intercept of the </w:t>
      </w:r>
      <w:r w:rsidRPr="0017571D">
        <w:rPr>
          <w:rFonts w:ascii="MTMI" w:eastAsia="MTMI" w:hAnsi="Times-Roman" w:cs="MTMI"/>
          <w:i/>
          <w:iCs/>
          <w:sz w:val="28"/>
          <w:szCs w:val="28"/>
        </w:rPr>
        <w:t>q</w:t>
      </w:r>
      <w:r w:rsidRPr="0017571D">
        <w:rPr>
          <w:rFonts w:ascii="Times-Roman" w:eastAsia="Calibri" w:hAnsi="Times-Roman" w:cs="Times-Roman"/>
          <w:sz w:val="28"/>
          <w:szCs w:val="28"/>
        </w:rPr>
        <w:t xml:space="preserve">-line on the </w:t>
      </w:r>
      <w:r w:rsidRPr="0017571D">
        <w:rPr>
          <w:rFonts w:ascii="MTMI" w:eastAsia="MTMI" w:hAnsi="Times-Roman" w:cs="MTMI"/>
          <w:i/>
          <w:iCs/>
          <w:sz w:val="28"/>
          <w:szCs w:val="28"/>
        </w:rPr>
        <w:t>x</w:t>
      </w:r>
      <w:r w:rsidRPr="0017571D">
        <w:rPr>
          <w:rFonts w:ascii="Times-Roman" w:eastAsia="Calibri" w:hAnsi="Times-Roman" w:cs="Times-Roman"/>
          <w:sz w:val="28"/>
          <w:szCs w:val="28"/>
        </w:rPr>
        <w:t xml:space="preserve">-axis is shown from </w:t>
      </w:r>
      <w:r w:rsidRPr="0017571D">
        <w:rPr>
          <w:rFonts w:ascii="Times-Roman" w:eastAsia="Calibri" w:hAnsi="Times-Roman" w:cs="Times-Roman"/>
          <w:noProof/>
          <w:sz w:val="28"/>
          <w:szCs w:val="28"/>
        </w:rPr>
        <w:t xml:space="preserve">eq.blow </w:t>
      </w:r>
      <w:r w:rsidRPr="0017571D">
        <w:rPr>
          <w:rFonts w:ascii="Times-Roman" w:eastAsia="Calibri" w:hAnsi="Times-Roman" w:cs="Times-Roman"/>
          <w:sz w:val="28"/>
          <w:szCs w:val="28"/>
        </w:rPr>
        <w:t xml:space="preserve">  to be </w:t>
      </w:r>
      <w:r w:rsidRPr="0017571D">
        <w:rPr>
          <w:rFonts w:ascii="MTMI" w:eastAsia="MTMI" w:hAnsi="Times-Roman" w:cs="MTMI"/>
          <w:i/>
          <w:iCs/>
          <w:sz w:val="28"/>
          <w:szCs w:val="28"/>
        </w:rPr>
        <w:t xml:space="preserve">xf /q </w:t>
      </w:r>
      <w:r w:rsidRPr="0017571D">
        <w:rPr>
          <w:rFonts w:ascii="Times-Roman" w:eastAsia="Calibri" w:hAnsi="Times-Roman" w:cs="Times-Roman"/>
          <w:sz w:val="28"/>
          <w:szCs w:val="28"/>
        </w:rPr>
        <w:t>or:</w:t>
      </w:r>
    </w:p>
    <w:p w:rsidR="0017571D" w:rsidRPr="0017571D" w:rsidRDefault="0017571D" w:rsidP="0017571D">
      <w:pPr>
        <w:spacing w:after="200" w:line="276" w:lineRule="auto"/>
        <w:rPr>
          <w:rFonts w:ascii="Calibri" w:eastAsia="Calibri" w:hAnsi="Calibri" w:cs="Arial"/>
          <w:sz w:val="28"/>
          <w:szCs w:val="28"/>
        </w:rPr>
      </w:pPr>
      <w:r w:rsidRPr="0017571D">
        <w:rPr>
          <w:rFonts w:ascii="Calibri" w:eastAsia="Calibri" w:hAnsi="Calibri" w:cs="Arial"/>
          <w:noProof/>
          <w:sz w:val="28"/>
          <w:szCs w:val="28"/>
        </w:rPr>
        <w:drawing>
          <wp:inline distT="0" distB="0" distL="0" distR="0" wp14:anchorId="3137171B" wp14:editId="297E2C7E">
            <wp:extent cx="3571875" cy="10763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71875" cy="1076325"/>
                    </a:xfrm>
                    <a:prstGeom prst="rect">
                      <a:avLst/>
                    </a:prstGeom>
                    <a:noFill/>
                    <a:ln>
                      <a:noFill/>
                    </a:ln>
                  </pic:spPr>
                </pic:pic>
              </a:graphicData>
            </a:graphic>
          </wp:inline>
        </w:drawing>
      </w:r>
    </w:p>
    <w:p w:rsidR="0017571D" w:rsidRPr="0017571D" w:rsidRDefault="0017571D" w:rsidP="0017571D">
      <w:pPr>
        <w:autoSpaceDE w:val="0"/>
        <w:autoSpaceDN w:val="0"/>
        <w:adjustRightInd w:val="0"/>
        <w:spacing w:after="0" w:line="240" w:lineRule="auto"/>
        <w:jc w:val="both"/>
        <w:rPr>
          <w:rFonts w:ascii="Times-Roman" w:eastAsia="Calibri" w:hAnsi="Times-Roman" w:cs="Times-Roman"/>
          <w:sz w:val="28"/>
          <w:szCs w:val="28"/>
        </w:rPr>
      </w:pPr>
      <w:r w:rsidRPr="0017571D">
        <w:rPr>
          <w:rFonts w:ascii="Times-Roman" w:eastAsia="Calibri" w:hAnsi="Times-Roman" w:cs="Times-Roman"/>
          <w:sz w:val="28"/>
          <w:szCs w:val="28"/>
        </w:rPr>
        <w:t xml:space="preserve">Thus the </w:t>
      </w:r>
      <w:r w:rsidRPr="0017571D">
        <w:rPr>
          <w:rFonts w:ascii="MTMI" w:eastAsia="MTMI" w:hAnsi="Times-Roman" w:cs="MTMI"/>
          <w:i/>
          <w:iCs/>
          <w:sz w:val="28"/>
          <w:szCs w:val="28"/>
        </w:rPr>
        <w:t>q</w:t>
      </w:r>
      <w:r w:rsidRPr="0017571D">
        <w:rPr>
          <w:rFonts w:ascii="Times-Roman" w:eastAsia="Calibri" w:hAnsi="Times-Roman" w:cs="Times-Roman"/>
          <w:sz w:val="28"/>
          <w:szCs w:val="28"/>
        </w:rPr>
        <w:t xml:space="preserve">-line is drawn through </w:t>
      </w:r>
      <w:r w:rsidRPr="0017571D">
        <w:rPr>
          <w:rFonts w:ascii="MTMI" w:eastAsia="MTMI" w:hAnsi="Times-Roman" w:cs="MTMI"/>
          <w:i/>
          <w:iCs/>
          <w:sz w:val="28"/>
          <w:szCs w:val="28"/>
        </w:rPr>
        <w:t xml:space="preserve">(xf , xf ) </w:t>
      </w:r>
      <w:r w:rsidRPr="0017571D">
        <w:rPr>
          <w:rFonts w:ascii="Times-Roman" w:eastAsia="Calibri" w:hAnsi="Times-Roman" w:cs="Times-Roman"/>
          <w:sz w:val="28"/>
          <w:szCs w:val="28"/>
        </w:rPr>
        <w:t xml:space="preserve">and (0.196, 0) as shown in blow. As the reflux ratio is given as 3.16, the top operating line may be drawn through </w:t>
      </w:r>
      <w:r w:rsidRPr="0017571D">
        <w:rPr>
          <w:rFonts w:ascii="MTMI" w:eastAsia="MTMI" w:hAnsi="Times-Roman" w:cs="MTMI"/>
          <w:i/>
          <w:iCs/>
          <w:sz w:val="28"/>
          <w:szCs w:val="28"/>
        </w:rPr>
        <w:t xml:space="preserve">(xd, xd ) </w:t>
      </w:r>
      <w:r w:rsidRPr="0017571D">
        <w:rPr>
          <w:rFonts w:ascii="Times-Roman" w:eastAsia="Calibri" w:hAnsi="Times-Roman" w:cs="Times-Roman"/>
          <w:sz w:val="28"/>
          <w:szCs w:val="28"/>
        </w:rPr>
        <w:t xml:space="preserve">and </w:t>
      </w:r>
      <w:r w:rsidRPr="0017571D">
        <w:rPr>
          <w:rFonts w:ascii="MTMI" w:eastAsia="MTMI" w:hAnsi="Times-Roman" w:cs="MTMI"/>
          <w:i/>
          <w:iCs/>
          <w:sz w:val="28"/>
          <w:szCs w:val="28"/>
        </w:rPr>
        <w:t>(</w:t>
      </w:r>
      <w:r w:rsidRPr="0017571D">
        <w:rPr>
          <w:rFonts w:ascii="Times-Roman" w:eastAsia="Calibri" w:hAnsi="Times-Roman" w:cs="Times-Roman"/>
          <w:sz w:val="28"/>
          <w:szCs w:val="28"/>
        </w:rPr>
        <w:t>0</w:t>
      </w:r>
      <w:r w:rsidRPr="0017571D">
        <w:rPr>
          <w:rFonts w:ascii="MTMI" w:eastAsia="MTMI" w:hAnsi="Times-Roman" w:cs="MTMI"/>
          <w:i/>
          <w:iCs/>
          <w:sz w:val="28"/>
          <w:szCs w:val="28"/>
        </w:rPr>
        <w:t>, xd/</w:t>
      </w:r>
      <w:r w:rsidRPr="0017571D">
        <w:rPr>
          <w:rFonts w:ascii="Times-Roman" w:eastAsia="Calibri" w:hAnsi="Times-Roman" w:cs="Times-Roman"/>
          <w:sz w:val="28"/>
          <w:szCs w:val="28"/>
        </w:rPr>
        <w:t>4</w:t>
      </w:r>
      <w:r w:rsidRPr="0017571D">
        <w:rPr>
          <w:rFonts w:ascii="MTMI" w:eastAsia="MTMI" w:hAnsi="Times-Roman" w:cs="MTMI"/>
          <w:i/>
          <w:iCs/>
          <w:sz w:val="28"/>
          <w:szCs w:val="28"/>
        </w:rPr>
        <w:t>.</w:t>
      </w:r>
      <w:r w:rsidRPr="0017571D">
        <w:rPr>
          <w:rFonts w:ascii="Times-Roman" w:eastAsia="Calibri" w:hAnsi="Times-Roman" w:cs="Times-Roman"/>
          <w:sz w:val="28"/>
          <w:szCs w:val="28"/>
        </w:rPr>
        <w:t>16</w:t>
      </w:r>
      <w:r w:rsidRPr="0017571D">
        <w:rPr>
          <w:rFonts w:ascii="MTMI" w:eastAsia="MTMI" w:hAnsi="Times-Roman" w:cs="MTMI"/>
          <w:i/>
          <w:iCs/>
          <w:sz w:val="28"/>
          <w:szCs w:val="28"/>
        </w:rPr>
        <w:t>)</w:t>
      </w:r>
      <w:r w:rsidRPr="0017571D">
        <w:rPr>
          <w:rFonts w:ascii="Times-Roman" w:eastAsia="Calibri" w:hAnsi="Times-Roman" w:cs="Times-Roman"/>
          <w:sz w:val="28"/>
          <w:szCs w:val="28"/>
        </w:rPr>
        <w:t xml:space="preserve">. The lower operating line is drawn by joining the intersection of the top operating line and the </w:t>
      </w:r>
      <w:r w:rsidRPr="0017571D">
        <w:rPr>
          <w:rFonts w:ascii="MTMI" w:eastAsia="MTMI" w:hAnsi="Times-Roman" w:cs="MTMI"/>
          <w:i/>
          <w:iCs/>
          <w:sz w:val="28"/>
          <w:szCs w:val="28"/>
        </w:rPr>
        <w:t>q</w:t>
      </w:r>
      <w:r w:rsidRPr="0017571D">
        <w:rPr>
          <w:rFonts w:ascii="Times-Roman" w:eastAsia="Calibri" w:hAnsi="Times-Roman" w:cs="Times-Roman"/>
          <w:sz w:val="28"/>
          <w:szCs w:val="28"/>
        </w:rPr>
        <w:t xml:space="preserve">-line with the point </w:t>
      </w:r>
      <w:r w:rsidRPr="0017571D">
        <w:rPr>
          <w:rFonts w:ascii="MTMI" w:eastAsia="MTMI" w:hAnsi="Times-Roman" w:cs="MTMI"/>
          <w:i/>
          <w:iCs/>
          <w:sz w:val="28"/>
          <w:szCs w:val="28"/>
        </w:rPr>
        <w:t>(xw, xw)</w:t>
      </w:r>
      <w:r w:rsidRPr="0017571D">
        <w:rPr>
          <w:rFonts w:ascii="Times-Roman" w:eastAsia="Calibri" w:hAnsi="Times-Roman" w:cs="Times-Roman"/>
          <w:sz w:val="28"/>
          <w:szCs w:val="28"/>
        </w:rPr>
        <w:t xml:space="preserve">. The theoretical plates may be stepped off as shown and 9 theoretical plates are shown. If the plate efficiency is 70 per cent, the number of actual plates </w:t>
      </w:r>
      <w:r w:rsidRPr="0017571D">
        <w:rPr>
          <w:rFonts w:ascii="MTSYN" w:eastAsia="MTSYN" w:hAnsi="Times-Roman" w:cs="MTSYN"/>
          <w:sz w:val="28"/>
          <w:szCs w:val="28"/>
        </w:rPr>
        <w:t xml:space="preserve">= </w:t>
      </w:r>
      <w:r w:rsidRPr="0017571D">
        <w:rPr>
          <w:rFonts w:ascii="MTMI" w:eastAsia="MTMI" w:hAnsi="Times-Roman" w:cs="MTMI"/>
          <w:i/>
          <w:iCs/>
          <w:sz w:val="28"/>
          <w:szCs w:val="28"/>
        </w:rPr>
        <w:t>(</w:t>
      </w:r>
      <w:r w:rsidRPr="0017571D">
        <w:rPr>
          <w:rFonts w:ascii="Times-Roman" w:eastAsia="Calibri" w:hAnsi="Times-Roman" w:cs="Times-Roman"/>
          <w:sz w:val="28"/>
          <w:szCs w:val="28"/>
        </w:rPr>
        <w:t>9</w:t>
      </w:r>
      <w:r w:rsidRPr="0017571D">
        <w:rPr>
          <w:rFonts w:ascii="MTMI" w:eastAsia="MTMI" w:hAnsi="Times-Roman" w:cs="MTMI"/>
          <w:i/>
          <w:iCs/>
          <w:sz w:val="28"/>
          <w:szCs w:val="28"/>
        </w:rPr>
        <w:t>/</w:t>
      </w:r>
      <w:r w:rsidRPr="0017571D">
        <w:rPr>
          <w:rFonts w:ascii="Times-Roman" w:eastAsia="Calibri" w:hAnsi="Times-Roman" w:cs="Times-Roman"/>
          <w:sz w:val="28"/>
          <w:szCs w:val="28"/>
        </w:rPr>
        <w:t>0</w:t>
      </w:r>
      <w:r w:rsidRPr="0017571D">
        <w:rPr>
          <w:rFonts w:ascii="MTMI" w:eastAsia="MTMI" w:hAnsi="Times-Roman" w:cs="MTMI"/>
          <w:i/>
          <w:iCs/>
          <w:sz w:val="28"/>
          <w:szCs w:val="28"/>
        </w:rPr>
        <w:t>.</w:t>
      </w:r>
      <w:r w:rsidRPr="0017571D">
        <w:rPr>
          <w:rFonts w:ascii="Times-Roman" w:eastAsia="Calibri" w:hAnsi="Times-Roman" w:cs="Times-Roman"/>
          <w:sz w:val="28"/>
          <w:szCs w:val="28"/>
        </w:rPr>
        <w:t>7</w:t>
      </w:r>
      <w:r w:rsidRPr="0017571D">
        <w:rPr>
          <w:rFonts w:ascii="MTMI" w:eastAsia="MTMI" w:hAnsi="Times-Roman" w:cs="MTMI"/>
          <w:i/>
          <w:iCs/>
          <w:sz w:val="28"/>
          <w:szCs w:val="28"/>
        </w:rPr>
        <w:t xml:space="preserve">) </w:t>
      </w:r>
      <w:r w:rsidRPr="0017571D">
        <w:rPr>
          <w:rFonts w:ascii="MTSYN" w:eastAsia="MTSYN" w:hAnsi="Times-Roman" w:cs="MTSYN"/>
          <w:sz w:val="28"/>
          <w:szCs w:val="28"/>
        </w:rPr>
        <w:t xml:space="preserve">= </w:t>
      </w:r>
      <w:r w:rsidRPr="0017571D">
        <w:rPr>
          <w:rFonts w:ascii="Times-Roman" w:eastAsia="Calibri" w:hAnsi="Times-Roman" w:cs="Times-Roman"/>
          <w:sz w:val="28"/>
          <w:szCs w:val="28"/>
        </w:rPr>
        <w:t>12</w:t>
      </w:r>
      <w:r w:rsidRPr="0017571D">
        <w:rPr>
          <w:rFonts w:ascii="MTMI" w:eastAsia="MTMI" w:hAnsi="Times-Roman" w:cs="MTMI"/>
          <w:i/>
          <w:iCs/>
          <w:sz w:val="28"/>
          <w:szCs w:val="28"/>
        </w:rPr>
        <w:t>.</w:t>
      </w:r>
      <w:r w:rsidRPr="0017571D">
        <w:rPr>
          <w:rFonts w:ascii="Times-Roman" w:eastAsia="Calibri" w:hAnsi="Times-Roman" w:cs="Times-Roman"/>
          <w:sz w:val="28"/>
          <w:szCs w:val="28"/>
        </w:rPr>
        <w:t>85, Thus: 13 plates are required</w:t>
      </w:r>
    </w:p>
    <w:p w:rsidR="0017571D" w:rsidRPr="0017571D" w:rsidRDefault="0017571D" w:rsidP="0017571D">
      <w:pPr>
        <w:autoSpaceDE w:val="0"/>
        <w:autoSpaceDN w:val="0"/>
        <w:adjustRightInd w:val="0"/>
        <w:spacing w:after="0" w:line="240" w:lineRule="auto"/>
        <w:jc w:val="both"/>
        <w:rPr>
          <w:rFonts w:ascii="Calibri" w:eastAsia="Calibri" w:hAnsi="Calibri" w:cs="Arial"/>
          <w:sz w:val="28"/>
          <w:szCs w:val="28"/>
        </w:rPr>
      </w:pPr>
      <w:r w:rsidRPr="0017571D">
        <w:rPr>
          <w:rFonts w:ascii="Calibri" w:eastAsia="Calibri" w:hAnsi="Calibri" w:cs="Arial"/>
          <w:noProof/>
          <w:sz w:val="28"/>
          <w:szCs w:val="28"/>
        </w:rPr>
        <w:drawing>
          <wp:inline distT="0" distB="0" distL="0" distR="0" wp14:anchorId="687DB4C3" wp14:editId="398C989F">
            <wp:extent cx="6153150" cy="444817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53150" cy="4448175"/>
                    </a:xfrm>
                    <a:prstGeom prst="rect">
                      <a:avLst/>
                    </a:prstGeom>
                    <a:noFill/>
                    <a:ln>
                      <a:noFill/>
                    </a:ln>
                  </pic:spPr>
                </pic:pic>
              </a:graphicData>
            </a:graphic>
          </wp:inline>
        </w:drawing>
      </w:r>
    </w:p>
    <w:p w:rsidR="0017571D" w:rsidRPr="0017571D" w:rsidRDefault="0017571D" w:rsidP="0017571D">
      <w:pPr>
        <w:spacing w:after="200" w:line="276" w:lineRule="auto"/>
        <w:jc w:val="right"/>
        <w:rPr>
          <w:rFonts w:ascii="Calibri" w:eastAsia="Calibri" w:hAnsi="Calibri" w:cs="Arial"/>
          <w:sz w:val="28"/>
          <w:szCs w:val="28"/>
        </w:rPr>
      </w:pPr>
    </w:p>
    <w:p w:rsidR="0017571D" w:rsidRPr="0017571D" w:rsidRDefault="0017571D" w:rsidP="0017571D">
      <w:pPr>
        <w:spacing w:after="200" w:line="276" w:lineRule="auto"/>
        <w:jc w:val="right"/>
        <w:rPr>
          <w:rFonts w:ascii="Calibri" w:eastAsia="Calibri" w:hAnsi="Calibri" w:cs="Arial"/>
          <w:sz w:val="28"/>
          <w:szCs w:val="28"/>
        </w:rPr>
      </w:pPr>
    </w:p>
    <w:p w:rsidR="0017571D" w:rsidRPr="0017571D" w:rsidRDefault="0017571D" w:rsidP="0017571D">
      <w:pPr>
        <w:spacing w:after="200" w:line="276" w:lineRule="auto"/>
        <w:jc w:val="right"/>
        <w:rPr>
          <w:rFonts w:ascii="Calibri" w:eastAsia="Calibri" w:hAnsi="Calibri" w:cs="Arial"/>
          <w:sz w:val="28"/>
          <w:szCs w:val="28"/>
        </w:rPr>
      </w:pPr>
    </w:p>
    <w:p w:rsidR="00EE7153" w:rsidRDefault="00EE7153">
      <w:bookmarkStart w:id="0" w:name="_GoBack"/>
      <w:bookmarkEnd w:id="0"/>
    </w:p>
    <w:sectPr w:rsidR="00EE7153">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HelveticaNeue-Bold">
    <w:altName w:val="Arial"/>
    <w:panose1 w:val="00000000000000000000"/>
    <w:charset w:val="00"/>
    <w:family w:val="swiss"/>
    <w:notTrueType/>
    <w:pitch w:val="default"/>
    <w:sig w:usb0="00000003" w:usb1="00000000" w:usb2="00000000" w:usb3="00000000" w:csb0="00000001" w:csb1="00000000"/>
  </w:font>
  <w:font w:name="MTMI">
    <w:altName w:val="MS Mincho"/>
    <w:panose1 w:val="00000000000000000000"/>
    <w:charset w:val="80"/>
    <w:family w:val="auto"/>
    <w:notTrueType/>
    <w:pitch w:val="default"/>
    <w:sig w:usb0="00000001" w:usb1="08070000" w:usb2="00000010" w:usb3="00000000" w:csb0="00020000" w:csb1="00000000"/>
  </w:font>
  <w:font w:name="MTSYN">
    <w:altName w:val="Arial Unicode MS"/>
    <w:panose1 w:val="00000000000000000000"/>
    <w:charset w:val="81"/>
    <w:family w:val="auto"/>
    <w:notTrueType/>
    <w:pitch w:val="default"/>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4D26"/>
    <w:rsid w:val="0017571D"/>
    <w:rsid w:val="00C74D26"/>
    <w:rsid w:val="00E05F5A"/>
    <w:rsid w:val="00EE715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42B62B-9C86-4C20-AE3E-F49CA2D22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emf"/><Relationship Id="rId11" Type="http://schemas.openxmlformats.org/officeDocument/2006/relationships/image" Target="media/image7.emf"/><Relationship Id="rId5" Type="http://schemas.openxmlformats.org/officeDocument/2006/relationships/image" Target="media/image1.emf"/><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D20694-F764-4551-BBD5-6742A7CD7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283</Words>
  <Characters>1614</Characters>
  <Application>Microsoft Office Word</Application>
  <DocSecurity>0</DocSecurity>
  <Lines>13</Lines>
  <Paragraphs>3</Paragraphs>
  <ScaleCrop>false</ScaleCrop>
  <Company>Microsoft (C)</Company>
  <LinksUpToDate>false</LinksUpToDate>
  <CharactersWithSpaces>1894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c:creator>
  <cp:keywords/>
  <dc:description/>
  <cp:lastModifiedBy>ja</cp:lastModifiedBy>
  <cp:revision>2</cp:revision>
  <dcterms:created xsi:type="dcterms:W3CDTF">2019-03-02T17:49:00Z</dcterms:created>
  <dcterms:modified xsi:type="dcterms:W3CDTF">2019-03-02T17:49:00Z</dcterms:modified>
</cp:coreProperties>
</file>