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39" w:rsidRPr="00E52639" w:rsidRDefault="00E52639" w:rsidP="00E52639">
      <w:pPr>
        <w:bidi/>
        <w:spacing w:after="0" w:line="360" w:lineRule="auto"/>
        <w:jc w:val="center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رياضيات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الميكانيك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الاحصائي</w:t>
      </w:r>
      <w:proofErr w:type="spellEnd"/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المقدمة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   يمكن وصف حركة الأجرام التي نلاحظها حولنا بنجاح باستخدام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الميكانيك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التقليدي (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ميكانيك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نيوتن) مثل قوانين الزخم و الطاقة و القوة على اعتبار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هذه الأجرام أو الجسيمات محددة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الابعاد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الفضاء ويمكن ملاحظتها, ولقد طبقت هذه القوانين بنجاح على حركة الأجرام السماوية وكذلك جزيئات الغاز المتأثرة بصورة ضعيفة مع بعضها البعض لغرض وصولها إلى حالة الاتزان فيما يخص توزيع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السرع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الكثافة و الضغط .....الخ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>.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ولقد افترض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جزيئات الغاز المثالي غير متميزة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لانها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غير محددة الموقع في الفضاء فليست لها سرع أو مواقع محددة.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اما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الجسيمات المثبتة في مواقعها مثل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الذرات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الهيكل البلوري للمادة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فانها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تعتبر متميزة الذرة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لانها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تتذبذب في مواقع معينة في الهيكل البلوري. و لقد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اثبتت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التجارب بان الخواص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الاساسية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الطبيعة مثل الالكترونات و النيترونات أو مجاميعها من الجزيئات 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الذرات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تخضع لقوانين مقيدة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اضافية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مثل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>مبدأ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تكميم الطاقة و الزخم و قوانين الامتصاص و الانبعاث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الفوتوني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أو قواعد الانتقاء و مبدأ عدم الدقة و قانون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باولي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. ولقد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ادت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هذه القوانين إلى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ارغامنا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على الاعتماد بصورة متزايدة على قوانين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ميكانيك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التكميم لكونها تفسر شمولية و دقة اكبر تصرف مكونات المادة و خصائصها و بالرغم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ميكانيك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التكميم يعتمد على بعض المفاهيم الفيزيائية البسيطة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انه يعتمد على اللغة الرياضية المتقدمة بصورة اشمل 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الميكانيك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يتعامل مع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انظمة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متعددة الجسيمات و تنتهي الحاجة إلى معرفة الخواص التفصيلية لكل جسيمة (التصادم بينها وبين السطح) و نظرا لكون عدد الجسيمات في النظام عدد كبير جدا فيمكن اعتبار ( اعتماد ) 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dN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الجسيمات صغيرة جدا مقارنة بالعدد الكلي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لجسيمات النظام.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ولا تقتصر طريقة التحليل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على الجزيئات بل تشمل الالكترونات 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الفوتونات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امواج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المرونة في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الجوامد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دوال الموجة وسوف نطلق على هذه الكميات عموما اسم جسيمات. 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lastRenderedPageBreak/>
        <w:t xml:space="preserve">وتخضع الجسيمات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اعلاه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إلى ثلاث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انواع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الاحصاء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بسبب تفاوت خواصها و هي:-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اولا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-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احصاء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ماكسويل –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بولتزمان</w:t>
      </w:r>
      <w:proofErr w:type="spellEnd"/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ثانيا-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احصاء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بوز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- اينشتاين</w: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ثالثا –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احصاء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فيرمي – ديراك</w:t>
      </w:r>
    </w:p>
    <w:p w:rsidR="00E52639" w:rsidRPr="00E52639" w:rsidRDefault="00E52639" w:rsidP="00E52639">
      <w:pPr>
        <w:bidi/>
        <w:spacing w:after="0" w:line="360" w:lineRule="auto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قبل الدخول في هذه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الانواع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الثلاثة يجب معرفة مبادئ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الاحصاء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الكلاسيكي التي تتضمن:-</w:t>
      </w: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المجموعة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 xml:space="preserve">:assembly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هي كمية من المادة عدد جسيماتها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يمكن التعامل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بها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كوحدة لها خواصها المنظورة المميزة لها ويقارب عددها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o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(عدد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افوكادرو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)</w:t>
      </w: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 w:hint="cs"/>
          <w:b/>
          <w:bCs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التجمعات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الاحصائية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>:statistical ensemble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و رمزها Ɲ و هي عدد ضخم يؤول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>الى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المالانهاية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المجموعات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(N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i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)       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المعرفة في الفقرة التالية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      </w:t>
      </w:r>
    </w:p>
    <w:p w:rsidR="00E52639" w:rsidRPr="00E52639" w:rsidRDefault="00E52639" w:rsidP="00E52639">
      <w:pPr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28"/>
          <w:sz w:val="32"/>
          <w:szCs w:val="32"/>
          <w:lang w:bidi="ar-IQ"/>
        </w:rPr>
        <w:object w:dxaOrig="17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9pt;height:36pt" o:ole="">
            <v:imagedata r:id="rId5" o:title=""/>
          </v:shape>
          <o:OLEObject Type="Embed" ProgID="Equation.3" ShapeID="_x0000_i1025" DrawAspect="Content" ObjectID="_1580992130" r:id="rId6"/>
        </w:objec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position w:val="-12"/>
          <w:sz w:val="32"/>
          <w:szCs w:val="32"/>
          <w:lang w:bidi="ar-IQ"/>
        </w:rPr>
        <w:object w:dxaOrig="220" w:dyaOrig="420">
          <v:shape id="_x0000_i1026" type="#_x0000_t75" style="width:10.9pt;height:20.95pt" o:ole="">
            <v:imagedata r:id="rId7" o:title=""/>
          </v:shape>
          <o:OLEObject Type="Embed" ProgID="Equation.3" ShapeID="_x0000_i1026" DrawAspect="Content" ObjectID="_1580992131" r:id="rId8"/>
        </w:objec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     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فيمثل كل مجموعة كبيرة من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الانظمة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المتماثلة.</w:t>
      </w: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الاحتمالية المنفصلة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>Discrete probability</w:t>
      </w: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b/>
          <w:bCs/>
          <w:sz w:val="32"/>
          <w:szCs w:val="32"/>
          <w:rtl/>
          <w:lang w:bidi="ar-IQ"/>
        </w:rPr>
        <w:t>: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لو فرضنا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اننا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قد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اجرينا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تجرب معنية على المجموعة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(N)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لقياس قيمة المتغير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المميز لتك المجموعة انه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ياخذ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القيم المحددة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,U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,…..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i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لغرض الحصول على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ادق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نتيجة لهذه القيم و للحصول على متوسط هذه القيمة للمتغير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نتبع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احدى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الطريقتين المتكافئتين التاليتين:-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numPr>
          <w:ilvl w:val="0"/>
          <w:numId w:val="2"/>
        </w:num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نكرر تجربة القياس لقيمة المتغير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لعدد كبير من المرات على نفس المجموعة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التجمع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Ɲ .</w:t>
      </w:r>
    </w:p>
    <w:p w:rsidR="00E52639" w:rsidRPr="00E52639" w:rsidRDefault="00E52639" w:rsidP="00E52639">
      <w:pPr>
        <w:numPr>
          <w:ilvl w:val="0"/>
          <w:numId w:val="2"/>
        </w:num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نجري تجربة قياس المتغير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مرة واحدة في كل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مجموعة من التجمعات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فلو استخدما الطريقة الثانية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لاظهرت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القيمة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المجموعة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اظهرت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القيمة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وهكذا إلى ............∞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28"/>
          <w:sz w:val="32"/>
          <w:szCs w:val="32"/>
          <w:lang w:bidi="ar-IQ"/>
        </w:rPr>
        <w:object w:dxaOrig="4239" w:dyaOrig="720">
          <v:shape id="_x0000_i1027" type="#_x0000_t75" style="width:211.8pt;height:36pt" o:ole="">
            <v:imagedata r:id="rId9" o:title=""/>
          </v:shape>
          <o:OLEObject Type="Embed" ProgID="Equation.3" ShapeID="_x0000_i1027" DrawAspect="Content" ObjectID="_1580992132" r:id="rId10"/>
        </w:objec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بقسمة الطرفين على Ɲ ينتج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28"/>
          <w:sz w:val="32"/>
          <w:szCs w:val="32"/>
          <w:lang w:bidi="ar-IQ"/>
        </w:rPr>
        <w:object w:dxaOrig="1120" w:dyaOrig="720">
          <v:shape id="_x0000_i1028" type="#_x0000_t75" style="width:56.1pt;height:36pt" o:ole="">
            <v:imagedata r:id="rId11" o:title=""/>
          </v:shape>
          <o:OLEObject Type="Embed" ProgID="Equation.3" ShapeID="_x0000_i1028" DrawAspect="Content" ObjectID="_1580992133" r:id="rId12"/>
        </w:objec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           ----------------(1)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i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: الاحتمالية</w:t>
      </w: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999" w:dyaOrig="800">
          <v:shape id="_x0000_i1029" type="#_x0000_t75" style="width:50.25pt;height:39.35pt" o:ole="">
            <v:imagedata r:id="rId13" o:title=""/>
          </v:shape>
          <o:OLEObject Type="Embed" ProgID="Equation.3" ShapeID="_x0000_i1029" DrawAspect="Content" ObjectID="_1580992134" r:id="rId14"/>
        </w:objec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وهي احتمالية اخذ المتغير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للقيمة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i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المجموعة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i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التجمعات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Ɲ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المعادلة رقم (1) تسمى معادلة الشرط المعياري وهي تبين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المجموع الكلي لكافة الاحتمالات في تجربة قياس قيمة المتغير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U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يساوي واحد كذلك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اذا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كانت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+N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s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هي عدد المجموعات التي تظهر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مضافا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اليه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عدد المجموعات التي تظهر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s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فان احتمالية وقوع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أو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s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هي:-</w:t>
      </w: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3120" w:dyaOrig="800">
          <v:shape id="_x0000_i1030" type="#_x0000_t75" style="width:155.7pt;height:39.35pt" o:ole="">
            <v:imagedata r:id="rId15" o:title=""/>
          </v:shape>
          <o:OLEObject Type="Embed" ProgID="Equation.3" ShapeID="_x0000_i1030" DrawAspect="Content" ObjectID="_1580992135" r:id="rId16"/>
        </w:objec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مثال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عند الرمي العشوائي لقطعة نقود معدنية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فانها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سوف ترسو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باحد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وجهيها إلى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الاعلى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ففي هذا المثال حدثين مختلفين (منفصلين) و متساويين في الحدوث أو الوقوع لذلك المعادلة (2) تصبح:-</w:t>
      </w:r>
    </w:p>
    <w:p w:rsidR="00E52639" w:rsidRPr="00E52639" w:rsidRDefault="00E52639" w:rsidP="00E52639">
      <w:pPr>
        <w:spacing w:after="0" w:line="360" w:lineRule="auto"/>
        <w:ind w:left="360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+P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=1</w:t>
      </w:r>
    </w:p>
    <w:p w:rsidR="00E52639" w:rsidRPr="00E52639" w:rsidRDefault="00E52639" w:rsidP="00E52639">
      <w:pPr>
        <w:spacing w:after="0" w:line="360" w:lineRule="auto"/>
        <w:ind w:left="360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spacing w:after="0" w:line="360" w:lineRule="auto"/>
        <w:ind w:left="360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=1/2</w: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bidi/>
        <w:spacing w:after="0" w:line="360" w:lineRule="auto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6"/>
          <w:szCs w:val="36"/>
          <w:rtl/>
          <w:lang w:bidi="ar-IQ"/>
        </w:rPr>
        <w:t>مثال</w:t>
      </w:r>
      <w:r w:rsidRPr="00E52639">
        <w:rPr>
          <w:rFonts w:ascii="Arial" w:eastAsia="Times New Roman" w:hAnsi="Arial" w:cs="Arial" w:hint="cs"/>
          <w:b/>
          <w:bCs/>
          <w:sz w:val="36"/>
          <w:szCs w:val="36"/>
          <w:rtl/>
          <w:lang w:bidi="ar-IQ"/>
        </w:rPr>
        <w:t>:</w:t>
      </w:r>
      <w:r w:rsidRPr="00E52639">
        <w:rPr>
          <w:rFonts w:ascii="Arial" w:eastAsia="Times New Roman" w:hAnsi="Arial" w:cs="Arial" w:hint="cs"/>
          <w:sz w:val="36"/>
          <w:szCs w:val="36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عند الرمي العشوائي لحجر النرد سوف يرسو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باحد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اوجهه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الستة باحتمالات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متساوية.</w: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3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4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5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6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=1/6</w: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(1 OR 2)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+P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=1/3</w: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both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الاحتمالات المترابطة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>Joint probability</w:t>
      </w: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b/>
          <w:bCs/>
          <w:sz w:val="32"/>
          <w:szCs w:val="32"/>
          <w:rtl/>
          <w:lang w:bidi="ar-IQ"/>
        </w:rPr>
        <w:t>: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لو فرضنا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لها خاصيتين مستقلتين هما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s,r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الممكن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تظهر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احداهما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كل على حدة أو تظهر كلتا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الخاصيتن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بنفس الوقت مثلا نجري تجربة على تجمعات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احصائية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Ɲ للمجموعة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فنجد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 هو عدد المجموعات التي تظهر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بغض النظر عن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اظهار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أو عدم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اظهار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الحدث الثاني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(s)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لذا فان:-</w:t>
      </w:r>
    </w:p>
    <w:p w:rsidR="00E52639" w:rsidRPr="00E52639" w:rsidRDefault="00E52639" w:rsidP="00E52639">
      <w:pPr>
        <w:bidi/>
        <w:spacing w:after="0" w:line="360" w:lineRule="auto"/>
        <w:ind w:left="720"/>
        <w:jc w:val="both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after="0" w:line="360" w:lineRule="auto"/>
        <w:ind w:left="72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1100" w:dyaOrig="800">
          <v:shape id="_x0000_i1031" type="#_x0000_t75" style="width:54.4pt;height:39.35pt" o:ole="">
            <v:imagedata r:id="rId17" o:title=""/>
          </v:shape>
          <o:OLEObject Type="Embed" ProgID="Equation.3" ShapeID="_x0000_i1031" DrawAspect="Content" ObjectID="_1580992136" r:id="rId18"/>
        </w:objec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 ,    </w:t>
      </w: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1080" w:dyaOrig="800">
          <v:shape id="_x0000_i1032" type="#_x0000_t75" style="width:54.4pt;height:39.35pt" o:ole="">
            <v:imagedata r:id="rId19" o:title=""/>
          </v:shape>
          <o:OLEObject Type="Embed" ProgID="Equation.3" ShapeID="_x0000_i1032" DrawAspect="Content" ObjectID="_1580992137" r:id="rId20"/>
        </w:object>
      </w:r>
    </w:p>
    <w:p w:rsidR="00E52639" w:rsidRPr="00E52639" w:rsidRDefault="00E52639" w:rsidP="00E52639">
      <w:pPr>
        <w:bidi/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bidi/>
        <w:spacing w:after="0" w:line="360" w:lineRule="auto"/>
        <w:jc w:val="both"/>
        <w:rPr>
          <w:rFonts w:ascii="Arial" w:eastAsia="Times New Roman" w:hAnsi="Arial" w:cs="Arial"/>
          <w:sz w:val="32"/>
          <w:szCs w:val="32"/>
          <w:rtl/>
          <w:lang w:bidi="ar-IQ"/>
        </w:rPr>
      </w:pP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فاذا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كانت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s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تمثل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حتمالية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وقوع الحدث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s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فان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rs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هو عدد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امجاميع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التي  تظهر الحدثين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s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نفس الوقت فيجب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تخضع للعلاقة التالية:-</w:t>
      </w:r>
    </w:p>
    <w:p w:rsidR="00E52639" w:rsidRPr="00E52639" w:rsidRDefault="00E52639" w:rsidP="00E52639">
      <w:pPr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14"/>
          <w:sz w:val="32"/>
          <w:szCs w:val="32"/>
          <w:lang w:bidi="ar-IQ"/>
        </w:rPr>
        <w:object w:dxaOrig="1440" w:dyaOrig="440">
          <v:shape id="_x0000_i1033" type="#_x0000_t75" style="width:1in;height:21.75pt" o:ole="">
            <v:imagedata r:id="rId21" o:title=""/>
          </v:shape>
          <o:OLEObject Type="Embed" ProgID="Equation.3" ShapeID="_x0000_i1033" DrawAspect="Content" ObjectID="_1580992138" r:id="rId22"/>
        </w:object>
      </w:r>
    </w:p>
    <w:p w:rsidR="00E52639" w:rsidRPr="00E52639" w:rsidRDefault="00E52639" w:rsidP="00E52639">
      <w:pPr>
        <w:bidi/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 من تعريف الاحتمال المركب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rs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نحصل على:-</w:t>
      </w:r>
    </w:p>
    <w:p w:rsidR="00E52639" w:rsidRPr="00E52639" w:rsidRDefault="00E52639" w:rsidP="00E52639">
      <w:pPr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3080" w:dyaOrig="800">
          <v:shape id="_x0000_i1034" type="#_x0000_t75" style="width:154.05pt;height:39.35pt" o:ole="">
            <v:imagedata r:id="rId23" o:title=""/>
          </v:shape>
          <o:OLEObject Type="Embed" ProgID="Equation.3" ShapeID="_x0000_i1034" DrawAspect="Content" ObjectID="_1580992139" r:id="rId24"/>
        </w:object>
      </w:r>
    </w:p>
    <w:p w:rsidR="00E52639" w:rsidRPr="00E52639" w:rsidRDefault="00E52639" w:rsidP="00E52639">
      <w:pPr>
        <w:bidi/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 بالمثل نلاحظ انه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اذا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كانت المجموعة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تظهر ثلاث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احداث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مستقلة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s,r,t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 فان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srt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هو عبارة عن ضرب ثلاث احتمالات:-</w:t>
      </w:r>
    </w:p>
    <w:p w:rsidR="00E52639" w:rsidRPr="00E52639" w:rsidRDefault="00E52639" w:rsidP="00E52639">
      <w:pPr>
        <w:bidi/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after="0" w:line="360" w:lineRule="auto"/>
        <w:ind w:left="746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14"/>
          <w:sz w:val="32"/>
          <w:szCs w:val="32"/>
          <w:lang w:bidi="ar-IQ"/>
        </w:rPr>
        <w:object w:dxaOrig="1560" w:dyaOrig="440">
          <v:shape id="_x0000_i1035" type="#_x0000_t75" style="width:77.85pt;height:21.75pt" o:ole="">
            <v:imagedata r:id="rId25" o:title=""/>
          </v:shape>
          <o:OLEObject Type="Embed" ProgID="Equation.3" ShapeID="_x0000_i1035" DrawAspect="Content" ObjectID="_1580992140" r:id="rId26"/>
        </w:object>
      </w:r>
    </w:p>
    <w:p w:rsidR="00E52639" w:rsidRPr="00E52639" w:rsidRDefault="00E52639" w:rsidP="00E52639">
      <w:pPr>
        <w:bidi/>
        <w:spacing w:after="0" w:line="360" w:lineRule="auto"/>
        <w:ind w:left="746"/>
        <w:jc w:val="lowKashida"/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مثال</w:t>
      </w:r>
    </w:p>
    <w:p w:rsidR="00E52639" w:rsidRPr="00E52639" w:rsidRDefault="00E52639" w:rsidP="00E52639">
      <w:pPr>
        <w:bidi/>
        <w:spacing w:after="0" w:line="360" w:lineRule="auto"/>
        <w:ind w:left="746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لو فرضنا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مكونة من زهرتي نرد متماثلتين في كل شيء عدا علامة صغيرة على احدهما لتميزه عن الآخر احسب الاحتمالية المترابطة عند الرمي العشوائي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للزهرين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المذكورين.</w:t>
      </w:r>
    </w:p>
    <w:p w:rsidR="00E52639" w:rsidRPr="00E52639" w:rsidRDefault="00E52639" w:rsidP="00E52639">
      <w:pPr>
        <w:spacing w:after="0" w:line="360" w:lineRule="auto"/>
        <w:ind w:left="746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859" w:dyaOrig="800">
          <v:shape id="_x0000_i1036" type="#_x0000_t75" style="width:42.7pt;height:39.35pt" o:ole="">
            <v:imagedata r:id="rId27" o:title=""/>
          </v:shape>
          <o:OLEObject Type="Embed" ProgID="Equation.3" ShapeID="_x0000_i1036" DrawAspect="Content" ObjectID="_1580992141" r:id="rId28"/>
        </w:objec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  ,    </w:t>
      </w: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880" w:dyaOrig="800">
          <v:shape id="_x0000_i1037" type="#_x0000_t75" style="width:44.35pt;height:39.35pt" o:ole="">
            <v:imagedata r:id="rId29" o:title=""/>
          </v:shape>
          <o:OLEObject Type="Embed" ProgID="Equation.3" ShapeID="_x0000_i1037" DrawAspect="Content" ObjectID="_1580992142" r:id="rId30"/>
        </w:object>
      </w:r>
    </w:p>
    <w:p w:rsidR="00E52639" w:rsidRPr="00E52639" w:rsidRDefault="00E52639" w:rsidP="00E52639">
      <w:pPr>
        <w:bidi/>
        <w:spacing w:after="0" w:line="360" w:lineRule="auto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0"/>
          <w:sz w:val="32"/>
          <w:szCs w:val="32"/>
          <w:lang w:bidi="ar-IQ"/>
        </w:rPr>
        <w:object w:dxaOrig="1960" w:dyaOrig="800">
          <v:shape id="_x0000_i1038" type="#_x0000_t75" style="width:97.95pt;height:39.35pt" o:ole="">
            <v:imagedata r:id="rId31" o:title=""/>
          </v:shape>
          <o:OLEObject Type="Embed" ProgID="Equation.3" ShapeID="_x0000_i1038" DrawAspect="Content" ObjectID="_1580992143" r:id="rId32"/>
        </w:object>
      </w:r>
    </w:p>
    <w:p w:rsidR="00E52639" w:rsidRPr="00E52639" w:rsidRDefault="00E52639" w:rsidP="00E52639">
      <w:pPr>
        <w:bidi/>
        <w:spacing w:after="0" w:line="360" w:lineRule="auto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الاتزان </w:t>
      </w:r>
      <w:proofErr w:type="spellStart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>الاحصائي</w:t>
      </w:r>
      <w:proofErr w:type="spellEnd"/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>Statistical equilibrium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>: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يقال عن أي تجمعات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احصائية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انها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حالة اتزان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احتمال وقوع أي حدث ثابت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لايعتمد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على الزمن فلو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t,r,s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هي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احداث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تظهرها المجموعة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واجرينا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تجربة على تجمعات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احصائية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Ɲ للمجموعة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حالة اتزان لوجدنا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</w:t>
      </w:r>
      <w:proofErr w:type="spellStart"/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t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,P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r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,P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s</w:t>
      </w:r>
      <w:proofErr w:type="spellEnd"/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ثابتة لا تتغير مع الزمن.</w:t>
      </w:r>
    </w:p>
    <w:p w:rsidR="00E52639" w:rsidRPr="00E52639" w:rsidRDefault="00E52639" w:rsidP="00E52639">
      <w:pPr>
        <w:numPr>
          <w:ilvl w:val="0"/>
          <w:numId w:val="1"/>
        </w:num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b/>
          <w:bCs/>
          <w:sz w:val="32"/>
          <w:szCs w:val="32"/>
          <w:rtl/>
          <w:lang w:bidi="ar-IQ"/>
        </w:rPr>
        <w:t xml:space="preserve">توزيع ذي الحدين </w:t>
      </w:r>
      <w:r w:rsidRPr="00E52639">
        <w:rPr>
          <w:rFonts w:ascii="Arial" w:eastAsia="Times New Roman" w:hAnsi="Arial" w:cs="Arial"/>
          <w:b/>
          <w:bCs/>
          <w:sz w:val="32"/>
          <w:szCs w:val="32"/>
          <w:lang w:bidi="ar-IQ"/>
        </w:rPr>
        <w:t>The    binomial  distribution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:    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اذا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اخذنا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   </w:t>
      </w:r>
    </w:p>
    <w:p w:rsidR="00E52639" w:rsidRPr="00E52639" w:rsidRDefault="00E52639" w:rsidP="00E52639">
      <w:pPr>
        <w:bidi/>
        <w:spacing w:after="0" w:line="360" w:lineRule="auto"/>
        <w:ind w:left="720"/>
        <w:jc w:val="both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مجموعة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 من الجسيمات في حالة اتزان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لتكن </w:t>
      </w:r>
      <w:r w:rsidRPr="00E52639">
        <w:rPr>
          <w:rFonts w:ascii="Arial" w:eastAsia="Times New Roman" w:hAnsi="Arial" w:cs="Arial" w:hint="cs"/>
          <w:sz w:val="32"/>
          <w:szCs w:val="32"/>
          <w:rtl/>
          <w:lang w:bidi="ar-IQ"/>
        </w:rPr>
        <w:t xml:space="preserve">   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المجموعة عبارة عن غاز مثالي تتكون من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جزيئة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وعاء حجمه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V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o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فالمطلوب حساب قيمة الاحتمالية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لوجود عدد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m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الجزيئات في عنصر الحجم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∆V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عند الزمن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T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وان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q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احتمالية وجود الجزيئات في بقية حجم الوعاء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V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الذي يساوي:-</w:t>
      </w: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14"/>
          <w:sz w:val="32"/>
          <w:szCs w:val="32"/>
          <w:lang w:bidi="ar-IQ"/>
        </w:rPr>
        <w:object w:dxaOrig="1620" w:dyaOrig="440">
          <v:shape id="_x0000_i1039" type="#_x0000_t75" style="width:81.2pt;height:21.75pt" o:ole="">
            <v:imagedata r:id="rId33" o:title=""/>
          </v:shape>
          <o:OLEObject Type="Embed" ProgID="Equation.3" ShapeID="_x0000_i1039" DrawAspect="Content" ObjectID="_1580992144" r:id="rId34"/>
        </w:object>
      </w:r>
    </w:p>
    <w:p w:rsidR="00E52639" w:rsidRPr="00E52639" w:rsidRDefault="00E52639" w:rsidP="00E52639">
      <w:pPr>
        <w:bidi/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فمن الواضح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:-</w:t>
      </w:r>
    </w:p>
    <w:p w:rsidR="00E52639" w:rsidRPr="00E52639" w:rsidRDefault="00E52639" w:rsidP="00E52639">
      <w:pPr>
        <w:spacing w:after="0" w:line="360" w:lineRule="auto"/>
        <w:ind w:left="360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8"/>
          <w:sz w:val="32"/>
          <w:szCs w:val="32"/>
          <w:lang w:bidi="ar-IQ"/>
        </w:rPr>
        <w:object w:dxaOrig="1080" w:dyaOrig="880">
          <v:shape id="_x0000_i1040" type="#_x0000_t75" style="width:54.4pt;height:44.35pt" o:ole="">
            <v:imagedata r:id="rId35" o:title=""/>
          </v:shape>
          <o:OLEObject Type="Embed" ProgID="Equation.3" ShapeID="_x0000_i1040" DrawAspect="Content" ObjectID="_1580992145" r:id="rId36"/>
        </w:objec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   </w:t>
      </w:r>
      <w:r w:rsidRPr="00E52639">
        <w:rPr>
          <w:rFonts w:ascii="Arial" w:eastAsia="Times New Roman" w:hAnsi="Arial" w:cs="Arial"/>
          <w:position w:val="-38"/>
          <w:sz w:val="32"/>
          <w:szCs w:val="32"/>
          <w:lang w:bidi="ar-IQ"/>
        </w:rPr>
        <w:object w:dxaOrig="2280" w:dyaOrig="880">
          <v:shape id="_x0000_i1041" type="#_x0000_t75" style="width:113.85pt;height:44.35pt" o:ole="">
            <v:imagedata r:id="rId37" o:title=""/>
          </v:shape>
          <o:OLEObject Type="Embed" ProgID="Equation.3" ShapeID="_x0000_i1041" DrawAspect="Content" ObjectID="_1580992146" r:id="rId38"/>
        </w:objec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12"/>
          <w:sz w:val="32"/>
          <w:szCs w:val="32"/>
          <w:lang w:bidi="ar-IQ"/>
        </w:rPr>
        <w:object w:dxaOrig="1160" w:dyaOrig="380">
          <v:shape id="_x0000_i1042" type="#_x0000_t75" style="width:57.75pt;height:18.4pt" o:ole="">
            <v:imagedata r:id="rId39" o:title=""/>
          </v:shape>
          <o:OLEObject Type="Embed" ProgID="Equation.3" ShapeID="_x0000_i1042" DrawAspect="Content" ObjectID="_1580992147" r:id="rId40"/>
        </w:object>
      </w:r>
    </w:p>
    <w:p w:rsidR="00E52639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 التوزيع المطلوب هو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ايجاد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احتمالية حدوث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P(m)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بحيث يتحقق بوقوع حدثين مترابطين, الحدث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الاول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هو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توتجد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m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جزيئة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عنصر الحجم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∆V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ولتكن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1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الحدث الثاني هو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توتجد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بقية جزيئات الغاز و عددها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(N-m)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في الحجم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(V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o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-∆V)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ولتكن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P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2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وهي احتمالية وقوع الحدث الثاني. أي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</w:t>
      </w:r>
    </w:p>
    <w:p w:rsidR="00E52639" w:rsidRPr="00E52639" w:rsidRDefault="00E52639" w:rsidP="00E52639">
      <w:pPr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12"/>
          <w:sz w:val="32"/>
          <w:szCs w:val="32"/>
          <w:lang w:bidi="ar-IQ"/>
        </w:rPr>
        <w:object w:dxaOrig="1140" w:dyaOrig="480">
          <v:shape id="_x0000_i1043" type="#_x0000_t75" style="width:56.95pt;height:24.3pt" o:ole="">
            <v:imagedata r:id="rId41" o:title=""/>
          </v:shape>
          <o:OLEObject Type="Embed" ProgID="Equation.3" ShapeID="_x0000_i1043" DrawAspect="Content" ObjectID="_1580992148" r:id="rId42"/>
        </w:objec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 xml:space="preserve">    ,      </w:t>
      </w:r>
      <w:r w:rsidRPr="00E52639">
        <w:rPr>
          <w:rFonts w:ascii="Arial" w:eastAsia="Times New Roman" w:hAnsi="Arial" w:cs="Arial"/>
          <w:position w:val="-12"/>
          <w:sz w:val="32"/>
          <w:szCs w:val="32"/>
          <w:lang w:bidi="ar-IQ"/>
        </w:rPr>
        <w:object w:dxaOrig="1480" w:dyaOrig="460">
          <v:shape id="_x0000_i1044" type="#_x0000_t75" style="width:74.5pt;height:23.45pt" o:ole="">
            <v:imagedata r:id="rId43" o:title=""/>
          </v:shape>
          <o:OLEObject Type="Embed" ProgID="Equation.3" ShapeID="_x0000_i1044" DrawAspect="Content" ObjectID="_1580992149" r:id="rId44"/>
        </w:object>
      </w:r>
    </w:p>
    <w:p w:rsidR="00E52639" w:rsidRPr="00E52639" w:rsidRDefault="00E52639" w:rsidP="00E52639">
      <w:pPr>
        <w:spacing w:after="0" w:line="360" w:lineRule="auto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bidi/>
        <w:spacing w:before="240"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التوزيع المذكور يتحقق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باكثر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من طريقة واحدة و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ان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عدد الطرق المختلفة لتحقيق التوزيع المطلوب تسمى الوزن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الاحصائي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لذلك التوزيع ونرمز له بالرمز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(g</w:t>
      </w:r>
      <w:r w:rsidRPr="00E52639">
        <w:rPr>
          <w:rFonts w:ascii="Arial" w:eastAsia="Times New Roman" w:hAnsi="Arial" w:cs="Arial"/>
          <w:sz w:val="32"/>
          <w:szCs w:val="32"/>
          <w:vertAlign w:val="subscript"/>
          <w:lang w:bidi="ar-IQ"/>
        </w:rPr>
        <w:t>m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)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و انه يخضع لقانون التباديل للعدد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m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على العدد </w:t>
      </w:r>
      <w:r w:rsidRPr="00E52639">
        <w:rPr>
          <w:rFonts w:ascii="Arial" w:eastAsia="Times New Roman" w:hAnsi="Arial" w:cs="Arial"/>
          <w:sz w:val="32"/>
          <w:szCs w:val="32"/>
          <w:lang w:bidi="ar-IQ"/>
        </w:rPr>
        <w:t>N</w:t>
      </w: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.</w:t>
      </w:r>
    </w:p>
    <w:p w:rsidR="00E52639" w:rsidRPr="00E52639" w:rsidRDefault="00E52639" w:rsidP="00E52639">
      <w:pPr>
        <w:bidi/>
        <w:spacing w:before="240" w:after="0" w:line="360" w:lineRule="auto"/>
        <w:jc w:val="lowKashida"/>
        <w:rPr>
          <w:rFonts w:ascii="Arial" w:eastAsia="Times New Roman" w:hAnsi="Arial" w:cs="Arial"/>
          <w:sz w:val="32"/>
          <w:szCs w:val="32"/>
          <w:rtl/>
          <w:lang w:bidi="ar-IQ"/>
        </w:rPr>
      </w:pPr>
    </w:p>
    <w:p w:rsidR="00E52639" w:rsidRPr="00E52639" w:rsidRDefault="00E52639" w:rsidP="00E52639">
      <w:pPr>
        <w:spacing w:before="240"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6"/>
          <w:sz w:val="32"/>
          <w:szCs w:val="32"/>
          <w:lang w:bidi="ar-IQ"/>
        </w:rPr>
        <w:object w:dxaOrig="2840" w:dyaOrig="859">
          <v:shape id="_x0000_i1045" type="#_x0000_t75" style="width:141.5pt;height:42.7pt" o:ole="">
            <v:imagedata r:id="rId45" o:title=""/>
          </v:shape>
          <o:OLEObject Type="Embed" ProgID="Equation.3" ShapeID="_x0000_i1045" DrawAspect="Content" ObjectID="_1580992150" r:id="rId46"/>
        </w:object>
      </w:r>
    </w:p>
    <w:p w:rsidR="00E52639" w:rsidRPr="00E52639" w:rsidRDefault="00E52639" w:rsidP="00E52639">
      <w:pPr>
        <w:tabs>
          <w:tab w:val="left" w:pos="5010"/>
        </w:tabs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</w:p>
    <w:p w:rsidR="00E52639" w:rsidRPr="00E52639" w:rsidRDefault="00E52639" w:rsidP="00E52639">
      <w:pPr>
        <w:tabs>
          <w:tab w:val="left" w:pos="5010"/>
        </w:tabs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position w:val="-36"/>
          <w:sz w:val="32"/>
          <w:szCs w:val="32"/>
          <w:lang w:bidi="ar-IQ"/>
        </w:rPr>
        <w:object w:dxaOrig="5200" w:dyaOrig="859">
          <v:shape id="_x0000_i1046" type="#_x0000_t75" style="width:260.35pt;height:42.7pt" o:ole="">
            <v:imagedata r:id="rId47" o:title=""/>
          </v:shape>
          <o:OLEObject Type="Embed" ProgID="Equation.3" ShapeID="_x0000_i1046" DrawAspect="Content" ObjectID="_1580992151" r:id="rId48"/>
        </w:object>
      </w:r>
    </w:p>
    <w:p w:rsidR="00EC0C78" w:rsidRPr="00E52639" w:rsidRDefault="00E52639" w:rsidP="00E52639">
      <w:pPr>
        <w:bidi/>
        <w:spacing w:after="0" w:line="360" w:lineRule="auto"/>
        <w:jc w:val="lowKashida"/>
        <w:rPr>
          <w:rFonts w:ascii="Arial" w:eastAsia="Times New Roman" w:hAnsi="Arial" w:cs="Arial"/>
          <w:sz w:val="32"/>
          <w:szCs w:val="32"/>
          <w:lang w:bidi="ar-IQ"/>
        </w:rPr>
      </w:pPr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و تسمى العلاقة </w:t>
      </w:r>
      <w:proofErr w:type="spellStart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>الاخيرة</w:t>
      </w:r>
      <w:proofErr w:type="spellEnd"/>
      <w:r w:rsidRPr="00E52639">
        <w:rPr>
          <w:rFonts w:ascii="Arial" w:eastAsia="Times New Roman" w:hAnsi="Arial" w:cs="Arial"/>
          <w:sz w:val="32"/>
          <w:szCs w:val="32"/>
          <w:rtl/>
          <w:lang w:bidi="ar-IQ"/>
        </w:rPr>
        <w:t xml:space="preserve"> بدالة (توزيع ذي الحدين)</w:t>
      </w:r>
    </w:p>
    <w:sectPr w:rsidR="00EC0C78" w:rsidRPr="00E52639" w:rsidSect="00EC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283F"/>
    <w:multiLevelType w:val="hybridMultilevel"/>
    <w:tmpl w:val="81F28928"/>
    <w:lvl w:ilvl="0" w:tplc="DEDC40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90011"/>
    <w:multiLevelType w:val="hybridMultilevel"/>
    <w:tmpl w:val="D498612E"/>
    <w:lvl w:ilvl="0" w:tplc="51D23FEC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52639"/>
    <w:rsid w:val="00E52639"/>
    <w:rsid w:val="00EC0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894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JINAN</dc:creator>
  <cp:lastModifiedBy>JINAN</cp:lastModifiedBy>
  <cp:revision>1</cp:revision>
  <dcterms:created xsi:type="dcterms:W3CDTF">2018-02-24T12:38:00Z</dcterms:created>
  <dcterms:modified xsi:type="dcterms:W3CDTF">2018-02-24T12:41:00Z</dcterms:modified>
</cp:coreProperties>
</file>