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0C63D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بيئة الإدارة</w:t>
      </w:r>
      <w:r w:rsidRPr="000C63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: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تعرف البيئة كونها كل مكون </w:t>
      </w:r>
      <w:proofErr w:type="spellStart"/>
      <w:r w:rsidRPr="000C63D7">
        <w:rPr>
          <w:rFonts w:asciiTheme="majorBidi" w:hAnsiTheme="majorBidi" w:cstheme="majorBidi"/>
          <w:sz w:val="28"/>
          <w:szCs w:val="28"/>
          <w:rtl/>
        </w:rPr>
        <w:t>لايؤلف</w:t>
      </w:r>
      <w:proofErr w:type="spellEnd"/>
      <w:r w:rsidRPr="000C63D7">
        <w:rPr>
          <w:rFonts w:asciiTheme="majorBidi" w:hAnsiTheme="majorBidi" w:cstheme="majorBidi"/>
          <w:sz w:val="28"/>
          <w:szCs w:val="28"/>
          <w:rtl/>
        </w:rPr>
        <w:t xml:space="preserve"> جزء من المنظمة , أي هي مجموعة من القوى المحيطة بالمنظمة والمؤثرة عليها.</w:t>
      </w:r>
    </w:p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0C63D7">
        <w:rPr>
          <w:rFonts w:asciiTheme="majorBidi" w:hAnsiTheme="majorBidi" w:cstheme="majorBidi"/>
          <w:sz w:val="28"/>
          <w:szCs w:val="28"/>
          <w:rtl/>
        </w:rPr>
        <w:t>ويقوم المدراء بدراسة البيئة ومكوناتها كون المنظمة عبارة عن نظام مفتوح تتفاعل مع البيئة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تاخذ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منها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مدخلاتها</w:t>
      </w:r>
      <w:proofErr w:type="spellEnd"/>
      <w:r w:rsidRPr="000C63D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C63D7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مثل الموارد المالية </w:t>
      </w:r>
      <w:r w:rsidRPr="000C63D7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والمادية</w:t>
      </w:r>
      <w:r w:rsidRPr="000C63D7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والعاملين وتقوم المنظمة بتحويل هذه </w:t>
      </w:r>
      <w:proofErr w:type="spellStart"/>
      <w:r w:rsidRPr="000C63D7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المدخلات</w:t>
      </w:r>
      <w:proofErr w:type="spellEnd"/>
      <w:r w:rsidRPr="000C63D7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إلى مخرجات يرغبها المجتمع مثل السلع والخدمات </w:t>
      </w:r>
      <w:r w:rsidRPr="000C63D7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والأجور</w:t>
      </w:r>
      <w:r w:rsidRPr="000C63D7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ودفع ضرائب للدولة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 xml:space="preserve"> والشكل التالي يوضح العلاقة بين المنظمة وبيئتها.</w:t>
      </w:r>
    </w:p>
    <w:p w:rsidR="00FB0963" w:rsidRPr="000C63D7" w:rsidRDefault="00FB0963" w:rsidP="00FB0963">
      <w:pPr>
        <w:shd w:val="clear" w:color="auto" w:fill="FFFFFF"/>
        <w:spacing w:after="0" w:line="360" w:lineRule="auto"/>
        <w:jc w:val="right"/>
        <w:rPr>
          <w:rFonts w:ascii="alakhali" w:eastAsia="Times New Roman" w:hAnsi="alakhali" w:cs="Times New Roman"/>
          <w:color w:val="333333"/>
          <w:sz w:val="28"/>
          <w:szCs w:val="28"/>
        </w:rPr>
      </w:pPr>
      <w:r w:rsidRPr="000C63D7">
        <w:rPr>
          <w:rFonts w:ascii="alakhali" w:eastAsia="Times New Roman" w:hAnsi="alakhali" w:cs="Times New Roman"/>
          <w:color w:val="333333"/>
          <w:sz w:val="28"/>
          <w:szCs w:val="28"/>
        </w:rPr>
        <w:t>.</w:t>
      </w:r>
    </w:p>
    <w:p w:rsidR="00FB0963" w:rsidRPr="000C63D7" w:rsidRDefault="00FB0963" w:rsidP="00FB0963">
      <w:pPr>
        <w:shd w:val="clear" w:color="auto" w:fill="FFFFFF"/>
        <w:spacing w:after="0" w:line="360" w:lineRule="auto"/>
        <w:jc w:val="center"/>
        <w:rPr>
          <w:rFonts w:ascii="alakhali" w:eastAsia="Times New Roman" w:hAnsi="alakhali" w:cs="Times New Roman"/>
          <w:color w:val="333333"/>
          <w:sz w:val="28"/>
          <w:szCs w:val="28"/>
        </w:rPr>
      </w:pPr>
      <w:r w:rsidRPr="000C63D7">
        <w:rPr>
          <w:rFonts w:ascii="alakhali" w:eastAsia="Times New Roman" w:hAnsi="alakhali" w:cs="Times New Roman"/>
          <w:noProof/>
          <w:color w:val="333333"/>
          <w:sz w:val="28"/>
          <w:szCs w:val="28"/>
        </w:rPr>
        <w:drawing>
          <wp:inline distT="0" distB="0" distL="0" distR="0">
            <wp:extent cx="5953125" cy="2114550"/>
            <wp:effectExtent l="19050" t="0" r="9525" b="0"/>
            <wp:docPr id="2" name="صورة 1" descr="http://sst5.com/images/Capture1-2.PNG0455360355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st5.com/images/Capture1-2.PNG04553603552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b/>
          <w:bCs/>
          <w:sz w:val="28"/>
          <w:szCs w:val="28"/>
          <w:rtl/>
        </w:rPr>
      </w:pPr>
    </w:p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0C63D7">
        <w:rPr>
          <w:rFonts w:asciiTheme="majorBidi" w:hAnsiTheme="majorBidi" w:cstheme="majorBidi"/>
          <w:sz w:val="28"/>
          <w:szCs w:val="28"/>
          <w:rtl/>
        </w:rPr>
        <w:t xml:space="preserve">وتقسم بيئة المنظمة </w:t>
      </w:r>
      <w:proofErr w:type="spellStart"/>
      <w:r w:rsidRPr="000C63D7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0C63D7">
        <w:rPr>
          <w:rFonts w:asciiTheme="majorBidi" w:hAnsiTheme="majorBidi" w:cstheme="majorBidi"/>
          <w:sz w:val="28"/>
          <w:szCs w:val="28"/>
          <w:rtl/>
        </w:rPr>
        <w:t xml:space="preserve"> قسمين هما :</w:t>
      </w:r>
    </w:p>
    <w:p w:rsidR="00FB0963" w:rsidRPr="000C63D7" w:rsidRDefault="00FB0963" w:rsidP="00FB0963">
      <w:pPr>
        <w:pStyle w:val="a3"/>
        <w:numPr>
          <w:ilvl w:val="0"/>
          <w:numId w:val="1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/>
          <w:sz w:val="28"/>
          <w:szCs w:val="28"/>
          <w:rtl/>
        </w:rPr>
        <w:t xml:space="preserve">البيئة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الخارجية.</w:t>
      </w:r>
    </w:p>
    <w:p w:rsidR="00FB0963" w:rsidRPr="000C63D7" w:rsidRDefault="00FB0963" w:rsidP="00FB0963">
      <w:pPr>
        <w:pStyle w:val="a3"/>
        <w:numPr>
          <w:ilvl w:val="0"/>
          <w:numId w:val="1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/>
          <w:sz w:val="28"/>
          <w:szCs w:val="28"/>
          <w:rtl/>
        </w:rPr>
        <w:t xml:space="preserve">البيئة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الداخلية</w:t>
      </w:r>
      <w:r w:rsidRPr="000C63D7">
        <w:rPr>
          <w:rFonts w:asciiTheme="majorBidi" w:hAnsiTheme="majorBidi" w:cstheme="majorBidi"/>
          <w:sz w:val="28"/>
          <w:szCs w:val="28"/>
          <w:rtl/>
        </w:rPr>
        <w:t>.</w:t>
      </w:r>
    </w:p>
    <w:p w:rsidR="00FB0963" w:rsidRPr="000C63D7" w:rsidRDefault="00FB0963" w:rsidP="00FB0963">
      <w:pPr>
        <w:pStyle w:val="a3"/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 xml:space="preserve">وتقسم البيئة الخارجية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</w:rPr>
        <w:t>الى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</w:rPr>
        <w:t xml:space="preserve"> قسمين هما :</w:t>
      </w:r>
    </w:p>
    <w:p w:rsidR="00FB0963" w:rsidRPr="000C63D7" w:rsidRDefault="00FB0963" w:rsidP="00FB0963">
      <w:pPr>
        <w:pStyle w:val="a3"/>
        <w:numPr>
          <w:ilvl w:val="0"/>
          <w:numId w:val="2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البيئة العامة.</w:t>
      </w:r>
    </w:p>
    <w:p w:rsidR="00FB0963" w:rsidRPr="000C63D7" w:rsidRDefault="00FB0963" w:rsidP="00FB0963">
      <w:pPr>
        <w:pStyle w:val="a3"/>
        <w:numPr>
          <w:ilvl w:val="0"/>
          <w:numId w:val="2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البيئة الخاصة.</w:t>
      </w:r>
    </w:p>
    <w:p w:rsidR="00FB0963" w:rsidRPr="000C63D7" w:rsidRDefault="00FB0963" w:rsidP="00FB0963">
      <w:pPr>
        <w:pStyle w:val="a3"/>
        <w:numPr>
          <w:ilvl w:val="0"/>
          <w:numId w:val="4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/>
          <w:b/>
          <w:bCs/>
          <w:sz w:val="28"/>
          <w:szCs w:val="28"/>
          <w:rtl/>
        </w:rPr>
        <w:t>البيئة العامة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: هي البيئة التي تقع خارج حدود المنظمة وخارج نطاق سيطرتها ورقابتها ، وعوامل البيئة الخارجية تتمثل بعوامل البيئة الاقتصادية ، وعوامل البيئة الاجتماعية والثقافية ، وعوامل البيئة التكنولوجية ، وعوامل البيئة السياسية والقانونية  ، عوامل البيئة الدولية والعالمية .</w:t>
      </w:r>
    </w:p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/>
          <w:sz w:val="28"/>
          <w:szCs w:val="28"/>
          <w:rtl/>
        </w:rPr>
        <w:lastRenderedPageBreak/>
        <w:t xml:space="preserve">أ – </w:t>
      </w:r>
      <w:r w:rsidRPr="000C63D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عوامل البيئة </w:t>
      </w: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</w:rPr>
        <w:t>الاقتصادية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: وتتمثل العوامل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الاقتصادية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بمعدل الفائدة ، مقدار النمو </w:t>
      </w:r>
      <w:proofErr w:type="spellStart"/>
      <w:r w:rsidRPr="000C63D7">
        <w:rPr>
          <w:rFonts w:asciiTheme="majorBidi" w:hAnsiTheme="majorBidi" w:cstheme="majorBidi"/>
          <w:sz w:val="28"/>
          <w:szCs w:val="28"/>
          <w:rtl/>
        </w:rPr>
        <w:t>الإقتصادي</w:t>
      </w:r>
      <w:proofErr w:type="spellEnd"/>
      <w:r w:rsidRPr="000C63D7">
        <w:rPr>
          <w:rFonts w:asciiTheme="majorBidi" w:hAnsiTheme="majorBidi" w:cstheme="majorBidi"/>
          <w:sz w:val="28"/>
          <w:szCs w:val="28"/>
          <w:rtl/>
        </w:rPr>
        <w:t xml:space="preserve"> ، الميزان التجاري ، معدلات التضخم ، السياسات المالية والنقدية للدولة والخاصة بالضرائب على الدخل والضرائب على الأرباح ، والرسوم الجمركية المفروضة على المواد المستوردة ،  .....</w:t>
      </w:r>
    </w:p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0C63D7">
        <w:rPr>
          <w:rFonts w:asciiTheme="majorBidi" w:hAnsiTheme="majorBidi" w:cstheme="majorBidi"/>
          <w:sz w:val="28"/>
          <w:szCs w:val="28"/>
          <w:rtl/>
        </w:rPr>
        <w:t xml:space="preserve">ب – </w:t>
      </w:r>
      <w:r w:rsidRPr="000C63D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عوامل البيئة </w:t>
      </w: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</w:rPr>
        <w:t>الاجتماعية</w:t>
      </w:r>
      <w:r w:rsidRPr="000C63D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والثقافية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:و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تتضمن التقاليد ، والقيم ،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واتجاهات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وثقافة المجتمع ، توقعات المجتمع للأعمال ، الأعراف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الاجتماعية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، الثقافة والتعليم والتدريب والخبرات ، أنماط السلوك الإنساني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0C63D7">
        <w:rPr>
          <w:rFonts w:asciiTheme="majorBidi" w:hAnsiTheme="majorBidi" w:cstheme="majorBidi"/>
          <w:sz w:val="28"/>
          <w:szCs w:val="28"/>
          <w:rtl/>
        </w:rPr>
        <w:t xml:space="preserve">ج – </w:t>
      </w:r>
      <w:r w:rsidRPr="000C63D7">
        <w:rPr>
          <w:rFonts w:asciiTheme="majorBidi" w:hAnsiTheme="majorBidi" w:cstheme="majorBidi"/>
          <w:b/>
          <w:bCs/>
          <w:sz w:val="28"/>
          <w:szCs w:val="28"/>
          <w:rtl/>
        </w:rPr>
        <w:t>عوامل البيئة التكنولوجية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: نتيجة التطورات التكنولوجية السريعة والمتلاحقة ، أصبح لزاماً على المنظمات متابعة التغيرات التكنولوجية في البيئة الخارجية وخاصة تلك التغيرات والتطورات التكنولوجية التي ترتبط بأعمال المنظمة .إن الرغبات المتغيرة للمستهلكين ، وتزايد المنافسة ، وظهور تقنيات جديدة تدعو الإدارة العليا إلى تقديم منتجات جديدة بتقنيات حديثة ،  وإلا فإنها سوف تعرض نفسها للمخاطرة بسبب الإبقاء على تقديم المنتجات الحالية ، مما قد يعرضها للفشل والخروج من السوق .</w:t>
      </w:r>
    </w:p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/>
          <w:sz w:val="28"/>
          <w:szCs w:val="28"/>
          <w:rtl/>
        </w:rPr>
        <w:t xml:space="preserve">هـ - عوامل البيئة السياسية والقانونية : تؤثر القرارات الحكومية في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الاختيارات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الإستراتيجية للمنظمات ، فقد تتيح لها في بعض الأحيان فرص عمل ، أو تحد منها لتمثل تهديداً لأعمالها في أحيان أخرى . ففي حال فرض الحكومات ضرائب على المنتجات المستوردة قد يعود بفائدة على المصانع الوطنية ، كما قد يعود بضرر في نفس الوقت على المنظمات المستوردة . فالتغير في القرارات السياسية قد يخلق فرصاً لبعض المنظمات ، أو قد يؤدي إلى زيادة التهديدات لمنظمات أخرى وتعتبر الجماعات والمنظمات والأفراد الذين يمتلكون قوة تأثير على قرارات المنظمة من ضمن نطاق البيئة السياسية والقانونية .</w:t>
      </w:r>
    </w:p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/>
          <w:sz w:val="28"/>
          <w:szCs w:val="28"/>
          <w:rtl/>
        </w:rPr>
        <w:t xml:space="preserve">و – </w:t>
      </w:r>
      <w:r w:rsidRPr="000C63D7">
        <w:rPr>
          <w:rFonts w:asciiTheme="majorBidi" w:hAnsiTheme="majorBidi" w:cstheme="majorBidi"/>
          <w:b/>
          <w:bCs/>
          <w:sz w:val="28"/>
          <w:szCs w:val="28"/>
          <w:rtl/>
        </w:rPr>
        <w:t>عوامل البيئة الدولية والعالمية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:تلعب التغيرات في البيئة الدولية والعالمية دوراً هاماً ومؤثراً على منظمات الأعمال بسبب قدرتها على إتاحة الفرص وخلق التهديدات في نفس الوقت . وتعتبر التكتلات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الاقتصادية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الدولية ، التحالفات السياسية الدولية ، الحروب والمنازعات الدولية ، المنازعات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الاقتصادية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الدولية ، الكوارث الطبيعية ، الأزمات 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الاقتصادية</w:t>
      </w:r>
      <w:r w:rsidRPr="000C63D7">
        <w:rPr>
          <w:rFonts w:asciiTheme="majorBidi" w:hAnsiTheme="majorBidi" w:cstheme="majorBidi"/>
          <w:sz w:val="28"/>
          <w:szCs w:val="28"/>
          <w:rtl/>
        </w:rPr>
        <w:t xml:space="preserve"> والسياسية الدولية ، التطورات التكنولوجية السريعة ، كل ذلك يعتبر من عوامل البيئة الدولية والعالمية .</w:t>
      </w:r>
    </w:p>
    <w:p w:rsidR="00FB0963" w:rsidRPr="000C63D7" w:rsidRDefault="00FB0963" w:rsidP="00FB0963">
      <w:p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2-عوامل البيئة الخاصة: وتتكون من الآتي:</w:t>
      </w:r>
    </w:p>
    <w:p w:rsidR="00FB0963" w:rsidRPr="000C63D7" w:rsidRDefault="00FB0963" w:rsidP="00FB0963">
      <w:pPr>
        <w:pStyle w:val="a3"/>
        <w:numPr>
          <w:ilvl w:val="0"/>
          <w:numId w:val="3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الزبائن : </w:t>
      </w:r>
      <w:r w:rsidRPr="000C63D7">
        <w:rPr>
          <w:rFonts w:asciiTheme="majorBidi" w:hAnsiTheme="majorBidi" w:cstheme="majorBidi"/>
          <w:sz w:val="28"/>
          <w:szCs w:val="28"/>
          <w:rtl/>
          <w:lang w:bidi="ar-IQ"/>
        </w:rPr>
        <w:t xml:space="preserve">وهم الأفراد والمنظمات الأخرى التي تحصل على مخرجات المنظمة من السلع والخدمات مقابل تبادل النقود وممكن 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إن</w:t>
      </w:r>
      <w:r w:rsidRPr="000C63D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يحصل التبادل 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إما</w:t>
      </w:r>
      <w:r w:rsidRPr="000C63D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مباشرة بين المنظمة والزبائن 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أو</w:t>
      </w:r>
      <w:r w:rsidRPr="000C63D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 خلال منظمات 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أخرى</w:t>
      </w:r>
      <w:r w:rsidRPr="000C63D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وسيطة</w:t>
      </w: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.</w:t>
      </w:r>
    </w:p>
    <w:p w:rsidR="00FB0963" w:rsidRPr="000C63D7" w:rsidRDefault="00FB0963" w:rsidP="00FB0963">
      <w:pPr>
        <w:pStyle w:val="a3"/>
        <w:numPr>
          <w:ilvl w:val="0"/>
          <w:numId w:val="3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المنافسون: 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وهم المنظمات التي تقدم سلع وخدمات مشابهه لما تقدمه المنظمة كما تحصل المنافسة في مجالات أخرى من عمل المنظمة مثل منافستها مع الغير للحصول على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المدخلات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FB0963" w:rsidRPr="000C63D7" w:rsidRDefault="00FB0963" w:rsidP="00FB0963">
      <w:pPr>
        <w:pStyle w:val="a3"/>
        <w:numPr>
          <w:ilvl w:val="0"/>
          <w:numId w:val="3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الموردون :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هم الجهات التي تقدم العمل والتمويل والمواد الأولية والمعلومات والمعدات لغرض بقاء المنظمة وهم يؤثرون في المنظمة من خلال نوعية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المدخلات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التي يقدمونها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واسعارها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وانتظام توريدها</w:t>
      </w: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.</w:t>
      </w:r>
    </w:p>
    <w:p w:rsidR="00FB0963" w:rsidRPr="000C63D7" w:rsidRDefault="00FB0963" w:rsidP="00FB0963">
      <w:pPr>
        <w:pStyle w:val="a3"/>
        <w:numPr>
          <w:ilvl w:val="0"/>
          <w:numId w:val="3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الجماعات </w:t>
      </w:r>
      <w:proofErr w:type="spellStart"/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والاجهزه</w:t>
      </w:r>
      <w:proofErr w:type="spellEnd"/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الناظمة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: وهم الجهات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والاجهزه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الحكومية ذات العلاقة بعمل المنظمة وسلامة السكان القريبين منها مما يجعلها تحت رقابة الجهاز الحكومي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المسؤول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عن ذلك .</w:t>
      </w:r>
    </w:p>
    <w:p w:rsidR="00FB0963" w:rsidRPr="000C63D7" w:rsidRDefault="00FB0963" w:rsidP="00FB0963">
      <w:pPr>
        <w:pStyle w:val="a3"/>
        <w:numPr>
          <w:ilvl w:val="0"/>
          <w:numId w:val="3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التكنولوجيا ذات العلاقة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: وتشمل الوسائل المستعملة في إنتاج وتوزيع سلعها وخدماتها فالتكنولوجيا الجديدة تخلق الفرص والتهديدات لكل منظمة.</w:t>
      </w:r>
    </w:p>
    <w:p w:rsidR="00FB0963" w:rsidRPr="000C63D7" w:rsidRDefault="00FB0963" w:rsidP="00FB0963">
      <w:pPr>
        <w:pStyle w:val="a3"/>
        <w:numPr>
          <w:ilvl w:val="0"/>
          <w:numId w:val="3"/>
        </w:numPr>
        <w:tabs>
          <w:tab w:val="left" w:pos="3086"/>
        </w:tabs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الموارد البشرية 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: يؤلف الأفراد العاملون في المنظمة مواردها البشرية , وتتطلب المنظمات المختلفة أنواع متفاوتة من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قابليات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الأفراد, فالمنظمات التي تستخدم مستوى عالي من التكنولوجيا تتطلب إفراد يختلفون عن المنظمات الصغيرة ذات العمليات اليدوية. </w:t>
      </w:r>
    </w:p>
    <w:p w:rsidR="00FB0963" w:rsidRPr="000C63D7" w:rsidRDefault="00FB0963" w:rsidP="00FB096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الفحص البيئي</w:t>
      </w: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: هو كيفية قيام المنظمة بالبحث في مكونات بيئتها , ويمكن تبويب البيئات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الى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ثلاث </w:t>
      </w:r>
      <w:proofErr w:type="spellStart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انواع</w:t>
      </w:r>
      <w:proofErr w:type="spellEnd"/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رئيسة هي :</w:t>
      </w:r>
    </w:p>
    <w:p w:rsidR="00FB0963" w:rsidRPr="000C63D7" w:rsidRDefault="00FB0963" w:rsidP="00FB0963">
      <w:pPr>
        <w:pStyle w:val="a3"/>
        <w:numPr>
          <w:ilvl w:val="0"/>
          <w:numId w:val="5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المستقرة نوعا ما.</w:t>
      </w:r>
    </w:p>
    <w:p w:rsidR="00FB0963" w:rsidRPr="000C63D7" w:rsidRDefault="00FB0963" w:rsidP="00FB0963">
      <w:pPr>
        <w:pStyle w:val="a3"/>
        <w:numPr>
          <w:ilvl w:val="0"/>
          <w:numId w:val="5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البيئة ذات التغيير والإبداع المعتدل.</w:t>
      </w:r>
    </w:p>
    <w:p w:rsidR="00FB0963" w:rsidRPr="000C63D7" w:rsidRDefault="00FB0963" w:rsidP="00FB0963">
      <w:pPr>
        <w:pStyle w:val="a3"/>
        <w:numPr>
          <w:ilvl w:val="0"/>
          <w:numId w:val="5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المتحركة أو الديناميكية جدا.</w:t>
      </w:r>
    </w:p>
    <w:p w:rsidR="00FB0963" w:rsidRPr="000C63D7" w:rsidRDefault="00FB0963" w:rsidP="00FB0963">
      <w:pPr>
        <w:pStyle w:val="a3"/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وبالمقابل فان استجابات إدارة المنظمة لهذه الأنواع من البيئات تبوب في ثلاثة أنواع هي:</w:t>
      </w:r>
    </w:p>
    <w:p w:rsidR="00FB0963" w:rsidRPr="000C63D7" w:rsidRDefault="00FB0963" w:rsidP="00FB0963">
      <w:pPr>
        <w:pStyle w:val="a3"/>
        <w:numPr>
          <w:ilvl w:val="0"/>
          <w:numId w:val="6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النظرة المتوجهة نحو الداخل.</w:t>
      </w:r>
    </w:p>
    <w:p w:rsidR="00FB0963" w:rsidRPr="000C63D7" w:rsidRDefault="00FB0963" w:rsidP="00FB0963">
      <w:pPr>
        <w:pStyle w:val="a3"/>
        <w:numPr>
          <w:ilvl w:val="0"/>
          <w:numId w:val="6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الواعية بأهمية البيئة.</w:t>
      </w:r>
    </w:p>
    <w:p w:rsidR="00FB0963" w:rsidRPr="000C63D7" w:rsidRDefault="00FB0963" w:rsidP="00FB0963">
      <w:pPr>
        <w:pStyle w:val="a3"/>
        <w:numPr>
          <w:ilvl w:val="0"/>
          <w:numId w:val="6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الباحثة بعمق عن المعلومات ومن ثم التكيف المستمر تجاه البيئة.</w:t>
      </w:r>
    </w:p>
    <w:p w:rsidR="00FB0963" w:rsidRPr="000C63D7" w:rsidRDefault="00FB0963" w:rsidP="00FB0963">
      <w:pPr>
        <w:pStyle w:val="a3"/>
        <w:bidi/>
        <w:spacing w:line="360" w:lineRule="auto"/>
        <w:ind w:left="108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C63D7">
        <w:rPr>
          <w:rFonts w:asciiTheme="majorBidi" w:hAnsiTheme="majorBidi" w:cstheme="majorBidi" w:hint="cs"/>
          <w:sz w:val="28"/>
          <w:szCs w:val="28"/>
          <w:rtl/>
          <w:lang w:bidi="ar-IQ"/>
        </w:rPr>
        <w:t>والشكل الآتي يوضح العلاقة بين أنواع البيئات وأنواع استجابة إدارة المنظمة لها والمخاطر البيئية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tbl>
      <w:tblPr>
        <w:tblStyle w:val="a4"/>
        <w:tblW w:w="9828" w:type="dxa"/>
        <w:tblLook w:val="04A0"/>
      </w:tblPr>
      <w:tblGrid>
        <w:gridCol w:w="2394"/>
        <w:gridCol w:w="2394"/>
        <w:gridCol w:w="2394"/>
        <w:gridCol w:w="2646"/>
      </w:tblGrid>
      <w:tr w:rsidR="00FB0963" w:rsidRPr="000C63D7" w:rsidTr="007059DD"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المتحركة </w:t>
            </w:r>
            <w:proofErr w:type="spellStart"/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او</w:t>
            </w:r>
            <w:proofErr w:type="spellEnd"/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الديناميكية جدا</w:t>
            </w:r>
          </w:p>
        </w:tc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ذات التغيير والإبداع المعتدل</w:t>
            </w:r>
          </w:p>
        </w:tc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المستقرة نوعا ما</w:t>
            </w:r>
          </w:p>
        </w:tc>
        <w:tc>
          <w:tcPr>
            <w:tcW w:w="2646" w:type="dxa"/>
          </w:tcPr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35pt;margin-top:-.5pt;width:115.5pt;height:66pt;flip:x;z-index:251658240;mso-position-horizontal-relative:text;mso-position-vertical-relative:text" o:connectortype="straight"/>
              </w:pict>
            </w: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أنواع البيئات</w:t>
            </w:r>
          </w:p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FB0963" w:rsidRPr="000C63D7" w:rsidRDefault="00FB0963" w:rsidP="007059DD">
            <w:pPr>
              <w:spacing w:line="36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استجابة إدارة المنظمة</w:t>
            </w:r>
          </w:p>
        </w:tc>
      </w:tr>
      <w:tr w:rsidR="00FB0963" w:rsidRPr="000C63D7" w:rsidTr="007059DD"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الفشل المحتمل</w:t>
            </w:r>
          </w:p>
        </w:tc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خطر جسيم</w:t>
            </w:r>
          </w:p>
        </w:tc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خطر</w:t>
            </w:r>
          </w:p>
        </w:tc>
        <w:tc>
          <w:tcPr>
            <w:tcW w:w="2646" w:type="dxa"/>
          </w:tcPr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المتوجهة نحو الداخل</w:t>
            </w:r>
          </w:p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B0963" w:rsidRPr="000C63D7" w:rsidTr="007059DD"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خطر جسيم</w:t>
            </w:r>
          </w:p>
        </w:tc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خطر</w:t>
            </w:r>
          </w:p>
        </w:tc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46" w:type="dxa"/>
          </w:tcPr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الواعية بأهمية البيئة</w:t>
            </w:r>
          </w:p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B0963" w:rsidRPr="000C63D7" w:rsidTr="007059DD">
        <w:trPr>
          <w:trHeight w:val="773"/>
        </w:trPr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خطر</w:t>
            </w:r>
          </w:p>
        </w:tc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4" w:type="dxa"/>
          </w:tcPr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46" w:type="dxa"/>
          </w:tcPr>
          <w:p w:rsidR="00FB0963" w:rsidRPr="000C63D7" w:rsidRDefault="00FB0963" w:rsidP="007059DD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C63D7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الباحثة بعمق عن المعلومات ثم التكيف المستمر مع البيئة</w:t>
            </w:r>
          </w:p>
        </w:tc>
      </w:tr>
    </w:tbl>
    <w:p w:rsidR="00FB0963" w:rsidRPr="000C63D7" w:rsidRDefault="00FB0963" w:rsidP="00FB0963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FB0963" w:rsidRPr="000C63D7" w:rsidRDefault="00FB0963" w:rsidP="00FB096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الإدارات </w:t>
      </w:r>
      <w:proofErr w:type="spellStart"/>
      <w:r w:rsidRPr="000C63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المسؤولة</w:t>
      </w:r>
      <w:proofErr w:type="spellEnd"/>
      <w:r w:rsidRPr="000C63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عن القيام بإجراءات الفحص البيئي</w:t>
      </w:r>
      <w:r w:rsidRPr="000C63D7"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FB0963" w:rsidRPr="000C63D7" w:rsidRDefault="00FB0963" w:rsidP="00FB0963">
      <w:pPr>
        <w:pStyle w:val="a3"/>
        <w:numPr>
          <w:ilvl w:val="0"/>
          <w:numId w:val="7"/>
        </w:num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بحوث التسويق.</w:t>
      </w:r>
    </w:p>
    <w:p w:rsidR="00FB0963" w:rsidRPr="000C63D7" w:rsidRDefault="00FB0963" w:rsidP="00FB0963">
      <w:pPr>
        <w:pStyle w:val="a3"/>
        <w:numPr>
          <w:ilvl w:val="0"/>
          <w:numId w:val="7"/>
        </w:num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العلاقات العامة.</w:t>
      </w:r>
    </w:p>
    <w:p w:rsidR="00FB0963" w:rsidRPr="000C63D7" w:rsidRDefault="00FB0963" w:rsidP="00FB0963">
      <w:pPr>
        <w:pStyle w:val="a3"/>
        <w:numPr>
          <w:ilvl w:val="0"/>
          <w:numId w:val="7"/>
        </w:num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التحليل الاقتصادي والتنبؤ.</w:t>
      </w:r>
    </w:p>
    <w:p w:rsidR="00FB0963" w:rsidRPr="000C63D7" w:rsidRDefault="00FB0963" w:rsidP="00FB0963">
      <w:pPr>
        <w:pStyle w:val="a3"/>
        <w:numPr>
          <w:ilvl w:val="0"/>
          <w:numId w:val="7"/>
        </w:num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البحوث والتطوير.</w:t>
      </w:r>
    </w:p>
    <w:p w:rsidR="00FB0963" w:rsidRPr="000C63D7" w:rsidRDefault="00FB0963" w:rsidP="00FB0963">
      <w:pPr>
        <w:pStyle w:val="a3"/>
        <w:numPr>
          <w:ilvl w:val="0"/>
          <w:numId w:val="7"/>
        </w:num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التخطيط.</w:t>
      </w:r>
    </w:p>
    <w:p w:rsidR="00FB0963" w:rsidRPr="000C63D7" w:rsidRDefault="00FB0963" w:rsidP="00FB0963">
      <w:pPr>
        <w:pStyle w:val="a3"/>
        <w:numPr>
          <w:ilvl w:val="0"/>
          <w:numId w:val="7"/>
        </w:num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مجموعات ذات مهمات بحثية تتطلب قاعدة عريضة من البيانات.</w:t>
      </w:r>
    </w:p>
    <w:p w:rsidR="00FB0963" w:rsidRPr="000C63D7" w:rsidRDefault="00FB0963" w:rsidP="00FB0963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0C63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المشكلات التي تواجهها المنظمات لتحقيق التكيف مع التغيير البيئي.</w:t>
      </w:r>
    </w:p>
    <w:p w:rsidR="00FB0963" w:rsidRPr="000C63D7" w:rsidRDefault="00FB0963" w:rsidP="00FB0963">
      <w:pPr>
        <w:pStyle w:val="a3"/>
        <w:numPr>
          <w:ilvl w:val="0"/>
          <w:numId w:val="8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المشكلة الإبداعية: وتعني قدرة المنظمة على التطوير والإبداع لتحسين موقفها التنافسي.</w:t>
      </w:r>
    </w:p>
    <w:p w:rsidR="00FB0963" w:rsidRPr="000C63D7" w:rsidRDefault="00FB0963" w:rsidP="00FB0963">
      <w:pPr>
        <w:pStyle w:val="a3"/>
        <w:numPr>
          <w:ilvl w:val="0"/>
          <w:numId w:val="8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المشكلة الفنية: والتي تتضمن تطوير التكنولوجيا اللازمة لتنفيذ استجابة المنظمة للإبداع.</w:t>
      </w:r>
    </w:p>
    <w:p w:rsidR="00FB0963" w:rsidRPr="000C63D7" w:rsidRDefault="00FB0963" w:rsidP="00FB0963">
      <w:pPr>
        <w:pStyle w:val="a3"/>
        <w:numPr>
          <w:ilvl w:val="0"/>
          <w:numId w:val="8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0C63D7">
        <w:rPr>
          <w:rFonts w:asciiTheme="majorBidi" w:hAnsiTheme="majorBidi" w:cstheme="majorBidi" w:hint="cs"/>
          <w:sz w:val="28"/>
          <w:szCs w:val="28"/>
          <w:rtl/>
        </w:rPr>
        <w:t>المشكلة الإدارية: والتي تتضمن كيفية تنفيذ الحلول للمشكلات أعلاه بطريقة تسمح للمنظمة بالتكيف للتحديات المستقبلية في البيئة.</w:t>
      </w:r>
    </w:p>
    <w:p w:rsidR="004A2107" w:rsidRDefault="004A2107"/>
    <w:sectPr w:rsidR="004A21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khal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F24CF"/>
    <w:multiLevelType w:val="hybridMultilevel"/>
    <w:tmpl w:val="4DD8B1B0"/>
    <w:lvl w:ilvl="0" w:tplc="22021008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E974D43"/>
    <w:multiLevelType w:val="hybridMultilevel"/>
    <w:tmpl w:val="F1E686EC"/>
    <w:lvl w:ilvl="0" w:tplc="DDEAEDB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0C1F4B"/>
    <w:multiLevelType w:val="hybridMultilevel"/>
    <w:tmpl w:val="BF20DA82"/>
    <w:lvl w:ilvl="0" w:tplc="CDEC71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35D87"/>
    <w:multiLevelType w:val="hybridMultilevel"/>
    <w:tmpl w:val="0A585154"/>
    <w:lvl w:ilvl="0" w:tplc="C7EAE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E63B96"/>
    <w:multiLevelType w:val="hybridMultilevel"/>
    <w:tmpl w:val="4BD45FBC"/>
    <w:lvl w:ilvl="0" w:tplc="C21E9F0E">
      <w:start w:val="1"/>
      <w:numFmt w:val="decimal"/>
      <w:lvlText w:val="%1-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BA045FC"/>
    <w:multiLevelType w:val="hybridMultilevel"/>
    <w:tmpl w:val="906AB780"/>
    <w:lvl w:ilvl="0" w:tplc="84AE99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470900"/>
    <w:multiLevelType w:val="hybridMultilevel"/>
    <w:tmpl w:val="B96A87B0"/>
    <w:lvl w:ilvl="0" w:tplc="6024C6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2476E"/>
    <w:multiLevelType w:val="hybridMultilevel"/>
    <w:tmpl w:val="B492F352"/>
    <w:lvl w:ilvl="0" w:tplc="9C0ACF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B0963"/>
    <w:rsid w:val="004A2107"/>
    <w:rsid w:val="00FB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963"/>
    <w:pPr>
      <w:ind w:left="720"/>
      <w:contextualSpacing/>
    </w:pPr>
  </w:style>
  <w:style w:type="table" w:styleId="a4">
    <w:name w:val="Table Grid"/>
    <w:basedOn w:val="a1"/>
    <w:uiPriority w:val="59"/>
    <w:rsid w:val="00FB096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FB0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B09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770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RAZZAK</dc:creator>
  <cp:keywords/>
  <dc:description/>
  <cp:lastModifiedBy>RAZZAK</cp:lastModifiedBy>
  <cp:revision>2</cp:revision>
  <dcterms:created xsi:type="dcterms:W3CDTF">2019-01-02T07:49:00Z</dcterms:created>
  <dcterms:modified xsi:type="dcterms:W3CDTF">2019-01-02T07:51:00Z</dcterms:modified>
</cp:coreProperties>
</file>