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BC" w:rsidRDefault="008660BC" w:rsidP="008660BC">
      <w:pPr>
        <w:bidi w:val="0"/>
        <w:spacing w:line="264" w:lineRule="auto"/>
        <w:ind w:left="510" w:hanging="330"/>
        <w:jc w:val="lowKashida"/>
      </w:pPr>
      <w:r>
        <w:t xml:space="preserve">I – </w:t>
      </w:r>
      <w:proofErr w:type="spellStart"/>
      <w:r>
        <w:t>si</w:t>
      </w:r>
      <w:proofErr w:type="spellEnd"/>
      <w:r>
        <w:t xml:space="preserve"> – </w:t>
      </w:r>
      <w:proofErr w:type="spellStart"/>
      <w:r>
        <w:t>da</w:t>
      </w:r>
      <w:proofErr w:type="spellEnd"/>
      <w:r>
        <w:t xml:space="preserve">     ma – </w:t>
      </w:r>
      <w:proofErr w:type="spellStart"/>
      <w:r>
        <w:t>ar</w:t>
      </w:r>
      <w:proofErr w:type="spellEnd"/>
      <w:r>
        <w:t xml:space="preserve"> – </w:t>
      </w:r>
      <w:proofErr w:type="spellStart"/>
      <w:r>
        <w:t>tim</w:t>
      </w:r>
      <w:proofErr w:type="spellEnd"/>
      <w:r>
        <w:t xml:space="preserve">    I- mi- tam     </w:t>
      </w:r>
      <w:proofErr w:type="spellStart"/>
      <w:r>
        <w:t>manzazum</w:t>
      </w:r>
      <w:proofErr w:type="spellEnd"/>
      <w:r>
        <w:t xml:space="preserve"> (NA)</w:t>
      </w:r>
      <w:r>
        <w:rPr>
          <w:vertAlign w:val="superscript"/>
        </w:rPr>
        <w:t>um</w:t>
      </w:r>
    </w:p>
    <w:p w:rsidR="008660BC" w:rsidRDefault="008660BC" w:rsidP="008660BC">
      <w:pPr>
        <w:bidi w:val="0"/>
        <w:spacing w:line="264" w:lineRule="auto"/>
        <w:ind w:left="510" w:hanging="330"/>
        <w:jc w:val="lowKashida"/>
      </w:pPr>
      <w:r>
        <w:t xml:space="preserve"> </w:t>
      </w:r>
      <w:proofErr w:type="spellStart"/>
      <w:r>
        <w:t>su</w:t>
      </w:r>
      <w:proofErr w:type="spellEnd"/>
      <w:r>
        <w:t xml:space="preserve">- me – la- am  </w:t>
      </w:r>
      <w:proofErr w:type="spellStart"/>
      <w:r>
        <w:t>manzazu</w:t>
      </w:r>
      <w:proofErr w:type="spellEnd"/>
      <w:r>
        <w:t xml:space="preserve">            </w:t>
      </w:r>
      <w:proofErr w:type="spellStart"/>
      <w:r>
        <w:t>sibutu</w:t>
      </w:r>
      <w:proofErr w:type="spellEnd"/>
      <w:r>
        <w:t xml:space="preserve"> (AS)  </w:t>
      </w:r>
      <w:proofErr w:type="spellStart"/>
      <w:r>
        <w:t>halqat</w:t>
      </w:r>
      <w:proofErr w:type="spellEnd"/>
      <w:r>
        <w:t xml:space="preserve"> (ZAH-at)        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</w:pPr>
      <w:r>
        <w:t xml:space="preserve">25- </w:t>
      </w:r>
      <w:proofErr w:type="spellStart"/>
      <w:r>
        <w:t>su</w:t>
      </w:r>
      <w:proofErr w:type="spellEnd"/>
      <w:r>
        <w:t xml:space="preserve">- me- lam       ma- </w:t>
      </w:r>
      <w:proofErr w:type="spellStart"/>
      <w:r>
        <w:t>ar</w:t>
      </w:r>
      <w:proofErr w:type="spellEnd"/>
      <w:r>
        <w:t xml:space="preserve">- </w:t>
      </w:r>
      <w:proofErr w:type="spellStart"/>
      <w:r>
        <w:t>tim</w:t>
      </w:r>
      <w:proofErr w:type="spellEnd"/>
      <w:r>
        <w:t xml:space="preserve">      pa- te- rum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</w:pPr>
      <w:r>
        <w:t xml:space="preserve">   </w:t>
      </w:r>
      <w:proofErr w:type="spellStart"/>
      <w:r>
        <w:t>sibutu</w:t>
      </w:r>
      <w:proofErr w:type="spellEnd"/>
      <w:r>
        <w:t xml:space="preserve">  (AS) […….]- um     </w:t>
      </w:r>
      <w:proofErr w:type="spellStart"/>
      <w:r>
        <w:t>salim</w:t>
      </w:r>
      <w:proofErr w:type="spellEnd"/>
      <w:r>
        <w:t xml:space="preserve"> (DI)   -X –X –X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  <w:rPr>
          <w:rFonts w:hint="cs"/>
          <w:rtl/>
        </w:rPr>
      </w:pPr>
      <w:r>
        <w:t xml:space="preserve">    [……….]</w:t>
      </w:r>
    </w:p>
    <w:p w:rsidR="008660BC" w:rsidRDefault="008660BC" w:rsidP="000A76DD">
      <w:pPr>
        <w:jc w:val="center"/>
        <w:rPr>
          <w:rFonts w:hint="cs"/>
          <w:rtl/>
        </w:rPr>
      </w:pPr>
    </w:p>
    <w:p w:rsidR="008660BC" w:rsidRDefault="008660BC" w:rsidP="000A76DD">
      <w:pPr>
        <w:jc w:val="center"/>
        <w:rPr>
          <w:rFonts w:hint="cs"/>
          <w:rtl/>
        </w:rPr>
      </w:pPr>
    </w:p>
    <w:p w:rsidR="008660BC" w:rsidRDefault="008660BC" w:rsidP="000A76DD">
      <w:pPr>
        <w:jc w:val="center"/>
        <w:rPr>
          <w:rFonts w:hint="cs"/>
          <w:rtl/>
        </w:rPr>
      </w:pPr>
    </w:p>
    <w:p w:rsidR="008660BC" w:rsidRDefault="008660BC" w:rsidP="008660BC">
      <w:pPr>
        <w:jc w:val="lowKashida"/>
        <w:rPr>
          <w:rtl/>
        </w:rPr>
      </w:pPr>
      <w:r>
        <w:rPr>
          <w:rtl/>
        </w:rPr>
        <w:t>القفا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>حوالي ثلاثة اسط</w:t>
      </w:r>
      <w:r>
        <w:rPr>
          <w:rFonts w:hint="cs"/>
          <w:rtl/>
        </w:rPr>
        <w:t>ر</w:t>
      </w:r>
      <w:r>
        <w:rPr>
          <w:rtl/>
        </w:rPr>
        <w:t xml:space="preserve"> مكسورة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>بوابة القصر، الحجاب الحاجز، قوية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 xml:space="preserve">    غير معروفة</w:t>
      </w:r>
    </w:p>
    <w:p w:rsidR="008660BC" w:rsidRDefault="008660BC" w:rsidP="008660BC">
      <w:pPr>
        <w:jc w:val="lowKashida"/>
        <w:rPr>
          <w:rtl/>
        </w:rPr>
      </w:pPr>
      <w:r>
        <w:rPr>
          <w:rtl/>
        </w:rPr>
        <w:t>20- ثابتة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>في رأس الحجاب الحاجز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 xml:space="preserve">                  ان</w:t>
      </w:r>
      <w:r>
        <w:rPr>
          <w:rFonts w:hint="cs"/>
          <w:rtl/>
        </w:rPr>
        <w:t>خ</w:t>
      </w:r>
      <w:r>
        <w:rPr>
          <w:rtl/>
        </w:rPr>
        <w:t>ساف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 xml:space="preserve">قاعدة المرارة اليمنى ، مركز الكبد </w:t>
      </w:r>
    </w:p>
    <w:p w:rsidR="008660BC" w:rsidRDefault="008660BC" w:rsidP="008660BC">
      <w:pPr>
        <w:ind w:left="510"/>
        <w:jc w:val="lowKashida"/>
        <w:rPr>
          <w:rtl/>
        </w:rPr>
      </w:pPr>
      <w:r>
        <w:rPr>
          <w:rtl/>
        </w:rPr>
        <w:t xml:space="preserve">الايسر ومركز الكبد فيه عجز وضمور </w:t>
      </w:r>
    </w:p>
    <w:p w:rsidR="008660BC" w:rsidRDefault="008660BC" w:rsidP="008660BC">
      <w:pPr>
        <w:jc w:val="lowKashida"/>
        <w:rPr>
          <w:rFonts w:hint="cs"/>
          <w:rtl/>
        </w:rPr>
      </w:pPr>
      <w:r>
        <w:rPr>
          <w:rtl/>
        </w:rPr>
        <w:t>25- ويسار المرارة فطر</w:t>
      </w:r>
    </w:p>
    <w:p w:rsidR="008660BC" w:rsidRDefault="008660BC" w:rsidP="008660BC">
      <w:pPr>
        <w:jc w:val="lowKashida"/>
        <w:rPr>
          <w:rtl/>
        </w:rPr>
      </w:pPr>
      <w:r>
        <w:rPr>
          <w:rtl/>
        </w:rPr>
        <w:t xml:space="preserve">     وعجز ؟ ؟</w:t>
      </w:r>
    </w:p>
    <w:p w:rsidR="008660BC" w:rsidRDefault="008660BC" w:rsidP="008660BC">
      <w:pPr>
        <w:ind w:left="510"/>
        <w:jc w:val="lowKashida"/>
        <w:rPr>
          <w:rtl/>
        </w:rPr>
      </w:pPr>
      <w:r>
        <w:t>…………………</w:t>
      </w:r>
      <w:r>
        <w:rPr>
          <w:rtl/>
        </w:rPr>
        <w:t>..</w:t>
      </w:r>
    </w:p>
    <w:p w:rsidR="008660BC" w:rsidRDefault="008660BC" w:rsidP="000A76DD">
      <w:pPr>
        <w:jc w:val="center"/>
        <w:rPr>
          <w:rFonts w:hint="cs"/>
          <w:rtl/>
        </w:rPr>
      </w:pPr>
    </w:p>
    <w:p w:rsidR="008660BC" w:rsidRDefault="008660BC" w:rsidP="000A76DD">
      <w:pPr>
        <w:jc w:val="center"/>
        <w:rPr>
          <w:rFonts w:hint="cs"/>
          <w:rtl/>
        </w:rPr>
      </w:pPr>
    </w:p>
    <w:p w:rsidR="008660BC" w:rsidRDefault="008660BC" w:rsidP="008660BC">
      <w:pPr>
        <w:spacing w:line="264" w:lineRule="auto"/>
        <w:ind w:left="510" w:hanging="510"/>
        <w:jc w:val="lowKashida"/>
        <w:rPr>
          <w:u w:val="single"/>
          <w:rtl/>
        </w:rPr>
      </w:pPr>
      <w:r>
        <w:rPr>
          <w:rtl/>
        </w:rPr>
        <w:t xml:space="preserve">23- </w:t>
      </w:r>
      <w:proofErr w:type="spellStart"/>
      <w:r>
        <w:t>tallum</w:t>
      </w:r>
      <w:proofErr w:type="spellEnd"/>
      <w:r>
        <w:rPr>
          <w:rtl/>
        </w:rPr>
        <w:t xml:space="preserve"> كلمة أكدية وتعنني الحجاب الحاجز. ينظر     </w:t>
      </w:r>
      <w:r>
        <w:rPr>
          <w:u w:val="single"/>
        </w:rPr>
        <w:t>YOS</w:t>
      </w:r>
      <w:r>
        <w:t>, 10, p.8-9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>24-</w:t>
      </w:r>
      <w:r>
        <w:t xml:space="preserve"> </w:t>
      </w:r>
      <w:proofErr w:type="spellStart"/>
      <w:r>
        <w:t>libbi</w:t>
      </w:r>
      <w:proofErr w:type="spellEnd"/>
      <w:r>
        <w:rPr>
          <w:rtl/>
        </w:rPr>
        <w:t xml:space="preserve"> </w:t>
      </w:r>
      <w:proofErr w:type="spellStart"/>
      <w:r>
        <w:t>saman</w:t>
      </w:r>
      <w:proofErr w:type="spellEnd"/>
      <w:r>
        <w:rPr>
          <w:rtl/>
        </w:rPr>
        <w:t xml:space="preserve"> مصطلح ا</w:t>
      </w:r>
      <w:r>
        <w:rPr>
          <w:rFonts w:hint="cs"/>
          <w:rtl/>
        </w:rPr>
        <w:t>ك</w:t>
      </w:r>
      <w:r>
        <w:rPr>
          <w:rtl/>
        </w:rPr>
        <w:t xml:space="preserve">دي ويعني التامور (غلاف القلب ) ينظر 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  <w:rPr>
          <w:rtl/>
        </w:rPr>
      </w:pPr>
      <w:r>
        <w:t xml:space="preserve">ULLA, </w:t>
      </w:r>
      <w:proofErr w:type="spellStart"/>
      <w:r>
        <w:t>JEYes</w:t>
      </w:r>
      <w:proofErr w:type="spellEnd"/>
      <w:r>
        <w:t>, OP, cit, p. 77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25- </w:t>
      </w:r>
      <w:proofErr w:type="spellStart"/>
      <w:r>
        <w:t>isida</w:t>
      </w:r>
      <w:proofErr w:type="spellEnd"/>
      <w:r>
        <w:rPr>
          <w:rtl/>
        </w:rPr>
        <w:t xml:space="preserve"> كلمة أكدية وتعني قاعدة أو أساس. ينظر        </w:t>
      </w:r>
      <w:r>
        <w:rPr>
          <w:u w:val="single"/>
        </w:rPr>
        <w:t>AHW</w:t>
      </w:r>
      <w:r>
        <w:t>, p. 395:b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26- </w:t>
      </w:r>
      <w:proofErr w:type="spellStart"/>
      <w:r>
        <w:t>martum</w:t>
      </w:r>
      <w:proofErr w:type="spellEnd"/>
      <w:r>
        <w:rPr>
          <w:rtl/>
        </w:rPr>
        <w:t xml:space="preserve"> كلمة أكدية وتعني المرارة. ينظر 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</w:pPr>
      <w:r>
        <w:rPr>
          <w:u w:val="single"/>
        </w:rPr>
        <w:t>CAD</w:t>
      </w:r>
      <w:r>
        <w:t>, M, p. 297: b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lastRenderedPageBreak/>
        <w:t xml:space="preserve">     وهي كلمة مشابهة تقريبا للفظ العربي مرارة حيث لا تعرف لماذا سقطت الراء الثانية 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u w:val="single"/>
          <w:rtl/>
        </w:rPr>
      </w:pPr>
      <w:r>
        <w:rPr>
          <w:rtl/>
        </w:rPr>
        <w:t xml:space="preserve">27- </w:t>
      </w:r>
      <w:proofErr w:type="spellStart"/>
      <w:r>
        <w:t>nadu</w:t>
      </w:r>
      <w:proofErr w:type="spellEnd"/>
      <w:r>
        <w:rPr>
          <w:rtl/>
        </w:rPr>
        <w:t xml:space="preserve"> كلمة أكدية وتعني انخساف أو ثقب. ينظر     </w:t>
      </w:r>
      <w:r>
        <w:rPr>
          <w:u w:val="single"/>
        </w:rPr>
        <w:t>MAD</w:t>
      </w:r>
      <w:r>
        <w:t>, 3, p.205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28- </w:t>
      </w:r>
      <w:r>
        <w:t>ZAH</w:t>
      </w:r>
      <w:r>
        <w:rPr>
          <w:rtl/>
        </w:rPr>
        <w:t xml:space="preserve"> كلمة سومرية يرادفها بالأكدية </w:t>
      </w:r>
      <w:proofErr w:type="spellStart"/>
      <w:r>
        <w:t>halqat</w:t>
      </w:r>
      <w:proofErr w:type="spellEnd"/>
      <w:r>
        <w:rPr>
          <w:rtl/>
        </w:rPr>
        <w:t xml:space="preserve"> وهي في حالة اضافة وتعني ضمور أو اختفاء. ينظر                             </w:t>
      </w:r>
      <w:r>
        <w:rPr>
          <w:u w:val="single"/>
        </w:rPr>
        <w:t>MDA</w:t>
      </w:r>
      <w:r>
        <w:t>, p. 241: 589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tl/>
        </w:rPr>
      </w:pPr>
      <w:r>
        <w:rPr>
          <w:rtl/>
        </w:rPr>
        <w:t xml:space="preserve">29- </w:t>
      </w:r>
      <w:proofErr w:type="spellStart"/>
      <w:r>
        <w:t>paterum</w:t>
      </w:r>
      <w:proofErr w:type="spellEnd"/>
      <w:r>
        <w:rPr>
          <w:rtl/>
        </w:rPr>
        <w:t xml:space="preserve"> كلمة اأكدية وتعني فطر. ينظر</w:t>
      </w:r>
    </w:p>
    <w:p w:rsidR="008660BC" w:rsidRDefault="008660BC" w:rsidP="008660BC">
      <w:pPr>
        <w:bidi w:val="0"/>
        <w:spacing w:line="264" w:lineRule="auto"/>
        <w:ind w:left="510" w:hanging="510"/>
        <w:jc w:val="lowKashida"/>
      </w:pPr>
      <w:r>
        <w:rPr>
          <w:u w:val="single"/>
        </w:rPr>
        <w:t>AHW</w:t>
      </w:r>
      <w:r>
        <w:t xml:space="preserve">, p. 851: b ; ULLA : </w:t>
      </w:r>
      <w:proofErr w:type="spellStart"/>
      <w:r>
        <w:t>Jeyes</w:t>
      </w:r>
      <w:proofErr w:type="spellEnd"/>
      <w:r>
        <w:t xml:space="preserve"> , OP, Cit , p. 84</w:t>
      </w:r>
    </w:p>
    <w:p w:rsidR="008660BC" w:rsidRDefault="008660BC" w:rsidP="008660BC">
      <w:pPr>
        <w:spacing w:line="264" w:lineRule="auto"/>
        <w:ind w:left="510" w:hanging="510"/>
        <w:jc w:val="lowKashida"/>
        <w:rPr>
          <w:rFonts w:hint="cs"/>
          <w:rtl/>
        </w:rPr>
      </w:pPr>
      <w:r>
        <w:rPr>
          <w:rtl/>
        </w:rPr>
        <w:t xml:space="preserve">     وهي كلمة مطابقة للفظ العربي بعد لفظ </w:t>
      </w:r>
      <w:r>
        <w:t>p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</w:p>
    <w:p w:rsidR="008660BC" w:rsidRDefault="008660BC" w:rsidP="000A76DD">
      <w:pPr>
        <w:jc w:val="center"/>
        <w:rPr>
          <w:rFonts w:hint="cs"/>
          <w:rtl/>
        </w:rPr>
      </w:pPr>
    </w:p>
    <w:p w:rsidR="00704BB0" w:rsidRDefault="00704BB0" w:rsidP="000A76DD">
      <w:pPr>
        <w:jc w:val="center"/>
      </w:pPr>
      <w:r w:rsidRPr="00704BB0">
        <w:rPr>
          <w:rFonts w:cs="Arial"/>
          <w:rtl/>
        </w:rPr>
        <w:drawing>
          <wp:inline distT="0" distB="0" distL="0" distR="0">
            <wp:extent cx="3067050" cy="2476500"/>
            <wp:effectExtent l="19050" t="0" r="0" b="0"/>
            <wp:docPr id="2" name="Picture 2" descr="D:\دكتوراة ضوئي فينال\مصادر نشأت\باسمة\17092009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دكتوراة ضوئي فينال\مصادر نشأت\باسمة\170920091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12" t="53049" r="18765"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BB0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0A76DD"/>
    <w:rsid w:val="000A76DD"/>
    <w:rsid w:val="00442A12"/>
    <w:rsid w:val="00704BB0"/>
    <w:rsid w:val="008660BC"/>
    <w:rsid w:val="00995262"/>
    <w:rsid w:val="00BA022B"/>
    <w:rsid w:val="00BB7800"/>
    <w:rsid w:val="00F4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BC"/>
    <w:pPr>
      <w:bidi/>
    </w:pPr>
  </w:style>
  <w:style w:type="paragraph" w:styleId="Heading2">
    <w:name w:val="heading 2"/>
    <w:basedOn w:val="Normal"/>
    <w:next w:val="Normal"/>
    <w:link w:val="Heading2Char"/>
    <w:qFormat/>
    <w:rsid w:val="000A76DD"/>
    <w:pPr>
      <w:keepNext/>
      <w:spacing w:after="0" w:line="264" w:lineRule="auto"/>
      <w:jc w:val="center"/>
      <w:outlineLvl w:val="1"/>
    </w:pPr>
    <w:rPr>
      <w:rFonts w:ascii="Times New Roman" w:eastAsia="Times New Roman" w:hAnsi="Times New Roman" w:cs="Monotype Koufi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76DD"/>
    <w:rPr>
      <w:rFonts w:ascii="Times New Roman" w:eastAsia="Times New Roman" w:hAnsi="Times New Roman" w:cs="Monotype Koufi"/>
      <w:sz w:val="3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5</cp:revision>
  <dcterms:created xsi:type="dcterms:W3CDTF">2017-03-28T20:15:00Z</dcterms:created>
  <dcterms:modified xsi:type="dcterms:W3CDTF">2017-03-28T20:35:00Z</dcterms:modified>
</cp:coreProperties>
</file>