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2DE" w:rsidRDefault="002C22DE"/>
    <w:p w:rsidR="002C22DE" w:rsidRDefault="002C22DE" w:rsidP="002C22DE"/>
    <w:p w:rsidR="002C22DE" w:rsidRDefault="002C22DE" w:rsidP="002C22DE">
      <w:pPr>
        <w:pStyle w:val="a6"/>
        <w:rPr>
          <w:rtl/>
        </w:rPr>
      </w:pPr>
      <w:r>
        <w:rPr>
          <w:rtl/>
        </w:rPr>
        <w:t>نظرة تاريخية لفن الماكياج عبر العصور وتطوره</w:t>
      </w:r>
    </w:p>
    <w:p w:rsidR="002C22DE" w:rsidRDefault="002C22DE" w:rsidP="002C22DE">
      <w:pPr>
        <w:pStyle w:val="a6"/>
        <w:rPr>
          <w:b/>
          <w:bCs/>
          <w:rtl/>
        </w:rPr>
      </w:pPr>
      <w:r>
        <w:rPr>
          <w:b/>
          <w:bCs/>
          <w:rtl/>
        </w:rPr>
        <w:t xml:space="preserve">ملامح استخدام الماكياج لدى الانسان البدائي :- </w:t>
      </w:r>
    </w:p>
    <w:p w:rsidR="002C22DE" w:rsidRDefault="002C22DE" w:rsidP="002C22DE">
      <w:pPr>
        <w:pStyle w:val="a6"/>
        <w:rPr>
          <w:b/>
          <w:bCs/>
          <w:rtl/>
        </w:rPr>
      </w:pPr>
      <w:r>
        <w:rPr>
          <w:b/>
          <w:bCs/>
          <w:rtl/>
        </w:rPr>
        <w:t xml:space="preserve">    اهتم الانسان بالماكياج منذ القدم واستخدمه </w:t>
      </w:r>
      <w:proofErr w:type="spellStart"/>
      <w:r>
        <w:rPr>
          <w:b/>
          <w:bCs/>
          <w:rtl/>
        </w:rPr>
        <w:t>لاغراض</w:t>
      </w:r>
      <w:proofErr w:type="spellEnd"/>
      <w:r>
        <w:rPr>
          <w:b/>
          <w:bCs/>
          <w:rtl/>
        </w:rPr>
        <w:t xml:space="preserve"> التزين واغراض الصيد واغراض الحرب </w:t>
      </w:r>
      <w:proofErr w:type="spellStart"/>
      <w:r>
        <w:rPr>
          <w:b/>
          <w:bCs/>
          <w:rtl/>
        </w:rPr>
        <w:t>لاخافة</w:t>
      </w:r>
      <w:proofErr w:type="spellEnd"/>
      <w:r>
        <w:rPr>
          <w:b/>
          <w:bCs/>
          <w:rtl/>
        </w:rPr>
        <w:t xml:space="preserve"> الاعداء ، فضلا عن الطقوس الدينية التي كان يمارسها </w:t>
      </w:r>
      <w:proofErr w:type="spellStart"/>
      <w:r>
        <w:rPr>
          <w:b/>
          <w:bCs/>
          <w:rtl/>
        </w:rPr>
        <w:t>انذاك</w:t>
      </w:r>
      <w:proofErr w:type="spellEnd"/>
      <w:r>
        <w:rPr>
          <w:b/>
          <w:bCs/>
          <w:rtl/>
        </w:rPr>
        <w:t xml:space="preserve"> وكل ما وصل من معلومات عن هذا الموضوع عبارة عن رسومات على جدران الكهوف والمعابد </w:t>
      </w:r>
      <w:proofErr w:type="spellStart"/>
      <w:r>
        <w:rPr>
          <w:b/>
          <w:bCs/>
          <w:rtl/>
        </w:rPr>
        <w:t>وبقايل</w:t>
      </w:r>
      <w:proofErr w:type="spellEnd"/>
      <w:r>
        <w:rPr>
          <w:b/>
          <w:bCs/>
          <w:rtl/>
        </w:rPr>
        <w:t xml:space="preserve"> لقطع اثرية وتماثيل بدائية . </w:t>
      </w:r>
    </w:p>
    <w:p w:rsidR="002C22DE" w:rsidRDefault="002C22DE" w:rsidP="002C22DE">
      <w:pPr>
        <w:pStyle w:val="a6"/>
        <w:rPr>
          <w:rtl/>
        </w:rPr>
      </w:pPr>
      <w:r>
        <w:rPr>
          <w:rtl/>
        </w:rPr>
        <w:t xml:space="preserve">   ومن خلال تلك الاثار وبقايا الانسان البدائي توصل العلماء والباحثون وبشكل تقريبي الى واقع الحياة التي كان يعيشها الانسان في تلك الفترة . </w:t>
      </w:r>
    </w:p>
    <w:p w:rsidR="002C22DE" w:rsidRDefault="002C22DE" w:rsidP="002C22DE">
      <w:pPr>
        <w:pStyle w:val="a6"/>
        <w:rPr>
          <w:b/>
          <w:bCs/>
          <w:rtl/>
        </w:rPr>
      </w:pPr>
      <w:r>
        <w:rPr>
          <w:b/>
          <w:bCs/>
          <w:rtl/>
        </w:rPr>
        <w:t xml:space="preserve">حيث عاش الانسان عاريا مشغولا طوال النهار بمطاردة الحيوانات وصيدها </w:t>
      </w:r>
      <w:proofErr w:type="spellStart"/>
      <w:r>
        <w:rPr>
          <w:b/>
          <w:bCs/>
          <w:rtl/>
        </w:rPr>
        <w:t>لاشباع</w:t>
      </w:r>
      <w:proofErr w:type="spellEnd"/>
      <w:r>
        <w:rPr>
          <w:b/>
          <w:bCs/>
          <w:rtl/>
        </w:rPr>
        <w:t xml:space="preserve"> حاجاته من الطعام وكان يعيش على ما يصطاده من حيوان وما يلتقطه من نباتات ، وقد توصل بعد ذلك الى طريقة اكثر فاعلية وسهولة لغرض مخادعة الحيوان واستدراجه ومن ثم السيطرة عليه واصطياده عن طريق المحاكاة وممارسة طقوس سحرية بدائية والتنكر والاختفاء بهيئات مختلفة . فاستخدم القناع </w:t>
      </w:r>
      <w:proofErr w:type="spellStart"/>
      <w:r>
        <w:rPr>
          <w:b/>
          <w:bCs/>
          <w:rtl/>
        </w:rPr>
        <w:t>كاداة</w:t>
      </w:r>
      <w:proofErr w:type="spellEnd"/>
      <w:r>
        <w:rPr>
          <w:b/>
          <w:bCs/>
          <w:rtl/>
        </w:rPr>
        <w:t xml:space="preserve"> يخفي بها وجهه ويزيد من تنكره "فاخذ يحفر في الخشب والاغلفة النباتية رؤوسا يرتديها اضافة الى استخدامه رؤوس الحيوانات التي يصطادها وبعبارة اخرى اخترع القناع </w:t>
      </w:r>
      <w:r>
        <w:rPr>
          <w:rFonts w:hint="cs"/>
          <w:b/>
          <w:bCs/>
          <w:rtl/>
        </w:rPr>
        <w:t>،</w:t>
      </w:r>
      <w:r>
        <w:rPr>
          <w:b/>
          <w:bCs/>
          <w:rtl/>
        </w:rPr>
        <w:t xml:space="preserve"> وقد تعددت اشكال الاقنعة تبعا لدلالاتها ووظائف استخدامها من قبل الانسان. </w:t>
      </w:r>
      <w:proofErr w:type="spellStart"/>
      <w:r>
        <w:rPr>
          <w:b/>
          <w:bCs/>
          <w:rtl/>
        </w:rPr>
        <w:t>فاقنعة</w:t>
      </w:r>
      <w:proofErr w:type="spellEnd"/>
      <w:r>
        <w:rPr>
          <w:b/>
          <w:bCs/>
          <w:rtl/>
        </w:rPr>
        <w:t xml:space="preserve"> رقصة الحرب مثلا تختلف عن الرقصات الدينية وعن رقصات اخرى.</w:t>
      </w:r>
    </w:p>
    <w:p w:rsidR="002C22DE" w:rsidRDefault="002C22DE" w:rsidP="002C22DE">
      <w:pPr>
        <w:pStyle w:val="a6"/>
        <w:rPr>
          <w:b/>
          <w:bCs/>
          <w:rtl/>
        </w:rPr>
      </w:pPr>
      <w:r>
        <w:rPr>
          <w:b/>
          <w:bCs/>
          <w:rtl/>
        </w:rPr>
        <w:t xml:space="preserve">وكان هذا التنكر على هيئة حيوان جاء للتعبير عن الانفعالات النفسية والمعتقدات الدينية وطقوس السحر واشباع حاجته للطعام عن طريق استخدام القناع البسيط </w:t>
      </w:r>
      <w:proofErr w:type="spellStart"/>
      <w:r>
        <w:rPr>
          <w:b/>
          <w:bCs/>
          <w:rtl/>
        </w:rPr>
        <w:t>المتوافرلديه</w:t>
      </w:r>
      <w:proofErr w:type="spellEnd"/>
      <w:r>
        <w:rPr>
          <w:b/>
          <w:bCs/>
          <w:rtl/>
        </w:rPr>
        <w:t xml:space="preserve"> في بيئته </w:t>
      </w:r>
      <w:proofErr w:type="spellStart"/>
      <w:r>
        <w:rPr>
          <w:b/>
          <w:bCs/>
          <w:rtl/>
        </w:rPr>
        <w:t>لانه</w:t>
      </w:r>
      <w:proofErr w:type="spellEnd"/>
      <w:r>
        <w:rPr>
          <w:b/>
          <w:bCs/>
          <w:rtl/>
        </w:rPr>
        <w:t xml:space="preserve"> لم يكن قد توصل بعد الى اكتشاف مواد وادوات مكياج تساعده على رسم ملامح شخصيات متعددة يحاكيها او </w:t>
      </w:r>
      <w:proofErr w:type="spellStart"/>
      <w:r>
        <w:rPr>
          <w:b/>
          <w:bCs/>
          <w:rtl/>
        </w:rPr>
        <w:t>يتقمصها</w:t>
      </w:r>
      <w:proofErr w:type="spellEnd"/>
      <w:r>
        <w:rPr>
          <w:b/>
          <w:bCs/>
          <w:rtl/>
        </w:rPr>
        <w:t xml:space="preserve"> ولم تكن لديه المهارة الكافية والفكر المتطور للتوصل الى طريقة يستغني بها عن القناع وممارسة التخفي عن طريق تغيير ملامح الوجه وتعديلها ليصل الى ما يريد ، فاستخدم القناع والذي كان في الغالب يصنعه من جذوع  الاشجار واوراق الاشجار وما هو متوافر لديه في بيئته باستخدام ادوات بسيطة يضع بها القناع بطريقة تتناسب مع خبرته ومهارته المحدودة والتي اكتسبها من ظروف البيئة التي يعيش فيها وتلبي حاجاته للصيد ومطاردة الحيوانات واخافة الاعداء وممارسة السحر، كما استخدم الانسان البدائي بعض الالوان التي اكتشفها في تلك الفترة </w:t>
      </w:r>
      <w:proofErr w:type="spellStart"/>
      <w:r>
        <w:rPr>
          <w:b/>
          <w:bCs/>
          <w:rtl/>
        </w:rPr>
        <w:t>للتانق</w:t>
      </w:r>
      <w:proofErr w:type="spellEnd"/>
      <w:r>
        <w:rPr>
          <w:b/>
          <w:bCs/>
          <w:rtl/>
        </w:rPr>
        <w:t xml:space="preserve"> وابراز جمال جسمه </w:t>
      </w:r>
      <w:proofErr w:type="spellStart"/>
      <w:r>
        <w:rPr>
          <w:b/>
          <w:bCs/>
          <w:rtl/>
        </w:rPr>
        <w:t>ارضاءا</w:t>
      </w:r>
      <w:proofErr w:type="spellEnd"/>
      <w:r>
        <w:rPr>
          <w:b/>
          <w:bCs/>
          <w:rtl/>
        </w:rPr>
        <w:t xml:space="preserve"> لغريزتي السيطرة وحب الظهور ، اذ تدل الاثار القديمة على ان "الانسان حتى في مرحلة الصيد كان يميل الى الاناقة فعندما كان معظم جسمه عاريا كان يزينه </w:t>
      </w:r>
      <w:proofErr w:type="spellStart"/>
      <w:r>
        <w:rPr>
          <w:b/>
          <w:bCs/>
          <w:rtl/>
        </w:rPr>
        <w:t>بانواع</w:t>
      </w:r>
      <w:proofErr w:type="spellEnd"/>
      <w:r>
        <w:rPr>
          <w:b/>
          <w:bCs/>
          <w:rtl/>
        </w:rPr>
        <w:t xml:space="preserve"> الوشم ويتفنن فيها ويحمل الوشم رموزا وعلامات ملونة رمزية تدل على شجاعته "   </w:t>
      </w:r>
    </w:p>
    <w:p w:rsidR="002C22DE" w:rsidRDefault="002C22DE" w:rsidP="002C22DE">
      <w:pPr>
        <w:pStyle w:val="a6"/>
        <w:rPr>
          <w:b/>
          <w:bCs/>
          <w:rtl/>
        </w:rPr>
      </w:pPr>
      <w:r>
        <w:rPr>
          <w:rFonts w:hint="cs"/>
          <w:b/>
          <w:bCs/>
          <w:rtl/>
        </w:rPr>
        <w:lastRenderedPageBreak/>
        <w:t xml:space="preserve">بمعنى </w:t>
      </w:r>
      <w:bookmarkStart w:id="0" w:name="_GoBack"/>
      <w:bookmarkEnd w:id="0"/>
      <w:r>
        <w:rPr>
          <w:b/>
          <w:bCs/>
          <w:rtl/>
        </w:rPr>
        <w:t xml:space="preserve">ان الانسان حتى في المرحلة البدائية كان يمتلك المهارة في صناعة الاقنعة عن طريق الحفر في الاخشاب وقطع من جذوع الاشجار </w:t>
      </w:r>
      <w:proofErr w:type="spellStart"/>
      <w:r>
        <w:rPr>
          <w:b/>
          <w:bCs/>
          <w:rtl/>
        </w:rPr>
        <w:t>لاغراض</w:t>
      </w:r>
      <w:proofErr w:type="spellEnd"/>
      <w:r>
        <w:rPr>
          <w:b/>
          <w:bCs/>
          <w:rtl/>
        </w:rPr>
        <w:t xml:space="preserve"> التخفي والتنكر وان تلك الاقنعة كانت مخصصة لتلبية حاجته وملائمة </w:t>
      </w:r>
      <w:proofErr w:type="spellStart"/>
      <w:r>
        <w:rPr>
          <w:b/>
          <w:bCs/>
          <w:rtl/>
        </w:rPr>
        <w:t>لامكانية</w:t>
      </w:r>
      <w:proofErr w:type="spellEnd"/>
      <w:r>
        <w:rPr>
          <w:b/>
          <w:bCs/>
          <w:rtl/>
        </w:rPr>
        <w:t xml:space="preserve"> الادوات المستخدمة ، وان الانسان استخدم الاقنعة وعرف التنكر والتخفي قبل ظهور العروض المسرحية بفترة طويلة </w:t>
      </w:r>
    </w:p>
    <w:p w:rsidR="002C22DE" w:rsidRDefault="002C22DE" w:rsidP="002C22DE">
      <w:pPr>
        <w:pStyle w:val="a6"/>
        <w:rPr>
          <w:rtl/>
        </w:rPr>
      </w:pPr>
      <w:r>
        <w:rPr>
          <w:rtl/>
        </w:rPr>
        <w:t xml:space="preserve">ملامح استخدام الماكياج في الحضارات القديمة : - </w:t>
      </w:r>
    </w:p>
    <w:p w:rsidR="002C22DE" w:rsidRDefault="002C22DE" w:rsidP="002C22DE">
      <w:pPr>
        <w:pStyle w:val="a6"/>
        <w:rPr>
          <w:rtl/>
        </w:rPr>
      </w:pPr>
      <w:r>
        <w:rPr>
          <w:rtl/>
        </w:rPr>
        <w:t xml:space="preserve">حضارة وادي الرافدين : </w:t>
      </w:r>
    </w:p>
    <w:p w:rsidR="002C22DE" w:rsidRDefault="002C22DE" w:rsidP="002C22DE">
      <w:pPr>
        <w:pStyle w:val="a6"/>
        <w:rPr>
          <w:b/>
          <w:bCs/>
          <w:rtl/>
        </w:rPr>
      </w:pPr>
      <w:r>
        <w:rPr>
          <w:b/>
          <w:bCs/>
          <w:rtl/>
        </w:rPr>
        <w:t xml:space="preserve">  </w:t>
      </w:r>
      <w:r>
        <w:rPr>
          <w:b/>
          <w:bCs/>
          <w:rtl/>
        </w:rPr>
        <w:tab/>
        <w:t xml:space="preserve">اهتم العراقيون القدماء بالأناقة مثل اهتمامهم بالعلم والمعرفة والثقافة والفنون وعرف عن العراقيين القدماء " افتنانهم بالترف والظهور بمظهر الأبهة والعظمة " </w:t>
      </w:r>
    </w:p>
    <w:p w:rsidR="002C22DE" w:rsidRDefault="002C22DE" w:rsidP="002C22DE">
      <w:pPr>
        <w:pStyle w:val="a6"/>
        <w:rPr>
          <w:b/>
          <w:bCs/>
          <w:rtl/>
        </w:rPr>
      </w:pPr>
      <w:r>
        <w:rPr>
          <w:b/>
          <w:bCs/>
          <w:rtl/>
        </w:rPr>
        <w:t xml:space="preserve">وقد استخدم سكان وادي الرافدين الأقنعة منذ الالف الرابع ق . م </w:t>
      </w:r>
      <w:proofErr w:type="spellStart"/>
      <w:r>
        <w:rPr>
          <w:b/>
          <w:bCs/>
          <w:rtl/>
        </w:rPr>
        <w:t>لاغراض</w:t>
      </w:r>
      <w:proofErr w:type="spellEnd"/>
      <w:r>
        <w:rPr>
          <w:b/>
          <w:bCs/>
          <w:rtl/>
        </w:rPr>
        <w:t xml:space="preserve"> مختلفة منها ممارسة طقوس السحر وفي الطقوس الدينية وتمشيل الاساطير والملاحم وكانت تلك الاقنعة تمثل شياطين او حيوانات لغرض التقريب بين </w:t>
      </w:r>
      <w:proofErr w:type="spellStart"/>
      <w:r>
        <w:rPr>
          <w:b/>
          <w:bCs/>
          <w:rtl/>
        </w:rPr>
        <w:t>الشئ</w:t>
      </w:r>
      <w:proofErr w:type="spellEnd"/>
      <w:r>
        <w:rPr>
          <w:b/>
          <w:bCs/>
          <w:rtl/>
        </w:rPr>
        <w:t xml:space="preserve"> المطلوب محاكاته وبين الانسان القائم بعملية المحاكاة </w:t>
      </w:r>
      <w:proofErr w:type="spellStart"/>
      <w:r>
        <w:rPr>
          <w:b/>
          <w:bCs/>
          <w:rtl/>
        </w:rPr>
        <w:t>لإغراض</w:t>
      </w:r>
      <w:proofErr w:type="spellEnd"/>
      <w:r>
        <w:rPr>
          <w:b/>
          <w:bCs/>
          <w:rtl/>
        </w:rPr>
        <w:t xml:space="preserve"> شتى </w:t>
      </w:r>
      <w:r>
        <w:rPr>
          <w:rFonts w:hint="cs"/>
          <w:b/>
          <w:bCs/>
          <w:rtl/>
        </w:rPr>
        <w:t>، ك</w:t>
      </w:r>
      <w:r>
        <w:rPr>
          <w:b/>
          <w:bCs/>
          <w:rtl/>
        </w:rPr>
        <w:t>ما استخدم العراقيون القدماء بعض الاقنعة لغرض شفاء المرض مثل استخدام اقنعة الشيطان لطرد العفاريت والجن من جسد المريض "</w:t>
      </w:r>
      <w:proofErr w:type="spellStart"/>
      <w:r>
        <w:rPr>
          <w:b/>
          <w:bCs/>
          <w:rtl/>
        </w:rPr>
        <w:t>فاقنعة</w:t>
      </w:r>
      <w:proofErr w:type="spellEnd"/>
      <w:r>
        <w:rPr>
          <w:b/>
          <w:bCs/>
          <w:rtl/>
        </w:rPr>
        <w:t xml:space="preserve"> الشياطين كانت تستخدم </w:t>
      </w:r>
      <w:proofErr w:type="spellStart"/>
      <w:r>
        <w:rPr>
          <w:b/>
          <w:bCs/>
          <w:rtl/>
        </w:rPr>
        <w:t>لانها</w:t>
      </w:r>
      <w:proofErr w:type="spellEnd"/>
      <w:r>
        <w:rPr>
          <w:b/>
          <w:bCs/>
          <w:rtl/>
        </w:rPr>
        <w:t xml:space="preserve"> تملك قوى العلاج والشفاء "</w:t>
      </w:r>
    </w:p>
    <w:p w:rsidR="002C22DE" w:rsidRDefault="002C22DE" w:rsidP="002C22DE">
      <w:pPr>
        <w:pStyle w:val="a6"/>
        <w:rPr>
          <w:b/>
          <w:bCs/>
          <w:rtl/>
        </w:rPr>
      </w:pPr>
      <w:r>
        <w:rPr>
          <w:b/>
          <w:bCs/>
          <w:rtl/>
        </w:rPr>
        <w:t xml:space="preserve">واهم ما تميز به سكان وادي الرافدين استخدامهم </w:t>
      </w:r>
      <w:proofErr w:type="spellStart"/>
      <w:r>
        <w:rPr>
          <w:b/>
          <w:bCs/>
          <w:rtl/>
        </w:rPr>
        <w:t>للاقنعة</w:t>
      </w:r>
      <w:proofErr w:type="spellEnd"/>
      <w:r>
        <w:rPr>
          <w:b/>
          <w:bCs/>
          <w:rtl/>
        </w:rPr>
        <w:t xml:space="preserve"> في ملحمة </w:t>
      </w:r>
      <w:proofErr w:type="spellStart"/>
      <w:r>
        <w:rPr>
          <w:b/>
          <w:bCs/>
          <w:rtl/>
        </w:rPr>
        <w:t>كلكامش</w:t>
      </w:r>
      <w:proofErr w:type="spellEnd"/>
      <w:r>
        <w:rPr>
          <w:b/>
          <w:bCs/>
          <w:rtl/>
        </w:rPr>
        <w:t xml:space="preserve"> مثل قناع </w:t>
      </w:r>
      <w:proofErr w:type="spellStart"/>
      <w:r>
        <w:rPr>
          <w:b/>
          <w:bCs/>
          <w:rtl/>
        </w:rPr>
        <w:t>خمبابا</w:t>
      </w:r>
      <w:proofErr w:type="spellEnd"/>
      <w:r>
        <w:rPr>
          <w:b/>
          <w:bCs/>
          <w:rtl/>
        </w:rPr>
        <w:t xml:space="preserve"> وهو من الاقنعة القديمة المهمـة" كما استخدم العراقيـون القدماء ادوات مكيـاج منها استخدام الشعر المستعار ( الباروكات ) حيث وجد علماء الاثار قناع </w:t>
      </w:r>
      <w:proofErr w:type="spellStart"/>
      <w:r>
        <w:rPr>
          <w:b/>
          <w:bCs/>
          <w:rtl/>
        </w:rPr>
        <w:t>امراة</w:t>
      </w:r>
      <w:proofErr w:type="spellEnd"/>
      <w:r>
        <w:rPr>
          <w:b/>
          <w:bCs/>
          <w:rtl/>
        </w:rPr>
        <w:t xml:space="preserve"> منحوتا من المرمر وقد حفر على الراس اخدود عميق لكي يوضع فيه شعر اصطناعي ذهبي" اضافة الى استخدام الكهنة بعض المواد والمركبات لعمل مكياج إلى وجه الرجل الذي يقوم بدور المارد والذي "كان يرتدي الاجنحة المركبة على ظهره واستخدم الماكياج على الوجه ليظهر على شكل (ملك الارواح الشريرة ) الى الهواء بحيث يوحي بصورة شيطان او عفريت مخيف وقبيح الهيئة " كما استخدم الاشوريون القناع مثل غيرهم من السومريين و البابليين ، اذ تدل الاثار الباقية </w:t>
      </w:r>
      <w:proofErr w:type="spellStart"/>
      <w:r>
        <w:rPr>
          <w:b/>
          <w:bCs/>
          <w:rtl/>
        </w:rPr>
        <w:t>للاشوريين</w:t>
      </w:r>
      <w:proofErr w:type="spellEnd"/>
      <w:r>
        <w:rPr>
          <w:b/>
          <w:bCs/>
          <w:rtl/>
        </w:rPr>
        <w:t xml:space="preserve"> انهم استخدموا القناع في الاحتفالات الدينية والمظاهر الرسمية  . </w:t>
      </w:r>
    </w:p>
    <w:p w:rsidR="002C22DE" w:rsidRDefault="002C22DE" w:rsidP="002C22DE">
      <w:pPr>
        <w:pStyle w:val="a6"/>
        <w:rPr>
          <w:b/>
          <w:bCs/>
          <w:rtl/>
        </w:rPr>
      </w:pPr>
      <w:r>
        <w:rPr>
          <w:b/>
          <w:bCs/>
          <w:rtl/>
        </w:rPr>
        <w:t>"فقد كان الراقصون والممثلون يرتدون اقنعة تمثل بعض الحيوانات اضافة الى استخدام الصور واللوحات ."</w:t>
      </w:r>
    </w:p>
    <w:p w:rsidR="002C22DE" w:rsidRDefault="002C22DE" w:rsidP="002C22DE">
      <w:pPr>
        <w:pStyle w:val="a6"/>
        <w:rPr>
          <w:b/>
          <w:bCs/>
          <w:rtl/>
        </w:rPr>
      </w:pPr>
      <w:r>
        <w:rPr>
          <w:b/>
          <w:bCs/>
          <w:rtl/>
        </w:rPr>
        <w:t xml:space="preserve">كما اهتم الرجال في بلاد وادي الرافدين بلحاهم وشواربهم ،اذ اطلق الرجال لحاهم وشواربهم وكانوا يجعدون شعر اللحي ويصففونه تصفيفا زخرفيا ، واحيانا يصبغون الشعر بالحنة والوان مختلفة "وكانوا يهذبون لحاهم وشواربهم بحيث تصبح مربعة الشكل ويصبغونها باللون الاسود ويضمخونها بالدهن حتى يصبح الشعر سميكا واطرافه مجعدة وكانت حواجبهم غزيرة ومقرونة ويعنون بان تكون شفاههم ذات لون قرمزي " ، كما اطلقت النساء </w:t>
      </w:r>
      <w:r>
        <w:rPr>
          <w:b/>
          <w:bCs/>
          <w:rtl/>
        </w:rPr>
        <w:lastRenderedPageBreak/>
        <w:t>شعرهّن ايضا واستخدمن الشعر المستعار والالوان والاصباغ على الوجه فكان اللون الاحمر للشفاه والخدود والكحل حول العيون من دون ان يمتد الكحل الى خارج العين ( كما كان يفعل المصريون من بعدهم ) وكان سكان وادي الرافدين يخططون الحواجب باللون الاسود</w:t>
      </w:r>
    </w:p>
    <w:p w:rsidR="002C22DE" w:rsidRDefault="002C22DE" w:rsidP="002C22DE">
      <w:pPr>
        <w:pStyle w:val="a6"/>
        <w:rPr>
          <w:rtl/>
        </w:rPr>
      </w:pPr>
      <w:r>
        <w:rPr>
          <w:b/>
          <w:bCs/>
          <w:rtl/>
        </w:rPr>
        <w:t xml:space="preserve"> . " ويمدون خطي الحاجبين نحو بعضهما حتى يكادان يتقابلان فوق الانف"،</w:t>
      </w:r>
      <w:r>
        <w:rPr>
          <w:rFonts w:hint="cs"/>
          <w:b/>
          <w:bCs/>
          <w:rtl/>
        </w:rPr>
        <w:t xml:space="preserve"> أي ان </w:t>
      </w:r>
      <w:r>
        <w:rPr>
          <w:b/>
          <w:bCs/>
          <w:rtl/>
        </w:rPr>
        <w:t xml:space="preserve">سكان وادي الرافدين استخدموا الاقنعة التي صنعت من جلود الحيوانات والاقمشة وجذوع واغلفة الاشجار ومن مواد اخرى كانت موجودة لديهم لغرض ممارسة الطقوس الدينية ومحاكاة الطبيعة وفي الاحتفالات الدينية والمظاهر المسرحية ، وعبرت تلك الاقنعة من خلال شكلها عن قدرة صانعها ومهارته في رسم ملامح وخطوط واشكال معينة تحمل دلالات رمزية تعبر عن نوع المناسبة والحدث ونوع الاحتفال . واستطاع مصمم القناع استخدام مواد متوافرة لديه في بيئته لصناعة الاقنعة ، كما استخدم سكان وادي الرافدين الالوان والاصباغ </w:t>
      </w:r>
      <w:proofErr w:type="spellStart"/>
      <w:r>
        <w:rPr>
          <w:b/>
          <w:bCs/>
          <w:rtl/>
        </w:rPr>
        <w:t>لاغراض</w:t>
      </w:r>
      <w:proofErr w:type="spellEnd"/>
      <w:r>
        <w:rPr>
          <w:b/>
          <w:bCs/>
          <w:rtl/>
        </w:rPr>
        <w:t xml:space="preserve"> الزينة والمفاخرة عند الرجال والنساء مما يدل على ان الانسان في وادي الرافدين امتلك المهارة في وضع الماكياج على العيون والشفاه والخدود والتفنن في قص الشعر بطريقة معينة وصناعة الاقنعة ايضا .</w:t>
      </w:r>
    </w:p>
    <w:p w:rsidR="001F4509" w:rsidRPr="002C22DE" w:rsidRDefault="001F4509" w:rsidP="002C22DE"/>
    <w:sectPr w:rsidR="001F4509" w:rsidRPr="002C22DE" w:rsidSect="002C22DE">
      <w:pgSz w:w="11906" w:h="16838"/>
      <w:pgMar w:top="567"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90E" w:rsidRDefault="003B790E" w:rsidP="002C22DE">
      <w:r>
        <w:separator/>
      </w:r>
    </w:p>
  </w:endnote>
  <w:endnote w:type="continuationSeparator" w:id="0">
    <w:p w:rsidR="003B790E" w:rsidRDefault="003B790E" w:rsidP="002C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90E" w:rsidRDefault="003B790E" w:rsidP="002C22DE">
      <w:r>
        <w:separator/>
      </w:r>
    </w:p>
  </w:footnote>
  <w:footnote w:type="continuationSeparator" w:id="0">
    <w:p w:rsidR="003B790E" w:rsidRDefault="003B790E" w:rsidP="002C22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6C2"/>
    <w:rsid w:val="001F4509"/>
    <w:rsid w:val="002C22DE"/>
    <w:rsid w:val="003B790E"/>
    <w:rsid w:val="006E64F4"/>
    <w:rsid w:val="008656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2DE"/>
    <w:pPr>
      <w:bidi/>
      <w:spacing w:after="0" w:line="240" w:lineRule="auto"/>
    </w:pPr>
    <w:rPr>
      <w:rFonts w:ascii="Times New Roman" w:eastAsia="Times New Roman" w:hAnsi="Times New Roman" w:cs="Traditional Arabic"/>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22DE"/>
    <w:pPr>
      <w:tabs>
        <w:tab w:val="center" w:pos="4153"/>
        <w:tab w:val="right" w:pos="8306"/>
      </w:tabs>
    </w:pPr>
    <w:rPr>
      <w:rFonts w:asciiTheme="minorHAnsi" w:eastAsiaTheme="minorHAnsi" w:hAnsiTheme="minorHAnsi" w:cstheme="minorBidi"/>
      <w:sz w:val="22"/>
      <w:szCs w:val="22"/>
    </w:rPr>
  </w:style>
  <w:style w:type="character" w:customStyle="1" w:styleId="Char">
    <w:name w:val="رأس الصفحة Char"/>
    <w:basedOn w:val="a0"/>
    <w:link w:val="a3"/>
    <w:uiPriority w:val="99"/>
    <w:rsid w:val="002C22DE"/>
  </w:style>
  <w:style w:type="paragraph" w:styleId="a4">
    <w:name w:val="footer"/>
    <w:basedOn w:val="a"/>
    <w:link w:val="Char0"/>
    <w:uiPriority w:val="99"/>
    <w:unhideWhenUsed/>
    <w:rsid w:val="002C22DE"/>
    <w:pPr>
      <w:tabs>
        <w:tab w:val="center" w:pos="4153"/>
        <w:tab w:val="right" w:pos="8306"/>
      </w:tabs>
    </w:pPr>
    <w:rPr>
      <w:rFonts w:asciiTheme="minorHAnsi" w:eastAsiaTheme="minorHAnsi" w:hAnsiTheme="minorHAnsi" w:cstheme="minorBidi"/>
      <w:sz w:val="22"/>
      <w:szCs w:val="22"/>
    </w:rPr>
  </w:style>
  <w:style w:type="character" w:customStyle="1" w:styleId="Char0">
    <w:name w:val="تذييل الصفحة Char"/>
    <w:basedOn w:val="a0"/>
    <w:link w:val="a4"/>
    <w:uiPriority w:val="99"/>
    <w:rsid w:val="002C22DE"/>
  </w:style>
  <w:style w:type="character" w:styleId="a5">
    <w:name w:val="footnote reference"/>
    <w:semiHidden/>
    <w:rsid w:val="002C22DE"/>
    <w:rPr>
      <w:vertAlign w:val="superscript"/>
    </w:rPr>
  </w:style>
  <w:style w:type="paragraph" w:styleId="a6">
    <w:name w:val="Block Text"/>
    <w:basedOn w:val="a"/>
    <w:semiHidden/>
    <w:rsid w:val="002C22DE"/>
    <w:pPr>
      <w:ind w:left="282" w:hanging="282"/>
      <w:jc w:val="lowKashida"/>
    </w:pPr>
    <w:rPr>
      <w:rFonts w:cs="Simplified Arabic"/>
      <w:szCs w:val="28"/>
    </w:rPr>
  </w:style>
  <w:style w:type="paragraph" w:styleId="a7">
    <w:name w:val="footnote text"/>
    <w:basedOn w:val="a"/>
    <w:link w:val="Char1"/>
    <w:semiHidden/>
    <w:rsid w:val="002C22DE"/>
    <w:rPr>
      <w:rFonts w:cs="Simplified Arabic"/>
      <w:b/>
      <w:bCs/>
    </w:rPr>
  </w:style>
  <w:style w:type="character" w:customStyle="1" w:styleId="Char1">
    <w:name w:val="نص حاشية سفلية Char"/>
    <w:basedOn w:val="a0"/>
    <w:link w:val="a7"/>
    <w:semiHidden/>
    <w:rsid w:val="002C22DE"/>
    <w:rPr>
      <w:rFonts w:ascii="Times New Roman" w:eastAsia="Times New Roman" w:hAnsi="Times New Roman" w:cs="Simplified Arabic"/>
      <w:b/>
      <w:bCs/>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2DE"/>
    <w:pPr>
      <w:bidi/>
      <w:spacing w:after="0" w:line="240" w:lineRule="auto"/>
    </w:pPr>
    <w:rPr>
      <w:rFonts w:ascii="Times New Roman" w:eastAsia="Times New Roman" w:hAnsi="Times New Roman" w:cs="Traditional Arabic"/>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22DE"/>
    <w:pPr>
      <w:tabs>
        <w:tab w:val="center" w:pos="4153"/>
        <w:tab w:val="right" w:pos="8306"/>
      </w:tabs>
    </w:pPr>
    <w:rPr>
      <w:rFonts w:asciiTheme="minorHAnsi" w:eastAsiaTheme="minorHAnsi" w:hAnsiTheme="minorHAnsi" w:cstheme="minorBidi"/>
      <w:sz w:val="22"/>
      <w:szCs w:val="22"/>
    </w:rPr>
  </w:style>
  <w:style w:type="character" w:customStyle="1" w:styleId="Char">
    <w:name w:val="رأس الصفحة Char"/>
    <w:basedOn w:val="a0"/>
    <w:link w:val="a3"/>
    <w:uiPriority w:val="99"/>
    <w:rsid w:val="002C22DE"/>
  </w:style>
  <w:style w:type="paragraph" w:styleId="a4">
    <w:name w:val="footer"/>
    <w:basedOn w:val="a"/>
    <w:link w:val="Char0"/>
    <w:uiPriority w:val="99"/>
    <w:unhideWhenUsed/>
    <w:rsid w:val="002C22DE"/>
    <w:pPr>
      <w:tabs>
        <w:tab w:val="center" w:pos="4153"/>
        <w:tab w:val="right" w:pos="8306"/>
      </w:tabs>
    </w:pPr>
    <w:rPr>
      <w:rFonts w:asciiTheme="minorHAnsi" w:eastAsiaTheme="minorHAnsi" w:hAnsiTheme="minorHAnsi" w:cstheme="minorBidi"/>
      <w:sz w:val="22"/>
      <w:szCs w:val="22"/>
    </w:rPr>
  </w:style>
  <w:style w:type="character" w:customStyle="1" w:styleId="Char0">
    <w:name w:val="تذييل الصفحة Char"/>
    <w:basedOn w:val="a0"/>
    <w:link w:val="a4"/>
    <w:uiPriority w:val="99"/>
    <w:rsid w:val="002C22DE"/>
  </w:style>
  <w:style w:type="character" w:styleId="a5">
    <w:name w:val="footnote reference"/>
    <w:semiHidden/>
    <w:rsid w:val="002C22DE"/>
    <w:rPr>
      <w:vertAlign w:val="superscript"/>
    </w:rPr>
  </w:style>
  <w:style w:type="paragraph" w:styleId="a6">
    <w:name w:val="Block Text"/>
    <w:basedOn w:val="a"/>
    <w:semiHidden/>
    <w:rsid w:val="002C22DE"/>
    <w:pPr>
      <w:ind w:left="282" w:hanging="282"/>
      <w:jc w:val="lowKashida"/>
    </w:pPr>
    <w:rPr>
      <w:rFonts w:cs="Simplified Arabic"/>
      <w:szCs w:val="28"/>
    </w:rPr>
  </w:style>
  <w:style w:type="paragraph" w:styleId="a7">
    <w:name w:val="footnote text"/>
    <w:basedOn w:val="a"/>
    <w:link w:val="Char1"/>
    <w:semiHidden/>
    <w:rsid w:val="002C22DE"/>
    <w:rPr>
      <w:rFonts w:cs="Simplified Arabic"/>
      <w:b/>
      <w:bCs/>
    </w:rPr>
  </w:style>
  <w:style w:type="character" w:customStyle="1" w:styleId="Char1">
    <w:name w:val="نص حاشية سفلية Char"/>
    <w:basedOn w:val="a0"/>
    <w:link w:val="a7"/>
    <w:semiHidden/>
    <w:rsid w:val="002C22DE"/>
    <w:rPr>
      <w:rFonts w:ascii="Times New Roman" w:eastAsia="Times New Roman" w:hAnsi="Times New Roman" w:cs="Simplified Arabic"/>
      <w:b/>
      <w:b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800</Words>
  <Characters>4565</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2</cp:revision>
  <dcterms:created xsi:type="dcterms:W3CDTF">2021-03-27T18:11:00Z</dcterms:created>
  <dcterms:modified xsi:type="dcterms:W3CDTF">2021-03-27T18:11:00Z</dcterms:modified>
</cp:coreProperties>
</file>