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A7D" w:rsidRPr="00803C46" w:rsidRDefault="00803C46" w:rsidP="009C6A7D">
      <w:pPr>
        <w:spacing w:after="0"/>
        <w:jc w:val="lowKashida"/>
        <w:rPr>
          <w:rFonts w:ascii="Simplified Arabic" w:hAnsi="Simplified Arabic" w:cs="Simplified Arabic"/>
          <w:b/>
          <w:bCs/>
          <w:sz w:val="28"/>
          <w:szCs w:val="28"/>
          <w:rtl/>
        </w:rPr>
      </w:pPr>
      <w:r w:rsidRPr="00803C46">
        <w:rPr>
          <w:rFonts w:ascii="Simplified Arabic" w:hAnsi="Simplified Arabic" w:cs="Simplified Arabic"/>
          <w:b/>
          <w:bCs/>
          <w:sz w:val="28"/>
          <w:szCs w:val="28"/>
          <w:rtl/>
        </w:rPr>
        <w:t xml:space="preserve">النظرية السلوكية </w:t>
      </w:r>
      <w:r w:rsidRPr="00803C46">
        <w:rPr>
          <w:rFonts w:ascii="Simplified Arabic" w:hAnsi="Simplified Arabic" w:cs="Simplified Arabic" w:hint="cs"/>
          <w:b/>
          <w:bCs/>
          <w:sz w:val="28"/>
          <w:szCs w:val="28"/>
          <w:rtl/>
        </w:rPr>
        <w:t xml:space="preserve">في الإرشاد النفسي : </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hint="cs"/>
          <w:sz w:val="28"/>
          <w:szCs w:val="28"/>
          <w:rtl/>
        </w:rPr>
        <w:t xml:space="preserve">         </w:t>
      </w:r>
      <w:r w:rsidRPr="003C7499">
        <w:rPr>
          <w:rFonts w:ascii="Simplified Arabic" w:hAnsi="Simplified Arabic" w:cs="Simplified Arabic"/>
          <w:sz w:val="28"/>
          <w:szCs w:val="28"/>
          <w:rtl/>
        </w:rPr>
        <w:t>يرى أصحاب هذه النظرية بان السلوك الإنساني عبارة عن مجموعة من العادات التي يتعلمها الفرد ويكتسبها أثناء مراحل نموه المختلفة ، ويتحكم في تكوينها قوانين الدماغ وهي قوى الكف وقوى الاستثارة اللتان تسّيران مجموعة الاستجابات الشرطية ، ويرجعون ذلك إلى العوامل البيئة التي يتعرض لها الفرد .</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وتدور هذه النظرية حول محور عملية التعلم في اكتساب التعلم الجديد أو في إطفائه أو إعادته، ولذا فان أكثر السلوك الإنساني مكتسب عن طريق التعلم ،وان سلوك الفرد قابل للتعديل أو التغيير بإيجاد ظروف وأجواء تعليمية معينة، ومن </w:t>
      </w:r>
      <w:proofErr w:type="spellStart"/>
      <w:r w:rsidRPr="003C7499">
        <w:rPr>
          <w:rFonts w:ascii="Simplified Arabic" w:hAnsi="Simplified Arabic" w:cs="Simplified Arabic"/>
          <w:sz w:val="28"/>
          <w:szCs w:val="28"/>
          <w:rtl/>
        </w:rPr>
        <w:t>اشهر</w:t>
      </w:r>
      <w:proofErr w:type="spellEnd"/>
      <w:r w:rsidRPr="003C7499">
        <w:rPr>
          <w:rFonts w:ascii="Simplified Arabic" w:hAnsi="Simplified Arabic" w:cs="Simplified Arabic"/>
          <w:sz w:val="28"/>
          <w:szCs w:val="28"/>
          <w:rtl/>
        </w:rPr>
        <w:t xml:space="preserve"> روادها </w:t>
      </w:r>
      <w:proofErr w:type="spellStart"/>
      <w:r w:rsidRPr="003C7499">
        <w:rPr>
          <w:rFonts w:ascii="Simplified Arabic" w:hAnsi="Simplified Arabic" w:cs="Simplified Arabic"/>
          <w:sz w:val="28"/>
          <w:szCs w:val="28"/>
          <w:rtl/>
        </w:rPr>
        <w:t>بافلوف</w:t>
      </w:r>
      <w:proofErr w:type="spellEnd"/>
      <w:r w:rsidRPr="003C7499">
        <w:rPr>
          <w:rFonts w:ascii="Simplified Arabic" w:hAnsi="Simplified Arabic" w:cs="Simplified Arabic"/>
          <w:sz w:val="28"/>
          <w:szCs w:val="28"/>
          <w:rtl/>
        </w:rPr>
        <w:t xml:space="preserve"> ، </w:t>
      </w:r>
      <w:proofErr w:type="spellStart"/>
      <w:r w:rsidRPr="003C7499">
        <w:rPr>
          <w:rFonts w:ascii="Simplified Arabic" w:hAnsi="Simplified Arabic" w:cs="Simplified Arabic"/>
          <w:sz w:val="28"/>
          <w:szCs w:val="28"/>
          <w:rtl/>
        </w:rPr>
        <w:t>سكنر</w:t>
      </w:r>
      <w:proofErr w:type="spellEnd"/>
      <w:r w:rsidRPr="003C7499">
        <w:rPr>
          <w:rFonts w:ascii="Simplified Arabic" w:hAnsi="Simplified Arabic" w:cs="Simplified Arabic"/>
          <w:sz w:val="28"/>
          <w:szCs w:val="28"/>
          <w:rtl/>
        </w:rPr>
        <w:t xml:space="preserve"> ، </w:t>
      </w:r>
      <w:proofErr w:type="spellStart"/>
      <w:r w:rsidRPr="003C7499">
        <w:rPr>
          <w:rFonts w:ascii="Simplified Arabic" w:hAnsi="Simplified Arabic" w:cs="Simplified Arabic"/>
          <w:sz w:val="28"/>
          <w:szCs w:val="28"/>
          <w:rtl/>
        </w:rPr>
        <w:t>باندورا</w:t>
      </w:r>
      <w:proofErr w:type="spellEnd"/>
      <w:r w:rsidRPr="003C7499">
        <w:rPr>
          <w:rFonts w:ascii="Simplified Arabic" w:hAnsi="Simplified Arabic" w:cs="Simplified Arabic"/>
          <w:sz w:val="28"/>
          <w:szCs w:val="28"/>
          <w:rtl/>
        </w:rPr>
        <w:t>، واطسون، ثورندايك</w:t>
      </w:r>
      <w:r w:rsidRPr="003C7499">
        <w:rPr>
          <w:rFonts w:ascii="Simplified Arabic" w:hAnsi="Simplified Arabic" w:cs="Simplified Arabic" w:hint="cs"/>
          <w:sz w:val="28"/>
          <w:szCs w:val="28"/>
          <w:rtl/>
        </w:rPr>
        <w:t xml:space="preserve"> </w:t>
      </w:r>
      <w:proofErr w:type="spellStart"/>
      <w:r w:rsidRPr="003C7499">
        <w:rPr>
          <w:rFonts w:ascii="Simplified Arabic" w:hAnsi="Simplified Arabic" w:cs="Simplified Arabic"/>
          <w:sz w:val="28"/>
          <w:szCs w:val="28"/>
          <w:rtl/>
        </w:rPr>
        <w:t>وجاثري</w:t>
      </w:r>
      <w:proofErr w:type="spellEnd"/>
      <w:r w:rsidRPr="003C7499">
        <w:rPr>
          <w:rFonts w:ascii="Simplified Arabic" w:hAnsi="Simplified Arabic" w:cs="Simplified Arabic"/>
          <w:sz w:val="28"/>
          <w:szCs w:val="28"/>
          <w:rtl/>
        </w:rPr>
        <w:t>.</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مقارنة بين الاشتراط الإجرائي و الاشتراط التقليدي  من حيث التشابه والاختلاف كما مبين </w:t>
      </w:r>
      <w:proofErr w:type="spellStart"/>
      <w:r w:rsidRPr="003C7499">
        <w:rPr>
          <w:rFonts w:ascii="Simplified Arabic" w:hAnsi="Simplified Arabic" w:cs="Simplified Arabic"/>
          <w:sz w:val="28"/>
          <w:szCs w:val="28"/>
          <w:rtl/>
        </w:rPr>
        <w:t>ادناه</w:t>
      </w:r>
      <w:proofErr w:type="spellEnd"/>
      <w:r w:rsidRPr="003C7499">
        <w:rPr>
          <w:rFonts w:ascii="Simplified Arabic" w:hAnsi="Simplified Arabic" w:cs="Simplified Arabic"/>
          <w:sz w:val="28"/>
          <w:szCs w:val="28"/>
          <w:rtl/>
        </w:rPr>
        <w:t>:     </w:t>
      </w:r>
    </w:p>
    <w:p w:rsidR="009C6A7D" w:rsidRPr="003C7499" w:rsidRDefault="009C6A7D" w:rsidP="009C6A7D">
      <w:pPr>
        <w:numPr>
          <w:ilvl w:val="0"/>
          <w:numId w:val="22"/>
        </w:numPr>
        <w:spacing w:after="0"/>
        <w:jc w:val="lowKashida"/>
        <w:rPr>
          <w:rFonts w:ascii="Simplified Arabic" w:hAnsi="Simplified Arabic" w:cs="Simplified Arabic"/>
          <w:sz w:val="28"/>
          <w:szCs w:val="28"/>
          <w:u w:val="single"/>
          <w:rtl/>
        </w:rPr>
      </w:pPr>
      <w:r w:rsidRPr="003C7499">
        <w:rPr>
          <w:rFonts w:ascii="Simplified Arabic" w:hAnsi="Simplified Arabic" w:cs="Simplified Arabic"/>
          <w:sz w:val="28"/>
          <w:szCs w:val="28"/>
          <w:u w:val="single"/>
          <w:rtl/>
        </w:rPr>
        <w:t xml:space="preserve">أوجه التشابه </w:t>
      </w:r>
    </w:p>
    <w:p w:rsidR="009C6A7D" w:rsidRPr="003C7499" w:rsidRDefault="009C6A7D" w:rsidP="009C6A7D">
      <w:pPr>
        <w:numPr>
          <w:ilvl w:val="0"/>
          <w:numId w:val="20"/>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يتبع كلاهما التعميم و التمييز و الانطفاء عند إجراء اختبارات التعزيز</w:t>
      </w:r>
    </w:p>
    <w:p w:rsidR="009C6A7D" w:rsidRPr="003C7499" w:rsidRDefault="009C6A7D" w:rsidP="009C6A7D">
      <w:pPr>
        <w:numPr>
          <w:ilvl w:val="0"/>
          <w:numId w:val="20"/>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 يعتمد كلاهما على الرابطة بين المنبه و الاستجابة .</w:t>
      </w:r>
    </w:p>
    <w:p w:rsidR="009C6A7D" w:rsidRPr="003C7499" w:rsidRDefault="009C6A7D" w:rsidP="009C6A7D">
      <w:pPr>
        <w:numPr>
          <w:ilvl w:val="0"/>
          <w:numId w:val="22"/>
        </w:numPr>
        <w:spacing w:after="0"/>
        <w:jc w:val="lowKashida"/>
        <w:rPr>
          <w:rFonts w:ascii="Simplified Arabic" w:hAnsi="Simplified Arabic" w:cs="Simplified Arabic"/>
          <w:sz w:val="28"/>
          <w:szCs w:val="28"/>
          <w:u w:val="single"/>
          <w:rtl/>
        </w:rPr>
      </w:pPr>
      <w:r w:rsidRPr="003C7499">
        <w:rPr>
          <w:rFonts w:ascii="Simplified Arabic" w:hAnsi="Simplified Arabic" w:cs="Simplified Arabic"/>
          <w:sz w:val="28"/>
          <w:szCs w:val="28"/>
          <w:u w:val="single"/>
          <w:rtl/>
        </w:rPr>
        <w:t>الاختلافات :</w:t>
      </w:r>
    </w:p>
    <w:p w:rsidR="009C6A7D" w:rsidRPr="003C7499" w:rsidRDefault="009C6A7D" w:rsidP="009C6A7D">
      <w:pPr>
        <w:numPr>
          <w:ilvl w:val="0"/>
          <w:numId w:val="21"/>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 يحدث التعلم في الاشتراط التقليدي كنتيجة للترابط بينما في الاشتراط الإجرائي يحدث كنتيجة للتعزيز .</w:t>
      </w:r>
    </w:p>
    <w:p w:rsidR="009C6A7D" w:rsidRPr="003C7499" w:rsidRDefault="009C6A7D" w:rsidP="009C6A7D">
      <w:pPr>
        <w:numPr>
          <w:ilvl w:val="0"/>
          <w:numId w:val="21"/>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 يعتمد الاشتراط التقليدي على تحقيق استجابة غير إرادية مثل سيلان اللعاب بينما يتم إنجاز الهدف المراد تحقيقه بشكل إرادي متعمد في الاشتراط إجرائي مثل الضغط على الرافعة .</w:t>
      </w:r>
    </w:p>
    <w:p w:rsidR="009C6A7D" w:rsidRPr="003C7499" w:rsidRDefault="009C6A7D" w:rsidP="009C6A7D">
      <w:pPr>
        <w:numPr>
          <w:ilvl w:val="0"/>
          <w:numId w:val="21"/>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 يحدث الانطفاء في الاشتراط التقليدي عندما يتوقف ارتباط حدوث المثير و الاستجابة بينما في الاشتراط الإجرائي يحدث عندما يتوقف التعزيز .</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المبادئ التي ترتكز عليها هذه النظرية في تعديل السلوك:</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في النظرية السلوكية بعض المبادئ والإجراءات التي تعتمد عليها وتحتاج المرشد الطلابي لتطبيقها كلها أو اختيار بعضها في التعامل مع المسترشد من خلال العلاقة الإرشادية على النحو </w:t>
      </w:r>
      <w:proofErr w:type="spellStart"/>
      <w:r w:rsidRPr="003C7499">
        <w:rPr>
          <w:rFonts w:ascii="Simplified Arabic" w:hAnsi="Simplified Arabic" w:cs="Simplified Arabic"/>
          <w:sz w:val="28"/>
          <w:szCs w:val="28"/>
          <w:rtl/>
        </w:rPr>
        <w:t>الاتية</w:t>
      </w:r>
      <w:proofErr w:type="spellEnd"/>
      <w:r w:rsidRPr="003C7499">
        <w:rPr>
          <w:rFonts w:ascii="Simplified Arabic" w:hAnsi="Simplified Arabic" w:cs="Simplified Arabic"/>
          <w:sz w:val="28"/>
          <w:szCs w:val="28"/>
          <w:rtl/>
        </w:rPr>
        <w:t>:</w:t>
      </w:r>
    </w:p>
    <w:p w:rsidR="009C6A7D" w:rsidRPr="003C7499" w:rsidRDefault="009C6A7D" w:rsidP="009C6A7D">
      <w:pPr>
        <w:numPr>
          <w:ilvl w:val="0"/>
          <w:numId w:val="17"/>
        </w:numPr>
        <w:spacing w:after="0"/>
        <w:jc w:val="lowKashida"/>
        <w:rPr>
          <w:rFonts w:ascii="Simplified Arabic" w:hAnsi="Simplified Arabic" w:cs="Simplified Arabic"/>
          <w:sz w:val="28"/>
          <w:szCs w:val="28"/>
          <w:rtl/>
        </w:rPr>
      </w:pPr>
      <w:proofErr w:type="spellStart"/>
      <w:r w:rsidRPr="003C7499">
        <w:rPr>
          <w:rFonts w:ascii="Simplified Arabic" w:hAnsi="Simplified Arabic" w:cs="Simplified Arabic"/>
          <w:sz w:val="28"/>
          <w:szCs w:val="28"/>
          <w:u w:val="single"/>
          <w:rtl/>
        </w:rPr>
        <w:lastRenderedPageBreak/>
        <w:t>الاشراط</w:t>
      </w:r>
      <w:proofErr w:type="spellEnd"/>
      <w:r w:rsidRPr="003C7499">
        <w:rPr>
          <w:rFonts w:ascii="Simplified Arabic" w:hAnsi="Simplified Arabic" w:cs="Simplified Arabic"/>
          <w:sz w:val="28"/>
          <w:szCs w:val="28"/>
          <w:u w:val="single"/>
          <w:rtl/>
        </w:rPr>
        <w:t xml:space="preserve"> الإجرائي:</w:t>
      </w:r>
      <w:r w:rsidRPr="003C7499">
        <w:rPr>
          <w:rFonts w:ascii="Simplified Arabic" w:hAnsi="Simplified Arabic" w:cs="Simplified Arabic"/>
          <w:sz w:val="28"/>
          <w:szCs w:val="28"/>
          <w:rtl/>
        </w:rPr>
        <w:t xml:space="preserve"> ويطلق عليه مبادئ التعلم أنه يؤكد على الاستجابات التي تؤثر على الفرد، لذا فإن التعلم يحدث إذا عقب السلوك حدث في البيئة يؤدي إلى إشباع حاجة الفرد واحتمال تكرار السلوك المشبع في المستقبل وهكذا تحدث الاستجابة ويحدث التعلم أي النتيجة التي تؤدي إلى تعلم السلوك وليس المثير، ويرتبط التعلم الإجرائي في أسلوب التعزيز الذي يصاحب التعلم وصاحب هذا الإجراء هو الإجراء إذا كان وجود النتيجة يتوقف على الاستجابة، ولهذا الإجراء استخدامات كثيرة في مجال التوجيه والإرشاد والعلاج السلوكي وتعديل سلوك الأطفال والراشدين في المدارس ورياض الأطفال والمستشفيات والعيادات ولها استخداماتها في التعليم والتدريب والإدارة والعلاقات العامة .</w:t>
      </w:r>
    </w:p>
    <w:p w:rsidR="009C6A7D" w:rsidRPr="003C7499" w:rsidRDefault="009C6A7D" w:rsidP="009C6A7D">
      <w:pPr>
        <w:numPr>
          <w:ilvl w:val="0"/>
          <w:numId w:val="17"/>
        </w:numPr>
        <w:spacing w:after="0"/>
        <w:jc w:val="lowKashida"/>
        <w:rPr>
          <w:rFonts w:ascii="Simplified Arabic" w:hAnsi="Simplified Arabic" w:cs="Simplified Arabic"/>
          <w:sz w:val="28"/>
          <w:szCs w:val="28"/>
          <w:u w:val="single"/>
          <w:rtl/>
        </w:rPr>
      </w:pPr>
      <w:r w:rsidRPr="003C7499">
        <w:rPr>
          <w:rFonts w:ascii="Simplified Arabic" w:hAnsi="Simplified Arabic" w:cs="Simplified Arabic"/>
          <w:sz w:val="28"/>
          <w:szCs w:val="28"/>
          <w:u w:val="single"/>
          <w:rtl/>
        </w:rPr>
        <w:t xml:space="preserve">التعزيز أو التدعيم : </w:t>
      </w:r>
      <w:r w:rsidRPr="003C7499">
        <w:rPr>
          <w:rFonts w:ascii="Simplified Arabic" w:hAnsi="Simplified Arabic" w:cs="Simplified Arabic"/>
          <w:sz w:val="28"/>
          <w:szCs w:val="28"/>
          <w:rtl/>
        </w:rPr>
        <w:t>ويعتبر هذا المبدأ من أساسيات عملية التعلم الإجرائي والإرشاد السلوكي ويعد من أهم مبادئ تعديل السلوك لأنه يعمل على تقوية النتائج المرغوبة لذا يطلق عليه أسم مبدأ (الثواب أو التعزيز) فإذا كان حدث ما (نتيجة) يعقب إتمام استجابة (سلوك) يزداد احتمال حدوث الاستجابة مرة أخرى يسمى هذا الحدث اللاحق معزز أو مدعم.</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التعزيز نوعان هما: </w:t>
      </w:r>
    </w:p>
    <w:p w:rsidR="009C6A7D" w:rsidRPr="003C7499" w:rsidRDefault="009C6A7D" w:rsidP="009C6A7D">
      <w:pPr>
        <w:numPr>
          <w:ilvl w:val="0"/>
          <w:numId w:val="18"/>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التعزيز الإيجابي : وهو حدث سار كحدث لاحق (نتيجة) لاستجابة ما (سلوك) إذا كان الحدث يؤدي إلى زيادة استمرار قيام السلوك- مثال: طالب يجيب على سؤال أحد المعلمين فيشكره المعلم ويثني عليه. فيعاود الطالب الرغبة في الإجابة على أسئلة المعلم .</w:t>
      </w:r>
    </w:p>
    <w:p w:rsidR="009C6A7D" w:rsidRPr="003C7499" w:rsidRDefault="009C6A7D" w:rsidP="009C6A7D">
      <w:pPr>
        <w:numPr>
          <w:ilvl w:val="0"/>
          <w:numId w:val="18"/>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التعزيز السلبي: ويتعلق بالمواقف السلبية والبغيضة والمؤلمة فإذا كان استبعاد حدث منفر يتلو حدوث سلوك بما يؤدي إلى زيادة حدوث هذا السلوك فإن استبعاد هذا الحدث يطلق عليه تدعيم أو تعزيز سلبي. مثال: فرد لديه حالة أرق بدأ يقرأ في صحيفة فاستسلم للنوم نجد أنه فيما بعد يقرأ الصحيفة عندما يرغب النوم .</w:t>
      </w:r>
    </w:p>
    <w:p w:rsidR="009C6A7D" w:rsidRPr="003C7499" w:rsidRDefault="009C6A7D" w:rsidP="009C6A7D">
      <w:pPr>
        <w:numPr>
          <w:ilvl w:val="0"/>
          <w:numId w:val="17"/>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التعليم بالتقليد والملاحظة والمحاكاة: وتتركز أهمية هذا المبدأ حيث أن الفرد يتعلم السلوك من خلال الملاحظة والتقليد فالطفل يبدأ بتقليد الكبار يقلد بعضهم بعضاً وعادة يكتسب الأفراد سلوكهم من خلال مشاهدة نماذج في البيئة وقيامهم بتقليدها في العملية الإرشادية تغيير السلوك وتعديله إعداد نماذج للسلوك السوي على أشرطة(كاسيت) أو أشرطة فيديو أو أفلام أو قصص سير هادفة لحياة أشخاص مؤثرين ذوى أهمية كبيرة على الناشئة وقصص العلماء والحكماء من أهل الرأي والفطنة والدراية، وكذلك نماذج من حياتنا المعاصرة فمحاكاة </w:t>
      </w:r>
      <w:r w:rsidRPr="003C7499">
        <w:rPr>
          <w:rFonts w:ascii="Simplified Arabic" w:hAnsi="Simplified Arabic" w:cs="Simplified Arabic"/>
          <w:sz w:val="28"/>
          <w:szCs w:val="28"/>
          <w:rtl/>
        </w:rPr>
        <w:lastRenderedPageBreak/>
        <w:t>السلوك المرغوب من خلال الملاحظة يعتمد على الانتباه والحفظ واستعادة الحركات والهدف أو الحافز، إذا يجب أن يكون سلوك النماذج أو المثال هدفاً يرغب فيه المسترشد رغبة شديدة، فجهد مثل هذا يمثل أهمية كبيرة للمسترشد وذا تأثير قوي عليه، ويمكن استخدام النموذج الاجتماعي في الحالات الفردية والإرشاد والعلاج الجماعي .</w:t>
      </w:r>
    </w:p>
    <w:p w:rsidR="009C6A7D" w:rsidRPr="003C7499" w:rsidRDefault="009C6A7D" w:rsidP="009C6A7D">
      <w:pPr>
        <w:numPr>
          <w:ilvl w:val="0"/>
          <w:numId w:val="17"/>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العقاب: ويتمثل في الحدث الذي يعقب الاستجابة والذي يؤدي إلى أضعاف الاستجابة التي تعقب ظهور العقوبة، أو التوقف عن هذه الاستجابة</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وينقسم العقاب إلى قسمين هما :</w:t>
      </w:r>
    </w:p>
    <w:p w:rsidR="009C6A7D" w:rsidRPr="003C7499" w:rsidRDefault="009C6A7D" w:rsidP="009C6A7D">
      <w:pPr>
        <w:numPr>
          <w:ilvl w:val="0"/>
          <w:numId w:val="19"/>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العقاب الإيجابي: ويتمثل في ظهور حدث منفر (مؤلم) للفرد بعد استجابة ما يؤدي إلى إضعاف هذه الاستجابة أو توقيفها ومن أمثلة ذلك العقاب(العقاب البدني) والتوبيخ بعد قيام الفرد بسلوك غير مرغوب إذا كان ذلك يؤدي إلى نقص السلوك أو توقفه . ونؤكد بأن أسلوب استخدام العقاب البدني محذور على المرشد الطلابي وكذا المعلمين.</w:t>
      </w:r>
    </w:p>
    <w:p w:rsidR="009C6A7D" w:rsidRPr="003C7499" w:rsidRDefault="009C6A7D" w:rsidP="009C6A7D">
      <w:pPr>
        <w:numPr>
          <w:ilvl w:val="0"/>
          <w:numId w:val="19"/>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العقاب السلبي: وهو استبعاد حدث سار للفرد يعقب أي استجابة مما يؤدي إلى إضعافها أو اختفاءها مثال: حرمان الأبناء من مشاهدة بعض برامج التلفاز وتوجيههم لمذاكرة دروسهم وحل واجباتهم فإن هذا الإجراء يعمل على تقليل السلوك غير المرغوب وهو عدم الاستذكار ولكنه يحرمهم من البرامج المحببة لديهم ، يسمي عقاباً سلبياً، ويفضل المرشدون والمعالجون النفسيون أسلوب العقاب في معالجة الكثير من الحالات التي يتعاملون </w:t>
      </w:r>
      <w:proofErr w:type="spellStart"/>
      <w:r w:rsidRPr="003C7499">
        <w:rPr>
          <w:rFonts w:ascii="Simplified Arabic" w:hAnsi="Simplified Arabic" w:cs="Simplified Arabic"/>
          <w:sz w:val="28"/>
          <w:szCs w:val="28"/>
          <w:rtl/>
        </w:rPr>
        <w:t>بها</w:t>
      </w:r>
      <w:proofErr w:type="spellEnd"/>
      <w:r w:rsidRPr="003C7499">
        <w:rPr>
          <w:rFonts w:ascii="Simplified Arabic" w:hAnsi="Simplified Arabic" w:cs="Simplified Arabic"/>
          <w:sz w:val="28"/>
          <w:szCs w:val="28"/>
          <w:rtl/>
        </w:rPr>
        <w:t xml:space="preserve"> .</w:t>
      </w:r>
    </w:p>
    <w:p w:rsidR="009C6A7D" w:rsidRPr="003C7499" w:rsidRDefault="009C6A7D" w:rsidP="009C6A7D">
      <w:pPr>
        <w:numPr>
          <w:ilvl w:val="0"/>
          <w:numId w:val="17"/>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 xml:space="preserve">التعميم: ويحدث التعميم نتيجة لأثر تدعيم السلوك مما يؤدي إلى تعميم المثير على مواقف أخرى مثيراتها شبيهة بالمثير الأول أو تعميم الاستجابة أخرى مشابهة، ومن أمثلة التعميم، (مثال على تعميم المثير). الطفل الذي يتحدث عن أمور معينة في وجود أفراد أسرته (مثير) قد يتحدث عن هذه الأمور بنفس الطريق مع ضيوف الأسرة(مثير) فسلوك الطفل تم تعميمه إلى مواقف أخرى، ولذا نجد مثل هذه الحالات في الفصل الدراسي ويمكن تعميم السلوكيات المرغوب فيها لبقية زملاء الدراسة </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مثال على تعميم الاستجابة: تتغير استجابة شخص إذا تأثرت استجابات أخرى لديه فلو امتدحنا هذا الشخص لتبسمه (استجابة) فإنه قد يزيد معدل الضحك والكلام أيضاً لذا فإن في تدعيم الاستجابة يحدث وجود استجابات أخرى(الابتسامة والضحك) عند </w:t>
      </w:r>
      <w:proofErr w:type="spellStart"/>
      <w:r w:rsidRPr="003C7499">
        <w:rPr>
          <w:rFonts w:ascii="Simplified Arabic" w:hAnsi="Simplified Arabic" w:cs="Simplified Arabic"/>
          <w:sz w:val="28"/>
          <w:szCs w:val="28"/>
          <w:rtl/>
        </w:rPr>
        <w:t>امتداحة</w:t>
      </w:r>
      <w:proofErr w:type="spellEnd"/>
      <w:r w:rsidRPr="003C7499">
        <w:rPr>
          <w:rFonts w:ascii="Simplified Arabic" w:hAnsi="Simplified Arabic" w:cs="Simplified Arabic"/>
          <w:sz w:val="28"/>
          <w:szCs w:val="28"/>
          <w:rtl/>
        </w:rPr>
        <w:t xml:space="preserve"> في مواقف أخرى.</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lastRenderedPageBreak/>
        <w:t>تطبيقات النظرية:</w:t>
      </w:r>
    </w:p>
    <w:p w:rsidR="009C6A7D" w:rsidRPr="003C7499" w:rsidRDefault="009C6A7D" w:rsidP="009C6A7D">
      <w:p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يقوم المرشد الطلابي بتحمل مسؤولياته في العملية الإرشادية وذلك لكونه أكثر تفهما للمسترشد من خلال قيامه بالإجراءات </w:t>
      </w:r>
      <w:proofErr w:type="spellStart"/>
      <w:r w:rsidRPr="003C7499">
        <w:rPr>
          <w:rFonts w:ascii="Simplified Arabic" w:hAnsi="Simplified Arabic" w:cs="Simplified Arabic"/>
          <w:sz w:val="28"/>
          <w:szCs w:val="28"/>
          <w:rtl/>
        </w:rPr>
        <w:t>الاتية</w:t>
      </w:r>
      <w:proofErr w:type="spellEnd"/>
      <w:r w:rsidRPr="003C7499">
        <w:rPr>
          <w:rFonts w:ascii="Simplified Arabic" w:hAnsi="Simplified Arabic" w:cs="Simplified Arabic"/>
          <w:sz w:val="28"/>
          <w:szCs w:val="28"/>
          <w:rtl/>
        </w:rPr>
        <w:t>:</w:t>
      </w:r>
    </w:p>
    <w:p w:rsidR="009C6A7D" w:rsidRPr="003C7499" w:rsidRDefault="009C6A7D" w:rsidP="009C6A7D">
      <w:pPr>
        <w:numPr>
          <w:ilvl w:val="0"/>
          <w:numId w:val="16"/>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وضع أهداف مرغوب فيها لدى المسترشد وأن يستمر المرشد الطلابي بالعمل معه حتى يصل إلى أهدافه.</w:t>
      </w:r>
    </w:p>
    <w:p w:rsidR="009C6A7D" w:rsidRPr="003C7499" w:rsidRDefault="009C6A7D" w:rsidP="009C6A7D">
      <w:pPr>
        <w:numPr>
          <w:ilvl w:val="0"/>
          <w:numId w:val="16"/>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 xml:space="preserve">معرفة المرشد الطلابي للحدود والأهداف التي يصبو </w:t>
      </w:r>
      <w:proofErr w:type="spellStart"/>
      <w:r w:rsidRPr="003C7499">
        <w:rPr>
          <w:rFonts w:ascii="Simplified Arabic" w:hAnsi="Simplified Arabic" w:cs="Simplified Arabic"/>
          <w:sz w:val="28"/>
          <w:szCs w:val="28"/>
          <w:rtl/>
        </w:rPr>
        <w:t>اليها</w:t>
      </w:r>
      <w:proofErr w:type="spellEnd"/>
      <w:r w:rsidRPr="003C7499">
        <w:rPr>
          <w:rFonts w:ascii="Simplified Arabic" w:hAnsi="Simplified Arabic" w:cs="Simplified Arabic"/>
          <w:sz w:val="28"/>
          <w:szCs w:val="28"/>
          <w:rtl/>
        </w:rPr>
        <w:t xml:space="preserve"> المسترشد من خلال ا لمقابلات الأولية التي يعملها مع المسترشد. </w:t>
      </w:r>
    </w:p>
    <w:p w:rsidR="009C6A7D" w:rsidRPr="003C7499" w:rsidRDefault="009C6A7D" w:rsidP="009C6A7D">
      <w:pPr>
        <w:numPr>
          <w:ilvl w:val="0"/>
          <w:numId w:val="16"/>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إدراكه بان السلوك الإنساني مكتسب عن طريق التعلم وقابل للتغير.</w:t>
      </w:r>
    </w:p>
    <w:p w:rsidR="009C6A7D" w:rsidRPr="003C7499" w:rsidRDefault="009C6A7D" w:rsidP="009C6A7D">
      <w:pPr>
        <w:numPr>
          <w:ilvl w:val="0"/>
          <w:numId w:val="16"/>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معرفة أسس التعلم الاجتماعي تأثيرها على المسترشد من خلال التغيرات التي تطرأ على سلوك المسترشد خارج نطاق الجلسات الإرشادية.</w:t>
      </w:r>
    </w:p>
    <w:p w:rsidR="009C6A7D" w:rsidRPr="003C7499" w:rsidRDefault="009C6A7D" w:rsidP="009C6A7D">
      <w:pPr>
        <w:numPr>
          <w:ilvl w:val="0"/>
          <w:numId w:val="16"/>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صياغة أساليب إرشادية إجرائية عديدة لمساعدة المسترشد على حل مشكلاته.</w:t>
      </w:r>
    </w:p>
    <w:p w:rsidR="009C6A7D" w:rsidRPr="003C7499" w:rsidRDefault="009C6A7D" w:rsidP="009C6A7D">
      <w:pPr>
        <w:numPr>
          <w:ilvl w:val="0"/>
          <w:numId w:val="16"/>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توقيت التعزيز المناسب من قبل المرشد ليكون عملا مساعدا في تحديد السلوك المطلوب من المسترشد ،وقدرته على استنتاج هذا السلوك المراد تعزيزه.</w:t>
      </w:r>
    </w:p>
    <w:p w:rsidR="009C6A7D" w:rsidRPr="003C7499" w:rsidRDefault="009C6A7D" w:rsidP="009C6A7D">
      <w:pPr>
        <w:spacing w:after="0"/>
        <w:jc w:val="lowKashida"/>
        <w:rPr>
          <w:rFonts w:ascii="Simplified Arabic" w:hAnsi="Simplified Arabic" w:cs="Simplified Arabic"/>
          <w:sz w:val="28"/>
          <w:szCs w:val="28"/>
        </w:rPr>
      </w:pPr>
      <w:proofErr w:type="spellStart"/>
      <w:r w:rsidRPr="003C7499">
        <w:rPr>
          <w:rFonts w:ascii="Simplified Arabic" w:hAnsi="Simplified Arabic" w:cs="Simplified Arabic"/>
          <w:sz w:val="28"/>
          <w:szCs w:val="28"/>
          <w:rtl/>
        </w:rPr>
        <w:t>اولا</w:t>
      </w:r>
      <w:proofErr w:type="spellEnd"/>
      <w:r w:rsidRPr="003C7499">
        <w:rPr>
          <w:rFonts w:ascii="Simplified Arabic" w:hAnsi="Simplified Arabic" w:cs="Simplified Arabic"/>
          <w:sz w:val="28"/>
          <w:szCs w:val="28"/>
          <w:rtl/>
        </w:rPr>
        <w:t xml:space="preserve"> : المسلمات الأساسية التي تستند إليها النظرية السلوكية</w:t>
      </w:r>
      <w:r w:rsidRPr="003C7499">
        <w:rPr>
          <w:rFonts w:ascii="Simplified Arabic" w:hAnsi="Simplified Arabic" w:cs="Simplified Arabic"/>
          <w:sz w:val="28"/>
          <w:szCs w:val="28"/>
        </w:rPr>
        <w:t>:</w:t>
      </w:r>
    </w:p>
    <w:p w:rsidR="009C6A7D" w:rsidRPr="003C7499" w:rsidRDefault="009C6A7D" w:rsidP="009C6A7D">
      <w:pPr>
        <w:numPr>
          <w:ilvl w:val="0"/>
          <w:numId w:val="15"/>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إن السلوك الإنساني يخضع لعدد من المتغيرات أو المؤثرات الداخلية (أي بالفرد نفسه) أو الخارجية في البيئة المحيطة بالإنسان</w:t>
      </w:r>
      <w:r w:rsidRPr="003C7499">
        <w:rPr>
          <w:rFonts w:ascii="Simplified Arabic" w:hAnsi="Simplified Arabic" w:cs="Simplified Arabic"/>
          <w:sz w:val="28"/>
          <w:szCs w:val="28"/>
        </w:rPr>
        <w:t>.</w:t>
      </w:r>
    </w:p>
    <w:p w:rsidR="009C6A7D" w:rsidRPr="003C7499" w:rsidRDefault="009C6A7D" w:rsidP="009C6A7D">
      <w:pPr>
        <w:numPr>
          <w:ilvl w:val="0"/>
          <w:numId w:val="15"/>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إن السلوك الذي يتم تعزيزه يكون أكثر قابلية للتكرار من السلوك الذي لا يتم تعزيزه</w:t>
      </w:r>
      <w:r w:rsidRPr="003C7499">
        <w:rPr>
          <w:rFonts w:ascii="Simplified Arabic" w:hAnsi="Simplified Arabic" w:cs="Simplified Arabic"/>
          <w:sz w:val="28"/>
          <w:szCs w:val="28"/>
        </w:rPr>
        <w:t>.</w:t>
      </w:r>
    </w:p>
    <w:p w:rsidR="009C6A7D" w:rsidRPr="003C7499" w:rsidRDefault="009C6A7D" w:rsidP="009C6A7D">
      <w:pPr>
        <w:numPr>
          <w:ilvl w:val="0"/>
          <w:numId w:val="15"/>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إن السلوك الإنساني إجرائيا قابل للملاحظة والقياس والتقويم ضمن معايير محددة</w:t>
      </w:r>
      <w:r w:rsidRPr="003C7499">
        <w:rPr>
          <w:rFonts w:ascii="Simplified Arabic" w:hAnsi="Simplified Arabic" w:cs="Simplified Arabic"/>
          <w:sz w:val="28"/>
          <w:szCs w:val="28"/>
        </w:rPr>
        <w:t>.</w:t>
      </w:r>
    </w:p>
    <w:p w:rsidR="009C6A7D" w:rsidRPr="003C7499" w:rsidRDefault="009C6A7D" w:rsidP="009C6A7D">
      <w:pPr>
        <w:numPr>
          <w:ilvl w:val="0"/>
          <w:numId w:val="15"/>
        </w:numPr>
        <w:spacing w:after="0"/>
        <w:jc w:val="lowKashida"/>
        <w:rPr>
          <w:rFonts w:ascii="Simplified Arabic" w:hAnsi="Simplified Arabic" w:cs="Simplified Arabic"/>
          <w:sz w:val="28"/>
          <w:szCs w:val="28"/>
        </w:rPr>
      </w:pPr>
      <w:r w:rsidRPr="003C7499">
        <w:rPr>
          <w:rFonts w:ascii="Simplified Arabic" w:hAnsi="Simplified Arabic" w:cs="Simplified Arabic"/>
          <w:sz w:val="28"/>
          <w:szCs w:val="28"/>
          <w:rtl/>
        </w:rPr>
        <w:t>إن السلوك الإنساني سواء الإيجابي أو السلبي منه متعلم أي مكتسب من عملية التعلم والتعليم ويمكن تعديل السلوك غير السوي من خلال تطبيقات النظرية السلوكية</w:t>
      </w:r>
      <w:r w:rsidRPr="003C7499">
        <w:rPr>
          <w:rFonts w:ascii="Simplified Arabic" w:hAnsi="Simplified Arabic" w:cs="Simplified Arabic"/>
          <w:sz w:val="28"/>
          <w:szCs w:val="28"/>
        </w:rPr>
        <w:t>.</w:t>
      </w:r>
    </w:p>
    <w:p w:rsidR="009C6A7D" w:rsidRPr="003C7499" w:rsidRDefault="009C6A7D" w:rsidP="009C6A7D">
      <w:pPr>
        <w:numPr>
          <w:ilvl w:val="0"/>
          <w:numId w:val="15"/>
        </w:numPr>
        <w:spacing w:after="0"/>
        <w:jc w:val="lowKashida"/>
        <w:rPr>
          <w:rFonts w:ascii="Simplified Arabic" w:hAnsi="Simplified Arabic" w:cs="Simplified Arabic"/>
          <w:sz w:val="28"/>
          <w:szCs w:val="28"/>
          <w:rtl/>
        </w:rPr>
      </w:pPr>
      <w:r w:rsidRPr="003C7499">
        <w:rPr>
          <w:rFonts w:ascii="Simplified Arabic" w:hAnsi="Simplified Arabic" w:cs="Simplified Arabic"/>
          <w:sz w:val="28"/>
          <w:szCs w:val="28"/>
          <w:rtl/>
        </w:rPr>
        <w:t>إن السلوك لدى فرد أو مجموعة أفراد ليس بالضرورة يكون قد نتج عن نفس العوامل والمؤثرات، وقد لا يؤدي نفس المؤثر بالضرورة إلى نفس الاستجابة عند الأفراد المختلفين ولا يؤدي نفس الاستجابا</w:t>
      </w:r>
      <w:r>
        <w:rPr>
          <w:rFonts w:ascii="Simplified Arabic" w:hAnsi="Simplified Arabic" w:cs="Simplified Arabic"/>
          <w:sz w:val="28"/>
          <w:szCs w:val="28"/>
          <w:rtl/>
        </w:rPr>
        <w:t xml:space="preserve">ت عند نفس الفرد تحت ظروف </w:t>
      </w:r>
    </w:p>
    <w:sectPr w:rsidR="009C6A7D" w:rsidRPr="003C7499" w:rsidSect="0096192E">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09CB"/>
    <w:multiLevelType w:val="hybridMultilevel"/>
    <w:tmpl w:val="044C34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CA5C41"/>
    <w:multiLevelType w:val="hybridMultilevel"/>
    <w:tmpl w:val="0F86DAC2"/>
    <w:lvl w:ilvl="0" w:tplc="521EB9B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1536F"/>
    <w:multiLevelType w:val="hybridMultilevel"/>
    <w:tmpl w:val="84FC1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826FB5"/>
    <w:multiLevelType w:val="hybridMultilevel"/>
    <w:tmpl w:val="9FEA6430"/>
    <w:lvl w:ilvl="0" w:tplc="127EE5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B1B13"/>
    <w:multiLevelType w:val="hybridMultilevel"/>
    <w:tmpl w:val="68B8E3DA"/>
    <w:lvl w:ilvl="0" w:tplc="1226971A">
      <w:start w:val="1"/>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5">
    <w:nsid w:val="0BA15812"/>
    <w:multiLevelType w:val="hybridMultilevel"/>
    <w:tmpl w:val="EDCE7BD0"/>
    <w:lvl w:ilvl="0" w:tplc="710E8082">
      <w:start w:val="1"/>
      <w:numFmt w:val="arabicAlpha"/>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9F05B7"/>
    <w:multiLevelType w:val="hybridMultilevel"/>
    <w:tmpl w:val="E8A8188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0644C"/>
    <w:multiLevelType w:val="hybridMultilevel"/>
    <w:tmpl w:val="78C6A1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A5362"/>
    <w:multiLevelType w:val="hybridMultilevel"/>
    <w:tmpl w:val="3E1C2D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98E64C5"/>
    <w:multiLevelType w:val="hybridMultilevel"/>
    <w:tmpl w:val="53B6E6D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29FC7177"/>
    <w:multiLevelType w:val="hybridMultilevel"/>
    <w:tmpl w:val="EA184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A47F67"/>
    <w:multiLevelType w:val="hybridMultilevel"/>
    <w:tmpl w:val="40E604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A50777"/>
    <w:multiLevelType w:val="hybridMultilevel"/>
    <w:tmpl w:val="95D218D6"/>
    <w:lvl w:ilvl="0" w:tplc="A314C9B4">
      <w:start w:val="1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E33197"/>
    <w:multiLevelType w:val="hybridMultilevel"/>
    <w:tmpl w:val="EB1E7498"/>
    <w:lvl w:ilvl="0" w:tplc="5FEC6374">
      <w:start w:val="1"/>
      <w:numFmt w:val="decimal"/>
      <w:lvlText w:val="%1."/>
      <w:lvlJc w:val="left"/>
      <w:pPr>
        <w:tabs>
          <w:tab w:val="num" w:pos="435"/>
        </w:tabs>
        <w:ind w:left="435" w:hanging="435"/>
      </w:pPr>
      <w:rPr>
        <w:rFonts w:ascii="Times New Roman" w:eastAsia="Times New Roman" w:hAnsi="Times New Roman" w:cs="Times New Roman"/>
      </w:rPr>
    </w:lvl>
    <w:lvl w:ilvl="1" w:tplc="557AA3CA">
      <w:start w:val="1"/>
      <w:numFmt w:val="arabicAlpha"/>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3C95C05"/>
    <w:multiLevelType w:val="hybridMultilevel"/>
    <w:tmpl w:val="817612DA"/>
    <w:lvl w:ilvl="0" w:tplc="42F4F7D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BB50D8"/>
    <w:multiLevelType w:val="hybridMultilevel"/>
    <w:tmpl w:val="80C22652"/>
    <w:lvl w:ilvl="0" w:tplc="902200E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5D32D8"/>
    <w:multiLevelType w:val="hybridMultilevel"/>
    <w:tmpl w:val="A99438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8E325D1"/>
    <w:multiLevelType w:val="hybridMultilevel"/>
    <w:tmpl w:val="91C47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EC298A"/>
    <w:multiLevelType w:val="hybridMultilevel"/>
    <w:tmpl w:val="CB18109C"/>
    <w:lvl w:ilvl="0" w:tplc="2994809E">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CAD6C29"/>
    <w:multiLevelType w:val="hybridMultilevel"/>
    <w:tmpl w:val="4AC61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D02518"/>
    <w:multiLevelType w:val="hybridMultilevel"/>
    <w:tmpl w:val="F418EFE0"/>
    <w:lvl w:ilvl="0" w:tplc="D2989A9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040C56"/>
    <w:multiLevelType w:val="hybridMultilevel"/>
    <w:tmpl w:val="A4980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F86621"/>
    <w:multiLevelType w:val="hybridMultilevel"/>
    <w:tmpl w:val="261676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CC559B"/>
    <w:multiLevelType w:val="multilevel"/>
    <w:tmpl w:val="6BDE8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rPr>
    </w:lvl>
    <w:lvl w:ilvl="2">
      <w:start w:val="1"/>
      <w:numFmt w:val="arabicAlpha"/>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D56D84"/>
    <w:multiLevelType w:val="hybridMultilevel"/>
    <w:tmpl w:val="9CE0DC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1A7791"/>
    <w:multiLevelType w:val="hybridMultilevel"/>
    <w:tmpl w:val="C1DEF6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4B7033"/>
    <w:multiLevelType w:val="hybridMultilevel"/>
    <w:tmpl w:val="6AE42BB0"/>
    <w:lvl w:ilvl="0" w:tplc="0E60FFC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5C62EE"/>
    <w:multiLevelType w:val="hybridMultilevel"/>
    <w:tmpl w:val="373C4C6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537B5725"/>
    <w:multiLevelType w:val="hybridMultilevel"/>
    <w:tmpl w:val="88EC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FC04B8"/>
    <w:multiLevelType w:val="multilevel"/>
    <w:tmpl w:val="70D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455A34"/>
    <w:multiLevelType w:val="hybridMultilevel"/>
    <w:tmpl w:val="346EF050"/>
    <w:lvl w:ilvl="0" w:tplc="0409000F">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8312210"/>
    <w:multiLevelType w:val="hybridMultilevel"/>
    <w:tmpl w:val="E124CB70"/>
    <w:lvl w:ilvl="0" w:tplc="1370FCD4">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594D3635"/>
    <w:multiLevelType w:val="hybridMultilevel"/>
    <w:tmpl w:val="B7EC5B46"/>
    <w:lvl w:ilvl="0" w:tplc="D64229B0">
      <w:start w:val="1"/>
      <w:numFmt w:val="decimal"/>
      <w:lvlText w:val="%1."/>
      <w:lvlJc w:val="left"/>
      <w:pPr>
        <w:tabs>
          <w:tab w:val="num" w:pos="416"/>
        </w:tabs>
        <w:ind w:left="416" w:hanging="39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33">
    <w:nsid w:val="5B0231BD"/>
    <w:multiLevelType w:val="hybridMultilevel"/>
    <w:tmpl w:val="C1463A02"/>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BC2CF0"/>
    <w:multiLevelType w:val="hybridMultilevel"/>
    <w:tmpl w:val="6E6EC946"/>
    <w:lvl w:ilvl="0" w:tplc="0409000F">
      <w:start w:val="1"/>
      <w:numFmt w:val="decimal"/>
      <w:lvlText w:val="%1."/>
      <w:lvlJc w:val="left"/>
      <w:pPr>
        <w:ind w:left="644"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502EFB"/>
    <w:multiLevelType w:val="hybridMultilevel"/>
    <w:tmpl w:val="F04053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0B426C8"/>
    <w:multiLevelType w:val="hybridMultilevel"/>
    <w:tmpl w:val="3156F666"/>
    <w:lvl w:ilvl="0" w:tplc="682E215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167F4E"/>
    <w:multiLevelType w:val="hybridMultilevel"/>
    <w:tmpl w:val="D4DEFA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3587203"/>
    <w:multiLevelType w:val="hybridMultilevel"/>
    <w:tmpl w:val="078A9BCC"/>
    <w:lvl w:ilvl="0" w:tplc="FFE2462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FD4473"/>
    <w:multiLevelType w:val="hybridMultilevel"/>
    <w:tmpl w:val="2AB4B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435241"/>
    <w:multiLevelType w:val="hybridMultilevel"/>
    <w:tmpl w:val="EB1896D2"/>
    <w:lvl w:ilvl="0" w:tplc="35CC658A">
      <w:start w:val="1"/>
      <w:numFmt w:val="arabicAlpha"/>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7991EC4"/>
    <w:multiLevelType w:val="hybridMultilevel"/>
    <w:tmpl w:val="0922DEC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81417F2"/>
    <w:multiLevelType w:val="hybridMultilevel"/>
    <w:tmpl w:val="1E08A252"/>
    <w:lvl w:ilvl="0" w:tplc="5D40CB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9287637"/>
    <w:multiLevelType w:val="hybridMultilevel"/>
    <w:tmpl w:val="333A92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C63634F"/>
    <w:multiLevelType w:val="hybridMultilevel"/>
    <w:tmpl w:val="0EE23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DE066B3"/>
    <w:multiLevelType w:val="hybridMultilevel"/>
    <w:tmpl w:val="641AB9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E057BA1"/>
    <w:multiLevelType w:val="hybridMultilevel"/>
    <w:tmpl w:val="9474A4B0"/>
    <w:lvl w:ilvl="0" w:tplc="4704F5A6">
      <w:start w:val="4"/>
      <w:numFmt w:val="bullet"/>
      <w:lvlText w:val=""/>
      <w:lvlJc w:val="left"/>
      <w:pPr>
        <w:ind w:left="502" w:hanging="360"/>
      </w:pPr>
      <w:rPr>
        <w:rFonts w:ascii="Symbol" w:eastAsia="Calibri" w:hAnsi="Symbol" w:cs="Simplified Arabic"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7">
    <w:nsid w:val="6EF323E8"/>
    <w:multiLevelType w:val="hybridMultilevel"/>
    <w:tmpl w:val="2A02E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F17FAC"/>
    <w:multiLevelType w:val="hybridMultilevel"/>
    <w:tmpl w:val="50147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D2A14AF"/>
    <w:multiLevelType w:val="hybridMultilevel"/>
    <w:tmpl w:val="3A042F5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0">
    <w:nsid w:val="7F1939B0"/>
    <w:multiLevelType w:val="hybridMultilevel"/>
    <w:tmpl w:val="225229D6"/>
    <w:lvl w:ilvl="0" w:tplc="48204240">
      <w:start w:val="1"/>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47"/>
  </w:num>
  <w:num w:numId="3">
    <w:abstractNumId w:val="48"/>
  </w:num>
  <w:num w:numId="4">
    <w:abstractNumId w:val="8"/>
  </w:num>
  <w:num w:numId="5">
    <w:abstractNumId w:val="28"/>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9"/>
  </w:num>
  <w:num w:numId="14">
    <w:abstractNumId w:val="46"/>
  </w:num>
  <w:num w:numId="15">
    <w:abstractNumId w:val="36"/>
  </w:num>
  <w:num w:numId="16">
    <w:abstractNumId w:val="27"/>
  </w:num>
  <w:num w:numId="17">
    <w:abstractNumId w:val="21"/>
  </w:num>
  <w:num w:numId="18">
    <w:abstractNumId w:val="5"/>
  </w:num>
  <w:num w:numId="19">
    <w:abstractNumId w:val="1"/>
  </w:num>
  <w:num w:numId="20">
    <w:abstractNumId w:val="39"/>
  </w:num>
  <w:num w:numId="21">
    <w:abstractNumId w:val="49"/>
  </w:num>
  <w:num w:numId="22">
    <w:abstractNumId w:val="40"/>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2"/>
  </w:num>
  <w:num w:numId="26">
    <w:abstractNumId w:val="43"/>
  </w:num>
  <w:num w:numId="27">
    <w:abstractNumId w:val="25"/>
  </w:num>
  <w:num w:numId="28">
    <w:abstractNumId w:val="7"/>
  </w:num>
  <w:num w:numId="29">
    <w:abstractNumId w:val="2"/>
  </w:num>
  <w:num w:numId="30">
    <w:abstractNumId w:val="17"/>
  </w:num>
  <w:num w:numId="31">
    <w:abstractNumId w:val="11"/>
  </w:num>
  <w:num w:numId="32">
    <w:abstractNumId w:val="24"/>
  </w:num>
  <w:num w:numId="33">
    <w:abstractNumId w:val="0"/>
  </w:num>
  <w:num w:numId="34">
    <w:abstractNumId w:val="3"/>
  </w:num>
  <w:num w:numId="35">
    <w:abstractNumId w:val="37"/>
  </w:num>
  <w:num w:numId="36">
    <w:abstractNumId w:val="10"/>
  </w:num>
  <w:num w:numId="37">
    <w:abstractNumId w:val="45"/>
  </w:num>
  <w:num w:numId="38">
    <w:abstractNumId w:val="35"/>
  </w:num>
  <w:num w:numId="39">
    <w:abstractNumId w:val="19"/>
  </w:num>
  <w:num w:numId="40">
    <w:abstractNumId w:val="42"/>
  </w:num>
  <w:num w:numId="41">
    <w:abstractNumId w:val="26"/>
  </w:num>
  <w:num w:numId="42">
    <w:abstractNumId w:val="50"/>
  </w:num>
  <w:num w:numId="43">
    <w:abstractNumId w:val="9"/>
  </w:num>
  <w:num w:numId="44">
    <w:abstractNumId w:val="30"/>
  </w:num>
  <w:num w:numId="45">
    <w:abstractNumId w:val="16"/>
  </w:num>
  <w:num w:numId="46">
    <w:abstractNumId w:val="33"/>
  </w:num>
  <w:num w:numId="47">
    <w:abstractNumId w:val="6"/>
  </w:num>
  <w:num w:numId="48">
    <w:abstractNumId w:val="34"/>
  </w:num>
  <w:num w:numId="49">
    <w:abstractNumId w:val="12"/>
  </w:num>
  <w:num w:numId="50">
    <w:abstractNumId w:val="44"/>
  </w:num>
  <w:num w:numId="51">
    <w:abstractNumId w:val="2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7D2C6C"/>
    <w:rsid w:val="000C6628"/>
    <w:rsid w:val="0010658D"/>
    <w:rsid w:val="001F4AA0"/>
    <w:rsid w:val="002C6558"/>
    <w:rsid w:val="00330A08"/>
    <w:rsid w:val="003B76A9"/>
    <w:rsid w:val="00425398"/>
    <w:rsid w:val="00521F2B"/>
    <w:rsid w:val="005A3440"/>
    <w:rsid w:val="005B3628"/>
    <w:rsid w:val="00607971"/>
    <w:rsid w:val="00733B33"/>
    <w:rsid w:val="007D2C6C"/>
    <w:rsid w:val="00803C46"/>
    <w:rsid w:val="00812682"/>
    <w:rsid w:val="00870CD7"/>
    <w:rsid w:val="008B2E50"/>
    <w:rsid w:val="0096192E"/>
    <w:rsid w:val="009C6A7D"/>
    <w:rsid w:val="00A97178"/>
    <w:rsid w:val="00AE5578"/>
    <w:rsid w:val="00B452FB"/>
    <w:rsid w:val="00B62CD9"/>
    <w:rsid w:val="00BB54F9"/>
    <w:rsid w:val="00BC6598"/>
    <w:rsid w:val="00CD740E"/>
    <w:rsid w:val="00D45FE3"/>
    <w:rsid w:val="00D722DC"/>
    <w:rsid w:val="00DA5C67"/>
    <w:rsid w:val="00EE2B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7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7971"/>
    <w:pPr>
      <w:ind w:left="720"/>
      <w:contextualSpacing/>
    </w:pPr>
  </w:style>
  <w:style w:type="paragraph" w:styleId="a4">
    <w:name w:val="Balloon Text"/>
    <w:basedOn w:val="a"/>
    <w:link w:val="Char"/>
    <w:rsid w:val="00521F2B"/>
    <w:pPr>
      <w:spacing w:after="0" w:line="240" w:lineRule="auto"/>
    </w:pPr>
    <w:rPr>
      <w:rFonts w:ascii="Tahoma" w:eastAsia="Times New Roman" w:hAnsi="Tahoma" w:cs="Tahoma"/>
      <w:sz w:val="16"/>
      <w:szCs w:val="16"/>
    </w:rPr>
  </w:style>
  <w:style w:type="character" w:customStyle="1" w:styleId="Char">
    <w:name w:val="نص في بالون Char"/>
    <w:basedOn w:val="a0"/>
    <w:link w:val="a4"/>
    <w:rsid w:val="00521F2B"/>
    <w:rPr>
      <w:rFonts w:ascii="Tahoma" w:eastAsia="Times New Roman" w:hAnsi="Tahoma" w:cs="Tahoma"/>
      <w:sz w:val="16"/>
      <w:szCs w:val="16"/>
    </w:rPr>
  </w:style>
  <w:style w:type="table" w:styleId="a5">
    <w:name w:val="Table Grid"/>
    <w:basedOn w:val="a1"/>
    <w:rsid w:val="00521F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الصفحة Char"/>
    <w:basedOn w:val="a0"/>
    <w:link w:val="a6"/>
    <w:rsid w:val="00521F2B"/>
    <w:rPr>
      <w:rFonts w:ascii="Times New Roman" w:eastAsia="Times New Roman" w:hAnsi="Times New Roman" w:cs="Times New Roman"/>
      <w:sz w:val="24"/>
      <w:szCs w:val="24"/>
    </w:rPr>
  </w:style>
  <w:style w:type="paragraph" w:styleId="a7">
    <w:name w:val="footer"/>
    <w:basedOn w:val="a"/>
    <w:link w:val="Char1"/>
    <w:rsid w:val="00521F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الصفحة Char"/>
    <w:basedOn w:val="a0"/>
    <w:link w:val="a7"/>
    <w:rsid w:val="00521F2B"/>
    <w:rPr>
      <w:rFonts w:ascii="Times New Roman" w:eastAsia="Times New Roman" w:hAnsi="Times New Roman" w:cs="Times New Roman"/>
      <w:sz w:val="24"/>
      <w:szCs w:val="24"/>
    </w:rPr>
  </w:style>
  <w:style w:type="paragraph" w:styleId="a8">
    <w:name w:val="No Spacing"/>
    <w:uiPriority w:val="1"/>
    <w:qFormat/>
    <w:rsid w:val="00521F2B"/>
    <w:pPr>
      <w:bidi/>
      <w:spacing w:after="0" w:line="240" w:lineRule="auto"/>
    </w:pPr>
  </w:style>
  <w:style w:type="paragraph" w:styleId="a9">
    <w:name w:val="Normal (Web)"/>
    <w:basedOn w:val="a"/>
    <w:uiPriority w:val="99"/>
    <w:semiHidden/>
    <w:unhideWhenUsed/>
    <w:rsid w:val="008B2E50"/>
    <w:pPr>
      <w:bidi w:val="0"/>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1007</Words>
  <Characters>5744</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6738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Yakoob</cp:lastModifiedBy>
  <cp:revision>13</cp:revision>
  <dcterms:created xsi:type="dcterms:W3CDTF">2018-02-08T07:51:00Z</dcterms:created>
  <dcterms:modified xsi:type="dcterms:W3CDTF">2018-03-17T19:21:00Z</dcterms:modified>
</cp:coreProperties>
</file>