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51D" w:rsidRPr="0086651D" w:rsidRDefault="0086651D" w:rsidP="0086651D">
      <w:pPr>
        <w:pStyle w:val="3"/>
        <w:spacing w:line="360" w:lineRule="auto"/>
        <w:rPr>
          <w:rFonts w:cs="MCS Jeddah S_U normal."/>
          <w:i w:val="0"/>
          <w:iCs w:val="0"/>
          <w:color w:val="auto"/>
          <w:sz w:val="30"/>
          <w:szCs w:val="34"/>
          <w:rtl/>
        </w:rPr>
      </w:pPr>
      <w:r w:rsidRPr="0086651D">
        <w:rPr>
          <w:rFonts w:cs="MCS Jeddah S_U normal."/>
          <w:i w:val="0"/>
          <w:iCs w:val="0"/>
          <w:color w:val="auto"/>
          <w:sz w:val="30"/>
          <w:szCs w:val="34"/>
          <w:rtl/>
        </w:rPr>
        <w:t xml:space="preserve">الجميل </w:t>
      </w:r>
      <w:proofErr w:type="gramStart"/>
      <w:r w:rsidRPr="0086651D">
        <w:rPr>
          <w:rFonts w:cs="MCS Jeddah S_U normal."/>
          <w:i w:val="0"/>
          <w:iCs w:val="0"/>
          <w:color w:val="auto"/>
          <w:sz w:val="30"/>
          <w:szCs w:val="34"/>
          <w:rtl/>
        </w:rPr>
        <w:t>والمفيد</w:t>
      </w:r>
      <w:proofErr w:type="gramEnd"/>
      <w:r w:rsidRPr="0086651D">
        <w:rPr>
          <w:rFonts w:cs="MCS Jeddah S_U normal."/>
          <w:i w:val="0"/>
          <w:iCs w:val="0"/>
          <w:color w:val="auto"/>
          <w:sz w:val="30"/>
          <w:szCs w:val="34"/>
          <w:rtl/>
        </w:rPr>
        <w:t xml:space="preserve"> </w:t>
      </w:r>
    </w:p>
    <w:p w:rsidR="0086651D" w:rsidRDefault="0086651D" w:rsidP="0086651D">
      <w:pPr>
        <w:pStyle w:val="af2"/>
        <w:rPr>
          <w:sz w:val="32"/>
          <w:szCs w:val="32"/>
          <w:rtl/>
        </w:rPr>
      </w:pPr>
      <w:r>
        <w:rPr>
          <w:sz w:val="32"/>
          <w:szCs w:val="32"/>
          <w:rtl/>
        </w:rPr>
        <w:tab/>
        <w:t>من شروط عملية التذوق الفني التمييز بين ما يسمى بالموضوع الاستعمالي وما يصطلح على تس</w:t>
      </w:r>
      <w:bookmarkStart w:id="0" w:name="_GoBack"/>
      <w:bookmarkEnd w:id="0"/>
      <w:r>
        <w:rPr>
          <w:sz w:val="32"/>
          <w:szCs w:val="32"/>
          <w:rtl/>
        </w:rPr>
        <w:t xml:space="preserve">ميته بالموضوع الجمالي ، فالموضوع الاستعمالي يبدو لنا بادئ ذي بدء بوصفه موضوعاً نفعياً يحمل أهداف غائية بشرية ، </w:t>
      </w:r>
      <w:r>
        <w:rPr>
          <w:rFonts w:hint="cs"/>
          <w:sz w:val="32"/>
          <w:szCs w:val="32"/>
          <w:rtl/>
        </w:rPr>
        <w:t>إ</w:t>
      </w:r>
      <w:r>
        <w:rPr>
          <w:sz w:val="32"/>
          <w:szCs w:val="32"/>
          <w:rtl/>
        </w:rPr>
        <w:t xml:space="preserve">ن من المؤكد أن اليد التي استحدثته قد أرادت له </w:t>
      </w:r>
      <w:r>
        <w:rPr>
          <w:rFonts w:hint="cs"/>
          <w:sz w:val="32"/>
          <w:szCs w:val="32"/>
          <w:rtl/>
        </w:rPr>
        <w:t>أن</w:t>
      </w:r>
      <w:r>
        <w:rPr>
          <w:sz w:val="32"/>
          <w:szCs w:val="32"/>
          <w:rtl/>
        </w:rPr>
        <w:t xml:space="preserve"> يكون محققاً لمصلحة أو منفعة أو وظيفة ، وأن عملية وجوده لا تكمن في باطن طبيعته الخاصة ، </w:t>
      </w:r>
      <w:r>
        <w:rPr>
          <w:rFonts w:hint="cs"/>
          <w:sz w:val="32"/>
          <w:szCs w:val="32"/>
          <w:rtl/>
        </w:rPr>
        <w:t>وإنما</w:t>
      </w:r>
      <w:r>
        <w:rPr>
          <w:sz w:val="32"/>
          <w:szCs w:val="32"/>
          <w:rtl/>
        </w:rPr>
        <w:t xml:space="preserve"> هي تكمن في الاستعمال الذي يفرض عليه من الخارج . </w:t>
      </w:r>
    </w:p>
    <w:p w:rsidR="0086651D" w:rsidRDefault="0086651D" w:rsidP="0086651D">
      <w:pPr>
        <w:pStyle w:val="af2"/>
        <w:ind w:firstLine="720"/>
        <w:rPr>
          <w:sz w:val="32"/>
          <w:szCs w:val="32"/>
          <w:rtl/>
        </w:rPr>
      </w:pPr>
      <w:r>
        <w:rPr>
          <w:sz w:val="32"/>
          <w:szCs w:val="32"/>
          <w:rtl/>
        </w:rPr>
        <w:t>حتى أن لمثل هذا ال</w:t>
      </w:r>
      <w:proofErr w:type="gramStart"/>
      <w:r>
        <w:rPr>
          <w:sz w:val="32"/>
          <w:szCs w:val="32"/>
          <w:rtl/>
        </w:rPr>
        <w:t>موضوع</w:t>
      </w:r>
      <w:proofErr w:type="gramEnd"/>
      <w:r>
        <w:rPr>
          <w:sz w:val="32"/>
          <w:szCs w:val="32"/>
          <w:rtl/>
        </w:rPr>
        <w:t xml:space="preserve"> صفته الإنسانية بوصفه موضوعاً حضارياً ولكنه لا يحمل أي صفة تعبيرية تجعله يخاطب منا الشعور أو العاطفة وهو لا يتطلب مني سوى ضرب من السلوك الاجتماعي لأن ما يريده مني هو أن أحسن استعماله وبما أن بعض الموضوعات الحضارية الإنسانية تهيب بنا أن نعمل ونتحرك ونتصرف ، نرى أن هناك موضوعات أخرى تهيب بنا أن ننظر ونتأمل ونتذوق، فالموضوع الجمالي هو ما يسر عند رؤياه كونه موضوعاً للتأمل سوى عن طريق الحواس أو في داخل الذهن ذاته . وإذا كان الموضوع الاستعمالي يسد حاجة أو يحقق وظيفة ، فأن الثاني منهما يكاد يبدو زائداً عن الحاجة أو هو </w:t>
      </w:r>
      <w:r>
        <w:rPr>
          <w:sz w:val="32"/>
          <w:szCs w:val="32"/>
        </w:rPr>
        <w:t>–</w:t>
      </w:r>
      <w:r>
        <w:rPr>
          <w:sz w:val="32"/>
          <w:szCs w:val="32"/>
          <w:rtl/>
        </w:rPr>
        <w:t xml:space="preserve"> في الظاهر على الأقل </w:t>
      </w:r>
      <w:r>
        <w:rPr>
          <w:sz w:val="32"/>
          <w:szCs w:val="32"/>
        </w:rPr>
        <w:t>–</w:t>
      </w:r>
      <w:r>
        <w:rPr>
          <w:sz w:val="32"/>
          <w:szCs w:val="32"/>
          <w:rtl/>
        </w:rPr>
        <w:t xml:space="preserve"> لا يكاد يؤدي وظيفة وآية ذلك أن اللوحة مثلاً لا تزيد من صلابة الجدار في شيء فالموضوع الجمالي في صميمه أن هو إلا ذلك الموضوع الحسي الذي </w:t>
      </w:r>
      <w:r>
        <w:rPr>
          <w:rFonts w:hint="cs"/>
          <w:sz w:val="32"/>
          <w:szCs w:val="32"/>
          <w:rtl/>
        </w:rPr>
        <w:t xml:space="preserve"> لا </w:t>
      </w:r>
      <w:r>
        <w:rPr>
          <w:sz w:val="32"/>
          <w:szCs w:val="32"/>
          <w:rtl/>
        </w:rPr>
        <w:t xml:space="preserve">يعدنا بشيء ، ولا يلوح لنا بشيء . ولا </w:t>
      </w:r>
      <w:proofErr w:type="spellStart"/>
      <w:r>
        <w:rPr>
          <w:sz w:val="32"/>
          <w:szCs w:val="32"/>
          <w:rtl/>
        </w:rPr>
        <w:t>يتهددنا</w:t>
      </w:r>
      <w:proofErr w:type="spellEnd"/>
      <w:r>
        <w:rPr>
          <w:sz w:val="32"/>
          <w:szCs w:val="32"/>
          <w:rtl/>
        </w:rPr>
        <w:t xml:space="preserve"> في أي وجه</w:t>
      </w:r>
      <w:r>
        <w:rPr>
          <w:rFonts w:hint="cs"/>
          <w:sz w:val="32"/>
          <w:szCs w:val="32"/>
          <w:rtl/>
        </w:rPr>
        <w:t xml:space="preserve"> </w:t>
      </w:r>
      <w:r>
        <w:rPr>
          <w:sz w:val="32"/>
          <w:szCs w:val="32"/>
          <w:rtl/>
        </w:rPr>
        <w:t xml:space="preserve">، أن قيمته تنحسر في وجوده الذي يدعونا إلى أن </w:t>
      </w:r>
      <w:r>
        <w:rPr>
          <w:rFonts w:hint="cs"/>
          <w:sz w:val="32"/>
          <w:szCs w:val="32"/>
          <w:rtl/>
        </w:rPr>
        <w:t xml:space="preserve"> </w:t>
      </w:r>
      <w:r>
        <w:rPr>
          <w:sz w:val="32"/>
          <w:szCs w:val="32"/>
          <w:rtl/>
        </w:rPr>
        <w:t>نتأمله .</w:t>
      </w:r>
    </w:p>
    <w:p w:rsidR="0086651D" w:rsidRDefault="0086651D" w:rsidP="0086651D">
      <w:pPr>
        <w:pStyle w:val="af2"/>
        <w:ind w:firstLine="720"/>
        <w:rPr>
          <w:sz w:val="32"/>
          <w:szCs w:val="32"/>
          <w:rtl/>
        </w:rPr>
      </w:pPr>
      <w:r>
        <w:rPr>
          <w:sz w:val="32"/>
          <w:szCs w:val="32"/>
          <w:rtl/>
        </w:rPr>
        <w:t xml:space="preserve">ولكن </w:t>
      </w:r>
      <w:proofErr w:type="gramStart"/>
      <w:r>
        <w:rPr>
          <w:sz w:val="32"/>
          <w:szCs w:val="32"/>
          <w:rtl/>
        </w:rPr>
        <w:t>أليس</w:t>
      </w:r>
      <w:proofErr w:type="gramEnd"/>
      <w:r>
        <w:rPr>
          <w:sz w:val="32"/>
          <w:szCs w:val="32"/>
          <w:rtl/>
        </w:rPr>
        <w:t xml:space="preserve"> في استطاعة الموضوع النفعي أن يصبح موضوعاً جمالياً ؟ </w:t>
      </w:r>
      <w:proofErr w:type="gramStart"/>
      <w:r>
        <w:rPr>
          <w:sz w:val="32"/>
          <w:szCs w:val="32"/>
          <w:rtl/>
        </w:rPr>
        <w:t>كما</w:t>
      </w:r>
      <w:proofErr w:type="gramEnd"/>
      <w:r>
        <w:rPr>
          <w:sz w:val="32"/>
          <w:szCs w:val="32"/>
          <w:rtl/>
        </w:rPr>
        <w:t xml:space="preserve"> أن في استطاعة الموضوع الجمالي أن يحقق بعض الوظائف النفعية ؟ وهذا ما يرد عليه بعض علماء الجمال بالإيجاب ، فالصناعة في نظرهم ليست مجرد بداية للفن فحسب ، </w:t>
      </w:r>
      <w:r>
        <w:rPr>
          <w:rFonts w:hint="cs"/>
          <w:sz w:val="32"/>
          <w:szCs w:val="32"/>
          <w:rtl/>
        </w:rPr>
        <w:t>وإنما</w:t>
      </w:r>
      <w:r>
        <w:rPr>
          <w:sz w:val="32"/>
          <w:szCs w:val="32"/>
          <w:rtl/>
        </w:rPr>
        <w:t xml:space="preserve"> هي مبدأ الجمال أيضاً ، وأن </w:t>
      </w:r>
      <w:r>
        <w:rPr>
          <w:rFonts w:hint="cs"/>
          <w:sz w:val="32"/>
          <w:szCs w:val="32"/>
          <w:rtl/>
        </w:rPr>
        <w:t xml:space="preserve">     </w:t>
      </w:r>
      <w:r>
        <w:rPr>
          <w:sz w:val="32"/>
          <w:szCs w:val="32"/>
          <w:rtl/>
        </w:rPr>
        <w:t>( بول سوريو ) يقرر أن الجمال هو عبارة عن التكيف الكامل للموضوع مع وظيفته ، أي أنه يعبر عن تكافؤ الصور مع غايتها .</w:t>
      </w:r>
    </w:p>
    <w:p w:rsidR="0086651D" w:rsidRDefault="0086651D" w:rsidP="0086651D">
      <w:pPr>
        <w:pStyle w:val="af2"/>
        <w:ind w:firstLine="720"/>
        <w:rPr>
          <w:sz w:val="32"/>
          <w:szCs w:val="32"/>
          <w:rtl/>
        </w:rPr>
      </w:pPr>
      <w:r>
        <w:rPr>
          <w:rFonts w:hint="cs"/>
          <w:sz w:val="32"/>
          <w:szCs w:val="32"/>
          <w:rtl/>
        </w:rPr>
        <w:lastRenderedPageBreak/>
        <w:t>إ</w:t>
      </w:r>
      <w:r>
        <w:rPr>
          <w:sz w:val="32"/>
          <w:szCs w:val="32"/>
          <w:rtl/>
        </w:rPr>
        <w:t>ن</w:t>
      </w:r>
      <w:r>
        <w:rPr>
          <w:rFonts w:hint="cs"/>
          <w:sz w:val="32"/>
          <w:szCs w:val="32"/>
          <w:rtl/>
        </w:rPr>
        <w:t>ّ</w:t>
      </w:r>
      <w:r>
        <w:rPr>
          <w:sz w:val="32"/>
          <w:szCs w:val="32"/>
          <w:rtl/>
        </w:rPr>
        <w:t xml:space="preserve"> طبيعة الفن تتسع لتشمل الفنون التطبيقية بالإضافة إلى الفنون الجميلة التي يكون فيها الطابع </w:t>
      </w:r>
      <w:proofErr w:type="gramStart"/>
      <w:r>
        <w:rPr>
          <w:sz w:val="32"/>
          <w:szCs w:val="32"/>
          <w:rtl/>
        </w:rPr>
        <w:t>أوضح ،</w:t>
      </w:r>
      <w:proofErr w:type="gramEnd"/>
      <w:r>
        <w:rPr>
          <w:sz w:val="32"/>
          <w:szCs w:val="32"/>
          <w:rtl/>
        </w:rPr>
        <w:t xml:space="preserve"> وأن استخدام موضوعات الفن التطبيقية أو الصناعية لا يضيع جوانبها الجمالية بالضرورة . </w:t>
      </w:r>
    </w:p>
    <w:p w:rsidR="0086651D" w:rsidRDefault="0086651D" w:rsidP="0086651D">
      <w:pPr>
        <w:pStyle w:val="af2"/>
        <w:ind w:firstLine="720"/>
        <w:rPr>
          <w:sz w:val="32"/>
          <w:szCs w:val="32"/>
          <w:rtl/>
        </w:rPr>
      </w:pPr>
      <w:r>
        <w:rPr>
          <w:sz w:val="32"/>
          <w:szCs w:val="32"/>
          <w:rtl/>
        </w:rPr>
        <w:t>وعندما نتساءل هل تقاس الصبغة الجمالية لأي موضوع بما يحققه من فائدة أو بما يؤدي من خدمة ؟ هل يكون الكرسي الجميل .. هو الكرسي المريح ؟ وهل يكون الإناء جوهره وغاياته جمالياً في حين أن الموضوع الاستعمالي تبقى وظيفته الأساسية بما يحققه لنا من منافع وأغراض عم</w:t>
      </w:r>
      <w:r>
        <w:rPr>
          <w:rFonts w:hint="cs"/>
          <w:sz w:val="32"/>
          <w:szCs w:val="32"/>
          <w:rtl/>
        </w:rPr>
        <w:t>ل</w:t>
      </w:r>
      <w:r>
        <w:rPr>
          <w:sz w:val="32"/>
          <w:szCs w:val="32"/>
          <w:rtl/>
        </w:rPr>
        <w:t>ية ، و</w:t>
      </w:r>
      <w:r>
        <w:rPr>
          <w:rFonts w:hint="cs"/>
          <w:sz w:val="32"/>
          <w:szCs w:val="32"/>
          <w:rtl/>
        </w:rPr>
        <w:t>أ</w:t>
      </w:r>
      <w:r>
        <w:rPr>
          <w:sz w:val="32"/>
          <w:szCs w:val="32"/>
          <w:rtl/>
        </w:rPr>
        <w:t xml:space="preserve">ن كلا منهما وليد </w:t>
      </w:r>
      <w:proofErr w:type="spellStart"/>
      <w:r>
        <w:rPr>
          <w:sz w:val="32"/>
          <w:szCs w:val="32"/>
          <w:rtl/>
        </w:rPr>
        <w:t>الصنعة</w:t>
      </w:r>
      <w:proofErr w:type="spellEnd"/>
      <w:r>
        <w:rPr>
          <w:sz w:val="32"/>
          <w:szCs w:val="32"/>
          <w:rtl/>
        </w:rPr>
        <w:t xml:space="preserve"> البشرية ونتاج المهارة الإنسانية التي تتحكم في المادة ، كما أن الصانع في العمل النفعي أقرب ما يكون إلى أداة مجردة أمكن عن طريقها أن تتحقق فكرة في موضوع يظل هو الآخر مجرداً ، ولكن الموضوع الجمالي نتحسس من خلاله شخصية الفنان ووجوده فالأسلوب أو الطراز هو الطريقة الوحيدة التي </w:t>
      </w:r>
      <w:proofErr w:type="spellStart"/>
      <w:r>
        <w:rPr>
          <w:sz w:val="32"/>
          <w:szCs w:val="32"/>
          <w:rtl/>
        </w:rPr>
        <w:t>يتيحها</w:t>
      </w:r>
      <w:proofErr w:type="spellEnd"/>
      <w:r>
        <w:rPr>
          <w:sz w:val="32"/>
          <w:szCs w:val="32"/>
          <w:rtl/>
        </w:rPr>
        <w:t xml:space="preserve"> العمل الفني في التعبير عن ماهيته ، فالأسلوب هو تلك العملية الإرادية التي تعبر عن نشاط تنظيمي يرفض المصادفات وينشد أنقى الأشكال وحينما يصبح للفنان أسلوب أو طراز ، فأنه عندئذ يكون قادراً على التحكم في فنه وإنتاج ما يريد إنتاجه . </w:t>
      </w:r>
    </w:p>
    <w:p w:rsidR="0086651D" w:rsidRDefault="0086651D" w:rsidP="0086651D">
      <w:pPr>
        <w:pStyle w:val="af2"/>
        <w:ind w:firstLine="720"/>
        <w:rPr>
          <w:rFonts w:hint="cs"/>
          <w:sz w:val="32"/>
          <w:szCs w:val="32"/>
          <w:rtl/>
        </w:rPr>
      </w:pPr>
      <w:r>
        <w:rPr>
          <w:sz w:val="32"/>
          <w:szCs w:val="32"/>
          <w:rtl/>
        </w:rPr>
        <w:t>وقد يحدث أن يوجه الفن وجهة أخلاقية فيدعو إلى الفضيلة ويحض أو</w:t>
      </w:r>
      <w:r>
        <w:rPr>
          <w:rFonts w:hint="cs"/>
          <w:sz w:val="32"/>
          <w:szCs w:val="32"/>
          <w:rtl/>
        </w:rPr>
        <w:t xml:space="preserve"> </w:t>
      </w:r>
      <w:r>
        <w:rPr>
          <w:sz w:val="32"/>
          <w:szCs w:val="32"/>
          <w:rtl/>
        </w:rPr>
        <w:t xml:space="preserve">ينفر من الرذيلة ولكن هذه الغاية الأخلاقية ليست مشتقة من طبيعة الفن وهكذا قد يوجه الفن إلى غايات أخرى سياسية أو اجتماعية أو اقتصادية ليست متصلة في جوهر الفن ، وأنه ليس ثمة ارتباط بين الحق والخير والجمال ولو أنها قد تتداخل فيما بينها ، ومع ذلك لم يحدث أن استقل الفن يوماً من الأيام عن الوظيفة التي تجعله في خدمة الحياة الاجتماعية والارتقاء بالطبيعة الإنسانية ، ولكن ظهرت نظريات في الفلسفة والنقد تغلب عليه الأثر السيكولوجي للفن عن الوظيفة الاجتماعية ويتمثل الموقف الموضوعي في آراء علماء الجمال الموضوعيين الذين يرون أن الجمال أو ( صفة الجميل ) قائمة في الشيء الجميل بذاتها وهي موجودة وقائمة سواء وجدت من يدركها أو لم تجد . </w:t>
      </w:r>
    </w:p>
    <w:p w:rsidR="0086651D" w:rsidRDefault="0086651D" w:rsidP="0086651D">
      <w:pPr>
        <w:pStyle w:val="af2"/>
        <w:ind w:firstLine="720"/>
        <w:rPr>
          <w:sz w:val="32"/>
          <w:szCs w:val="32"/>
          <w:rtl/>
        </w:rPr>
      </w:pPr>
      <w:r>
        <w:rPr>
          <w:sz w:val="32"/>
          <w:szCs w:val="32"/>
          <w:rtl/>
        </w:rPr>
        <w:t xml:space="preserve">ويشير ( جيروم </w:t>
      </w:r>
      <w:proofErr w:type="spellStart"/>
      <w:r>
        <w:rPr>
          <w:sz w:val="32"/>
          <w:szCs w:val="32"/>
          <w:rtl/>
        </w:rPr>
        <w:t>ستولينتز</w:t>
      </w:r>
      <w:proofErr w:type="spellEnd"/>
      <w:r>
        <w:rPr>
          <w:sz w:val="32"/>
          <w:szCs w:val="32"/>
          <w:rtl/>
        </w:rPr>
        <w:t xml:space="preserve"> ) إلى أهمية الاستمتاع بالتجربة الجمالية الخالصة كونه يعد استمتاعاً أصيلاً في حين أن الحياة عندما تكون عملية ، إذ يعيش المرء </w:t>
      </w:r>
      <w:r>
        <w:rPr>
          <w:sz w:val="32"/>
          <w:szCs w:val="32"/>
          <w:rtl/>
        </w:rPr>
        <w:lastRenderedPageBreak/>
        <w:t>في نظام متكرر وممل رتيب بحيث تفقد المناظر والأصوات والأشكال المحيطة بنا كل ما فيها من طرافة وإثارة ويمجد (</w:t>
      </w:r>
      <w:r w:rsidRPr="00002B1E">
        <w:rPr>
          <w:sz w:val="24"/>
          <w:szCs w:val="24"/>
          <w:rtl/>
        </w:rPr>
        <w:t xml:space="preserve"> </w:t>
      </w:r>
      <w:proofErr w:type="spellStart"/>
      <w:r>
        <w:rPr>
          <w:sz w:val="32"/>
          <w:szCs w:val="32"/>
          <w:rtl/>
        </w:rPr>
        <w:t>ستولينتز</w:t>
      </w:r>
      <w:proofErr w:type="spellEnd"/>
      <w:r w:rsidRPr="00002B1E">
        <w:rPr>
          <w:rtl/>
        </w:rPr>
        <w:t xml:space="preserve"> </w:t>
      </w:r>
      <w:r>
        <w:rPr>
          <w:sz w:val="32"/>
          <w:szCs w:val="32"/>
          <w:rtl/>
        </w:rPr>
        <w:t xml:space="preserve">) آراء وتطلعات حركة الفن للفن حول التجربة الخالصة والجميل الخالص . </w:t>
      </w:r>
    </w:p>
    <w:p w:rsidR="004068C8" w:rsidRDefault="0086651D"/>
    <w:sectPr w:rsidR="004068C8" w:rsidSect="0086651D">
      <w:pgSz w:w="11906" w:h="16838" w:code="9"/>
      <w:pgMar w:top="1440" w:right="1800" w:bottom="1440" w:left="1800" w:header="431" w:footer="57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Jeddah S_U normal.">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51D"/>
    <w:rsid w:val="001B0E8D"/>
    <w:rsid w:val="00332F26"/>
    <w:rsid w:val="003C6345"/>
    <w:rsid w:val="003E09CC"/>
    <w:rsid w:val="00412CC6"/>
    <w:rsid w:val="00413294"/>
    <w:rsid w:val="004E74B8"/>
    <w:rsid w:val="00520041"/>
    <w:rsid w:val="005B5820"/>
    <w:rsid w:val="0086651D"/>
    <w:rsid w:val="009D2DFE"/>
    <w:rsid w:val="00B5019D"/>
    <w:rsid w:val="00BA17E8"/>
    <w:rsid w:val="00CB7048"/>
    <w:rsid w:val="00CD1703"/>
    <w:rsid w:val="00E42DD9"/>
    <w:rsid w:val="00E607A0"/>
    <w:rsid w:val="00EF1565"/>
    <w:rsid w:val="00F11AA3"/>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86651D"/>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86651D"/>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86651D"/>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86651D"/>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cp:revision>
  <dcterms:created xsi:type="dcterms:W3CDTF">2021-03-26T14:21:00Z</dcterms:created>
  <dcterms:modified xsi:type="dcterms:W3CDTF">2021-03-26T14:22:00Z</dcterms:modified>
</cp:coreProperties>
</file>