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42" w:rsidRPr="00877C42" w:rsidRDefault="00877C42" w:rsidP="00877C42">
      <w:pPr>
        <w:pStyle w:val="3"/>
        <w:spacing w:line="360" w:lineRule="auto"/>
        <w:rPr>
          <w:rFonts w:cs="MCS Jeddah S_U normal."/>
          <w:i w:val="0"/>
          <w:iCs w:val="0"/>
          <w:color w:val="auto"/>
          <w:sz w:val="34"/>
          <w:szCs w:val="34"/>
          <w:rtl/>
        </w:rPr>
      </w:pPr>
      <w:bookmarkStart w:id="0" w:name="_GoBack"/>
      <w:r w:rsidRPr="00877C42">
        <w:rPr>
          <w:rFonts w:cs="MCS Jeddah S_U normal."/>
          <w:i w:val="0"/>
          <w:iCs w:val="0"/>
          <w:color w:val="auto"/>
          <w:sz w:val="34"/>
          <w:szCs w:val="34"/>
          <w:rtl/>
        </w:rPr>
        <w:t xml:space="preserve">الفن للفن </w:t>
      </w:r>
      <w:r w:rsidRPr="00877C42">
        <w:rPr>
          <w:rFonts w:cs="MCS Jeddah S_U normal." w:hint="cs"/>
          <w:i w:val="0"/>
          <w:iCs w:val="0"/>
          <w:color w:val="auto"/>
          <w:sz w:val="34"/>
          <w:szCs w:val="34"/>
          <w:rtl/>
        </w:rPr>
        <w:t>-</w:t>
      </w:r>
      <w:r w:rsidRPr="00877C42">
        <w:rPr>
          <w:rFonts w:cs="MCS Jeddah S_U normal."/>
          <w:i w:val="0"/>
          <w:iCs w:val="0"/>
          <w:color w:val="auto"/>
          <w:sz w:val="34"/>
          <w:szCs w:val="34"/>
          <w:rtl/>
        </w:rPr>
        <w:t xml:space="preserve"> الفن الملتزم </w:t>
      </w:r>
    </w:p>
    <w:bookmarkEnd w:id="0"/>
    <w:p w:rsidR="00877C42" w:rsidRDefault="00877C42" w:rsidP="00877C42">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حركة الفن للفن قد خرجت أعقاب الرومانتيكية ، ولكنها كانت تمثل واحداً من أهم أسلحتها في صراعها من أجل الحرية ، فهي نتيجة النظرية  الجمالية الرومانتيكية وهي </w:t>
      </w:r>
      <w:r>
        <w:rPr>
          <w:sz w:val="32"/>
          <w:szCs w:val="32"/>
        </w:rPr>
        <w:t>–</w:t>
      </w:r>
      <w:r>
        <w:rPr>
          <w:sz w:val="32"/>
          <w:szCs w:val="32"/>
          <w:rtl/>
        </w:rPr>
        <w:t xml:space="preserve"> إلى حد ما </w:t>
      </w:r>
      <w:r>
        <w:rPr>
          <w:sz w:val="32"/>
          <w:szCs w:val="32"/>
        </w:rPr>
        <w:t>–</w:t>
      </w:r>
      <w:r>
        <w:rPr>
          <w:sz w:val="32"/>
          <w:szCs w:val="32"/>
          <w:rtl/>
        </w:rPr>
        <w:t xml:space="preserve"> الحصيلة الجامعة لهذه النظرية … وفيها تحول ما كان في كل القيم غير الفنية ، سواء منها الأخلاقية والعقلية ، ولقد كانت الحرية في نظر الشاعر </w:t>
      </w:r>
      <w:r>
        <w:rPr>
          <w:rFonts w:hint="cs"/>
          <w:sz w:val="32"/>
          <w:szCs w:val="32"/>
          <w:rtl/>
        </w:rPr>
        <w:t xml:space="preserve">     </w:t>
      </w:r>
      <w:r>
        <w:rPr>
          <w:sz w:val="32"/>
          <w:szCs w:val="32"/>
          <w:rtl/>
        </w:rPr>
        <w:t xml:space="preserve">( جيته ) وهو من أنصار هذه الحركة </w:t>
      </w:r>
      <w:r>
        <w:rPr>
          <w:sz w:val="32"/>
          <w:szCs w:val="32"/>
        </w:rPr>
        <w:t>–</w:t>
      </w:r>
      <w:r>
        <w:rPr>
          <w:sz w:val="32"/>
          <w:szCs w:val="32"/>
          <w:rtl/>
        </w:rPr>
        <w:t xml:space="preserve"> تعني الاستقلال عن معايير الطبقة الوسطى وعدم الاهتمام بمثلها النفعية ، وكان موقف الشاعر ( </w:t>
      </w:r>
      <w:proofErr w:type="spellStart"/>
      <w:r>
        <w:rPr>
          <w:sz w:val="32"/>
          <w:szCs w:val="32"/>
          <w:rtl/>
        </w:rPr>
        <w:t>بودلير</w:t>
      </w:r>
      <w:proofErr w:type="spellEnd"/>
      <w:r>
        <w:rPr>
          <w:sz w:val="32"/>
          <w:szCs w:val="32"/>
          <w:rtl/>
        </w:rPr>
        <w:t xml:space="preserve"> ) احتجاجاً على الموقف النفعي الصارخ للرأسمالية فقد عزم  على أن ننزه الفن والأدب عن أن يكون سلعة في عالم كان كل شيء فيه قد صار للبيع </w:t>
      </w:r>
      <w:proofErr w:type="gramStart"/>
      <w:r>
        <w:rPr>
          <w:sz w:val="32"/>
          <w:szCs w:val="32"/>
          <w:rtl/>
        </w:rPr>
        <w:t>والشراء .</w:t>
      </w:r>
      <w:proofErr w:type="gramEnd"/>
      <w:r>
        <w:rPr>
          <w:sz w:val="32"/>
          <w:szCs w:val="32"/>
          <w:rtl/>
        </w:rPr>
        <w:t xml:space="preserve"> </w:t>
      </w:r>
    </w:p>
    <w:p w:rsidR="00877C42" w:rsidRDefault="00877C42" w:rsidP="00877C42">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كل من موقف (</w:t>
      </w:r>
      <w:r w:rsidRPr="00932645">
        <w:rPr>
          <w:sz w:val="26"/>
          <w:szCs w:val="26"/>
          <w:rtl/>
        </w:rPr>
        <w:t xml:space="preserve"> </w:t>
      </w:r>
      <w:proofErr w:type="spellStart"/>
      <w:r>
        <w:rPr>
          <w:sz w:val="32"/>
          <w:szCs w:val="32"/>
          <w:rtl/>
        </w:rPr>
        <w:t>بودلير</w:t>
      </w:r>
      <w:proofErr w:type="spellEnd"/>
      <w:r w:rsidRPr="00932645">
        <w:rPr>
          <w:rtl/>
        </w:rPr>
        <w:t xml:space="preserve"> </w:t>
      </w:r>
      <w:r>
        <w:rPr>
          <w:sz w:val="32"/>
          <w:szCs w:val="32"/>
          <w:rtl/>
        </w:rPr>
        <w:t>) و</w:t>
      </w:r>
      <w:r>
        <w:rPr>
          <w:rFonts w:hint="cs"/>
          <w:sz w:val="32"/>
          <w:szCs w:val="32"/>
          <w:rtl/>
        </w:rPr>
        <w:t xml:space="preserve"> </w:t>
      </w:r>
      <w:r>
        <w:rPr>
          <w:sz w:val="32"/>
          <w:szCs w:val="32"/>
          <w:rtl/>
        </w:rPr>
        <w:t xml:space="preserve">( جيته ) </w:t>
      </w:r>
      <w:r>
        <w:rPr>
          <w:rFonts w:hint="cs"/>
          <w:sz w:val="32"/>
          <w:szCs w:val="32"/>
          <w:rtl/>
        </w:rPr>
        <w:t xml:space="preserve">            </w:t>
      </w:r>
      <w:r>
        <w:rPr>
          <w:sz w:val="32"/>
          <w:szCs w:val="32"/>
          <w:rtl/>
        </w:rPr>
        <w:t>و</w:t>
      </w:r>
      <w:r>
        <w:rPr>
          <w:rFonts w:hint="cs"/>
          <w:sz w:val="32"/>
          <w:szCs w:val="32"/>
          <w:rtl/>
        </w:rPr>
        <w:t xml:space="preserve"> </w:t>
      </w:r>
      <w:r>
        <w:rPr>
          <w:sz w:val="32"/>
          <w:szCs w:val="32"/>
          <w:rtl/>
        </w:rPr>
        <w:t xml:space="preserve">( </w:t>
      </w:r>
      <w:proofErr w:type="spellStart"/>
      <w:r>
        <w:rPr>
          <w:sz w:val="32"/>
          <w:szCs w:val="32"/>
          <w:rtl/>
        </w:rPr>
        <w:t>مالارميه</w:t>
      </w:r>
      <w:proofErr w:type="spellEnd"/>
      <w:r>
        <w:rPr>
          <w:sz w:val="32"/>
          <w:szCs w:val="32"/>
          <w:rtl/>
        </w:rPr>
        <w:t xml:space="preserve"> ) يمثل عنصر الاحتجاج الرومانسي المدافع عن مبدأ الفن </w:t>
      </w:r>
      <w:r>
        <w:rPr>
          <w:rFonts w:hint="cs"/>
          <w:sz w:val="32"/>
          <w:szCs w:val="32"/>
          <w:rtl/>
        </w:rPr>
        <w:t xml:space="preserve"> </w:t>
      </w:r>
      <w:r>
        <w:rPr>
          <w:sz w:val="32"/>
          <w:szCs w:val="32"/>
          <w:rtl/>
        </w:rPr>
        <w:t xml:space="preserve">للفن، وقد كتب ( هوجو فردريك ) يقول " أن شعر </w:t>
      </w:r>
      <w:proofErr w:type="spellStart"/>
      <w:r>
        <w:rPr>
          <w:sz w:val="32"/>
          <w:szCs w:val="32"/>
          <w:rtl/>
        </w:rPr>
        <w:t>مالارميه</w:t>
      </w:r>
      <w:proofErr w:type="spellEnd"/>
      <w:r>
        <w:rPr>
          <w:sz w:val="32"/>
          <w:szCs w:val="32"/>
          <w:rtl/>
        </w:rPr>
        <w:t xml:space="preserve"> الغنائي تجسيد للإحساس الكامل بالعزلة والانفراد ، فهو يرفض كل التراث المسيحي والإنساني الأدبي وهو ينكر على نفسه بأن تغلبه النزعة الإنسانية " . </w:t>
      </w:r>
    </w:p>
    <w:p w:rsidR="00877C42" w:rsidRDefault="00877C42" w:rsidP="00877C42">
      <w:pPr>
        <w:pStyle w:val="af2"/>
        <w:rPr>
          <w:sz w:val="32"/>
          <w:szCs w:val="32"/>
          <w:rtl/>
        </w:rPr>
      </w:pPr>
      <w:r>
        <w:rPr>
          <w:sz w:val="32"/>
          <w:szCs w:val="32"/>
          <w:rtl/>
        </w:rPr>
        <w:tab/>
        <w:t>وهكذا أصبح أنصار حركة الفن للفن بالنسبة إلى الرومانسيين هم البرج العاجي الذي ينعزلون فيه عن جميع الشؤون العلمية ، وبذلك كانوا يحققون لأنفسهم هدوء الموقف التأملي البحث وترفعه على حساب التفاهم الاجتماعي السائد</w:t>
      </w:r>
      <w:r w:rsidRPr="00AD5259">
        <w:rPr>
          <w:sz w:val="22"/>
          <w:szCs w:val="22"/>
          <w:rtl/>
        </w:rPr>
        <w:t xml:space="preserve"> </w:t>
      </w:r>
      <w:r>
        <w:rPr>
          <w:sz w:val="32"/>
          <w:szCs w:val="32"/>
          <w:rtl/>
        </w:rPr>
        <w:t xml:space="preserve">. </w:t>
      </w:r>
    </w:p>
    <w:p w:rsidR="00877C42" w:rsidRDefault="00877C42" w:rsidP="00877C42">
      <w:pPr>
        <w:pStyle w:val="af2"/>
        <w:rPr>
          <w:sz w:val="32"/>
          <w:szCs w:val="32"/>
          <w:rtl/>
        </w:rPr>
      </w:pPr>
      <w:r>
        <w:rPr>
          <w:sz w:val="32"/>
          <w:szCs w:val="32"/>
          <w:rtl/>
        </w:rPr>
        <w:tab/>
        <w:t xml:space="preserve">والحق </w:t>
      </w:r>
      <w:r>
        <w:rPr>
          <w:rFonts w:hint="cs"/>
          <w:sz w:val="32"/>
          <w:szCs w:val="32"/>
          <w:rtl/>
        </w:rPr>
        <w:t>إ</w:t>
      </w:r>
      <w:r>
        <w:rPr>
          <w:sz w:val="32"/>
          <w:szCs w:val="32"/>
          <w:rtl/>
        </w:rPr>
        <w:t>ن مبدأ الفن للفن ي</w:t>
      </w:r>
      <w:r>
        <w:rPr>
          <w:rFonts w:hint="cs"/>
          <w:sz w:val="32"/>
          <w:szCs w:val="32"/>
          <w:rtl/>
        </w:rPr>
        <w:t>ُ</w:t>
      </w:r>
      <w:r>
        <w:rPr>
          <w:sz w:val="32"/>
          <w:szCs w:val="32"/>
          <w:rtl/>
        </w:rPr>
        <w:t>عد</w:t>
      </w:r>
      <w:r>
        <w:rPr>
          <w:rFonts w:hint="cs"/>
          <w:sz w:val="32"/>
          <w:szCs w:val="32"/>
          <w:rtl/>
        </w:rPr>
        <w:t>ّ</w:t>
      </w:r>
      <w:r>
        <w:rPr>
          <w:sz w:val="32"/>
          <w:szCs w:val="32"/>
          <w:rtl/>
        </w:rPr>
        <w:t xml:space="preserve"> أعظم صرخة أطلقها الإنسان لأول مرة في وجه ماضيه كله ، فلم يكن الفنان في وقت من الأوقات في ذلك الماضي قد أدعى لنفسه أو لفنه بالاستقلال عن كل الأغراض النفعية سواء أكانت عقيدية أو اجتماعية إنسانية أو مجرد زخارف تجمل بها الحياة ، كما أنه لم ينظر في أي وقت من الأوقات على عمله الفني بوصفه كياناً مستقلاً قائماً بذاته وأن غايته كامنة فيه ، وأن قيمته في ذاته وليس فيما يشير إليه ، أما في حركة الفن للفن فقد برزت كل تلك الأفكار التي جعلت من العمل الفني قيمة تطلب لذاتها .</w:t>
      </w:r>
    </w:p>
    <w:p w:rsidR="00877C42" w:rsidRDefault="00877C42" w:rsidP="00877C42">
      <w:pPr>
        <w:pStyle w:val="af2"/>
        <w:rPr>
          <w:sz w:val="32"/>
          <w:szCs w:val="32"/>
          <w:rtl/>
        </w:rPr>
      </w:pPr>
      <w:r>
        <w:rPr>
          <w:sz w:val="32"/>
          <w:szCs w:val="32"/>
          <w:rtl/>
        </w:rPr>
        <w:lastRenderedPageBreak/>
        <w:t xml:space="preserve"> </w:t>
      </w:r>
      <w:r>
        <w:rPr>
          <w:sz w:val="32"/>
          <w:szCs w:val="32"/>
          <w:rtl/>
        </w:rPr>
        <w:tab/>
        <w:t xml:space="preserve">لقد خلقت حركة الفن للفن للفكر الإنساني مشكلة من أعقد المشكلات الجمالية وأصعبها </w:t>
      </w:r>
      <w:proofErr w:type="gramStart"/>
      <w:r>
        <w:rPr>
          <w:sz w:val="32"/>
          <w:szCs w:val="32"/>
          <w:rtl/>
        </w:rPr>
        <w:t>وهي</w:t>
      </w:r>
      <w:r>
        <w:rPr>
          <w:rFonts w:hint="cs"/>
          <w:sz w:val="32"/>
          <w:szCs w:val="32"/>
          <w:rtl/>
        </w:rPr>
        <w:t xml:space="preserve"> </w:t>
      </w:r>
      <w:r>
        <w:rPr>
          <w:sz w:val="32"/>
          <w:szCs w:val="32"/>
          <w:rtl/>
        </w:rPr>
        <w:t>،</w:t>
      </w:r>
      <w:proofErr w:type="gramEnd"/>
      <w:r>
        <w:rPr>
          <w:sz w:val="32"/>
          <w:szCs w:val="32"/>
          <w:rtl/>
        </w:rPr>
        <w:t xml:space="preserve"> هل أن الفن حقاً غاية في ذاته أم أنه مجرد وسيلة لغاية ؟ وتختلف الإجابة عن هذا السؤال تبعاً للموقف التاريخي والاجتماعي الخاص الذي يجد المرء فيه الإجابة عن هذا السؤال تبعاً للعنصر الذي يركز عليه المرء اهتمامه من التركيب المعقد للفن ، فبعض الناس يشبه العمل الفني بنافذة يطل المرء من خلالها على الحياة دون ما حاجة إلى إيضاح تركيب زجاج النافذة ذاته ، </w:t>
      </w:r>
      <w:r>
        <w:rPr>
          <w:rFonts w:hint="cs"/>
          <w:sz w:val="32"/>
          <w:szCs w:val="32"/>
          <w:rtl/>
        </w:rPr>
        <w:t>أو</w:t>
      </w:r>
      <w:r>
        <w:rPr>
          <w:sz w:val="32"/>
          <w:szCs w:val="32"/>
          <w:rtl/>
        </w:rPr>
        <w:t xml:space="preserve"> مدى شفافيته ، أو لونه ، وتبعاً لهذا يبدو العمل الفني مجرد أداة للملاحظة والمعرفة ، أي مجرد منظار </w:t>
      </w:r>
      <w:r>
        <w:rPr>
          <w:rFonts w:hint="cs"/>
          <w:sz w:val="32"/>
          <w:szCs w:val="32"/>
          <w:rtl/>
        </w:rPr>
        <w:t xml:space="preserve">    </w:t>
      </w:r>
      <w:r>
        <w:rPr>
          <w:sz w:val="32"/>
          <w:szCs w:val="32"/>
          <w:rtl/>
        </w:rPr>
        <w:t xml:space="preserve">لا أهمية له في ذاته ، ولا قيمة له إلا من حيث هو وسيلة لغاية ، ولكنه من الممكن كذلك أن يركز الإنسان نظره على العمل الفني بوصفه بناءً شكلياً قائماً بذاته ومكتملاً في ذاته </w:t>
      </w:r>
      <w:r>
        <w:rPr>
          <w:rFonts w:hint="cs"/>
          <w:sz w:val="32"/>
          <w:szCs w:val="32"/>
          <w:rtl/>
        </w:rPr>
        <w:t xml:space="preserve">، </w:t>
      </w:r>
      <w:r>
        <w:rPr>
          <w:sz w:val="32"/>
          <w:szCs w:val="32"/>
          <w:rtl/>
        </w:rPr>
        <w:t xml:space="preserve">وبين هاتين الوجهتين يتأرجح هدف العمل الفني على </w:t>
      </w:r>
      <w:r>
        <w:rPr>
          <w:rFonts w:hint="cs"/>
          <w:sz w:val="32"/>
          <w:szCs w:val="32"/>
          <w:rtl/>
        </w:rPr>
        <w:t xml:space="preserve"> </w:t>
      </w:r>
      <w:r>
        <w:rPr>
          <w:sz w:val="32"/>
          <w:szCs w:val="32"/>
          <w:rtl/>
        </w:rPr>
        <w:t xml:space="preserve">الدوام . </w:t>
      </w:r>
    </w:p>
    <w:p w:rsidR="00877C42" w:rsidRDefault="00877C42" w:rsidP="00877C42">
      <w:pPr>
        <w:pStyle w:val="af2"/>
        <w:rPr>
          <w:sz w:val="32"/>
          <w:szCs w:val="32"/>
          <w:rtl/>
        </w:rPr>
      </w:pPr>
      <w:r>
        <w:rPr>
          <w:sz w:val="32"/>
          <w:szCs w:val="32"/>
          <w:rtl/>
        </w:rPr>
        <w:tab/>
        <w:t xml:space="preserve">ولو تأملنا الأمر من وجهة نظر التجربة الجمالية </w:t>
      </w:r>
      <w:proofErr w:type="gramStart"/>
      <w:r>
        <w:rPr>
          <w:sz w:val="32"/>
          <w:szCs w:val="32"/>
          <w:rtl/>
        </w:rPr>
        <w:t>المباشرة ،</w:t>
      </w:r>
      <w:proofErr w:type="gramEnd"/>
      <w:r>
        <w:rPr>
          <w:sz w:val="32"/>
          <w:szCs w:val="32"/>
          <w:rtl/>
        </w:rPr>
        <w:t xml:space="preserve"> لبدا لنا أن الاستقلال والاكتفاء الذاتي هما اللذان يكونان ماهية العمل الفني ، إذ أن الفن لا يستطيع أن يحقق إيهاماً كاملاً إلا بانعزاله عن الواقع وحلوله تماماً محله . ولكن العمل الفني كذلك لا يعتمد دائماً على هذا الإيهام ، بل يشير كذلك إلى ما يقع خارجه ومن ثم تنشأ المفارقة الغريبة، فالفن يبدو موجوداً لذاته ومع ذلك لا يبدو موجوداً لذاته وهو يخاطب جمهوراً معيناً تتحكم فيه الظروف التاريخية والاجتماعية ، ولكنه يبدو في الوقت نفسه كأنه </w:t>
      </w:r>
      <w:r>
        <w:rPr>
          <w:rFonts w:hint="cs"/>
          <w:sz w:val="32"/>
          <w:szCs w:val="32"/>
          <w:rtl/>
        </w:rPr>
        <w:t xml:space="preserve">  </w:t>
      </w:r>
      <w:r>
        <w:rPr>
          <w:sz w:val="32"/>
          <w:szCs w:val="32"/>
          <w:rtl/>
        </w:rPr>
        <w:t xml:space="preserve">لا يريد أن يعرف أي جمهور على الإطلاق . </w:t>
      </w:r>
    </w:p>
    <w:p w:rsidR="00877C42" w:rsidRDefault="00877C42" w:rsidP="00877C42">
      <w:pPr>
        <w:pStyle w:val="af2"/>
        <w:rPr>
          <w:sz w:val="32"/>
          <w:szCs w:val="32"/>
          <w:rtl/>
        </w:rPr>
      </w:pPr>
      <w:r>
        <w:rPr>
          <w:sz w:val="32"/>
          <w:szCs w:val="32"/>
          <w:rtl/>
        </w:rPr>
        <w:tab/>
        <w:t xml:space="preserve">ومن ثم فأن حقيقة الأمر في هذا الصدد ، </w:t>
      </w:r>
      <w:r>
        <w:rPr>
          <w:rFonts w:hint="cs"/>
          <w:sz w:val="32"/>
          <w:szCs w:val="32"/>
          <w:rtl/>
        </w:rPr>
        <w:t>إ</w:t>
      </w:r>
      <w:r>
        <w:rPr>
          <w:sz w:val="32"/>
          <w:szCs w:val="32"/>
          <w:rtl/>
        </w:rPr>
        <w:t xml:space="preserve">نما يحددها موقف الجمهور نفسه المتلقي للعمل الفني، لا الفنان، فبالنسبة للفنان لا مجال للاختيار بين غاية وغاية لأن الغايتين تتحققان معاً على الدوام ، شاء أم لم يشأ وكثيرون أولئك الذين يعتقدون بأن أشد الأعمال الفنية تحيزاً من الوجهة السياسية والأخلاقية يمكن أن ينظر إليها على أنها فن بحث ، أي أنها بناء شكلي مجرد بشرط أن تكون أصلاً عملاً فنياً ، ومن وجهة أخرى فأن كل إنتاج فني حتى ذلك الذي لم يربط مبدعه بينه وبين أي قصد عملي على الإطلاق يمكن أن يعد تعبيراً عن البواعث الاجتماعية وأداة لها ، فعلى الرغم من نزعة ( دانتي ) </w:t>
      </w:r>
      <w:r>
        <w:rPr>
          <w:rFonts w:hint="cs"/>
          <w:sz w:val="32"/>
          <w:szCs w:val="32"/>
          <w:rtl/>
        </w:rPr>
        <w:t>الاجتماعية</w:t>
      </w:r>
      <w:r>
        <w:rPr>
          <w:sz w:val="32"/>
          <w:szCs w:val="32"/>
          <w:rtl/>
        </w:rPr>
        <w:t xml:space="preserve"> فمن الممكن تفسير </w:t>
      </w:r>
      <w:proofErr w:type="spellStart"/>
      <w:r>
        <w:rPr>
          <w:sz w:val="32"/>
          <w:szCs w:val="32"/>
          <w:rtl/>
        </w:rPr>
        <w:t>كوميدياه</w:t>
      </w:r>
      <w:proofErr w:type="spellEnd"/>
      <w:r>
        <w:rPr>
          <w:sz w:val="32"/>
          <w:szCs w:val="32"/>
          <w:rtl/>
        </w:rPr>
        <w:t xml:space="preserve"> الإلهية </w:t>
      </w:r>
      <w:r>
        <w:rPr>
          <w:sz w:val="32"/>
          <w:szCs w:val="32"/>
          <w:rtl/>
        </w:rPr>
        <w:lastRenderedPageBreak/>
        <w:t>تفسيراً جمالياً خالصاً ، وعلى الرغم من نزعة</w:t>
      </w:r>
      <w:r>
        <w:rPr>
          <w:rFonts w:hint="cs"/>
          <w:sz w:val="32"/>
          <w:szCs w:val="32"/>
          <w:rtl/>
        </w:rPr>
        <w:t xml:space="preserve"> </w:t>
      </w:r>
      <w:r>
        <w:rPr>
          <w:sz w:val="32"/>
          <w:szCs w:val="32"/>
          <w:rtl/>
        </w:rPr>
        <w:t xml:space="preserve">( </w:t>
      </w:r>
      <w:proofErr w:type="spellStart"/>
      <w:r>
        <w:rPr>
          <w:sz w:val="32"/>
          <w:szCs w:val="32"/>
          <w:rtl/>
        </w:rPr>
        <w:t>فل</w:t>
      </w:r>
      <w:r>
        <w:rPr>
          <w:rFonts w:hint="cs"/>
          <w:sz w:val="32"/>
          <w:szCs w:val="32"/>
          <w:rtl/>
        </w:rPr>
        <w:t>و</w:t>
      </w:r>
      <w:r>
        <w:rPr>
          <w:sz w:val="32"/>
          <w:szCs w:val="32"/>
          <w:rtl/>
        </w:rPr>
        <w:t>بير</w:t>
      </w:r>
      <w:proofErr w:type="spellEnd"/>
      <w:r>
        <w:rPr>
          <w:sz w:val="32"/>
          <w:szCs w:val="32"/>
          <w:rtl/>
        </w:rPr>
        <w:t xml:space="preserve"> ) الشكلية فمن الممكن تفسير روايته ( مدام بوفاري ) تفسيراً اجتماعياً .</w:t>
      </w:r>
    </w:p>
    <w:p w:rsidR="00877C42" w:rsidRDefault="00877C42" w:rsidP="00877C42">
      <w:pPr>
        <w:pStyle w:val="af2"/>
        <w:rPr>
          <w:sz w:val="32"/>
          <w:szCs w:val="32"/>
          <w:rtl/>
        </w:rPr>
      </w:pPr>
      <w:r>
        <w:rPr>
          <w:sz w:val="32"/>
          <w:szCs w:val="32"/>
          <w:rtl/>
        </w:rPr>
        <w:tab/>
        <w:t xml:space="preserve">ويشير ( </w:t>
      </w:r>
      <w:proofErr w:type="spellStart"/>
      <w:r>
        <w:rPr>
          <w:sz w:val="32"/>
          <w:szCs w:val="32"/>
          <w:rtl/>
        </w:rPr>
        <w:t>هربرت</w:t>
      </w:r>
      <w:proofErr w:type="spellEnd"/>
      <w:r>
        <w:rPr>
          <w:sz w:val="32"/>
          <w:szCs w:val="32"/>
          <w:rtl/>
        </w:rPr>
        <w:t xml:space="preserve"> ريد ) إلى أنه في كل جانب من جوانب النشاط الاجتماعي يتدخل الفن لكي يعطي لمسة جمالية ولمسة فنية أخيرة لأنه من آثار النشاط الإنساني ويشير في كتابه ( الفن والمجتمع ) إلى أن الفن يعد </w:t>
      </w:r>
      <w:r>
        <w:rPr>
          <w:rFonts w:hint="cs"/>
          <w:sz w:val="32"/>
          <w:szCs w:val="32"/>
          <w:rtl/>
        </w:rPr>
        <w:t>"</w:t>
      </w:r>
      <w:r>
        <w:rPr>
          <w:sz w:val="32"/>
          <w:szCs w:val="32"/>
          <w:rtl/>
        </w:rPr>
        <w:t xml:space="preserve"> همزة الوصل بين الناس في المجتمع </w:t>
      </w:r>
      <w:r>
        <w:rPr>
          <w:rFonts w:hint="cs"/>
          <w:sz w:val="32"/>
          <w:szCs w:val="32"/>
          <w:rtl/>
        </w:rPr>
        <w:t>"</w:t>
      </w:r>
      <w:r>
        <w:rPr>
          <w:sz w:val="32"/>
          <w:szCs w:val="32"/>
          <w:rtl/>
        </w:rPr>
        <w:t xml:space="preserve"> ويؤكد ( ريد ) كذلك على فاعلية النشاط الجمالي في تاريخ الحضارة ، ومنذ عدة آلاف من السنين ونحن نستقي معرفتنا بالعادات والتقاليد من الأعمال الفنية الباقية .</w:t>
      </w:r>
    </w:p>
    <w:p w:rsidR="00877C42" w:rsidRDefault="00877C42" w:rsidP="00877C42">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ثمة مجالاً للتوفيق بين آراء كل من أ</w:t>
      </w:r>
      <w:proofErr w:type="gramStart"/>
      <w:r>
        <w:rPr>
          <w:sz w:val="32"/>
          <w:szCs w:val="32"/>
          <w:rtl/>
        </w:rPr>
        <w:t>صحاب ال</w:t>
      </w:r>
      <w:proofErr w:type="gramEnd"/>
      <w:r>
        <w:rPr>
          <w:sz w:val="32"/>
          <w:szCs w:val="32"/>
          <w:rtl/>
        </w:rPr>
        <w:t xml:space="preserve">نزعة الحيوية ( الفن للحياة ) والنزعة الجمالية المتطرفة والنزعة التعبيرية المحدثة ، فهؤلاء جميعاً غير صائبين ، لو وقع في ظنهم أن النزعة التي ينادون بها هي غير الحقيقة المطلقة التي تصدق على جميع الحالات ولكنهم من جهة أخرى محقون بشرط أن يفهموا أن ثمة حالات نسبية تنطبق عليها نظرتهم دون أن تكون ثمة نزعة واحدة تصدق على شتى النماذج ، </w:t>
      </w:r>
      <w:r>
        <w:rPr>
          <w:rFonts w:hint="cs"/>
          <w:sz w:val="32"/>
          <w:szCs w:val="32"/>
          <w:rtl/>
        </w:rPr>
        <w:t>إذ</w:t>
      </w:r>
      <w:r>
        <w:rPr>
          <w:sz w:val="32"/>
          <w:szCs w:val="32"/>
          <w:rtl/>
        </w:rPr>
        <w:t xml:space="preserve"> يشير ( </w:t>
      </w:r>
      <w:proofErr w:type="spellStart"/>
      <w:r>
        <w:rPr>
          <w:sz w:val="32"/>
          <w:szCs w:val="32"/>
          <w:rtl/>
        </w:rPr>
        <w:t>لالو</w:t>
      </w:r>
      <w:proofErr w:type="spellEnd"/>
      <w:r>
        <w:rPr>
          <w:sz w:val="32"/>
          <w:szCs w:val="32"/>
          <w:rtl/>
        </w:rPr>
        <w:t xml:space="preserve"> ) فيقول أن ثمة ازدواجاً بين الفن والحياة ، بمعنى أن ثمة روابط متغيرة تجمع بينهما دون أن يمتزج الواحد منهما بالآخر تماماً أو دون أن يمحى منهما الواحد في الآخر نهائياً . حقاً أن الفن لا يمكن أن يكون هو الحياة نفسها ، ولكن من الخطأ أيضاً أن نقول أنه ليس من الحياة في شيء .</w:t>
      </w:r>
    </w:p>
    <w:p w:rsidR="004068C8" w:rsidRDefault="00877C42"/>
    <w:sectPr w:rsidR="004068C8" w:rsidSect="00877C42">
      <w:pgSz w:w="11906" w:h="16838" w:code="9"/>
      <w:pgMar w:top="1440" w:right="1800" w:bottom="1440" w:left="1800" w:header="431" w:footer="57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Jeddah S_U normal.">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42"/>
    <w:rsid w:val="001B0E8D"/>
    <w:rsid w:val="00332F26"/>
    <w:rsid w:val="003C6345"/>
    <w:rsid w:val="003E09CC"/>
    <w:rsid w:val="00412CC6"/>
    <w:rsid w:val="00413294"/>
    <w:rsid w:val="004E74B8"/>
    <w:rsid w:val="00520041"/>
    <w:rsid w:val="005B5820"/>
    <w:rsid w:val="00877C42"/>
    <w:rsid w:val="009D2DFE"/>
    <w:rsid w:val="00B5019D"/>
    <w:rsid w:val="00BA17E8"/>
    <w:rsid w:val="00CB7048"/>
    <w:rsid w:val="00CD1703"/>
    <w:rsid w:val="00E42DD9"/>
    <w:rsid w:val="00E607A0"/>
    <w:rsid w:val="00EF1565"/>
    <w:rsid w:val="00F11AA3"/>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877C42"/>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877C42"/>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877C42"/>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877C42"/>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cp:revision>
  <dcterms:created xsi:type="dcterms:W3CDTF">2021-03-26T14:25:00Z</dcterms:created>
  <dcterms:modified xsi:type="dcterms:W3CDTF">2021-03-26T14:25:00Z</dcterms:modified>
</cp:coreProperties>
</file>