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35" w:rsidRPr="00026C35" w:rsidRDefault="00026C35" w:rsidP="00026C35">
      <w:pPr>
        <w:pStyle w:val="3"/>
        <w:spacing w:line="360" w:lineRule="auto"/>
        <w:rPr>
          <w:rFonts w:cs="MCS Jeddah S_U normal."/>
          <w:i w:val="0"/>
          <w:iCs w:val="0"/>
          <w:color w:val="auto"/>
          <w:sz w:val="38"/>
          <w:szCs w:val="34"/>
          <w:rtl/>
        </w:rPr>
      </w:pPr>
      <w:bookmarkStart w:id="0" w:name="_GoBack"/>
      <w:proofErr w:type="gramStart"/>
      <w:r w:rsidRPr="00026C35">
        <w:rPr>
          <w:rFonts w:cs="MCS Jeddah S_U normal."/>
          <w:i w:val="0"/>
          <w:iCs w:val="0"/>
          <w:color w:val="auto"/>
          <w:sz w:val="38"/>
          <w:szCs w:val="34"/>
          <w:rtl/>
        </w:rPr>
        <w:t>التجربة</w:t>
      </w:r>
      <w:proofErr w:type="gramEnd"/>
      <w:r w:rsidRPr="00026C35">
        <w:rPr>
          <w:rFonts w:cs="MCS Jeddah S_U normal."/>
          <w:i w:val="0"/>
          <w:iCs w:val="0"/>
          <w:color w:val="auto"/>
          <w:sz w:val="38"/>
          <w:szCs w:val="34"/>
          <w:rtl/>
        </w:rPr>
        <w:t xml:space="preserve"> الفنية </w:t>
      </w:r>
    </w:p>
    <w:bookmarkEnd w:id="0"/>
    <w:p w:rsidR="00026C35" w:rsidRDefault="00026C35" w:rsidP="00026C35">
      <w:pPr>
        <w:pStyle w:val="af2"/>
        <w:rPr>
          <w:sz w:val="32"/>
          <w:szCs w:val="32"/>
          <w:rtl/>
        </w:rPr>
      </w:pPr>
      <w:r>
        <w:rPr>
          <w:sz w:val="32"/>
          <w:szCs w:val="32"/>
          <w:rtl/>
        </w:rPr>
        <w:tab/>
        <w:t>حين يشرع النح</w:t>
      </w:r>
      <w:r>
        <w:rPr>
          <w:rFonts w:hint="cs"/>
          <w:sz w:val="32"/>
          <w:szCs w:val="32"/>
          <w:rtl/>
        </w:rPr>
        <w:t>ّ</w:t>
      </w:r>
      <w:r>
        <w:rPr>
          <w:sz w:val="32"/>
          <w:szCs w:val="32"/>
          <w:rtl/>
        </w:rPr>
        <w:t xml:space="preserve">ات بالعمل على كتلة من الصلصال أو الحجر في محترفه ، فهو أنما يبدأ عملية قد تؤدي في النهاية إلى إنتاج اثر فني ، فالمادة الجامدة تعالج سحباً ودفعاً لتأخذ شكلاً وبعداً وقد تضاف إليها قطع أو قد تنتزع منها قطع وتؤدي اليدان والأصابع وأدوات النحات دورها في عملية الصنع حتى يقترب العمل رويداً من شكله النهائي ، وتتخذ الأشكال مرحلتها الثابتة ، وتتكون في سياق العمل </w:t>
      </w:r>
      <w:proofErr w:type="spellStart"/>
      <w:r>
        <w:rPr>
          <w:sz w:val="32"/>
          <w:szCs w:val="32"/>
          <w:rtl/>
        </w:rPr>
        <w:t>التقعرات</w:t>
      </w:r>
      <w:proofErr w:type="spellEnd"/>
      <w:r>
        <w:rPr>
          <w:sz w:val="32"/>
          <w:szCs w:val="32"/>
          <w:rtl/>
        </w:rPr>
        <w:t xml:space="preserve"> المبهمة تتطور قطعة من النحت ، </w:t>
      </w:r>
      <w:proofErr w:type="spellStart"/>
      <w:r>
        <w:rPr>
          <w:sz w:val="32"/>
          <w:szCs w:val="32"/>
          <w:rtl/>
        </w:rPr>
        <w:t>واللاشكلية</w:t>
      </w:r>
      <w:proofErr w:type="spellEnd"/>
      <w:r>
        <w:rPr>
          <w:sz w:val="32"/>
          <w:szCs w:val="32"/>
          <w:rtl/>
        </w:rPr>
        <w:t xml:space="preserve"> تتحول إلى مساحات وأشكال منظمة وتنقلب الفوضى إلى معنى ، وكل فنان يبدأ بعناصر أساسية في مهنته والحالة النهائية تعتمد كلياً على طبيعة تلك العناصر . وفي الفنون البصرية تسمى الوحدات البنائية والتعبيرية الأساسية </w:t>
      </w:r>
      <w:r>
        <w:rPr>
          <w:rFonts w:hint="cs"/>
          <w:sz w:val="32"/>
          <w:szCs w:val="32"/>
          <w:rtl/>
        </w:rPr>
        <w:t xml:space="preserve">      </w:t>
      </w:r>
      <w:r>
        <w:rPr>
          <w:sz w:val="32"/>
          <w:szCs w:val="32"/>
          <w:rtl/>
        </w:rPr>
        <w:t xml:space="preserve">( العناصر التشكيلية ) . </w:t>
      </w:r>
    </w:p>
    <w:p w:rsidR="00026C35" w:rsidRDefault="00026C35" w:rsidP="00026C35">
      <w:pPr>
        <w:pStyle w:val="af2"/>
        <w:rPr>
          <w:sz w:val="32"/>
          <w:szCs w:val="32"/>
          <w:rtl/>
        </w:rPr>
      </w:pPr>
      <w:r>
        <w:rPr>
          <w:sz w:val="32"/>
          <w:szCs w:val="32"/>
          <w:rtl/>
        </w:rPr>
        <w:tab/>
        <w:t>إن</w:t>
      </w:r>
      <w:r>
        <w:rPr>
          <w:rFonts w:hint="cs"/>
          <w:sz w:val="32"/>
          <w:szCs w:val="32"/>
          <w:rtl/>
        </w:rPr>
        <w:t>ّ</w:t>
      </w:r>
      <w:r>
        <w:rPr>
          <w:sz w:val="32"/>
          <w:szCs w:val="32"/>
          <w:rtl/>
        </w:rPr>
        <w:t xml:space="preserve"> لأفكار ورؤى الفنان تأثيراتها الأسلوبية والنفسية من خلال موجودات النتاجات الفنية ، ففي أعمال ( هنري مور ) على سبيل المثال نرى أن هناك حساً متغلغلاً في مسيرته الفنية بكل ما هو خارق بتلك القوى الطبيعية أو الحيوية ، مادامت قد أعطيت تكويناً بفضل النمو وبفضل القوى الطبيعية ( مثل تآكل الصخور بفضل الريح </w:t>
      </w:r>
      <w:r>
        <w:rPr>
          <w:rFonts w:hint="cs"/>
          <w:sz w:val="32"/>
          <w:szCs w:val="32"/>
          <w:rtl/>
        </w:rPr>
        <w:t xml:space="preserve">  </w:t>
      </w:r>
      <w:r>
        <w:rPr>
          <w:sz w:val="32"/>
          <w:szCs w:val="32"/>
          <w:rtl/>
        </w:rPr>
        <w:t xml:space="preserve">والأمواج ) ويستجيب ( مور ) إلى تجسيد أشكال كونية يتكيف معها لا شعورياً .  </w:t>
      </w:r>
    </w:p>
    <w:p w:rsidR="00026C35" w:rsidRDefault="00026C35" w:rsidP="00026C35">
      <w:pPr>
        <w:pStyle w:val="af2"/>
        <w:rPr>
          <w:sz w:val="32"/>
          <w:szCs w:val="32"/>
          <w:rtl/>
        </w:rPr>
      </w:pPr>
      <w:r>
        <w:rPr>
          <w:sz w:val="32"/>
          <w:szCs w:val="32"/>
          <w:rtl/>
        </w:rPr>
        <w:tab/>
        <w:t xml:space="preserve">وإذا قرر النحات أن تكون العلاقات الجمالية في عمله الفني محور اهتمامه فيتحرر حينئذ من ضرورة ترتيب الأشكال والفضاءات الكائنة في الموجودات الطبيعية، ففي أعمال ( هنري مور ) نلاحظ أن الفتحات الخارجية في أعماله ومنها مثلاً </w:t>
      </w:r>
      <w:r>
        <w:rPr>
          <w:sz w:val="32"/>
          <w:szCs w:val="32"/>
        </w:rPr>
        <w:t>–</w:t>
      </w:r>
      <w:r>
        <w:rPr>
          <w:sz w:val="32"/>
          <w:szCs w:val="32"/>
          <w:rtl/>
        </w:rPr>
        <w:t xml:space="preserve"> القد المضطجع </w:t>
      </w:r>
      <w:r>
        <w:rPr>
          <w:sz w:val="32"/>
          <w:szCs w:val="32"/>
        </w:rPr>
        <w:t>–</w:t>
      </w:r>
      <w:r>
        <w:rPr>
          <w:sz w:val="32"/>
          <w:szCs w:val="32"/>
          <w:rtl/>
        </w:rPr>
        <w:t xml:space="preserve"> تؤثر في شكل أجزاء هذا الغلاف الصلب  ووضعه ، كما </w:t>
      </w:r>
      <w:r>
        <w:rPr>
          <w:rFonts w:hint="cs"/>
          <w:sz w:val="32"/>
          <w:szCs w:val="32"/>
          <w:rtl/>
        </w:rPr>
        <w:t>أ</w:t>
      </w:r>
      <w:r>
        <w:rPr>
          <w:sz w:val="32"/>
          <w:szCs w:val="32"/>
          <w:rtl/>
        </w:rPr>
        <w:t xml:space="preserve">ن الفضاءات المفتوحة والأشكال الصلبة متداخلة ، كل منها يؤثر في شكل الآخر ووضعه ، ومن الواضح أن تنظيم الفضاءات المفتوحة والمغلقة والفضاءات الداخلية والخارجية هو الذي يهيمن على فكرة هذا العمل . وليس ما </w:t>
      </w:r>
      <w:proofErr w:type="spellStart"/>
      <w:r>
        <w:rPr>
          <w:sz w:val="32"/>
          <w:szCs w:val="32"/>
          <w:rtl/>
        </w:rPr>
        <w:t>تتطلبه</w:t>
      </w:r>
      <w:proofErr w:type="spellEnd"/>
      <w:r>
        <w:rPr>
          <w:sz w:val="32"/>
          <w:szCs w:val="32"/>
          <w:rtl/>
        </w:rPr>
        <w:t xml:space="preserve"> مقتضيات المحاكاة التشبيهية ، إن القرارات التي يتخذها الفنان تؤثر في  نوعية الأشكال وعددها وترتيبها ، والتي تعد مرتكزاً مهماً في إعطاء العمل </w:t>
      </w:r>
      <w:proofErr w:type="spellStart"/>
      <w:r>
        <w:rPr>
          <w:sz w:val="32"/>
          <w:szCs w:val="32"/>
          <w:rtl/>
        </w:rPr>
        <w:t>النحتي</w:t>
      </w:r>
      <w:proofErr w:type="spellEnd"/>
      <w:r>
        <w:rPr>
          <w:sz w:val="32"/>
          <w:szCs w:val="32"/>
          <w:rtl/>
        </w:rPr>
        <w:t xml:space="preserve"> صورته النهائية . </w:t>
      </w:r>
    </w:p>
    <w:p w:rsidR="00026C35" w:rsidRDefault="00026C35" w:rsidP="00026C35">
      <w:pPr>
        <w:pStyle w:val="af2"/>
        <w:rPr>
          <w:sz w:val="32"/>
          <w:szCs w:val="32"/>
          <w:rtl/>
        </w:rPr>
      </w:pPr>
      <w:r>
        <w:rPr>
          <w:sz w:val="32"/>
          <w:szCs w:val="32"/>
          <w:rtl/>
        </w:rPr>
        <w:lastRenderedPageBreak/>
        <w:tab/>
      </w:r>
      <w:r>
        <w:rPr>
          <w:rFonts w:hint="cs"/>
          <w:sz w:val="32"/>
          <w:szCs w:val="32"/>
          <w:rtl/>
        </w:rPr>
        <w:t>إ</w:t>
      </w:r>
      <w:r>
        <w:rPr>
          <w:sz w:val="32"/>
          <w:szCs w:val="32"/>
          <w:rtl/>
        </w:rPr>
        <w:t>ن</w:t>
      </w:r>
      <w:r>
        <w:rPr>
          <w:rFonts w:hint="cs"/>
          <w:sz w:val="32"/>
          <w:szCs w:val="32"/>
          <w:rtl/>
        </w:rPr>
        <w:t>ّ</w:t>
      </w:r>
      <w:r>
        <w:rPr>
          <w:sz w:val="32"/>
          <w:szCs w:val="32"/>
          <w:rtl/>
        </w:rPr>
        <w:t xml:space="preserve"> الشكل ( </w:t>
      </w:r>
      <w:proofErr w:type="gramStart"/>
      <w:r>
        <w:rPr>
          <w:sz w:val="32"/>
          <w:szCs w:val="32"/>
          <w:rtl/>
        </w:rPr>
        <w:t xml:space="preserve">الفورم </w:t>
      </w:r>
      <w:proofErr w:type="gramEnd"/>
      <w:r>
        <w:rPr>
          <w:sz w:val="32"/>
          <w:szCs w:val="32"/>
          <w:rtl/>
        </w:rPr>
        <w:t xml:space="preserve">) والفضاء هي أكثر العناصر التشكيلية أهميةً في النحت ولكن هناك عناصر أخرى </w:t>
      </w:r>
      <w:r>
        <w:rPr>
          <w:rFonts w:hint="cs"/>
          <w:sz w:val="32"/>
          <w:szCs w:val="32"/>
          <w:rtl/>
        </w:rPr>
        <w:t xml:space="preserve">، </w:t>
      </w:r>
      <w:r>
        <w:rPr>
          <w:sz w:val="32"/>
          <w:szCs w:val="32"/>
          <w:rtl/>
        </w:rPr>
        <w:t xml:space="preserve">وقد تكون نوعية سطح المادة التي يبلورها النحات مهمة هي الأخرى فنسيج المادة المستعملة يعكس التحكم فيها لتصبح جزءً حيوياً في التصميم النهائي وقد نحصل على هذه النوعية أو تلك من النسيج باستعمال الأدوات على المادة نفسها أو بصقلها أو بتعليمها . </w:t>
      </w:r>
      <w:r>
        <w:rPr>
          <w:rFonts w:hint="cs"/>
          <w:sz w:val="32"/>
          <w:szCs w:val="32"/>
          <w:rtl/>
        </w:rPr>
        <w:t>إ</w:t>
      </w:r>
      <w:r>
        <w:rPr>
          <w:sz w:val="32"/>
          <w:szCs w:val="32"/>
          <w:rtl/>
        </w:rPr>
        <w:t xml:space="preserve">ن للشكل والفضاء والنسيج في أي قطعة نحتية علاقة مباشرة بالمادة المستخدمة في بناء العمل ، وفي النحت علينا أن نعد المادة أحد العناصر التشكيلية ، وعليه فأن قوة المادة ولدانتها وصلابتها وحبيباتها وخصائص سطحها يجب أن تؤخذ بنظر الاعتبار عند اختيار المادة وهناك عنصر تشكيلي آخر يتعلق بالمادة المختارة يتمثل باللون الناجم عن طبيعة المادة أو عند استعمال التشميع والصبغات </w:t>
      </w:r>
      <w:proofErr w:type="spellStart"/>
      <w:r>
        <w:rPr>
          <w:sz w:val="32"/>
          <w:szCs w:val="32"/>
          <w:rtl/>
        </w:rPr>
        <w:t>والتزييتات</w:t>
      </w:r>
      <w:proofErr w:type="spellEnd"/>
      <w:r>
        <w:rPr>
          <w:sz w:val="32"/>
          <w:szCs w:val="32"/>
          <w:rtl/>
        </w:rPr>
        <w:t xml:space="preserve"> والحوامض والحرارة وهناك عنصر أساسي آخر في النحت يتمثل بالخط ، فالحافة الحادة مثلاً تعد عنصراً تخطيطياً . هذه العوامل الستة ، الشكل والفضاء والنسيج والمادة واللون والخط أنما هي العناصر التي تهم النحات في عمله وفق هذه المفردات الأساسية . </w:t>
      </w:r>
    </w:p>
    <w:p w:rsidR="00026C35" w:rsidRDefault="00026C35" w:rsidP="00026C35">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عناصر التشييد في الفنون التشكيلية تؤلف المفردات الأساسية التي يستخدمها الفنان ليبني أي من </w:t>
      </w:r>
      <w:r>
        <w:rPr>
          <w:rFonts w:hint="cs"/>
          <w:sz w:val="32"/>
          <w:szCs w:val="32"/>
          <w:rtl/>
        </w:rPr>
        <w:t xml:space="preserve"> </w:t>
      </w:r>
      <w:r>
        <w:rPr>
          <w:sz w:val="32"/>
          <w:szCs w:val="32"/>
          <w:rtl/>
        </w:rPr>
        <w:t>أعماله</w:t>
      </w:r>
      <w:r>
        <w:rPr>
          <w:rFonts w:hint="cs"/>
          <w:sz w:val="32"/>
          <w:szCs w:val="32"/>
          <w:rtl/>
        </w:rPr>
        <w:t xml:space="preserve"> </w:t>
      </w:r>
      <w:r>
        <w:rPr>
          <w:sz w:val="32"/>
          <w:szCs w:val="32"/>
          <w:rtl/>
        </w:rPr>
        <w:t xml:space="preserve">، لكن الطريقة التي تنظم بها هذه العناصر هي التي تميز العمل الفني الواحد عن الآخر ، وما هو جوهري في كل عمل فني القصد الأساسي الذي ينشده الفنان أو يركز فيه والذي يفرض عليه أن يتخذ قراراته في عدد العناصر وأنواعها التي سيستخدمها أو للطريقة التي سينظم بها عناصره . ومن الناحية المثالية فأن كل عنصر في العمل الفني يجب أن يؤلف مفردة ضرورية في المعنى التشبيهي والوظيفي والتعبيري والجمالي الذي يهدف إليه الفنان ، أنه الجمع الذي يوحد العناصر المنتقاة الذي يعطي العمل </w:t>
      </w:r>
      <w:r>
        <w:rPr>
          <w:rFonts w:hint="cs"/>
          <w:sz w:val="32"/>
          <w:szCs w:val="32"/>
          <w:rtl/>
        </w:rPr>
        <w:t xml:space="preserve">  </w:t>
      </w:r>
      <w:r>
        <w:rPr>
          <w:sz w:val="32"/>
          <w:szCs w:val="32"/>
          <w:rtl/>
        </w:rPr>
        <w:t xml:space="preserve">معناه . </w:t>
      </w:r>
    </w:p>
    <w:p w:rsidR="00026C35" w:rsidRDefault="00026C35" w:rsidP="00026C35">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من المفيد أن يكون مفهوماً أن التنظيم التشكيلي الحاذق لأي عمل فني لن يضمن وحده صنع تحفة فنية منه تماماً كما لا تضمن حذلقة اللغوي ، بالضرورة كتابة رواية عظيمة غير أن من يتحدى الشكل الجمالي التقليدي أو من يبتكر نظاماً جديداً غالباً ما ينتج عملاً فنياً مبتكراً خارقاً ، إلا أن من المفيد كذلك فهم قواعد تنظيمية أساسية معينة . </w:t>
      </w:r>
    </w:p>
    <w:p w:rsidR="00026C35" w:rsidRDefault="00026C35" w:rsidP="00026C35">
      <w:pPr>
        <w:pStyle w:val="af2"/>
        <w:rPr>
          <w:sz w:val="32"/>
          <w:szCs w:val="32"/>
          <w:rtl/>
        </w:rPr>
      </w:pPr>
      <w:r>
        <w:rPr>
          <w:sz w:val="32"/>
          <w:szCs w:val="32"/>
          <w:rtl/>
        </w:rPr>
        <w:lastRenderedPageBreak/>
        <w:tab/>
        <w:t xml:space="preserve">كما أننا نلاحظ أن ( بيكاسو ) حين يرسم جسد امرأة تتسم بالرشاقة </w:t>
      </w:r>
      <w:r>
        <w:rPr>
          <w:rFonts w:hint="cs"/>
          <w:sz w:val="32"/>
          <w:szCs w:val="32"/>
          <w:rtl/>
        </w:rPr>
        <w:t>فإنما</w:t>
      </w:r>
      <w:r>
        <w:rPr>
          <w:sz w:val="32"/>
          <w:szCs w:val="32"/>
          <w:rtl/>
        </w:rPr>
        <w:t xml:space="preserve"> هو يؤكد على أهمية تقنية الخط .. </w:t>
      </w:r>
      <w:proofErr w:type="spellStart"/>
      <w:r>
        <w:rPr>
          <w:sz w:val="32"/>
          <w:szCs w:val="32"/>
          <w:rtl/>
        </w:rPr>
        <w:t>انسيابيته</w:t>
      </w:r>
      <w:proofErr w:type="spellEnd"/>
      <w:r>
        <w:rPr>
          <w:sz w:val="32"/>
          <w:szCs w:val="32"/>
          <w:rtl/>
        </w:rPr>
        <w:t xml:space="preserve"> .. رشاقته .. حساسيته بمهارة كبيرة ولكنه في عمل فني آخر يمثل ( المرأة الباكية ) فأنه يوظف تقنياته ويصع</w:t>
      </w:r>
      <w:r>
        <w:rPr>
          <w:rFonts w:hint="cs"/>
          <w:sz w:val="32"/>
          <w:szCs w:val="32"/>
          <w:rtl/>
        </w:rPr>
        <w:t>ّ</w:t>
      </w:r>
      <w:proofErr w:type="gramStart"/>
      <w:r>
        <w:rPr>
          <w:sz w:val="32"/>
          <w:szCs w:val="32"/>
          <w:rtl/>
        </w:rPr>
        <w:t>د منها</w:t>
      </w:r>
      <w:proofErr w:type="gramEnd"/>
      <w:r>
        <w:rPr>
          <w:sz w:val="32"/>
          <w:szCs w:val="32"/>
          <w:rtl/>
        </w:rPr>
        <w:t xml:space="preserve"> ، خدمة للقيم التعبيرية التي تتكيف مع مأسوية الوجه المتألم . </w:t>
      </w:r>
      <w:r>
        <w:rPr>
          <w:rFonts w:hint="cs"/>
          <w:sz w:val="32"/>
          <w:szCs w:val="32"/>
          <w:rtl/>
        </w:rPr>
        <w:t>إ</w:t>
      </w:r>
      <w:r>
        <w:rPr>
          <w:sz w:val="32"/>
          <w:szCs w:val="32"/>
          <w:rtl/>
        </w:rPr>
        <w:t xml:space="preserve">ن الاختيار الذي انتهجه ( بيكاسو ) في كل من الرسمين نابع عن وعيه بالمادة التي بين يديه وأن القصد الذي يهدف إليه الفنان هو الذي يتحكم في التكنيك ومن الصعب أن نفصل بين القصد والتقنية في تذوق أي عمل </w:t>
      </w:r>
      <w:r>
        <w:rPr>
          <w:rFonts w:hint="cs"/>
          <w:sz w:val="32"/>
          <w:szCs w:val="32"/>
          <w:rtl/>
        </w:rPr>
        <w:t xml:space="preserve"> </w:t>
      </w:r>
      <w:r>
        <w:rPr>
          <w:sz w:val="32"/>
          <w:szCs w:val="32"/>
          <w:rtl/>
        </w:rPr>
        <w:t>فني</w:t>
      </w:r>
      <w:r>
        <w:rPr>
          <w:rFonts w:hint="cs"/>
          <w:sz w:val="32"/>
          <w:szCs w:val="32"/>
          <w:rtl/>
        </w:rPr>
        <w:t xml:space="preserve"> </w:t>
      </w:r>
      <w:r>
        <w:rPr>
          <w:sz w:val="32"/>
          <w:szCs w:val="32"/>
          <w:rtl/>
        </w:rPr>
        <w:t xml:space="preserve">، وباختصار يمكن أن يوصف العمل الفني ( بأنه إنتاج إنساني يملك شكلاً ونظاماً معيناً ويقوم بإيصال التجربة  الإنسانية ) ويتأثر العمل الفني بالتحكم الحاذق في المواد المستخدمة في بنائه من أجل إبراز الأشكال المعبرة التي يود الفنان أن يوصلها إلى الآخرين . </w:t>
      </w:r>
    </w:p>
    <w:p w:rsidR="00026C35" w:rsidRDefault="00026C35" w:rsidP="00026C35">
      <w:pPr>
        <w:pStyle w:val="af2"/>
        <w:rPr>
          <w:sz w:val="32"/>
          <w:szCs w:val="32"/>
          <w:rtl/>
        </w:rPr>
      </w:pPr>
      <w:r>
        <w:rPr>
          <w:sz w:val="32"/>
          <w:szCs w:val="32"/>
          <w:rtl/>
        </w:rPr>
        <w:tab/>
        <w:t xml:space="preserve">لقد كانت أول تجارب ( </w:t>
      </w:r>
      <w:proofErr w:type="spellStart"/>
      <w:r>
        <w:rPr>
          <w:sz w:val="32"/>
          <w:szCs w:val="32"/>
          <w:rtl/>
        </w:rPr>
        <w:t>كاندنسكي</w:t>
      </w:r>
      <w:proofErr w:type="spellEnd"/>
      <w:r>
        <w:rPr>
          <w:sz w:val="32"/>
          <w:szCs w:val="32"/>
          <w:rtl/>
        </w:rPr>
        <w:t xml:space="preserve"> ) في أسلوب الاتصالات التشكيلية لا </w:t>
      </w:r>
      <w:proofErr w:type="gramStart"/>
      <w:r>
        <w:rPr>
          <w:sz w:val="32"/>
          <w:szCs w:val="32"/>
          <w:rtl/>
        </w:rPr>
        <w:t>تزال متميز</w:t>
      </w:r>
      <w:proofErr w:type="gramEnd"/>
      <w:r>
        <w:rPr>
          <w:sz w:val="32"/>
          <w:szCs w:val="32"/>
          <w:rtl/>
        </w:rPr>
        <w:t xml:space="preserve">ة في الشعور ، فالخطوط تتموج وهي لا تمثل الحركة فقط </w:t>
      </w:r>
      <w:r>
        <w:rPr>
          <w:rFonts w:hint="cs"/>
          <w:sz w:val="32"/>
          <w:szCs w:val="32"/>
          <w:rtl/>
        </w:rPr>
        <w:t>وإنما</w:t>
      </w:r>
      <w:r>
        <w:rPr>
          <w:sz w:val="32"/>
          <w:szCs w:val="32"/>
          <w:rtl/>
        </w:rPr>
        <w:t xml:space="preserve"> الغرض والنمو والألوان مترابطة ليس فقط بالمفهوم الذي تعبر فيه عن العواطف الإنسانية ( الفرح .. والحزن… الخ ) </w:t>
      </w:r>
      <w:r>
        <w:rPr>
          <w:rFonts w:hint="cs"/>
          <w:sz w:val="32"/>
          <w:szCs w:val="32"/>
          <w:rtl/>
        </w:rPr>
        <w:t>وإنما</w:t>
      </w:r>
      <w:r>
        <w:rPr>
          <w:sz w:val="32"/>
          <w:szCs w:val="32"/>
          <w:rtl/>
        </w:rPr>
        <w:t xml:space="preserve"> أيضاً لأنها تدل على اعتبارات عاطفية لبيئتنا الخارجية .. فالأصفر محدود وهو يعبر عن السلام الخارجي  والبناء بأجمعه أو التكوين للشكل واللون معبر عنه بشكل مقصود ، وهناك ضرورة داخلية غير واضحة أو موصوفة ، يحاول الفنان البحث عنها حدسياً لأجل تنظيم الألوان التي سوف تعبر عن هذا الشعور غير المترابط . و ( </w:t>
      </w:r>
      <w:proofErr w:type="spellStart"/>
      <w:r>
        <w:rPr>
          <w:sz w:val="32"/>
          <w:szCs w:val="32"/>
          <w:rtl/>
        </w:rPr>
        <w:t>كاندنسكي</w:t>
      </w:r>
      <w:proofErr w:type="spellEnd"/>
      <w:r>
        <w:rPr>
          <w:sz w:val="32"/>
          <w:szCs w:val="32"/>
          <w:rtl/>
        </w:rPr>
        <w:t xml:space="preserve"> ) يبدأ بملاحظة حاجاته الداخلية ويبحث عن أسلوب للتعبير عنها برموز تشكيلية ، وليس هناك تعريف لصفة هذه الرموز ويعتمد ( </w:t>
      </w:r>
      <w:proofErr w:type="spellStart"/>
      <w:r>
        <w:rPr>
          <w:sz w:val="32"/>
          <w:szCs w:val="32"/>
          <w:rtl/>
        </w:rPr>
        <w:t>كاندنسكي</w:t>
      </w:r>
      <w:proofErr w:type="spellEnd"/>
      <w:r>
        <w:rPr>
          <w:sz w:val="32"/>
          <w:szCs w:val="32"/>
          <w:rtl/>
        </w:rPr>
        <w:t xml:space="preserve"> ) طاقة اللون الهائلة في التعبير عن المكنونات الداخلية . </w:t>
      </w:r>
    </w:p>
    <w:p w:rsidR="00026C35" w:rsidRDefault="00026C35" w:rsidP="00026C35">
      <w:pPr>
        <w:pStyle w:val="af2"/>
        <w:rPr>
          <w:sz w:val="32"/>
          <w:szCs w:val="32"/>
          <w:rtl/>
        </w:rPr>
      </w:pPr>
      <w:r>
        <w:rPr>
          <w:sz w:val="32"/>
          <w:szCs w:val="32"/>
          <w:rtl/>
        </w:rPr>
        <w:tab/>
        <w:t xml:space="preserve">ويشير ( هنري </w:t>
      </w:r>
      <w:proofErr w:type="spellStart"/>
      <w:r>
        <w:rPr>
          <w:sz w:val="32"/>
          <w:szCs w:val="32"/>
          <w:rtl/>
        </w:rPr>
        <w:t>برجسون</w:t>
      </w:r>
      <w:proofErr w:type="spellEnd"/>
      <w:r>
        <w:rPr>
          <w:sz w:val="32"/>
          <w:szCs w:val="32"/>
          <w:rtl/>
        </w:rPr>
        <w:t xml:space="preserve"> ) حول حقيقة التجربة الفنية إلى </w:t>
      </w:r>
      <w:r>
        <w:rPr>
          <w:rFonts w:hint="cs"/>
          <w:sz w:val="32"/>
          <w:szCs w:val="32"/>
          <w:rtl/>
        </w:rPr>
        <w:t>"</w:t>
      </w:r>
      <w:r>
        <w:rPr>
          <w:sz w:val="32"/>
          <w:szCs w:val="32"/>
          <w:rtl/>
        </w:rPr>
        <w:t xml:space="preserve"> ثمة إنسان يكرس نفسه للألوان والأشكال ، وما دام يحب اللون لأجل اللون والشكل لأجل الشكل … ظاهرة عبر أشكالها وألوانها شيئاً فشيئاً يدسها داخل إدراكنا وأن كنا في حيرة عند البداية وللحظات معدودة على الأقل … </w:t>
      </w:r>
      <w:r>
        <w:rPr>
          <w:rFonts w:hint="cs"/>
          <w:sz w:val="32"/>
          <w:szCs w:val="32"/>
          <w:rtl/>
        </w:rPr>
        <w:t>"</w:t>
      </w:r>
      <w:r>
        <w:rPr>
          <w:sz w:val="32"/>
          <w:szCs w:val="32"/>
          <w:rtl/>
        </w:rPr>
        <w:t xml:space="preserve">. </w:t>
      </w:r>
    </w:p>
    <w:p w:rsidR="004068C8" w:rsidRDefault="00026C35"/>
    <w:sectPr w:rsidR="004068C8" w:rsidSect="00026C35">
      <w:pgSz w:w="11906" w:h="16838" w:code="9"/>
      <w:pgMar w:top="1440" w:right="1800" w:bottom="1440" w:left="1800" w:header="431" w:footer="57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Jeddah S_U normal.">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35"/>
    <w:rsid w:val="00026C35"/>
    <w:rsid w:val="001B0E8D"/>
    <w:rsid w:val="00332F26"/>
    <w:rsid w:val="003C6345"/>
    <w:rsid w:val="003E09CC"/>
    <w:rsid w:val="00412CC6"/>
    <w:rsid w:val="00413294"/>
    <w:rsid w:val="004E74B8"/>
    <w:rsid w:val="00520041"/>
    <w:rsid w:val="005B5820"/>
    <w:rsid w:val="009D2DFE"/>
    <w:rsid w:val="00B5019D"/>
    <w:rsid w:val="00BA17E8"/>
    <w:rsid w:val="00CB7048"/>
    <w:rsid w:val="00CD1703"/>
    <w:rsid w:val="00E42DD9"/>
    <w:rsid w:val="00E607A0"/>
    <w:rsid w:val="00EF1565"/>
    <w:rsid w:val="00F11AA3"/>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026C35"/>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026C35"/>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026C35"/>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026C35"/>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cp:revision>
  <dcterms:created xsi:type="dcterms:W3CDTF">2021-03-26T14:18:00Z</dcterms:created>
  <dcterms:modified xsi:type="dcterms:W3CDTF">2021-03-26T14:18:00Z</dcterms:modified>
</cp:coreProperties>
</file>