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bookmarkStart w:id="0" w:name="_GoBack"/>
      <w:r>
        <w:rPr>
          <w:rFonts w:ascii="Traditional Arabic" w:hAnsi="Traditional Arabic" w:cs="Traditional Arabic"/>
          <w:b/>
          <w:bCs/>
          <w:color w:val="800000"/>
          <w:sz w:val="44"/>
          <w:szCs w:val="44"/>
          <w:rtl/>
        </w:rPr>
        <w:t>الصفة المشَبَّهةُ باسم الفاعل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هى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لفظٌ مَصُوغٌ من مصدر اللازم، للدلالة على الثُّبوت.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ويغلب بناؤها من لازم باب فرِح، ومن باب شرُف؛ ومن غير الغالب نحو سيّد ومَيِّت: من ساد يسود ومات يموت، وشيْخ: من شاخ يشيخ.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أوزانها الغالبة فيها اثنا عشر وزنًا: اثنان مختصان بباب فَرِحَ، وهما: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1 أفْعَل الذى مؤنثه فَعْلَاء، كأحمر وحمراء.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2 وفَعْلَان الذى مؤنثه فَعْلى، كعطشان وعَطْشَى.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وأربعة مختصة بباب شَرُفَ، وهى: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1 فَعَل بفتحتين، كحَسَن وبَطَل1.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  <w:t>2-</w:t>
      </w: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وفُعُل بضمتين كجُنُب، وهو قليل2.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3 وفُعال بالضم، كشُجاع وفُرات.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4 وفَعَال بالفتح والتخفيف، كرجل جَبَان، وامرأة حَصَان، وهى العفيفة.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وستة مشتركة بين البابين: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1 فَعْل بفتح فسكون، كسَبْط3 وضَخْم.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الأول: من سَبِط بالكسر،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والثاني: من ضَخُم بالضم.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2 وفِعْل بكسر فسكون: كصِفْر ومِلْح،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الأول: من صَفِر بالكسر،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والثاني: من مَلُح بالضم.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lastRenderedPageBreak/>
        <w:t>3 وفُعْلٌ بضم فسكون، كحُرّ وصُلب.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الأوَّل: من حَرّ، أصله حَرِر بالكسر،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والثاني من صَلُبَ بالضم.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4 وفَعِل بفتح فكسر، كفَرِح ونَجِس.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الأول: من فَرِح بالكسر،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والثاني: من نَجُس بالضم.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5 وفاعل كصَاحب وطاهر.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الأول: من صَحِب بالكسر،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والثانى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: من</w:t>
      </w:r>
      <w:r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طَهُر بالضم.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6 وفَعِيل كبَخِيل وكريم.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الأول: من بَخِل بالكسر،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والثانى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: من كَرُم بالضم. وربما اشترك فاعل وفعيل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فى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بناءٍ واحد، كماجد ومجيد، ونابه ونبيه.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وقد جاءت على غير ذلك، كشَكُسَ بفتح فضم، لسيء الخُلُقِ.</w:t>
      </w:r>
    </w:p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ويطرِّد قياسُها من غير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الثلاثى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على زنة اسم الفاعل إذا أريد به الثبوت، كمعتدِل القامة، ومنطلِق اللسان، كما أنها قد تُحَوَّل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فى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الثلاثى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إلى زنة فاعِل إذا أريد بها التجدُّد والحدوث: نحو: زيد شاجِع أمسِ، وشارِف غدًا، وحاسِن وجههُ، لاستعمال الأغذية الجيدة والنظافة مثلاً.</w:t>
      </w:r>
    </w:p>
    <w:bookmarkEnd w:id="0"/>
    <w:p w:rsidR="00CD06A8" w:rsidRDefault="00CD06A8" w:rsidP="00CD06A8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:rsidR="00E06CBD" w:rsidRDefault="00E06CBD" w:rsidP="00CD06A8">
      <w:pPr>
        <w:jc w:val="right"/>
      </w:pPr>
    </w:p>
    <w:sectPr w:rsidR="00E06CBD" w:rsidSect="0069243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A8"/>
    <w:rsid w:val="00CD06A8"/>
    <w:rsid w:val="00E0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1254</Characters>
  <Application>Microsoft Office Word</Application>
  <DocSecurity>0</DocSecurity>
  <Lines>10</Lines>
  <Paragraphs>2</Paragraphs>
  <ScaleCrop>false</ScaleCrop>
  <Company>Naim Al Hussaini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2018-03-05T07:41:00Z</dcterms:created>
  <dcterms:modified xsi:type="dcterms:W3CDTF">2018-03-05T07:46:00Z</dcterms:modified>
</cp:coreProperties>
</file>