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3C8" w:rsidRPr="00146A64" w:rsidRDefault="008953C8" w:rsidP="00146A64">
      <w:pPr>
        <w:spacing w:line="360" w:lineRule="auto"/>
        <w:jc w:val="lowKashida"/>
        <w:rPr>
          <w:rFonts w:ascii="Arial" w:hAnsi="Arial" w:cs="Arial"/>
          <w:sz w:val="28"/>
          <w:szCs w:val="28"/>
          <w:rtl/>
          <w:lang w:val="sq-AL" w:bidi="ar-IQ"/>
        </w:rPr>
      </w:pPr>
      <w:r w:rsidRPr="00146A64">
        <w:rPr>
          <w:rFonts w:ascii="Arial" w:hAnsi="Arial" w:cs="Arial"/>
          <w:b/>
          <w:bCs/>
          <w:sz w:val="28"/>
          <w:szCs w:val="28"/>
          <w:rtl/>
          <w:lang w:val="sq-AL" w:bidi="ar-IQ"/>
        </w:rPr>
        <w:t xml:space="preserve">البريق المعدني : </w:t>
      </w:r>
    </w:p>
    <w:p w:rsidR="008953C8" w:rsidRPr="00146A64" w:rsidRDefault="008953C8" w:rsidP="00146A64">
      <w:pPr>
        <w:spacing w:line="360" w:lineRule="auto"/>
        <w:jc w:val="lowKashida"/>
        <w:rPr>
          <w:rFonts w:ascii="Arial" w:hAnsi="Arial" w:cs="Arial"/>
          <w:sz w:val="28"/>
          <w:szCs w:val="28"/>
          <w:rtl/>
          <w:lang w:val="sq-AL" w:bidi="ar-IQ"/>
        </w:rPr>
      </w:pPr>
      <w:r w:rsidRPr="00146A64">
        <w:rPr>
          <w:rFonts w:ascii="Arial" w:hAnsi="Arial" w:cs="Arial"/>
          <w:sz w:val="28"/>
          <w:szCs w:val="28"/>
          <w:rtl/>
          <w:lang w:val="sq-AL" w:bidi="ar-IQ"/>
        </w:rPr>
        <w:tab/>
        <w:t>يعد الخزاف المسلم في العراق أول من عرف البريق المعدني، وهو تقنية لتشكيل غطاء معدني متأصر حرارياً مع سطح التزجيج الناضج، يغطي جزء أو كامل سطح القطعة الخزفية لإغراض تزينيه وإضفاء قيم جمالية وفنية عالية  وكان ذلك في حدود القرن التاسع الميلادي ، ومن أنواعه البريق المعدني ذو اللون الواحد والمتعدد الألوان فوق طلاء ابيض قصديري ، أما الألوان فهي الذهبي ، الأخضر الزيتوني ، الأخضر الفاتح والبني. ، ومن أهم تحف الخزف ذي البريق المعدني هي البلاطات ألفاخره التي تؤلف إطاراً جميلاً لمحراب مسجد سيد عقبة في القيروان في تونس ويبلغ مجموعها (129) بلاطة وهناك ( 16) بلاطة غير كاملة بسبب فقدان بعض أجزائها.</w:t>
      </w:r>
    </w:p>
    <w:p w:rsidR="008953C8" w:rsidRPr="00146A64" w:rsidRDefault="008953C8" w:rsidP="00146A64">
      <w:pPr>
        <w:spacing w:line="360" w:lineRule="auto"/>
        <w:jc w:val="lowKashida"/>
        <w:rPr>
          <w:rFonts w:ascii="Arial" w:hAnsi="Arial" w:cs="Arial"/>
          <w:sz w:val="28"/>
          <w:szCs w:val="28"/>
          <w:rtl/>
          <w:lang w:val="sq-AL" w:bidi="ar-IQ"/>
        </w:rPr>
      </w:pPr>
      <w:r w:rsidRPr="00146A64">
        <w:rPr>
          <w:rFonts w:ascii="Arial" w:hAnsi="Arial" w:cs="Arial"/>
          <w:sz w:val="28"/>
          <w:szCs w:val="28"/>
          <w:rtl/>
          <w:lang w:val="sq-AL" w:bidi="ar-IQ"/>
        </w:rPr>
        <w:tab/>
        <w:t>وكان أحسن أنواع الخزف ذو البريق المعدني هو الذي اكتشف في مدينة سامراء ، والذي أنجز أما بلون واحد وهو الأخضر الذهبي أو الذهبي المخضر ، والبني وأحياناً متعدد الألوان. ، ( شكل 7) . فقد استطاع الخزاف المسلم توليف ألوان متعددة اعتماداً على تقنية البريق المعدني .</w:t>
      </w:r>
    </w:p>
    <w:p w:rsidR="008953C8" w:rsidRPr="00146A64" w:rsidRDefault="008953C8" w:rsidP="00146A64">
      <w:pPr>
        <w:spacing w:line="360" w:lineRule="auto"/>
        <w:jc w:val="lowKashida"/>
        <w:rPr>
          <w:rFonts w:ascii="Arial" w:hAnsi="Arial" w:cs="Arial"/>
          <w:sz w:val="28"/>
          <w:szCs w:val="28"/>
          <w:rtl/>
          <w:lang w:val="sq-AL" w:bidi="ar-IQ"/>
        </w:rPr>
      </w:pPr>
    </w:p>
    <w:p w:rsidR="008953C8" w:rsidRPr="00146A64" w:rsidRDefault="008953C8" w:rsidP="00146A64">
      <w:pPr>
        <w:spacing w:line="360" w:lineRule="auto"/>
        <w:jc w:val="lowKashida"/>
        <w:rPr>
          <w:rFonts w:ascii="Arial" w:hAnsi="Arial" w:cs="Arial"/>
          <w:sz w:val="28"/>
          <w:szCs w:val="28"/>
          <w:rtl/>
          <w:lang w:val="sq-AL" w:bidi="ar-IQ"/>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8pt;margin-top:3.4pt;width:185.1pt;height:178.95pt;z-index:-251658240" wrapcoords="-480 -497 -480 22034 22080 22034 22080 -497 -480 -497" stroked="t" strokeweight="6pt">
            <v:stroke linestyle="thickBetweenThin"/>
            <v:imagedata r:id="rId7" o:title=""/>
            <w10:wrap type="tight"/>
          </v:shape>
        </w:pict>
      </w:r>
    </w:p>
    <w:p w:rsidR="008953C8" w:rsidRPr="00146A64" w:rsidRDefault="008953C8" w:rsidP="00146A64">
      <w:pPr>
        <w:spacing w:line="360" w:lineRule="auto"/>
        <w:jc w:val="lowKashida"/>
        <w:rPr>
          <w:rFonts w:ascii="Arial" w:hAnsi="Arial" w:cs="Arial"/>
          <w:sz w:val="28"/>
          <w:szCs w:val="28"/>
          <w:rtl/>
          <w:lang w:val="sq-AL" w:bidi="ar-IQ"/>
        </w:rPr>
      </w:pPr>
      <w:r w:rsidRPr="00146A64">
        <w:rPr>
          <w:rFonts w:ascii="Arial" w:hAnsi="Arial" w:cs="Arial"/>
          <w:sz w:val="28"/>
          <w:szCs w:val="28"/>
          <w:rtl/>
          <w:lang w:val="sq-AL" w:bidi="ar-IQ"/>
        </w:rPr>
        <w:tab/>
      </w:r>
    </w:p>
    <w:p w:rsidR="008953C8" w:rsidRPr="00146A64" w:rsidRDefault="008953C8" w:rsidP="00146A64">
      <w:pPr>
        <w:spacing w:line="360" w:lineRule="auto"/>
        <w:jc w:val="lowKashida"/>
        <w:rPr>
          <w:rFonts w:ascii="Arial" w:hAnsi="Arial" w:cs="Arial"/>
          <w:sz w:val="28"/>
          <w:szCs w:val="28"/>
          <w:rtl/>
          <w:lang w:val="sq-AL" w:bidi="ar-IQ"/>
        </w:rPr>
      </w:pPr>
      <w:r w:rsidRPr="00146A64">
        <w:rPr>
          <w:rFonts w:ascii="Arial" w:hAnsi="Arial" w:cs="Arial"/>
          <w:sz w:val="28"/>
          <w:szCs w:val="28"/>
          <w:rtl/>
          <w:lang w:val="sq-AL" w:bidi="ar-IQ"/>
        </w:rPr>
        <w:tab/>
      </w:r>
    </w:p>
    <w:p w:rsidR="008953C8" w:rsidRPr="00146A64" w:rsidRDefault="008953C8" w:rsidP="00146A64">
      <w:pPr>
        <w:spacing w:line="360" w:lineRule="auto"/>
        <w:jc w:val="lowKashida"/>
        <w:rPr>
          <w:rFonts w:ascii="Arial" w:hAnsi="Arial" w:cs="Arial"/>
          <w:sz w:val="28"/>
          <w:szCs w:val="28"/>
          <w:rtl/>
          <w:lang w:val="sq-AL" w:bidi="ar-IQ"/>
        </w:rPr>
      </w:pPr>
    </w:p>
    <w:p w:rsidR="008953C8" w:rsidRPr="00146A64" w:rsidRDefault="008953C8" w:rsidP="00146A64">
      <w:pPr>
        <w:spacing w:line="360" w:lineRule="auto"/>
        <w:jc w:val="lowKashida"/>
        <w:rPr>
          <w:rFonts w:ascii="Arial" w:hAnsi="Arial" w:cs="Arial"/>
          <w:sz w:val="28"/>
          <w:szCs w:val="28"/>
          <w:rtl/>
          <w:lang w:val="sq-AL" w:bidi="ar-IQ"/>
        </w:rPr>
      </w:pPr>
    </w:p>
    <w:p w:rsidR="008953C8" w:rsidRPr="00146A64" w:rsidRDefault="008953C8" w:rsidP="00146A64">
      <w:pPr>
        <w:spacing w:line="360" w:lineRule="auto"/>
        <w:jc w:val="lowKashida"/>
        <w:rPr>
          <w:rFonts w:ascii="Arial" w:hAnsi="Arial" w:cs="Arial"/>
          <w:sz w:val="28"/>
          <w:szCs w:val="28"/>
          <w:rtl/>
          <w:lang w:val="sq-AL" w:bidi="ar-IQ"/>
        </w:rPr>
      </w:pPr>
    </w:p>
    <w:p w:rsidR="008953C8" w:rsidRPr="00146A64" w:rsidRDefault="008953C8" w:rsidP="00146A64">
      <w:pPr>
        <w:spacing w:line="360" w:lineRule="auto"/>
        <w:jc w:val="lowKashida"/>
        <w:rPr>
          <w:rFonts w:ascii="Arial" w:hAnsi="Arial" w:cs="Arial"/>
          <w:sz w:val="28"/>
          <w:szCs w:val="28"/>
          <w:rtl/>
          <w:lang w:val="sq-AL" w:bidi="ar-IQ"/>
        </w:rPr>
      </w:pPr>
    </w:p>
    <w:p w:rsidR="008953C8" w:rsidRPr="00146A64" w:rsidRDefault="008953C8" w:rsidP="00146A64">
      <w:pPr>
        <w:spacing w:line="360" w:lineRule="auto"/>
        <w:jc w:val="lowKashida"/>
        <w:rPr>
          <w:rFonts w:ascii="Arial" w:hAnsi="Arial" w:cs="Arial"/>
          <w:sz w:val="28"/>
          <w:szCs w:val="28"/>
          <w:rtl/>
          <w:lang w:val="sq-AL" w:bidi="ar-IQ"/>
        </w:rPr>
      </w:pPr>
    </w:p>
    <w:p w:rsidR="008953C8" w:rsidRPr="00146A64" w:rsidRDefault="008953C8" w:rsidP="00146A64">
      <w:pPr>
        <w:spacing w:line="360" w:lineRule="auto"/>
        <w:jc w:val="lowKashida"/>
        <w:rPr>
          <w:rFonts w:ascii="Arial" w:hAnsi="Arial" w:cs="Arial"/>
          <w:sz w:val="28"/>
          <w:szCs w:val="28"/>
          <w:rtl/>
          <w:lang w:val="sq-AL" w:bidi="ar-IQ"/>
        </w:rPr>
      </w:pPr>
    </w:p>
    <w:p w:rsidR="008953C8" w:rsidRDefault="008953C8" w:rsidP="00146A64">
      <w:pPr>
        <w:spacing w:line="360" w:lineRule="auto"/>
        <w:jc w:val="center"/>
        <w:rPr>
          <w:rFonts w:ascii="Arial" w:hAnsi="Arial" w:cs="Arial"/>
          <w:sz w:val="28"/>
          <w:szCs w:val="28"/>
          <w:rtl/>
          <w:lang w:val="sq-AL" w:bidi="ar-IQ"/>
        </w:rPr>
      </w:pPr>
    </w:p>
    <w:p w:rsidR="008953C8" w:rsidRPr="00146A64" w:rsidRDefault="008953C8" w:rsidP="00146A64">
      <w:pPr>
        <w:spacing w:line="360" w:lineRule="auto"/>
        <w:jc w:val="center"/>
        <w:rPr>
          <w:rFonts w:ascii="Arial" w:hAnsi="Arial" w:cs="Arial"/>
          <w:sz w:val="28"/>
          <w:szCs w:val="28"/>
          <w:rtl/>
          <w:lang w:val="sq-AL" w:bidi="ar-IQ"/>
        </w:rPr>
      </w:pPr>
      <w:r w:rsidRPr="00146A64">
        <w:rPr>
          <w:rFonts w:ascii="Arial" w:hAnsi="Arial" w:cs="Arial"/>
          <w:sz w:val="28"/>
          <w:szCs w:val="28"/>
          <w:rtl/>
          <w:lang w:val="sq-AL" w:bidi="ar-IQ"/>
        </w:rPr>
        <w:t>( شكل 7)</w:t>
      </w:r>
    </w:p>
    <w:p w:rsidR="008953C8" w:rsidRPr="00146A64" w:rsidRDefault="008953C8" w:rsidP="00146A64">
      <w:pPr>
        <w:spacing w:line="360" w:lineRule="auto"/>
        <w:jc w:val="center"/>
        <w:rPr>
          <w:rFonts w:ascii="Arial" w:hAnsi="Arial" w:cs="Arial"/>
          <w:sz w:val="28"/>
          <w:szCs w:val="28"/>
          <w:rtl/>
          <w:lang w:val="sq-AL" w:bidi="ar-IQ"/>
        </w:rPr>
      </w:pPr>
      <w:r w:rsidRPr="00146A64">
        <w:rPr>
          <w:rFonts w:ascii="Arial" w:hAnsi="Arial" w:cs="Arial"/>
          <w:sz w:val="28"/>
          <w:szCs w:val="28"/>
          <w:rtl/>
          <w:lang w:val="sq-AL" w:bidi="ar-IQ"/>
        </w:rPr>
        <w:t>أناء خزفي ( البريق المعدني ) ، أواخر القرن التاسع.</w:t>
      </w:r>
    </w:p>
    <w:p w:rsidR="008953C8" w:rsidRPr="00146A64" w:rsidRDefault="008953C8" w:rsidP="00146A64">
      <w:pPr>
        <w:spacing w:line="360" w:lineRule="auto"/>
        <w:jc w:val="lowKashida"/>
        <w:rPr>
          <w:rFonts w:ascii="Arial" w:hAnsi="Arial" w:cs="Arial"/>
          <w:sz w:val="28"/>
          <w:szCs w:val="28"/>
          <w:rtl/>
          <w:lang w:val="sq-AL" w:bidi="ar-IQ"/>
        </w:rPr>
      </w:pPr>
    </w:p>
    <w:p w:rsidR="008953C8" w:rsidRPr="00146A64" w:rsidRDefault="008953C8" w:rsidP="00146A64">
      <w:pPr>
        <w:spacing w:line="360" w:lineRule="auto"/>
        <w:jc w:val="lowKashida"/>
        <w:rPr>
          <w:rFonts w:ascii="Arial" w:hAnsi="Arial" w:cs="Arial"/>
          <w:sz w:val="28"/>
          <w:szCs w:val="28"/>
          <w:rtl/>
          <w:lang w:val="sq-AL" w:bidi="ar-IQ"/>
        </w:rPr>
      </w:pPr>
      <w:r w:rsidRPr="00146A64">
        <w:rPr>
          <w:rFonts w:ascii="Arial" w:hAnsi="Arial" w:cs="Arial"/>
          <w:sz w:val="28"/>
          <w:szCs w:val="28"/>
          <w:rtl/>
          <w:lang w:val="sq-AL" w:bidi="ar-IQ"/>
        </w:rPr>
        <w:t>وان الصبغة اللونية المستخدمة في البريق المعدني تتكون من الكبريت عنصراً أساسياً مع اوكسيد الفضة الذي يعطي اللون الأصفر واوكسيد النحاس الذي يعطي اللون البراق. ثم تخلط هذه المواد مع برادة الحديد وتذوُب في الخل أو الكحول للحصول على محلول متجانس.</w:t>
      </w:r>
      <w:r w:rsidRPr="00146A64">
        <w:rPr>
          <w:rFonts w:ascii="Arial" w:hAnsi="Arial" w:cs="Arial"/>
          <w:sz w:val="28"/>
          <w:szCs w:val="28"/>
          <w:vertAlign w:val="superscript"/>
          <w:rtl/>
          <w:lang w:val="sq-AL" w:bidi="ar-IQ"/>
        </w:rPr>
        <w:t xml:space="preserve"> </w:t>
      </w:r>
      <w:r w:rsidRPr="00146A64">
        <w:rPr>
          <w:rFonts w:ascii="Arial" w:hAnsi="Arial" w:cs="Arial"/>
          <w:sz w:val="28"/>
          <w:szCs w:val="28"/>
          <w:rtl/>
          <w:lang w:val="sq-AL" w:bidi="ar-IQ"/>
        </w:rPr>
        <w:t>، وبعد أن تطلى الآنية المفخوره بطبقة من الزجاج الأبيض المعتم والذي يحتوي على اوكسيد القصدير المضاف إلى الزجاج الشفاف توضع داخل الفرن لتنضج وتكون قد اكتسبت لوناً ابيض بعدها تطلى وتلون بالمحلول اللوني الذي تم تحضيره ، لتوضع في الفرن مرة أخرى إلى درجة حرارة تصل حوالي ( 600ـ 700 مْ ) بعدها تتم عملية الاختزال ، فيكون جو الفرن دخانياً اختزالياً قوياً ليتفاعل الكاربون مع الأوكسجين الموجود في الاكاسيد المعدنية فيسحبه ليبقى المعدن الذي يثبت على الطلاء الأبيض وتتكون طبقة لماعة ذات بريق معدني</w:t>
      </w:r>
    </w:p>
    <w:sectPr w:rsidR="008953C8" w:rsidRPr="00146A64" w:rsidSect="00F96AAA">
      <w:headerReference w:type="default" r:id="rId8"/>
      <w:footerReference w:type="default" r:id="rId9"/>
      <w:pgSz w:w="11906" w:h="16838"/>
      <w:pgMar w:top="2410" w:right="566" w:bottom="1440" w:left="540" w:header="360" w:footer="65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3C8" w:rsidRDefault="008953C8">
      <w:r>
        <w:separator/>
      </w:r>
    </w:p>
  </w:endnote>
  <w:endnote w:type="continuationSeparator" w:id="1">
    <w:p w:rsidR="008953C8" w:rsidRDefault="008953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3C8" w:rsidRPr="00FE6C21" w:rsidRDefault="008953C8" w:rsidP="00FE6C21">
    <w:pPr>
      <w:pStyle w:val="Footer"/>
      <w:ind w:right="360"/>
      <w:rPr>
        <w:color w:val="FF0000"/>
        <w:sz w:val="36"/>
        <w:szCs w:val="36"/>
        <w:rtl/>
        <w:lang w:bidi="ar-IQ"/>
      </w:rPr>
    </w:pPr>
    <w:r>
      <w:rPr>
        <w:color w:val="FF0000"/>
        <w:sz w:val="36"/>
        <w:szCs w:val="36"/>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953C8" w:rsidRPr="00FE6C21" w:rsidRDefault="008953C8" w:rsidP="00FE6C21">
    <w:pPr>
      <w:pStyle w:val="Footer"/>
      <w:framePr w:w="361" w:h="366" w:hRule="exact" w:wrap="auto" w:vAnchor="text" w:hAnchor="page" w:x="1081" w:y="-124"/>
      <w:jc w:val="center"/>
      <w:rPr>
        <w:rStyle w:val="PageNumber"/>
        <w:color w:val="0000FF"/>
        <w:sz w:val="36"/>
        <w:szCs w:val="36"/>
      </w:rPr>
    </w:pPr>
    <w:r w:rsidRPr="00FE6C21">
      <w:rPr>
        <w:rStyle w:val="PageNumber"/>
        <w:color w:val="0000FF"/>
        <w:sz w:val="36"/>
        <w:szCs w:val="36"/>
      </w:rPr>
      <w:fldChar w:fldCharType="begin"/>
    </w:r>
    <w:r w:rsidRPr="00FE6C21">
      <w:rPr>
        <w:rStyle w:val="PageNumber"/>
        <w:color w:val="0000FF"/>
        <w:sz w:val="36"/>
        <w:szCs w:val="36"/>
      </w:rPr>
      <w:instrText xml:space="preserve">PAGE  </w:instrText>
    </w:r>
    <w:r w:rsidRPr="00FE6C21">
      <w:rPr>
        <w:rStyle w:val="PageNumber"/>
        <w:color w:val="0000FF"/>
        <w:sz w:val="36"/>
        <w:szCs w:val="36"/>
      </w:rPr>
      <w:fldChar w:fldCharType="separate"/>
    </w:r>
    <w:r>
      <w:rPr>
        <w:rStyle w:val="PageNumber"/>
        <w:noProof/>
        <w:color w:val="0000FF"/>
        <w:sz w:val="36"/>
        <w:szCs w:val="36"/>
        <w:rtl/>
      </w:rPr>
      <w:t>1</w:t>
    </w:r>
    <w:r w:rsidRPr="00FE6C21">
      <w:rPr>
        <w:rStyle w:val="PageNumber"/>
        <w:color w:val="0000FF"/>
        <w:sz w:val="36"/>
        <w:szCs w:val="36"/>
      </w:rPr>
      <w:fldChar w:fldCharType="end"/>
    </w:r>
  </w:p>
  <w:p w:rsidR="008953C8" w:rsidRPr="00F96AAA" w:rsidRDefault="008953C8" w:rsidP="00F96AAA">
    <w:pPr>
      <w:pStyle w:val="Footer"/>
      <w:ind w:right="360"/>
      <w:jc w:val="both"/>
      <w:rPr>
        <w:b/>
        <w:bCs/>
        <w:i/>
        <w:iCs/>
        <w:color w:val="0070C0"/>
        <w:sz w:val="28"/>
        <w:szCs w:val="28"/>
        <w:lang w:bidi="ar-IQ"/>
      </w:rPr>
    </w:pPr>
    <w:r w:rsidRPr="00F96AAA">
      <w:rPr>
        <w:b/>
        <w:bCs/>
        <w:i/>
        <w:iCs/>
        <w:rtl/>
        <w:lang w:bidi="ar-IQ"/>
      </w:rPr>
      <w:t xml:space="preserve"> </w:t>
    </w:r>
    <w:r w:rsidRPr="00F96AAA">
      <w:rPr>
        <w:b/>
        <w:bCs/>
        <w:i/>
        <w:iCs/>
        <w:color w:val="0070C0"/>
        <w:sz w:val="28"/>
        <w:szCs w:val="28"/>
        <w:rtl/>
        <w:lang w:bidi="ar-IQ"/>
      </w:rPr>
      <w:t xml:space="preserve">    2014         م.م. نبيل مع الله راضي -   كيمياء الزجاج -  المرحلة الثانية خزف -  قسم الفنون التشكيلية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3C8" w:rsidRDefault="008953C8">
      <w:r>
        <w:separator/>
      </w:r>
    </w:p>
  </w:footnote>
  <w:footnote w:type="continuationSeparator" w:id="1">
    <w:p w:rsidR="008953C8" w:rsidRDefault="008953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3C8" w:rsidRDefault="008953C8">
    <w:pPr>
      <w:pStyle w:val="Header"/>
      <w:rPr>
        <w:rtl/>
        <w:lang w:bidi="ar-IQ"/>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2049" type="#_x0000_t75" style="position:absolute;left:0;text-align:left;margin-left:18pt;margin-top:6.25pt;width:251.25pt;height:76.5pt;z-index:251660288;visibility:visible">
          <v:imagedata r:id="rId1" o:title=""/>
          <w10:wrap type="square"/>
        </v:shape>
      </w:pict>
    </w:r>
    <w:r>
      <w:t xml:space="preserve">  </w:t>
    </w:r>
  </w:p>
  <w:p w:rsidR="008953C8" w:rsidRDefault="008953C8">
    <w:pPr>
      <w:pStyle w:val="Header"/>
      <w:rPr>
        <w:rtl/>
        <w:lang w:bidi="ar-IQ"/>
      </w:rPr>
    </w:pPr>
  </w:p>
  <w:p w:rsidR="008953C8" w:rsidRDefault="008953C8">
    <w:pPr>
      <w:pStyle w:val="Header"/>
      <w:rPr>
        <w:rtl/>
        <w:lang w:bidi="ar-IQ"/>
      </w:rPr>
    </w:pPr>
  </w:p>
  <w:p w:rsidR="008953C8" w:rsidRPr="00FE6C21" w:rsidRDefault="008953C8">
    <w:pPr>
      <w:pStyle w:val="Header"/>
      <w:rPr>
        <w:color w:val="0000FF"/>
        <w:sz w:val="36"/>
        <w:szCs w:val="36"/>
        <w:rtl/>
        <w:lang w:bidi="ar-IQ"/>
      </w:rPr>
    </w:pPr>
    <w:r>
      <w:rPr>
        <w:rtl/>
        <w:lang w:bidi="ar-IQ"/>
      </w:rPr>
      <w:t xml:space="preserve">    </w:t>
    </w:r>
    <w:r>
      <w:rPr>
        <w:b/>
        <w:bCs/>
        <w:color w:val="0000FF"/>
        <w:sz w:val="36"/>
        <w:szCs w:val="36"/>
        <w:rtl/>
        <w:lang w:bidi="ar-IQ"/>
      </w:rPr>
      <w:t>2014</w:t>
    </w:r>
    <w:r>
      <w:rPr>
        <w:color w:val="0000FF"/>
        <w:sz w:val="36"/>
        <w:szCs w:val="36"/>
        <w:rtl/>
        <w:lang w:bidi="ar-IQ"/>
      </w:rPr>
      <w:t xml:space="preserve">     </w:t>
    </w:r>
  </w:p>
  <w:p w:rsidR="008953C8" w:rsidRDefault="008953C8">
    <w:pPr>
      <w:pStyle w:val="Header"/>
      <w:rPr>
        <w:color w:val="FF0000"/>
        <w:sz w:val="36"/>
        <w:szCs w:val="36"/>
        <w:rtl/>
        <w:lang w:bidi="ar-IQ"/>
      </w:rPr>
    </w:pPr>
  </w:p>
  <w:p w:rsidR="008953C8" w:rsidRPr="0027299A" w:rsidRDefault="008953C8">
    <w:pPr>
      <w:pStyle w:val="Header"/>
      <w:rPr>
        <w:color w:val="FF0000"/>
        <w:sz w:val="36"/>
        <w:szCs w:val="36"/>
        <w:rtl/>
        <w:lang w:bidi="ar-IQ"/>
      </w:rPr>
    </w:pPr>
    <w:r>
      <w:rPr>
        <w:color w:val="FF0000"/>
        <w:sz w:val="36"/>
        <w:szCs w:val="36"/>
        <w:rtl/>
        <w:lang w:bidi="ar-IQ"/>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E38"/>
    <w:multiLevelType w:val="hybridMultilevel"/>
    <w:tmpl w:val="019E570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nsid w:val="0BFF612D"/>
    <w:multiLevelType w:val="hybridMultilevel"/>
    <w:tmpl w:val="8D183978"/>
    <w:lvl w:ilvl="0" w:tplc="E2C65B3C">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77805D2"/>
    <w:multiLevelType w:val="hybridMultilevel"/>
    <w:tmpl w:val="7D185D9C"/>
    <w:lvl w:ilvl="0" w:tplc="B5F64522">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3077110C"/>
    <w:multiLevelType w:val="hybridMultilevel"/>
    <w:tmpl w:val="1CDCA458"/>
    <w:lvl w:ilvl="0" w:tplc="C99E5E4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45A7398"/>
    <w:multiLevelType w:val="hybridMultilevel"/>
    <w:tmpl w:val="5FB2B7C4"/>
    <w:lvl w:ilvl="0" w:tplc="55C245BA">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534A156F"/>
    <w:multiLevelType w:val="hybridMultilevel"/>
    <w:tmpl w:val="B73AE47E"/>
    <w:lvl w:ilvl="0" w:tplc="35542A9A">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1075B40"/>
    <w:multiLevelType w:val="hybridMultilevel"/>
    <w:tmpl w:val="F03CEA32"/>
    <w:lvl w:ilvl="0" w:tplc="2E1897F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savePreviewPicture/>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99A"/>
    <w:rsid w:val="000327E7"/>
    <w:rsid w:val="00036FE8"/>
    <w:rsid w:val="00071AAC"/>
    <w:rsid w:val="0008335E"/>
    <w:rsid w:val="000A0C95"/>
    <w:rsid w:val="000F1234"/>
    <w:rsid w:val="00103B78"/>
    <w:rsid w:val="001431F8"/>
    <w:rsid w:val="00146A64"/>
    <w:rsid w:val="00154720"/>
    <w:rsid w:val="00161509"/>
    <w:rsid w:val="00194477"/>
    <w:rsid w:val="00256F52"/>
    <w:rsid w:val="0027299A"/>
    <w:rsid w:val="002A0C87"/>
    <w:rsid w:val="002D268F"/>
    <w:rsid w:val="002D67A2"/>
    <w:rsid w:val="002E4179"/>
    <w:rsid w:val="003424D4"/>
    <w:rsid w:val="003A6D7F"/>
    <w:rsid w:val="003B0228"/>
    <w:rsid w:val="003C53B4"/>
    <w:rsid w:val="004822D6"/>
    <w:rsid w:val="00507297"/>
    <w:rsid w:val="00525F9F"/>
    <w:rsid w:val="005D203C"/>
    <w:rsid w:val="005D537F"/>
    <w:rsid w:val="005E1596"/>
    <w:rsid w:val="00692EAD"/>
    <w:rsid w:val="006B4022"/>
    <w:rsid w:val="006C4E90"/>
    <w:rsid w:val="007021DB"/>
    <w:rsid w:val="00710483"/>
    <w:rsid w:val="00743E63"/>
    <w:rsid w:val="007A4826"/>
    <w:rsid w:val="007A5301"/>
    <w:rsid w:val="008802A1"/>
    <w:rsid w:val="008953C8"/>
    <w:rsid w:val="008A635C"/>
    <w:rsid w:val="008C643B"/>
    <w:rsid w:val="0095194C"/>
    <w:rsid w:val="009602F4"/>
    <w:rsid w:val="009673AD"/>
    <w:rsid w:val="009813D9"/>
    <w:rsid w:val="009B0261"/>
    <w:rsid w:val="009D7707"/>
    <w:rsid w:val="00A4561D"/>
    <w:rsid w:val="00A95711"/>
    <w:rsid w:val="00AD0809"/>
    <w:rsid w:val="00AF7835"/>
    <w:rsid w:val="00B13DC9"/>
    <w:rsid w:val="00B153D0"/>
    <w:rsid w:val="00B32203"/>
    <w:rsid w:val="00B426E1"/>
    <w:rsid w:val="00BB5735"/>
    <w:rsid w:val="00D20AD3"/>
    <w:rsid w:val="00D26112"/>
    <w:rsid w:val="00D65282"/>
    <w:rsid w:val="00DA3AD3"/>
    <w:rsid w:val="00DA4FF1"/>
    <w:rsid w:val="00DC1953"/>
    <w:rsid w:val="00E227BD"/>
    <w:rsid w:val="00E3541D"/>
    <w:rsid w:val="00E4744D"/>
    <w:rsid w:val="00E76F34"/>
    <w:rsid w:val="00E851D8"/>
    <w:rsid w:val="00F26349"/>
    <w:rsid w:val="00F6458A"/>
    <w:rsid w:val="00F95C11"/>
    <w:rsid w:val="00F96AAA"/>
    <w:rsid w:val="00FA5EA7"/>
    <w:rsid w:val="00FE6C21"/>
    <w:rsid w:val="00FE73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AD"/>
    <w:pPr>
      <w:bidi/>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299A"/>
    <w:pPr>
      <w:tabs>
        <w:tab w:val="center" w:pos="4153"/>
        <w:tab w:val="right" w:pos="8306"/>
      </w:tabs>
    </w:pPr>
  </w:style>
  <w:style w:type="character" w:customStyle="1" w:styleId="FooterChar">
    <w:name w:val="Footer Char"/>
    <w:basedOn w:val="DefaultParagraphFont"/>
    <w:link w:val="Footer"/>
    <w:uiPriority w:val="99"/>
    <w:semiHidden/>
    <w:locked/>
    <w:rsid w:val="00F26349"/>
    <w:rPr>
      <w:rFonts w:cs="Times New Roman"/>
      <w:sz w:val="24"/>
      <w:szCs w:val="24"/>
    </w:rPr>
  </w:style>
  <w:style w:type="character" w:styleId="PageNumber">
    <w:name w:val="page number"/>
    <w:basedOn w:val="DefaultParagraphFont"/>
    <w:uiPriority w:val="99"/>
    <w:rsid w:val="0027299A"/>
    <w:rPr>
      <w:rFonts w:cs="Times New Roman"/>
    </w:rPr>
  </w:style>
  <w:style w:type="paragraph" w:styleId="Header">
    <w:name w:val="header"/>
    <w:basedOn w:val="Normal"/>
    <w:link w:val="HeaderChar"/>
    <w:uiPriority w:val="99"/>
    <w:rsid w:val="0027299A"/>
    <w:pPr>
      <w:tabs>
        <w:tab w:val="center" w:pos="4153"/>
        <w:tab w:val="right" w:pos="8306"/>
      </w:tabs>
    </w:pPr>
  </w:style>
  <w:style w:type="character" w:customStyle="1" w:styleId="HeaderChar">
    <w:name w:val="Header Char"/>
    <w:basedOn w:val="DefaultParagraphFont"/>
    <w:link w:val="Header"/>
    <w:uiPriority w:val="99"/>
    <w:semiHidden/>
    <w:locked/>
    <w:rsid w:val="00F26349"/>
    <w:rPr>
      <w:rFonts w:cs="Times New Roman"/>
      <w:sz w:val="24"/>
      <w:szCs w:val="24"/>
    </w:rPr>
  </w:style>
  <w:style w:type="paragraph" w:customStyle="1" w:styleId="msonospacing0">
    <w:name w:val="msonospacing"/>
    <w:uiPriority w:val="99"/>
    <w:rsid w:val="00B426E1"/>
    <w:pPr>
      <w:bidi/>
    </w:pPr>
    <w:rPr>
      <w:rFonts w:ascii="Calibri" w:hAnsi="Calibri" w:cs="Arial"/>
    </w:rPr>
  </w:style>
  <w:style w:type="character" w:customStyle="1" w:styleId="FootnoteTextChar1">
    <w:name w:val="Footnote Text Char1"/>
    <w:basedOn w:val="DefaultParagraphFont"/>
    <w:link w:val="FootnoteText"/>
    <w:uiPriority w:val="99"/>
    <w:semiHidden/>
    <w:locked/>
    <w:rsid w:val="00AD0809"/>
    <w:rPr>
      <w:rFonts w:cs="Times New Roman"/>
      <w:lang w:val="en-US" w:eastAsia="en-US" w:bidi="ar-SA"/>
    </w:rPr>
  </w:style>
  <w:style w:type="paragraph" w:styleId="FootnoteText">
    <w:name w:val="footnote text"/>
    <w:basedOn w:val="Normal"/>
    <w:link w:val="FootnoteTextChar1"/>
    <w:uiPriority w:val="99"/>
    <w:semiHidden/>
    <w:rsid w:val="00AD0809"/>
    <w:rPr>
      <w:sz w:val="20"/>
      <w:szCs w:val="20"/>
    </w:rPr>
  </w:style>
  <w:style w:type="character" w:customStyle="1" w:styleId="FootnoteTextChar">
    <w:name w:val="Footnote Text Char"/>
    <w:basedOn w:val="DefaultParagraphFont"/>
    <w:link w:val="FootnoteText"/>
    <w:uiPriority w:val="99"/>
    <w:semiHidden/>
    <w:rsid w:val="00F91163"/>
    <w:rPr>
      <w:sz w:val="20"/>
      <w:szCs w:val="20"/>
    </w:rPr>
  </w:style>
  <w:style w:type="character" w:styleId="FootnoteReference">
    <w:name w:val="footnote reference"/>
    <w:basedOn w:val="DefaultParagraphFont"/>
    <w:uiPriority w:val="99"/>
    <w:semiHidden/>
    <w:rsid w:val="00AD0809"/>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870844365">
      <w:marLeft w:val="0"/>
      <w:marRight w:val="0"/>
      <w:marTop w:val="0"/>
      <w:marBottom w:val="0"/>
      <w:divBdr>
        <w:top w:val="none" w:sz="0" w:space="0" w:color="auto"/>
        <w:left w:val="none" w:sz="0" w:space="0" w:color="auto"/>
        <w:bottom w:val="none" w:sz="0" w:space="0" w:color="auto"/>
        <w:right w:val="none" w:sz="0" w:space="0" w:color="auto"/>
      </w:divBdr>
    </w:div>
    <w:div w:id="870844366">
      <w:marLeft w:val="0"/>
      <w:marRight w:val="0"/>
      <w:marTop w:val="0"/>
      <w:marBottom w:val="0"/>
      <w:divBdr>
        <w:top w:val="none" w:sz="0" w:space="0" w:color="auto"/>
        <w:left w:val="none" w:sz="0" w:space="0" w:color="auto"/>
        <w:bottom w:val="none" w:sz="0" w:space="0" w:color="auto"/>
        <w:right w:val="none" w:sz="0" w:space="0" w:color="auto"/>
      </w:divBdr>
    </w:div>
    <w:div w:id="870844367">
      <w:marLeft w:val="0"/>
      <w:marRight w:val="0"/>
      <w:marTop w:val="0"/>
      <w:marBottom w:val="0"/>
      <w:divBdr>
        <w:top w:val="none" w:sz="0" w:space="0" w:color="auto"/>
        <w:left w:val="none" w:sz="0" w:space="0" w:color="auto"/>
        <w:bottom w:val="none" w:sz="0" w:space="0" w:color="auto"/>
        <w:right w:val="none" w:sz="0" w:space="0" w:color="auto"/>
      </w:divBdr>
    </w:div>
    <w:div w:id="870844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165</TotalTime>
  <Pages>2</Pages>
  <Words>249</Words>
  <Characters>1423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حالة التفاعل الغروية والبلورية::</dc:title>
  <dc:subject/>
  <dc:creator>nabeel</dc:creator>
  <cp:keywords/>
  <dc:description/>
  <cp:lastModifiedBy>nabeel</cp:lastModifiedBy>
  <cp:revision>15</cp:revision>
  <dcterms:created xsi:type="dcterms:W3CDTF">2014-02-03T20:34:00Z</dcterms:created>
  <dcterms:modified xsi:type="dcterms:W3CDTF">2014-03-15T16:59:00Z</dcterms:modified>
</cp:coreProperties>
</file>