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14" w:rsidRDefault="00234414" w:rsidP="0023441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جامع وضريح الشيخ عبد القادر الكيلاني في بغداد</w:t>
      </w:r>
    </w:p>
    <w:p w:rsidR="007728C2" w:rsidRDefault="00234414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اصل هذا الجامع هو مدرسة للشيخ </w:t>
      </w:r>
      <w:proofErr w:type="spellStart"/>
      <w:r>
        <w:rPr>
          <w:rFonts w:hint="cs"/>
          <w:sz w:val="32"/>
          <w:szCs w:val="32"/>
          <w:rtl/>
          <w:lang w:bidi="ar-IQ"/>
        </w:rPr>
        <w:t>ابوسعيد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المخرمي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جلس فيها الشيخ عبد القادر الكيلاني الجيلي ( ولد سنة 470ه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1077م  وتوفي سنة 561ه- 1165م ) بعد وفاة استاذه صاحب المدرسة واضاف اليها وعمرها , ولما توفي دفن فيها ثم اتخذت مسجدا وصار محط انظار العثمانيين بعد ان هدم على يد هولاكو سنة 656ه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1258م وعلى يد الشاه عباس الصفوي سنة ( 1033ه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1623م ) </w:t>
      </w:r>
      <w:r w:rsidR="007728C2">
        <w:rPr>
          <w:rFonts w:hint="cs"/>
          <w:sz w:val="32"/>
          <w:szCs w:val="32"/>
          <w:rtl/>
          <w:lang w:bidi="ar-IQ"/>
        </w:rPr>
        <w:t>.</w:t>
      </w:r>
    </w:p>
    <w:p w:rsidR="007728C2" w:rsidRDefault="007728C2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البناء مستطيل الشكل ( 120م × 54م ) يؤدي اليه بابان متقابلان احدهما شرقي والاخر غربي ويتكون من ضريح ومسجدين , احدهما مسقف والاخر صيفي مكشوف , ومجموعة من الغرف تطل على الصحن اتخذت سكنا لطلبة العلم ورواد الطريقة القادرية . </w:t>
      </w:r>
    </w:p>
    <w:p w:rsidR="007728C2" w:rsidRDefault="007728C2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وتقع غرفة الضريح في الجهة القبلية من البناء وهي مربعة الشكل ( 8×8م  ) ذات جدران سميكة فتح في ثلاث منها ابواب : الشمالي منها يؤدي الى المسجد والشرقي يؤدي الى الرواق المحيط بالمسجد وبهذه الغرفة , اما الباب الغربي فيؤدي الى غرفة مربعة </w:t>
      </w:r>
      <w:proofErr w:type="spellStart"/>
      <w:r>
        <w:rPr>
          <w:rFonts w:hint="cs"/>
          <w:sz w:val="32"/>
          <w:szCs w:val="32"/>
          <w:rtl/>
          <w:lang w:bidi="ar-IQ"/>
        </w:rPr>
        <w:t>مجاروة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7728C2" w:rsidRDefault="007728C2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ويغطي غرفة المرقد قبة جميلة نصف كروية ذات دبب خفيف قطرها ( 18م ) وتقوم على رقبة طويلة وترتفع عن الارض حوالي 20م تغطيها الواح الخزف المتعددة الالوان والزخرفة التي تتمثل بالعناصر النباتية والهندسية والكتابات . </w:t>
      </w:r>
    </w:p>
    <w:p w:rsidR="007728C2" w:rsidRDefault="007728C2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اما المسجد فيتكون من بيت صلاة مربع الشكل ( 20×20م ) ذي جدران سميكة جدا ملائمة لجمل ثقل القبة الضخمة المفلطحة التي تغطي كامل المصلى ومكسوة </w:t>
      </w:r>
      <w:proofErr w:type="spellStart"/>
      <w:r>
        <w:rPr>
          <w:rFonts w:hint="cs"/>
          <w:sz w:val="32"/>
          <w:szCs w:val="32"/>
          <w:rtl/>
          <w:lang w:bidi="ar-IQ"/>
        </w:rPr>
        <w:t>بآ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جر مغطى بالجص بناها المهندس المشهور سنان باشا </w:t>
      </w:r>
      <w:proofErr w:type="spellStart"/>
      <w:r>
        <w:rPr>
          <w:rFonts w:hint="cs"/>
          <w:sz w:val="32"/>
          <w:szCs w:val="32"/>
          <w:rtl/>
          <w:lang w:bidi="ar-IQ"/>
        </w:rPr>
        <w:t>بامر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السلطان العثماني سليمان القانوني سنة 941ه- 1534م ويتوسط جدار القبلة في هذا المصلى محراب مجوف بسيط , اما جدران المصلى فهي خالية من الزخرفة الا من </w:t>
      </w:r>
      <w:proofErr w:type="spellStart"/>
      <w:r>
        <w:rPr>
          <w:rFonts w:hint="cs"/>
          <w:sz w:val="32"/>
          <w:szCs w:val="32"/>
          <w:rtl/>
          <w:lang w:bidi="ar-IQ"/>
        </w:rPr>
        <w:t>توزيرة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بالواح الخزف ذات زخارف والوان بديعة . </w:t>
      </w:r>
    </w:p>
    <w:p w:rsidR="007728C2" w:rsidRDefault="007728C2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ويحيط بالمسجد وبغرفة القبر من الجهات الشرقية والغربية والشمالية رواق عريض ( 10م ) اضافه حسين باشا السلحدار سنة ( 1085ه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1674م ) وسقفه يستند على عقود مدببة مطولة تقوم على اعمدة رخامية اسطوانية تتوسط ارضية الرواق الذي يمكن الدخول اليه عن طريق مداخل عديدة من الصحن . </w:t>
      </w:r>
    </w:p>
    <w:p w:rsidR="00381361" w:rsidRDefault="00381361" w:rsidP="007728C2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وللمسجد صحن واسع في الجهتين الشمالية والغربية ويقوم في الجهة الشمالية منه مصلى صيفي مستطيل الشكل ( 58 × 12م ) ويرتفع عن ارضية المسجد وفيه </w:t>
      </w:r>
      <w:r>
        <w:rPr>
          <w:rFonts w:hint="cs"/>
          <w:sz w:val="32"/>
          <w:szCs w:val="32"/>
          <w:rtl/>
          <w:lang w:bidi="ar-IQ"/>
        </w:rPr>
        <w:lastRenderedPageBreak/>
        <w:t>مئذنة مشيدة بالأجر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والجص ذات بدن اسطواني قائم على قاعدة مضلعة تعلوها شرفة مشبكة . وتعلو البدن الاسطواني شرفة اخرى تستند على ثلاث صفوف من </w:t>
      </w:r>
      <w:proofErr w:type="spellStart"/>
      <w:r>
        <w:rPr>
          <w:rFonts w:hint="cs"/>
          <w:sz w:val="32"/>
          <w:szCs w:val="32"/>
          <w:rtl/>
          <w:lang w:bidi="ar-IQ"/>
        </w:rPr>
        <w:t>المقرنصات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البديعة ويعلو الشرفة الاخيرة بدن اخر صغير رشيق تتوجه قبة صغيرة , ويرجع تاريخ هذه المئذنة الى بداية القرن العاشر الهجري ( 16م ) وهي ذات شبه كبير بمئذنة جامع الخلفاء في بغداد وبمئذنة جامع </w:t>
      </w:r>
      <w:proofErr w:type="spellStart"/>
      <w:r>
        <w:rPr>
          <w:rFonts w:hint="cs"/>
          <w:sz w:val="32"/>
          <w:szCs w:val="32"/>
          <w:rtl/>
          <w:lang w:bidi="ar-IQ"/>
        </w:rPr>
        <w:t>الكواز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البصرة . </w:t>
      </w:r>
    </w:p>
    <w:p w:rsidR="007728C2" w:rsidRPr="00234414" w:rsidRDefault="00381361" w:rsidP="007728C2">
      <w:p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الركن الشمالي الغربي من هذا المسجد يقوم برج عال مربع الشكل يعلوه ساعة لضبط اوقات الصلاة , وربما اتخذ هذا البرج ايضا مكانا لا لقاء الاذان لوجود شرفة تعلو القاعدة التي يقوم عليها البرج . </w:t>
      </w:r>
      <w:r w:rsidR="007728C2">
        <w:rPr>
          <w:rFonts w:hint="cs"/>
          <w:sz w:val="32"/>
          <w:szCs w:val="32"/>
          <w:rtl/>
          <w:lang w:bidi="ar-IQ"/>
        </w:rPr>
        <w:t xml:space="preserve"> </w:t>
      </w:r>
    </w:p>
    <w:sectPr w:rsidR="007728C2" w:rsidRPr="00234414" w:rsidSect="00E375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4"/>
    <w:rsid w:val="000664AB"/>
    <w:rsid w:val="00234414"/>
    <w:rsid w:val="00381361"/>
    <w:rsid w:val="007728C2"/>
    <w:rsid w:val="00BA7FAE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ضياء</dc:creator>
  <cp:lastModifiedBy>ضياء</cp:lastModifiedBy>
  <cp:revision>2</cp:revision>
  <dcterms:created xsi:type="dcterms:W3CDTF">2019-03-14T13:01:00Z</dcterms:created>
  <dcterms:modified xsi:type="dcterms:W3CDTF">2019-03-14T13:35:00Z</dcterms:modified>
</cp:coreProperties>
</file>