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085" w:rsidRPr="002408CA" w:rsidRDefault="00DF5085" w:rsidP="00DF5085">
      <w:pPr>
        <w:jc w:val="center"/>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المحاضرة الثامنة</w:t>
      </w:r>
    </w:p>
    <w:p w:rsidR="00DF5085" w:rsidRPr="002408CA" w:rsidRDefault="00DF5085" w:rsidP="00DF5085">
      <w:pPr>
        <w:jc w:val="center"/>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الفارابي</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 xml:space="preserve">وفي بغداد كان فكر الكندي قد تألق في دراسة الفلسفة </w:t>
      </w:r>
      <w:proofErr w:type="spellStart"/>
      <w:r w:rsidRPr="002408CA">
        <w:rPr>
          <w:rFonts w:ascii="Simplified Arabic" w:hAnsi="Simplified Arabic" w:cs="Simplified Arabic"/>
          <w:sz w:val="32"/>
          <w:szCs w:val="32"/>
          <w:rtl/>
          <w:lang w:bidi="ar-IQ"/>
        </w:rPr>
        <w:t>الاسرطويالية</w:t>
      </w:r>
      <w:proofErr w:type="spellEnd"/>
      <w:r w:rsidRPr="002408CA">
        <w:rPr>
          <w:rFonts w:ascii="Simplified Arabic" w:hAnsi="Simplified Arabic" w:cs="Simplified Arabic"/>
          <w:sz w:val="32"/>
          <w:szCs w:val="32"/>
          <w:rtl/>
          <w:lang w:bidi="ar-IQ"/>
        </w:rPr>
        <w:t xml:space="preserve"> فصنع مختصرات لكتاب أرسطو في الشعر، كما كتل شروحاً (لمقولات) أرسطو حتى عد أبرز من قوم الدراسات العربية لمنطق ارسطو.</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وقد عد الكندي الفلسفة، أعلى الصناعات الانسانية منزلة، وشادها مرتبة (الآن غرض الفيلسوف في علمه إصابة الحق وزفي عمله العمل بالحق).</w:t>
      </w:r>
    </w:p>
    <w:p w:rsidR="00DF5085" w:rsidRPr="002408CA" w:rsidRDefault="00DF5085" w:rsidP="00DF5085">
      <w:pPr>
        <w:jc w:val="lowKashida"/>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أشعر الفلاسفة:</w:t>
      </w:r>
    </w:p>
    <w:p w:rsidR="00DF5085" w:rsidRPr="002408CA" w:rsidRDefault="00DF5085" w:rsidP="00DF5085">
      <w:pPr>
        <w:jc w:val="lowKashida"/>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الكندي(ت265هـ):</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ويعد الفارابي (محمد بن محمد بن فرحان، من أعظم الفلاسفة الذين جاءوا بعد الكندي، صاحب التصانيف في المنطق والموسيقى، وغيرها من العلوم، وهو أكبر فلاسفة المسلمين، ولم يكن فيهم من بلغ رقيته في فنونه).</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تنقل الكندي بين بغداد ، ومصر، وحلب، ودمشق، وكان خلال تنقله هذا مكباً على دراسة ارسطو، فكانت فلسفته كما يظهر من رسائله المختلفة مزيج من الافلاطونية والارسطوطالية والصوفية وقد اكسبته لقباً يحسد عليه، وهو المعلم الثاني بعد ارسطو.</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 xml:space="preserve">ان شهرته ترتكز بصورة رئيسة على تصانيفه في المنطق وقد ذكر عنه قراءته كتاب النفس في بغداد مائتي مرة، وكتاب الطبيعيات أربعين مرة، ان </w:t>
      </w:r>
      <w:proofErr w:type="spellStart"/>
      <w:r w:rsidRPr="002408CA">
        <w:rPr>
          <w:rFonts w:ascii="Simplified Arabic" w:hAnsi="Simplified Arabic" w:cs="Simplified Arabic"/>
          <w:sz w:val="32"/>
          <w:szCs w:val="32"/>
          <w:rtl/>
          <w:lang w:bidi="ar-IQ"/>
        </w:rPr>
        <w:t>تآليفه</w:t>
      </w:r>
      <w:proofErr w:type="spellEnd"/>
      <w:r w:rsidRPr="002408CA">
        <w:rPr>
          <w:rFonts w:ascii="Simplified Arabic" w:hAnsi="Simplified Arabic" w:cs="Simplified Arabic"/>
          <w:sz w:val="32"/>
          <w:szCs w:val="32"/>
          <w:rtl/>
          <w:lang w:bidi="ar-IQ"/>
        </w:rPr>
        <w:t xml:space="preserve"> وشروحه وتعليقاته في كتب المنطق تظهر حماساً شديداً للنظرية الافلاطونية الحديثة القائلة :" اتفاق تعاليم ارسطو وافلاطون في الجوهر رغم الاختلاف في التفاصيل السطحية، </w:t>
      </w:r>
      <w:r w:rsidRPr="002408CA">
        <w:rPr>
          <w:rFonts w:ascii="Simplified Arabic" w:hAnsi="Simplified Arabic" w:cs="Simplified Arabic"/>
          <w:sz w:val="32"/>
          <w:szCs w:val="32"/>
          <w:rtl/>
          <w:lang w:bidi="ar-IQ"/>
        </w:rPr>
        <w:lastRenderedPageBreak/>
        <w:t>وقد كتب في هذا الاتجاه كتاباً(في التقاء وه عبارة عن مربعات كيفما عدت كان عدد أرقامها واحداً فمثلاً المربع المرسوم في ادناه كيفما حسبت ارقامه يكون الناتج (15).</w:t>
      </w:r>
    </w:p>
    <w:p w:rsidR="00DF5085" w:rsidRPr="002408CA" w:rsidRDefault="00DF5085" w:rsidP="00DF5085">
      <w:pPr>
        <w:jc w:val="center"/>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6</w:t>
      </w:r>
      <w:r w:rsidRPr="002408CA">
        <w:rPr>
          <w:rFonts w:ascii="Simplified Arabic" w:hAnsi="Simplified Arabic" w:cs="Simplified Arabic"/>
          <w:b/>
          <w:bCs/>
          <w:sz w:val="32"/>
          <w:szCs w:val="32"/>
          <w:rtl/>
          <w:lang w:bidi="ar-IQ"/>
        </w:rPr>
        <w:tab/>
        <w:t>7</w:t>
      </w:r>
      <w:r w:rsidRPr="002408CA">
        <w:rPr>
          <w:rFonts w:ascii="Simplified Arabic" w:hAnsi="Simplified Arabic" w:cs="Simplified Arabic"/>
          <w:b/>
          <w:bCs/>
          <w:sz w:val="32"/>
          <w:szCs w:val="32"/>
          <w:rtl/>
          <w:lang w:bidi="ar-IQ"/>
        </w:rPr>
        <w:tab/>
        <w:t>2</w:t>
      </w:r>
    </w:p>
    <w:p w:rsidR="00DF5085" w:rsidRPr="002408CA" w:rsidRDefault="00DF5085" w:rsidP="00DF5085">
      <w:pPr>
        <w:jc w:val="center"/>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1</w:t>
      </w:r>
      <w:r w:rsidRPr="002408CA">
        <w:rPr>
          <w:rFonts w:ascii="Simplified Arabic" w:hAnsi="Simplified Arabic" w:cs="Simplified Arabic"/>
          <w:b/>
          <w:bCs/>
          <w:sz w:val="32"/>
          <w:szCs w:val="32"/>
          <w:rtl/>
          <w:lang w:bidi="ar-IQ"/>
        </w:rPr>
        <w:tab/>
        <w:t>5</w:t>
      </w:r>
      <w:r w:rsidRPr="002408CA">
        <w:rPr>
          <w:rFonts w:ascii="Simplified Arabic" w:hAnsi="Simplified Arabic" w:cs="Simplified Arabic"/>
          <w:b/>
          <w:bCs/>
          <w:sz w:val="32"/>
          <w:szCs w:val="32"/>
          <w:rtl/>
          <w:lang w:bidi="ar-IQ"/>
        </w:rPr>
        <w:tab/>
        <w:t>9</w:t>
      </w:r>
    </w:p>
    <w:p w:rsidR="00DF5085" w:rsidRPr="002408CA" w:rsidRDefault="00DF5085" w:rsidP="00DF5085">
      <w:pPr>
        <w:jc w:val="center"/>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8</w:t>
      </w:r>
      <w:r w:rsidRPr="002408CA">
        <w:rPr>
          <w:rFonts w:ascii="Simplified Arabic" w:hAnsi="Simplified Arabic" w:cs="Simplified Arabic"/>
          <w:b/>
          <w:bCs/>
          <w:sz w:val="32"/>
          <w:szCs w:val="32"/>
          <w:rtl/>
          <w:lang w:bidi="ar-IQ"/>
        </w:rPr>
        <w:tab/>
        <w:t>3</w:t>
      </w:r>
      <w:r w:rsidRPr="002408CA">
        <w:rPr>
          <w:rFonts w:ascii="Simplified Arabic" w:hAnsi="Simplified Arabic" w:cs="Simplified Arabic"/>
          <w:b/>
          <w:bCs/>
          <w:sz w:val="32"/>
          <w:szCs w:val="32"/>
          <w:rtl/>
          <w:lang w:bidi="ar-IQ"/>
        </w:rPr>
        <w:tab/>
        <w:t>4</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وقد قسم العرب الهندسة إلى نوعين عقلية وحسية، فالحسية معروفة المقادير وهي ما يرى بالبصر ويدرك باللمس والعقلية ما يعرف زيفهم، وقالوا (ان النظر في الهندسة الحسية يؤدي إلى الحذق في الصنائع كلها وخاصة في المحاسبة وهي صناعة يحتاج إليها العمال والكتاب وأصحاب الضياع والعقارات الخ).</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والنظر في الهندسة العقلية يؤدي إلى الحذق في الصنائع العلمية لأن هذا العلم، هو أحد الأبواب التي تؤدي إلى معرفة الشيء التي هي جذر العلوم وعنصر الحكمة.</w:t>
      </w:r>
    </w:p>
    <w:p w:rsidR="00DF5085" w:rsidRPr="002408CA" w:rsidRDefault="00DF5085" w:rsidP="00DF5085">
      <w:pPr>
        <w:jc w:val="lowKashida"/>
        <w:rPr>
          <w:rFonts w:ascii="Simplified Arabic" w:hAnsi="Simplified Arabic" w:cs="Simplified Arabic"/>
          <w:b/>
          <w:bCs/>
          <w:sz w:val="32"/>
          <w:szCs w:val="32"/>
          <w:rtl/>
          <w:lang w:bidi="ar-IQ"/>
        </w:rPr>
      </w:pPr>
      <w:r w:rsidRPr="002408CA">
        <w:rPr>
          <w:rFonts w:ascii="Simplified Arabic" w:hAnsi="Simplified Arabic" w:cs="Simplified Arabic"/>
          <w:b/>
          <w:bCs/>
          <w:sz w:val="32"/>
          <w:szCs w:val="32"/>
          <w:rtl/>
          <w:lang w:bidi="ar-IQ"/>
        </w:rPr>
        <w:t>المثلثات:</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يرجع الفضل في وضع علم المثلثات بصورة علمية منتظمة إلى العرب كما يعود إليهم فضل جعله علماً مستقلا عن الفلك وقد اضافوا إله إضافات مهمة ادت بالبعض إلى اعتباره علماً عربيا كما اعتبر علم الهندسة علما اغريقيا.</w:t>
      </w:r>
    </w:p>
    <w:p w:rsidR="00DF5085" w:rsidRPr="002408CA" w:rsidRDefault="00DF5085" w:rsidP="00DF5085">
      <w:pPr>
        <w:jc w:val="lowKashida"/>
        <w:rPr>
          <w:rFonts w:ascii="Simplified Arabic" w:hAnsi="Simplified Arabic" w:cs="Simplified Arabic"/>
          <w:sz w:val="32"/>
          <w:szCs w:val="32"/>
          <w:rtl/>
          <w:lang w:bidi="ar-IQ"/>
        </w:rPr>
      </w:pPr>
      <w:r w:rsidRPr="002408CA">
        <w:rPr>
          <w:rFonts w:ascii="Simplified Arabic" w:hAnsi="Simplified Arabic" w:cs="Simplified Arabic"/>
          <w:sz w:val="32"/>
          <w:szCs w:val="32"/>
          <w:rtl/>
          <w:lang w:bidi="ar-IQ"/>
        </w:rPr>
        <w:tab/>
        <w:t xml:space="preserve">يمكن القول ان العرب استطاعوا ان يحلوا جميع المسائل المختصة بالمثلثات الكروية القائمة </w:t>
      </w:r>
      <w:proofErr w:type="spellStart"/>
      <w:r w:rsidRPr="002408CA">
        <w:rPr>
          <w:rFonts w:ascii="Simplified Arabic" w:hAnsi="Simplified Arabic" w:cs="Simplified Arabic"/>
          <w:sz w:val="32"/>
          <w:szCs w:val="32"/>
          <w:rtl/>
          <w:lang w:bidi="ar-IQ"/>
        </w:rPr>
        <w:t>الزواية</w:t>
      </w:r>
      <w:proofErr w:type="spellEnd"/>
      <w:r w:rsidRPr="002408CA">
        <w:rPr>
          <w:rFonts w:ascii="Simplified Arabic" w:hAnsi="Simplified Arabic" w:cs="Simplified Arabic"/>
          <w:sz w:val="32"/>
          <w:szCs w:val="32"/>
          <w:rtl/>
          <w:lang w:bidi="ar-IQ"/>
        </w:rPr>
        <w:t xml:space="preserve"> وان يستخرجوا رقماً لحل المثلثات الكروية المائلة، أما في مقياس الزوايا فقد استعمل العرب </w:t>
      </w:r>
      <w:proofErr w:type="spellStart"/>
      <w:r w:rsidRPr="002408CA">
        <w:rPr>
          <w:rFonts w:ascii="Simplified Arabic" w:hAnsi="Simplified Arabic" w:cs="Simplified Arabic"/>
          <w:sz w:val="32"/>
          <w:szCs w:val="32"/>
          <w:rtl/>
          <w:lang w:bidi="ar-IQ"/>
        </w:rPr>
        <w:t>المماسات</w:t>
      </w:r>
      <w:proofErr w:type="spellEnd"/>
      <w:r w:rsidRPr="002408CA">
        <w:rPr>
          <w:rFonts w:ascii="Simplified Arabic" w:hAnsi="Simplified Arabic" w:cs="Simplified Arabic"/>
          <w:sz w:val="32"/>
          <w:szCs w:val="32"/>
          <w:rtl/>
          <w:lang w:bidi="ar-IQ"/>
        </w:rPr>
        <w:t xml:space="preserve"> والقواطع ونظائرها كما استعملوها في قياس المثلثات كذلك، وكانوا في استعمالهم لحساب الجداول الرياضية يستخدمون </w:t>
      </w:r>
      <w:r w:rsidRPr="002408CA">
        <w:rPr>
          <w:rFonts w:ascii="Simplified Arabic" w:hAnsi="Simplified Arabic" w:cs="Simplified Arabic"/>
          <w:sz w:val="32"/>
          <w:szCs w:val="32"/>
          <w:rtl/>
          <w:lang w:bidi="ar-IQ"/>
        </w:rPr>
        <w:lastRenderedPageBreak/>
        <w:t>طرقاً بعضها قريب من طرق بطليموس والآخر مبتكر،</w:t>
      </w:r>
      <w:r>
        <w:rPr>
          <w:rFonts w:ascii="Simplified Arabic" w:hAnsi="Simplified Arabic" w:cs="Simplified Arabic"/>
          <w:sz w:val="32"/>
          <w:szCs w:val="32"/>
          <w:rtl/>
          <w:lang w:bidi="ar-IQ"/>
        </w:rPr>
        <w:t xml:space="preserve"> وهنالك</w:t>
      </w:r>
      <w:r w:rsidRPr="002408CA">
        <w:rPr>
          <w:rFonts w:ascii="Simplified Arabic" w:hAnsi="Simplified Arabic" w:cs="Simplified Arabic"/>
          <w:sz w:val="32"/>
          <w:szCs w:val="32"/>
          <w:rtl/>
          <w:lang w:bidi="ar-IQ"/>
        </w:rPr>
        <w:t xml:space="preserve"> من علماء العرب من عمل جداول رياضية معتمداً في حسابها على الحل التقريبي للمعادلة التكعيبية كما حل بعضهم بعض العمليات جبريا. هذا وقد أوجد العرب كذلك حساب الاقواس التي تسهل قوانين التقويم وتسهل استخراج الجذور المربعة.</w:t>
      </w:r>
    </w:p>
    <w:p w:rsidR="001B12D2" w:rsidRDefault="001B12D2">
      <w:pPr>
        <w:rPr>
          <w:lang w:bidi="ar-IQ"/>
        </w:rPr>
      </w:pPr>
      <w:bookmarkStart w:id="0" w:name="_GoBack"/>
      <w:bookmarkEnd w:id="0"/>
    </w:p>
    <w:sectPr w:rsidR="001B12D2" w:rsidSect="0088476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085"/>
    <w:rsid w:val="001B12D2"/>
    <w:rsid w:val="00884769"/>
    <w:rsid w:val="00DF50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08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08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369</Words>
  <Characters>2104</Characters>
  <Application>Microsoft Office Word</Application>
  <DocSecurity>0</DocSecurity>
  <Lines>17</Lines>
  <Paragraphs>4</Paragraphs>
  <ScaleCrop>false</ScaleCrop>
  <Company>Microsoft (C)</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1</cp:revision>
  <dcterms:created xsi:type="dcterms:W3CDTF">2018-03-10T17:23:00Z</dcterms:created>
  <dcterms:modified xsi:type="dcterms:W3CDTF">2018-03-10T17:24:00Z</dcterms:modified>
</cp:coreProperties>
</file>