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9D" w:rsidRDefault="00AC1C9D" w:rsidP="00AC1C9D">
      <w:pPr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ثالثاً / فروع الأنثروبولوجيا الثقافية : </w:t>
      </w:r>
    </w:p>
    <w:p w:rsidR="00AC1C9D" w:rsidRDefault="00AC1C9D" w:rsidP="00AC1C9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نظراً لإتساع المجالات التي تتناولها الأنثروبولوجيا الثقافية في أمريكا وبريطانيا , لذا فقد انقسمت إلى ثلاث فروع هي : </w:t>
      </w:r>
    </w:p>
    <w:p w:rsidR="00AC1C9D" w:rsidRPr="00AD5DA5" w:rsidRDefault="00AC1C9D" w:rsidP="00AC1C9D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AD5D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1- علم الآثار </w:t>
      </w:r>
      <w:r w:rsidRPr="00AD5DA5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Archaeology </w:t>
      </w:r>
      <w:r w:rsidRPr="00AD5D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4_ الأنثروبولوجيا الإجتماعية </w:t>
      </w:r>
      <w:r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>Social Anthropology</w:t>
      </w:r>
    </w:p>
    <w:p w:rsidR="00AC1C9D" w:rsidRPr="00AD5DA5" w:rsidRDefault="00AC1C9D" w:rsidP="00AC1C9D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AD5D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2- الأثنولوجيا  </w:t>
      </w:r>
      <w:r w:rsidRPr="00AD5DA5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Ethnology   </w:t>
      </w:r>
      <w:r w:rsidRPr="00AD5D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AC1C9D" w:rsidRDefault="00AC1C9D" w:rsidP="00AC1C9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AD5D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3- اللغويات   </w:t>
      </w:r>
      <w:r w:rsidRPr="00AD5DA5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>Linguistics</w:t>
      </w:r>
      <w:r>
        <w:rPr>
          <w:rFonts w:ascii="Simplified Arabic" w:hAnsi="Simplified Arabic" w:cs="Simplified Arabic"/>
          <w:sz w:val="28"/>
          <w:szCs w:val="28"/>
          <w:lang w:bidi="ar-IQ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</w:t>
      </w:r>
    </w:p>
    <w:p w:rsidR="00AC1C9D" w:rsidRDefault="00AC1C9D" w:rsidP="00AC1C9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1_ علم الآثار : </w:t>
      </w:r>
    </w:p>
    <w:p w:rsidR="00AC1C9D" w:rsidRDefault="00AC1C9D" w:rsidP="00AC1C9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إن علم الآثار (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الآركيولوجي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) هو دراسة الماضي أو دراسة الإنسان في عهوده القديمة , وهو يركز على الجانب المادي من ثقافة الإنسان , لذا فإن هذا الفرع من الأنثروبولوجيا الثقافية يستهدف دراسة الثقافات القديمة أو بمعنى أدق عملية التطور الثقافي للثقافات المعاصرة وكيف وصلت إلى حالتها الراهنة </w:t>
      </w:r>
      <w:r w:rsidRPr="00607F0D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(</w:t>
      </w:r>
      <w:r w:rsidRPr="00607F0D">
        <w:rPr>
          <w:rStyle w:val="a4"/>
          <w:rFonts w:ascii="Simplified Arabic" w:hAnsi="Simplified Arabic" w:cs="Simplified Arabic"/>
          <w:sz w:val="28"/>
          <w:szCs w:val="28"/>
          <w:rtl/>
          <w:lang w:bidi="ar-IQ"/>
        </w:rPr>
        <w:footnoteReference w:id="1"/>
      </w:r>
      <w:r w:rsidRPr="00607F0D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. إن الآركيولوجيا تهدف إلى إعادة البناء التأريخي القائم على الأدلة المادية لنمو ثقافة الإنسان خلال الزمن , وأن عمل الآكيولوجي يمدنا برؤية مساوية نسبياً لإهتمامات الأنثروبولوجي الإجتماعي أو الثقافي لأنه يبحث عن سؤال أساسي ألا وهو كيف تنمو الثقافات وتتغير عبر الزمن , والواقع إن إهتمام الفرع المسمى (علم الآثار قد أثار مشكلة مهمة تتمثل في التفرقة بين الأبحاث الأثرية التي يقوم بها علم الآثار التقليدي وتلك التي يهتم بها المختصون في الأنثروبولوجيا , وقد أجمع الباحثون على أن علم الآثار التقليدي الذي يستهدف الكشف عن البقايا والآثار التي تركها اليونانيون أو المصريون أو البابليون القدماء مثلاً إنما يستهدف تحقيق وتأكيد التأريخ المدون , أما الآكيولوجي فإنه يعمل في ظروف مغايرة ويستهدف مادة أكثر غموضاً وإبهاماً , يبحث عن البقايا المدفونة للشعوب القديمة والبسيطة التركيب وكذلك الحضارات القديمة وراء أسوار العالم التقليدي , وله أساليبه الخاصة التي نمت في مجال الأنثروبولوجيا , أنه يحاول إعادة بناء الأشكال الثقافية من خلال استقرائه للبقايا والأطلال المادية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lastRenderedPageBreak/>
        <w:t xml:space="preserve">التي تركها الإنسان القديم كالمسكن والمأوى والكهوف والأدوات والأسلحة التي يستخدمها , وكذلك الأوعية والأواني والأدوات الأخرى المدفونة مع موتاهم أو مخلفاتهم أو رسومهم أو نقوشهم على جدران الأواني والمعابد والمنشآت القديمة إلى غير ذلك من البقايا المادية </w:t>
      </w:r>
      <w:r w:rsidRPr="00903238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(</w:t>
      </w:r>
      <w:r w:rsidRPr="00903238">
        <w:rPr>
          <w:rStyle w:val="a4"/>
          <w:rFonts w:ascii="Simplified Arabic" w:hAnsi="Simplified Arabic" w:cs="Simplified Arabic"/>
          <w:sz w:val="28"/>
          <w:szCs w:val="28"/>
          <w:rtl/>
          <w:lang w:bidi="ar-IQ"/>
        </w:rPr>
        <w:footnoteReference w:id="2"/>
      </w:r>
      <w:r w:rsidRPr="00903238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وقد يستعين عالم الآثار بعلوم أخرى عند دراسته للبقايا المادية للهياكل والعظام عن طريق علم التشريح المقارن , والبيولوجيا الإنسانية , كما قد يستعين بعلم الجيولوجيا الذي يحدد العصر الجيولوجي الذي عاشت فيه تلك الآثار التي تم العثور عليها , ويستطيع بأساليب محكمة حفر طبقات الأرض وتحديد المواقع التي توجد فيه البقايا المختلفة , وبالتعاون مع علماء النبات والحيوان والمناخ يستطيعون تأريخ وتحديد هوية وعُمر البقايا التي يكتشفونها </w:t>
      </w:r>
      <w:r w:rsidRPr="00F60FEF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(</w:t>
      </w:r>
      <w:r w:rsidRPr="00F60FEF">
        <w:rPr>
          <w:rStyle w:val="a4"/>
          <w:rFonts w:ascii="Simplified Arabic" w:hAnsi="Simplified Arabic" w:cs="Simplified Arabic"/>
          <w:sz w:val="28"/>
          <w:szCs w:val="28"/>
          <w:rtl/>
          <w:lang w:bidi="ar-IQ"/>
        </w:rPr>
        <w:footnoteReference w:id="3"/>
      </w:r>
      <w:r w:rsidRPr="00F60FEF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p w:rsidR="00AC1C9D" w:rsidRDefault="00AC1C9D" w:rsidP="00AC1C9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لذا فقد أوجب على عالم الآثار أن يكون على دراية بعلم الحفريات الإنسانية , والجيولوجيا والأثنولوجيا والتأريخ , حيث يدرس سائر الأجناس واللغات والثقافات الإنسانية متتبعاً المنهج التأريخي ومحققاً أهدافه </w:t>
      </w:r>
      <w:r w:rsidRPr="00A351BE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(</w:t>
      </w:r>
      <w:r w:rsidRPr="00A351BE">
        <w:rPr>
          <w:rStyle w:val="a4"/>
          <w:rFonts w:ascii="Simplified Arabic" w:hAnsi="Simplified Arabic" w:cs="Simplified Arabic"/>
          <w:sz w:val="28"/>
          <w:szCs w:val="28"/>
          <w:rtl/>
          <w:lang w:bidi="ar-IQ"/>
        </w:rPr>
        <w:footnoteReference w:id="4"/>
      </w:r>
      <w:r w:rsidRPr="00A351BE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</w:p>
    <w:p w:rsidR="00C8616C" w:rsidRDefault="00C8616C">
      <w:pPr>
        <w:rPr>
          <w:lang w:bidi="ar-IQ"/>
        </w:rPr>
      </w:pPr>
      <w:bookmarkStart w:id="0" w:name="_GoBack"/>
      <w:bookmarkEnd w:id="0"/>
    </w:p>
    <w:sectPr w:rsidR="00C8616C" w:rsidSect="00F66E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44" w:rsidRDefault="00E87F44" w:rsidP="00AC1C9D">
      <w:pPr>
        <w:spacing w:after="0" w:line="240" w:lineRule="auto"/>
      </w:pPr>
      <w:r>
        <w:separator/>
      </w:r>
    </w:p>
  </w:endnote>
  <w:endnote w:type="continuationSeparator" w:id="0">
    <w:p w:rsidR="00E87F44" w:rsidRDefault="00E87F44" w:rsidP="00AC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44" w:rsidRDefault="00E87F44" w:rsidP="00AC1C9D">
      <w:pPr>
        <w:spacing w:after="0" w:line="240" w:lineRule="auto"/>
      </w:pPr>
      <w:r>
        <w:separator/>
      </w:r>
    </w:p>
  </w:footnote>
  <w:footnote w:type="continuationSeparator" w:id="0">
    <w:p w:rsidR="00E87F44" w:rsidRDefault="00E87F44" w:rsidP="00AC1C9D">
      <w:pPr>
        <w:spacing w:after="0" w:line="240" w:lineRule="auto"/>
      </w:pPr>
      <w:r>
        <w:continuationSeparator/>
      </w:r>
    </w:p>
  </w:footnote>
  <w:footnote w:id="1">
    <w:p w:rsidR="00AC1C9D" w:rsidRPr="00607F0D" w:rsidRDefault="00AC1C9D" w:rsidP="00AC1C9D">
      <w:pPr>
        <w:pStyle w:val="a3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(1) د. فاروق مصطفى إسماعيل : الأنثروبولوجيا الثقافية , الطبعة الثالثة , دار قطري بن الفجاءة , الدوحة , قطر , 1986, ص28.</w:t>
      </w:r>
    </w:p>
  </w:footnote>
  <w:footnote w:id="2">
    <w:p w:rsidR="00AC1C9D" w:rsidRPr="00903238" w:rsidRDefault="00AC1C9D" w:rsidP="00AC1C9D">
      <w:pPr>
        <w:pStyle w:val="a3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(1) محمد الخطيب : الأنثروبولوجيا الثقافية , الطبعة الأولى , دار علاء الدين , سوريا , دمشق ,2005 , ص17,ص18. </w:t>
      </w:r>
    </w:p>
  </w:footnote>
  <w:footnote w:id="3">
    <w:p w:rsidR="00AC1C9D" w:rsidRPr="00F60FEF" w:rsidRDefault="00AC1C9D" w:rsidP="00AC1C9D">
      <w:pPr>
        <w:pStyle w:val="a3"/>
        <w:rPr>
          <w:sz w:val="24"/>
          <w:szCs w:val="24"/>
          <w:lang w:bidi="ar-IQ"/>
        </w:rPr>
      </w:pPr>
      <w:r>
        <w:rPr>
          <w:rFonts w:hint="cs"/>
          <w:sz w:val="24"/>
          <w:szCs w:val="24"/>
          <w:rtl/>
        </w:rPr>
        <w:t xml:space="preserve">(2) </w:t>
      </w:r>
      <w:r>
        <w:rPr>
          <w:rFonts w:hint="cs"/>
          <w:sz w:val="24"/>
          <w:szCs w:val="24"/>
          <w:rtl/>
          <w:lang w:bidi="ar-IQ"/>
        </w:rPr>
        <w:t xml:space="preserve">د. وسام العثمان : المخل الى الأنثروبولوجيا , الطبعة الاولى , الأهالي للطباعة والنشر , سوريا , دمشق , 2002, ص26. </w:t>
      </w:r>
    </w:p>
  </w:footnote>
  <w:footnote w:id="4">
    <w:p w:rsidR="00AC1C9D" w:rsidRPr="00A351BE" w:rsidRDefault="00AC1C9D" w:rsidP="00AC1C9D">
      <w:pPr>
        <w:pStyle w:val="a3"/>
        <w:rPr>
          <w:sz w:val="24"/>
          <w:szCs w:val="24"/>
          <w:lang w:bidi="ar-IQ"/>
        </w:rPr>
      </w:pPr>
      <w:r>
        <w:rPr>
          <w:rFonts w:hint="cs"/>
          <w:sz w:val="24"/>
          <w:szCs w:val="24"/>
          <w:rtl/>
        </w:rPr>
        <w:t>(3)</w:t>
      </w:r>
      <w:r>
        <w:rPr>
          <w:rFonts w:hint="cs"/>
          <w:sz w:val="24"/>
          <w:szCs w:val="24"/>
          <w:rtl/>
          <w:lang w:bidi="ar-IQ"/>
        </w:rPr>
        <w:t xml:space="preserve"> د. قباري محمد إسماعيل : الأنثروبولوجيا العامة , مصد سابق , ص21.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9D"/>
    <w:rsid w:val="00AC1C9D"/>
    <w:rsid w:val="00C8616C"/>
    <w:rsid w:val="00E87F44"/>
    <w:rsid w:val="00F6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9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C1C9D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1C9D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AC1C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9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C1C9D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1C9D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AC1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>Enjoy My Fine Releases.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2017-01-07T21:26:00Z</dcterms:created>
  <dcterms:modified xsi:type="dcterms:W3CDTF">2017-01-07T21:27:00Z</dcterms:modified>
</cp:coreProperties>
</file>