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617" w:rsidRPr="00C63617" w:rsidRDefault="00C63617" w:rsidP="00C63617">
      <w:pPr>
        <w:spacing w:after="0" w:line="240" w:lineRule="auto"/>
        <w:rPr>
          <w:rFonts w:ascii="Arial" w:eastAsia="Times New Roman" w:hAnsi="Arial" w:cs="Arial"/>
          <w:sz w:val="28"/>
          <w:szCs w:val="28"/>
          <w:lang w:bidi="ar"/>
        </w:rPr>
      </w:pPr>
      <w:r w:rsidRPr="00C63617">
        <w:rPr>
          <w:rFonts w:ascii="Arial" w:eastAsia="Times New Roman" w:hAnsi="Arial" w:cs="Arial"/>
          <w:b/>
          <w:bCs/>
          <w:sz w:val="28"/>
          <w:szCs w:val="28"/>
          <w:u w:val="single"/>
          <w:rtl/>
          <w:lang w:bidi="ar"/>
        </w:rPr>
        <w:t>حجز العقار</w:t>
      </w:r>
    </w:p>
    <w:p w:rsidR="00C63617" w:rsidRPr="00C63617" w:rsidRDefault="00C63617" w:rsidP="00C63617">
      <w:pPr>
        <w:spacing w:after="0" w:line="240" w:lineRule="auto"/>
        <w:rPr>
          <w:rFonts w:ascii="Arial" w:eastAsia="Times New Roman" w:hAnsi="Arial" w:cs="Arial"/>
          <w:sz w:val="28"/>
          <w:szCs w:val="28"/>
          <w:rtl/>
          <w:lang w:bidi="ar"/>
        </w:rPr>
      </w:pPr>
      <w:r w:rsidRPr="00C63617">
        <w:rPr>
          <w:rFonts w:ascii="Arial" w:eastAsia="Times New Roman" w:hAnsi="Arial" w:cs="Arial"/>
          <w:b/>
          <w:bCs/>
          <w:sz w:val="28"/>
          <w:szCs w:val="28"/>
          <w:rtl/>
          <w:lang w:bidi="ar"/>
        </w:rPr>
        <w:t> </w:t>
      </w: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اولا- تبليغ دائرة التسجيل العقاري بقرار الحجز .</w:t>
      </w: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 xml:space="preserve">اذا تقرر حجز العقار ، فعلى المنفذ العدل ان يشعر دائرة التسجيل العقاري بوضع اشارة الحجز على سجل العقار، وعليها اخبار المديرية الحاجزة بوضع اشارة الحجز على العقار، وبيان ما عليه من حقوق اصلية او تبعية . </w:t>
      </w: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و لا يجوز اجراء اية معاملة على العقار، بعد وضع اشارة الحجز بدون موافقة مديرية التنفيذ التي وضعت الحجز .</w:t>
      </w: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 </w:t>
      </w: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ثانيا - تبليغ المدين بمذكرة اخبار .</w:t>
      </w: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يبلغ المدين بوقوع الحجز على عقاره ولزوم تادية الدين وملحقاته خلال عشرة ايام من اليوم التالي لتاريخ تبليغه، والا بيع عقاره المحجوز .</w:t>
      </w:r>
    </w:p>
    <w:p w:rsidR="00C63617" w:rsidRPr="00C63617" w:rsidRDefault="00C63617" w:rsidP="00C63617">
      <w:pPr>
        <w:spacing w:after="0" w:line="240" w:lineRule="auto"/>
        <w:jc w:val="both"/>
        <w:rPr>
          <w:rFonts w:asciiTheme="minorBidi" w:eastAsia="Times New Roman" w:hAnsiTheme="minorBidi"/>
          <w:b/>
          <w:bCs/>
          <w:sz w:val="28"/>
          <w:szCs w:val="28"/>
          <w:rtl/>
          <w:lang w:bidi="ar"/>
        </w:rPr>
      </w:pP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ثالثا - معاملة وضع اليد . </w:t>
      </w: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 xml:space="preserve">1- يقوم المنفذ العدل بمعاملة وضع اليد على العقار المحجوز بحضور طالب التنفيذ او من ينوب عنه قانونًا، وينظم محضرًا يدون فيه موقع العقار وجنسه ونوعه وحدوده واوصافه ومشتملاته ومساحته ورقمه وحالة جميع ما انشيء عليه او زرع او غرس فيه، مع بيان مقدار ذلك ونوعه ووقت نضوج الحاصلات وصفة شاغل العقار والمستندات التي يستند اليها ومقدار بدل الايجار وشروط تاديته ومقدار ما دفع منه والمستندات التي تثبت ذلك وقيمة المحجوز التقريبية ومقدار وارده السنوي . </w:t>
      </w: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وله الاستعانة بكل ذلك بخبير او اكثر ويوقع المحضر المنفذ العدل والخبير وطالب التنفيذ او من ينوب عنه قانونًا والمنفذ عليه ان كان حاضرًا .</w:t>
      </w: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 </w:t>
      </w: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2- يجوز ابقاء العقار المحجوز بحيازة شاغله، حتى انتهاء المزايدة، الا اذا الحق به ضررا او سبب نقصا في قيمته او امتنع عن عرضه للراغبين في شرائه، فيجوز عندئذ تخليته بقرار من المنفذ العدل، مع مراعاة احكام قانون تنظيم ايجار العقار .</w:t>
      </w:r>
    </w:p>
    <w:p w:rsidR="00C63617" w:rsidRPr="00C63617" w:rsidRDefault="00C63617" w:rsidP="00C63617">
      <w:pPr>
        <w:spacing w:after="0" w:line="240" w:lineRule="auto"/>
        <w:jc w:val="both"/>
        <w:rPr>
          <w:rFonts w:asciiTheme="minorBidi" w:eastAsia="Times New Roman" w:hAnsiTheme="minorBidi"/>
          <w:sz w:val="28"/>
          <w:szCs w:val="28"/>
          <w:rtl/>
          <w:lang w:bidi="ar"/>
        </w:rPr>
      </w:pPr>
    </w:p>
    <w:p w:rsidR="00C63617" w:rsidRPr="00C63617" w:rsidRDefault="00C63617" w:rsidP="00C63617">
      <w:pPr>
        <w:spacing w:after="0" w:line="240" w:lineRule="auto"/>
        <w:jc w:val="both"/>
        <w:rPr>
          <w:rFonts w:asciiTheme="minorBidi" w:eastAsia="Times New Roman" w:hAnsiTheme="minorBidi"/>
          <w:sz w:val="28"/>
          <w:szCs w:val="28"/>
          <w:rtl/>
          <w:lang w:bidi="ar"/>
        </w:rPr>
      </w:pPr>
      <w:r w:rsidRPr="00C63617">
        <w:rPr>
          <w:rFonts w:asciiTheme="minorBidi" w:eastAsia="Times New Roman" w:hAnsiTheme="minorBidi"/>
          <w:b/>
          <w:bCs/>
          <w:sz w:val="28"/>
          <w:szCs w:val="28"/>
          <w:rtl/>
          <w:lang w:bidi="ar"/>
        </w:rPr>
        <w:t>رابعا - حجز حاصلات العقار .</w:t>
      </w:r>
    </w:p>
    <w:p w:rsidR="00C63617" w:rsidRDefault="00C63617" w:rsidP="00C63617">
      <w:pPr>
        <w:pBdr>
          <w:bottom w:val="single" w:sz="6" w:space="1" w:color="auto"/>
        </w:pBdr>
        <w:spacing w:after="0" w:line="240" w:lineRule="auto"/>
        <w:jc w:val="both"/>
        <w:rPr>
          <w:rFonts w:asciiTheme="minorBidi" w:eastAsia="Times New Roman" w:hAnsiTheme="minorBidi" w:hint="cs"/>
          <w:sz w:val="28"/>
          <w:szCs w:val="28"/>
          <w:rtl/>
          <w:lang w:bidi="ar"/>
        </w:rPr>
      </w:pPr>
      <w:r w:rsidRPr="00C63617">
        <w:rPr>
          <w:rFonts w:asciiTheme="minorBidi" w:eastAsia="Times New Roman" w:hAnsiTheme="minorBidi"/>
          <w:b/>
          <w:bCs/>
          <w:sz w:val="28"/>
          <w:szCs w:val="28"/>
          <w:rtl/>
          <w:lang w:bidi="ar"/>
        </w:rPr>
        <w:t>اذا كان عقار المدين المحجوز غير مرهون وكانت وارداته الصافية في سنة واحدة تكفي للوفاء بالدين الذي حجز بسببه العقار، فيجوز للمنفذ العدل، ان يحجز حاصلات العقار تسديدا للدين، على ان يبقى العقار محجوزا، حتى الوفاء بالدين، الا انه اذا حجزت الحاصلات المذكورة بدين ممتاز، او تعذر استيفاء هذا الدين، فيجوز عندئذ بيع العقار المحجوز .</w:t>
      </w:r>
      <w:r>
        <w:rPr>
          <w:rFonts w:asciiTheme="minorBidi" w:eastAsia="Times New Roman" w:hAnsiTheme="minorBidi" w:hint="cs"/>
          <w:sz w:val="28"/>
          <w:szCs w:val="28"/>
          <w:rtl/>
          <w:lang w:bidi="ar"/>
        </w:rPr>
        <w:t>(1)</w:t>
      </w:r>
    </w:p>
    <w:p w:rsidR="00C63617" w:rsidRDefault="00C63617" w:rsidP="00C63617">
      <w:pPr>
        <w:pBdr>
          <w:bottom w:val="single" w:sz="6" w:space="1" w:color="auto"/>
        </w:pBdr>
        <w:spacing w:after="0" w:line="240" w:lineRule="auto"/>
        <w:jc w:val="both"/>
        <w:rPr>
          <w:rFonts w:asciiTheme="minorBidi" w:eastAsia="Times New Roman" w:hAnsiTheme="minorBidi" w:hint="cs"/>
          <w:sz w:val="28"/>
          <w:szCs w:val="28"/>
          <w:rtl/>
          <w:lang w:bidi="ar"/>
        </w:rPr>
      </w:pPr>
    </w:p>
    <w:p w:rsidR="00C63617" w:rsidRPr="00C63617" w:rsidRDefault="00C63617" w:rsidP="00C63617">
      <w:pPr>
        <w:spacing w:after="0" w:line="240" w:lineRule="auto"/>
        <w:rPr>
          <w:rFonts w:ascii="Arial" w:eastAsia="Times New Roman" w:hAnsi="Arial" w:cs="Arial"/>
          <w:sz w:val="28"/>
          <w:szCs w:val="28"/>
          <w:rtl/>
          <w:lang w:bidi="ar"/>
        </w:rPr>
      </w:pPr>
      <w:r w:rsidRPr="00C63617">
        <w:rPr>
          <w:rFonts w:ascii="Arial" w:eastAsia="Times New Roman" w:hAnsi="Arial" w:cs="Arial"/>
          <w:sz w:val="28"/>
          <w:szCs w:val="28"/>
          <w:rtl/>
          <w:lang w:bidi="ar"/>
        </w:rPr>
        <w:t>(1)</w:t>
      </w:r>
      <w:r w:rsidRPr="00C63617">
        <w:rPr>
          <w:rFonts w:ascii="Arial" w:eastAsia="Times New Roman" w:hAnsi="Arial" w:cs="Arial"/>
          <w:b/>
          <w:bCs/>
          <w:sz w:val="28"/>
          <w:szCs w:val="28"/>
          <w:rtl/>
          <w:lang w:bidi="ar"/>
        </w:rPr>
        <w:t>-  </w:t>
      </w:r>
      <w:r w:rsidRPr="00C63617">
        <w:rPr>
          <w:rFonts w:ascii="Arial" w:eastAsia="Times New Roman" w:hAnsi="Arial" w:cs="Arial"/>
          <w:sz w:val="28"/>
          <w:szCs w:val="28"/>
          <w:rtl/>
          <w:lang w:bidi="ar"/>
        </w:rPr>
        <w:t>المواد 86-90 من قانون التنفيذ .</w:t>
      </w:r>
    </w:p>
    <w:p w:rsidR="00263608" w:rsidRDefault="00263608">
      <w:pPr>
        <w:rPr>
          <w:rFonts w:hint="cs"/>
          <w:lang w:bidi="ar"/>
        </w:rPr>
      </w:pPr>
      <w:bookmarkStart w:id="0" w:name="_GoBack"/>
      <w:bookmarkEnd w:id="0"/>
    </w:p>
    <w:sectPr w:rsidR="00263608" w:rsidSect="0087345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617"/>
    <w:rsid w:val="00263608"/>
    <w:rsid w:val="0087345C"/>
    <w:rsid w:val="00C636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8503695">
      <w:bodyDiv w:val="1"/>
      <w:marLeft w:val="0"/>
      <w:marRight w:val="0"/>
      <w:marTop w:val="0"/>
      <w:marBottom w:val="0"/>
      <w:divBdr>
        <w:top w:val="none" w:sz="0" w:space="0" w:color="auto"/>
        <w:left w:val="none" w:sz="0" w:space="0" w:color="auto"/>
        <w:bottom w:val="none" w:sz="0" w:space="0" w:color="auto"/>
        <w:right w:val="none" w:sz="0" w:space="0" w:color="auto"/>
      </w:divBdr>
      <w:divsChild>
        <w:div w:id="963196090">
          <w:marLeft w:val="0"/>
          <w:marRight w:val="0"/>
          <w:marTop w:val="0"/>
          <w:marBottom w:val="0"/>
          <w:divBdr>
            <w:top w:val="none" w:sz="0" w:space="0" w:color="auto"/>
            <w:left w:val="none" w:sz="0" w:space="0" w:color="auto"/>
            <w:bottom w:val="none" w:sz="0" w:space="0" w:color="auto"/>
            <w:right w:val="none" w:sz="0" w:space="0" w:color="auto"/>
          </w:divBdr>
          <w:divsChild>
            <w:div w:id="1421297884">
              <w:marLeft w:val="0"/>
              <w:marRight w:val="0"/>
              <w:marTop w:val="0"/>
              <w:marBottom w:val="0"/>
              <w:divBdr>
                <w:top w:val="none" w:sz="0" w:space="0" w:color="auto"/>
                <w:left w:val="none" w:sz="0" w:space="0" w:color="auto"/>
                <w:bottom w:val="none" w:sz="0" w:space="0" w:color="auto"/>
                <w:right w:val="none" w:sz="0" w:space="0" w:color="auto"/>
              </w:divBdr>
              <w:divsChild>
                <w:div w:id="1705671861">
                  <w:marLeft w:val="0"/>
                  <w:marRight w:val="0"/>
                  <w:marTop w:val="0"/>
                  <w:marBottom w:val="0"/>
                  <w:divBdr>
                    <w:top w:val="none" w:sz="0" w:space="0" w:color="auto"/>
                    <w:left w:val="none" w:sz="0" w:space="0" w:color="auto"/>
                    <w:bottom w:val="none" w:sz="0" w:space="0" w:color="auto"/>
                    <w:right w:val="none" w:sz="0" w:space="0" w:color="auto"/>
                  </w:divBdr>
                  <w:divsChild>
                    <w:div w:id="1507670703">
                      <w:marLeft w:val="0"/>
                      <w:marRight w:val="0"/>
                      <w:marTop w:val="0"/>
                      <w:marBottom w:val="0"/>
                      <w:divBdr>
                        <w:top w:val="none" w:sz="0" w:space="0" w:color="auto"/>
                        <w:left w:val="none" w:sz="0" w:space="0" w:color="auto"/>
                        <w:bottom w:val="none" w:sz="0" w:space="0" w:color="auto"/>
                        <w:right w:val="none" w:sz="0" w:space="0" w:color="auto"/>
                      </w:divBdr>
                      <w:divsChild>
                        <w:div w:id="720445778">
                          <w:marLeft w:val="0"/>
                          <w:marRight w:val="0"/>
                          <w:marTop w:val="0"/>
                          <w:marBottom w:val="0"/>
                          <w:divBdr>
                            <w:top w:val="none" w:sz="0" w:space="0" w:color="auto"/>
                            <w:left w:val="none" w:sz="0" w:space="0" w:color="auto"/>
                            <w:bottom w:val="none" w:sz="0" w:space="0" w:color="auto"/>
                            <w:right w:val="none" w:sz="0" w:space="0" w:color="auto"/>
                          </w:divBdr>
                          <w:divsChild>
                            <w:div w:id="1117917330">
                              <w:marLeft w:val="0"/>
                              <w:marRight w:val="0"/>
                              <w:marTop w:val="0"/>
                              <w:marBottom w:val="0"/>
                              <w:divBdr>
                                <w:top w:val="none" w:sz="0" w:space="0" w:color="auto"/>
                                <w:left w:val="none" w:sz="0" w:space="0" w:color="auto"/>
                                <w:bottom w:val="none" w:sz="0" w:space="0" w:color="auto"/>
                                <w:right w:val="none" w:sz="0" w:space="0" w:color="auto"/>
                              </w:divBdr>
                              <w:divsChild>
                                <w:div w:id="108661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263</Words>
  <Characters>1502</Characters>
  <Application>Microsoft Office Word</Application>
  <DocSecurity>0</DocSecurity>
  <Lines>12</Lines>
  <Paragraphs>3</Paragraphs>
  <ScaleCrop>false</ScaleCrop>
  <Company/>
  <LinksUpToDate>false</LinksUpToDate>
  <CharactersWithSpaces>1762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dc:creator>
  <cp:lastModifiedBy>Eman</cp:lastModifiedBy>
  <cp:revision>1</cp:revision>
  <dcterms:created xsi:type="dcterms:W3CDTF">2018-06-02T10:36:00Z</dcterms:created>
  <dcterms:modified xsi:type="dcterms:W3CDTF">2018-06-02T10:46:00Z</dcterms:modified>
</cp:coreProperties>
</file>