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u w:val="single"/>
          <w:rtl/>
          <w:lang w:bidi="ar"/>
        </w:rPr>
        <w:t>حجز ما للمدين لدى الغير</w:t>
      </w:r>
    </w:p>
    <w:p w:rsidR="007527B9" w:rsidRPr="007527B9" w:rsidRDefault="007527B9" w:rsidP="007527B9">
      <w:pPr>
        <w:spacing w:after="0" w:line="240" w:lineRule="auto"/>
        <w:jc w:val="both"/>
        <w:rPr>
          <w:rFonts w:ascii="Arial" w:eastAsia="Times New Roman" w:hAnsi="Arial" w:cs="Arial"/>
          <w:sz w:val="28"/>
          <w:szCs w:val="28"/>
          <w:lang w:bidi="ar"/>
        </w:rPr>
      </w:pP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اولا- تبليغ الغير بقرار الحجز ونتائجه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1- اذا كانت اموال المدين المطلوب حجزها موجودة لدى الغير، فيبلغ الغير بقرار الحجز، ويفهم بان لا يسلم الاموال المذكورة لاحد، وانه مسؤول عنها، وليس له حق التصرف بها، الا بقرار من المنفذ العدل، وله ان يبدي ما يشاء من بيانات واعتراضات، وينظم الموظف القائم بالتنفيذ محضرا بذلك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2</w:t>
      </w:r>
      <w:r>
        <w:rPr>
          <w:rFonts w:ascii="Arial" w:eastAsia="Times New Roman" w:hAnsi="Arial" w:cs="Arial" w:hint="cs"/>
          <w:b/>
          <w:bCs/>
          <w:sz w:val="28"/>
          <w:szCs w:val="28"/>
          <w:rtl/>
          <w:lang w:bidi="ar"/>
        </w:rPr>
        <w:t>-</w:t>
      </w:r>
      <w:r w:rsidRPr="007527B9">
        <w:rPr>
          <w:rFonts w:ascii="Arial" w:eastAsia="Times New Roman" w:hAnsi="Arial" w:cs="Arial"/>
          <w:b/>
          <w:bCs/>
          <w:sz w:val="28"/>
          <w:szCs w:val="28"/>
          <w:rtl/>
          <w:lang w:bidi="ar"/>
        </w:rPr>
        <w:t xml:space="preserve"> للغير ان يخبر المديرية الحاجزة عما اذا كان لديه مال يعود للمدين او لا وذلك خلال ( 7 ) سبعة ايام من تاريخ تبلغه باخبارية الحجز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فاذا انكر الغير وجود مال للمدين لديه، فللدائن الحق بمراجعة المحكمة المختصة بهذا الشان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اما اذا صادق الغير على وجود مال لديه للمدين، فعليه ان يبين جنسه ونوعه ومقداره ويسلمه الى مديرية التنفيذ عند الطلب . فان لم يفعل ذلك، او لم يجب طلبها، فيكون مسؤولا عن المال، وفقا للاوصاف المبينة في مذكرة الاخبار بالحجز .</w:t>
      </w:r>
      <w:r w:rsidRPr="007527B9">
        <w:rPr>
          <w:rFonts w:ascii="Arial" w:eastAsia="Times New Roman" w:hAnsi="Arial" w:cs="Arial"/>
          <w:sz w:val="28"/>
          <w:szCs w:val="28"/>
          <w:rtl/>
          <w:lang w:bidi="ar"/>
        </w:rPr>
        <w:t xml:space="preserve"> </w:t>
      </w:r>
      <w:r w:rsidRPr="007527B9">
        <w:rPr>
          <w:rFonts w:ascii="Arial" w:eastAsia="Times New Roman" w:hAnsi="Arial" w:cs="Arial"/>
          <w:b/>
          <w:bCs/>
          <w:sz w:val="28"/>
          <w:szCs w:val="28"/>
          <w:rtl/>
          <w:lang w:bidi="ar"/>
        </w:rPr>
        <w:t>واذا لم يسلم الغير المال الذي حجز، بناء على مصادقته بوجوده لديه الى مديرية التنفيذ او سلمه لاي شخص، فيحجز ذلك المال او ما يعادل قيمته من مال الغير بقرار من المنفذ العدل، ويباع وفقا لاحكام هذا الق</w:t>
      </w:r>
      <w:r>
        <w:rPr>
          <w:rFonts w:ascii="Arial" w:eastAsia="Times New Roman" w:hAnsi="Arial" w:cs="Arial" w:hint="cs"/>
          <w:b/>
          <w:bCs/>
          <w:sz w:val="28"/>
          <w:szCs w:val="28"/>
          <w:rtl/>
          <w:lang w:bidi="ar"/>
        </w:rPr>
        <w:t>انون</w:t>
      </w:r>
      <w:r w:rsidRPr="007527B9">
        <w:rPr>
          <w:rFonts w:ascii="Arial" w:eastAsia="Times New Roman" w:hAnsi="Arial" w:cs="Arial"/>
          <w:b/>
          <w:bCs/>
          <w:sz w:val="28"/>
          <w:szCs w:val="28"/>
          <w:rtl/>
          <w:lang w:bidi="ar"/>
        </w:rPr>
        <w:t xml:space="preserve"> .</w:t>
      </w:r>
    </w:p>
    <w:p w:rsidR="007527B9" w:rsidRPr="007527B9" w:rsidRDefault="007527B9" w:rsidP="007527B9">
      <w:pPr>
        <w:spacing w:after="0" w:line="240" w:lineRule="auto"/>
        <w:jc w:val="both"/>
        <w:rPr>
          <w:rFonts w:ascii="Arial" w:eastAsia="Times New Roman" w:hAnsi="Arial" w:cs="Arial"/>
          <w:sz w:val="28"/>
          <w:szCs w:val="28"/>
          <w:rtl/>
          <w:lang w:bidi="ar"/>
        </w:rPr>
      </w:pPr>
    </w:p>
    <w:p w:rsidR="007527B9" w:rsidRPr="007527B9" w:rsidRDefault="007527B9" w:rsidP="007527B9">
      <w:pPr>
        <w:spacing w:after="0" w:line="240" w:lineRule="auto"/>
        <w:jc w:val="both"/>
        <w:rPr>
          <w:rFonts w:ascii="Arial" w:eastAsia="Times New Roman" w:hAnsi="Arial" w:cs="Arial"/>
          <w:b/>
          <w:bCs/>
          <w:sz w:val="28"/>
          <w:szCs w:val="28"/>
          <w:rtl/>
          <w:lang w:bidi="ar"/>
        </w:rPr>
      </w:pPr>
      <w:r w:rsidRPr="007527B9">
        <w:rPr>
          <w:rFonts w:ascii="Arial" w:eastAsia="Times New Roman" w:hAnsi="Arial" w:cs="Arial"/>
          <w:b/>
          <w:bCs/>
          <w:sz w:val="28"/>
          <w:szCs w:val="28"/>
          <w:rtl/>
          <w:lang w:bidi="ar"/>
        </w:rPr>
        <w:t> ثانيا – احكام حجز بعض اموال المدين لدى الغير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1- يجوز حجز بدل ايجار مال المدين ولا يسمع ادعاء المستاجر بانه قد دفع بدل الايجار، اذا كان هذا الدفع قد وقع خلافا للقانون، ويكون في هذه الحالة ضامنا للبدل، الا اذا اثبت الدفع بسند رسمي، او حكم صادر من محكمة مختصة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2- اذا كان المحجوز اسهما اسمية او سندات قرض، فيجب اخبار الجهة المصدرة لها بالح</w:t>
      </w:r>
      <w:r>
        <w:rPr>
          <w:rFonts w:ascii="Arial" w:eastAsia="Times New Roman" w:hAnsi="Arial" w:cs="Arial"/>
          <w:b/>
          <w:bCs/>
          <w:sz w:val="28"/>
          <w:szCs w:val="28"/>
          <w:rtl/>
          <w:lang w:bidi="ar"/>
        </w:rPr>
        <w:t>جز، ويترتب عليها مسؤولية الغير</w:t>
      </w:r>
      <w:r w:rsidRPr="007527B9">
        <w:rPr>
          <w:rFonts w:ascii="Arial" w:eastAsia="Times New Roman" w:hAnsi="Arial" w:cs="Arial"/>
          <w:b/>
          <w:bCs/>
          <w:sz w:val="28"/>
          <w:szCs w:val="28"/>
          <w:rtl/>
          <w:lang w:bidi="ar"/>
        </w:rPr>
        <w:t>، على ان يراعى عند بيعها النظام المتعلق بها .</w:t>
      </w:r>
    </w:p>
    <w:p w:rsidR="007527B9" w:rsidRPr="007527B9" w:rsidRDefault="007527B9" w:rsidP="007527B9">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 </w:t>
      </w:r>
    </w:p>
    <w:p w:rsidR="007527B9" w:rsidRPr="007527B9" w:rsidRDefault="007527B9" w:rsidP="005F4B32">
      <w:pPr>
        <w:spacing w:after="0" w:line="240" w:lineRule="auto"/>
        <w:jc w:val="both"/>
        <w:rPr>
          <w:rFonts w:ascii="Arial" w:eastAsia="Times New Roman" w:hAnsi="Arial" w:cs="Arial"/>
          <w:sz w:val="28"/>
          <w:szCs w:val="28"/>
          <w:rtl/>
          <w:lang w:bidi="ar"/>
        </w:rPr>
      </w:pPr>
      <w:r w:rsidRPr="007527B9">
        <w:rPr>
          <w:rFonts w:ascii="Arial" w:eastAsia="Times New Roman" w:hAnsi="Arial" w:cs="Arial"/>
          <w:b/>
          <w:bCs/>
          <w:sz w:val="28"/>
          <w:szCs w:val="28"/>
          <w:rtl/>
          <w:lang w:bidi="ar"/>
        </w:rPr>
        <w:t>3- اذا كان المحجوز دينا منفذا في ملف تنفيذي، فعلى المنفذ العدل تاشير الحجز في السجل المختص لذلك الملف وعلى نفس الملف ايضا، وفي الصفحة الاولى منه، فاذا تم صرف المبلغ المحجوز خلافا لذلك، فيكون المنفذ العدل مسؤولاَ مسؤولية الغير عن ذلك المبلغ</w:t>
      </w:r>
      <w:r w:rsidR="005F4B32">
        <w:rPr>
          <w:rFonts w:ascii="Arial" w:eastAsia="Times New Roman" w:hAnsi="Arial" w:cs="Arial" w:hint="cs"/>
          <w:b/>
          <w:bCs/>
          <w:sz w:val="28"/>
          <w:szCs w:val="28"/>
          <w:rtl/>
          <w:lang w:bidi="ar"/>
        </w:rPr>
        <w:t xml:space="preserve"> </w:t>
      </w:r>
      <w:r w:rsidRPr="007527B9">
        <w:rPr>
          <w:rFonts w:ascii="Arial" w:eastAsia="Times New Roman" w:hAnsi="Arial" w:cs="Arial"/>
          <w:b/>
          <w:bCs/>
          <w:sz w:val="28"/>
          <w:szCs w:val="28"/>
          <w:rtl/>
          <w:lang w:bidi="ar"/>
        </w:rPr>
        <w:t>.</w:t>
      </w:r>
      <w:r w:rsidRPr="007527B9">
        <w:rPr>
          <w:rFonts w:ascii="Arial" w:eastAsia="Times New Roman" w:hAnsi="Arial" w:cs="Arial"/>
          <w:sz w:val="28"/>
          <w:szCs w:val="28"/>
          <w:rtl/>
          <w:lang w:bidi="ar"/>
        </w:rPr>
        <w:t xml:space="preserve"> (1)</w:t>
      </w:r>
    </w:p>
    <w:p w:rsidR="007527B9" w:rsidRPr="007527B9" w:rsidRDefault="007527B9" w:rsidP="007527B9">
      <w:pPr>
        <w:spacing w:after="0" w:line="240" w:lineRule="auto"/>
        <w:jc w:val="both"/>
        <w:rPr>
          <w:rFonts w:ascii="Arial" w:eastAsia="Times New Roman" w:hAnsi="Arial" w:cs="Arial"/>
          <w:b/>
          <w:bCs/>
          <w:sz w:val="28"/>
          <w:szCs w:val="28"/>
          <w:rtl/>
          <w:lang w:bidi="ar"/>
        </w:rPr>
      </w:pPr>
      <w:r w:rsidRPr="005F4B32">
        <w:rPr>
          <w:rFonts w:ascii="Arial" w:eastAsia="Times New Roman" w:hAnsi="Arial" w:cs="Arial"/>
          <w:b/>
          <w:bCs/>
          <w:sz w:val="28"/>
          <w:szCs w:val="28"/>
          <w:rtl/>
          <w:lang w:bidi="ar"/>
        </w:rPr>
        <w:t>-----------------------------------------------------------------------------------------</w:t>
      </w:r>
    </w:p>
    <w:p w:rsidR="00C00709" w:rsidRPr="005F4B32" w:rsidRDefault="007527B9" w:rsidP="007527B9">
      <w:pPr>
        <w:jc w:val="both"/>
        <w:rPr>
          <w:rFonts w:ascii="Arial" w:hAnsi="Arial" w:cs="Arial"/>
          <w:b/>
          <w:bCs/>
          <w:sz w:val="28"/>
          <w:szCs w:val="28"/>
          <w:lang w:bidi="ar"/>
        </w:rPr>
      </w:pPr>
      <w:r w:rsidRPr="005F4B32">
        <w:rPr>
          <w:rFonts w:ascii="Arial" w:hAnsi="Arial" w:cs="Arial"/>
          <w:b/>
          <w:bCs/>
          <w:sz w:val="28"/>
          <w:szCs w:val="28"/>
          <w:rtl/>
          <w:lang w:bidi="ar"/>
        </w:rPr>
        <w:t>(1) المواد 75- 81 من قانون التنفيذ .</w:t>
      </w:r>
      <w:bookmarkStart w:id="0" w:name="_GoBack"/>
      <w:bookmarkEnd w:id="0"/>
    </w:p>
    <w:sectPr w:rsidR="00C00709" w:rsidRPr="005F4B32"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7B9"/>
    <w:rsid w:val="005F4B32"/>
    <w:rsid w:val="007527B9"/>
    <w:rsid w:val="0087345C"/>
    <w:rsid w:val="00C007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860758">
      <w:bodyDiv w:val="1"/>
      <w:marLeft w:val="0"/>
      <w:marRight w:val="0"/>
      <w:marTop w:val="0"/>
      <w:marBottom w:val="0"/>
      <w:divBdr>
        <w:top w:val="none" w:sz="0" w:space="0" w:color="auto"/>
        <w:left w:val="none" w:sz="0" w:space="0" w:color="auto"/>
        <w:bottom w:val="none" w:sz="0" w:space="0" w:color="auto"/>
        <w:right w:val="none" w:sz="0" w:space="0" w:color="auto"/>
      </w:divBdr>
      <w:divsChild>
        <w:div w:id="1093041875">
          <w:marLeft w:val="0"/>
          <w:marRight w:val="0"/>
          <w:marTop w:val="0"/>
          <w:marBottom w:val="0"/>
          <w:divBdr>
            <w:top w:val="none" w:sz="0" w:space="0" w:color="auto"/>
            <w:left w:val="none" w:sz="0" w:space="0" w:color="auto"/>
            <w:bottom w:val="none" w:sz="0" w:space="0" w:color="auto"/>
            <w:right w:val="none" w:sz="0" w:space="0" w:color="auto"/>
          </w:divBdr>
          <w:divsChild>
            <w:div w:id="98721764">
              <w:marLeft w:val="0"/>
              <w:marRight w:val="0"/>
              <w:marTop w:val="0"/>
              <w:marBottom w:val="0"/>
              <w:divBdr>
                <w:top w:val="none" w:sz="0" w:space="0" w:color="auto"/>
                <w:left w:val="none" w:sz="0" w:space="0" w:color="auto"/>
                <w:bottom w:val="none" w:sz="0" w:space="0" w:color="auto"/>
                <w:right w:val="none" w:sz="0" w:space="0" w:color="auto"/>
              </w:divBdr>
              <w:divsChild>
                <w:div w:id="745155127">
                  <w:marLeft w:val="0"/>
                  <w:marRight w:val="0"/>
                  <w:marTop w:val="0"/>
                  <w:marBottom w:val="0"/>
                  <w:divBdr>
                    <w:top w:val="none" w:sz="0" w:space="0" w:color="auto"/>
                    <w:left w:val="none" w:sz="0" w:space="0" w:color="auto"/>
                    <w:bottom w:val="none" w:sz="0" w:space="0" w:color="auto"/>
                    <w:right w:val="none" w:sz="0" w:space="0" w:color="auto"/>
                  </w:divBdr>
                  <w:divsChild>
                    <w:div w:id="670135892">
                      <w:marLeft w:val="0"/>
                      <w:marRight w:val="0"/>
                      <w:marTop w:val="0"/>
                      <w:marBottom w:val="0"/>
                      <w:divBdr>
                        <w:top w:val="none" w:sz="0" w:space="0" w:color="auto"/>
                        <w:left w:val="none" w:sz="0" w:space="0" w:color="auto"/>
                        <w:bottom w:val="none" w:sz="0" w:space="0" w:color="auto"/>
                        <w:right w:val="none" w:sz="0" w:space="0" w:color="auto"/>
                      </w:divBdr>
                      <w:divsChild>
                        <w:div w:id="1481573544">
                          <w:marLeft w:val="0"/>
                          <w:marRight w:val="0"/>
                          <w:marTop w:val="0"/>
                          <w:marBottom w:val="0"/>
                          <w:divBdr>
                            <w:top w:val="none" w:sz="0" w:space="0" w:color="auto"/>
                            <w:left w:val="none" w:sz="0" w:space="0" w:color="auto"/>
                            <w:bottom w:val="none" w:sz="0" w:space="0" w:color="auto"/>
                            <w:right w:val="none" w:sz="0" w:space="0" w:color="auto"/>
                          </w:divBdr>
                          <w:divsChild>
                            <w:div w:id="1687095656">
                              <w:marLeft w:val="0"/>
                              <w:marRight w:val="0"/>
                              <w:marTop w:val="0"/>
                              <w:marBottom w:val="0"/>
                              <w:divBdr>
                                <w:top w:val="none" w:sz="0" w:space="0" w:color="auto"/>
                                <w:left w:val="none" w:sz="0" w:space="0" w:color="auto"/>
                                <w:bottom w:val="none" w:sz="0" w:space="0" w:color="auto"/>
                                <w:right w:val="none" w:sz="0" w:space="0" w:color="auto"/>
                              </w:divBdr>
                              <w:divsChild>
                                <w:div w:id="170020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264</Words>
  <Characters>1509</Characters>
  <Application>Microsoft Office Word</Application>
  <DocSecurity>0</DocSecurity>
  <Lines>12</Lines>
  <Paragraphs>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1</cp:revision>
  <dcterms:created xsi:type="dcterms:W3CDTF">2018-06-02T10:16:00Z</dcterms:created>
  <dcterms:modified xsi:type="dcterms:W3CDTF">2018-06-02T10:26:00Z</dcterms:modified>
</cp:coreProperties>
</file>