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A1" w:rsidRPr="00FD2159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>طريقة (أم) الكبرى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M ) method</w:t>
      </w:r>
      <w:r>
        <w:rPr>
          <w:rFonts w:asciiTheme="majorBidi" w:hAnsiTheme="majorBidi" w:cstheme="majorBidi" w:hint="cs"/>
          <w:sz w:val="32"/>
          <w:szCs w:val="32"/>
          <w:rtl/>
        </w:rPr>
        <w:t>)</w:t>
      </w:r>
      <w:r w:rsidRPr="00FD215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D2159">
        <w:rPr>
          <w:rFonts w:asciiTheme="majorBidi" w:hAnsiTheme="majorBidi" w:cstheme="majorBidi"/>
          <w:sz w:val="32"/>
          <w:szCs w:val="32"/>
        </w:rPr>
        <w:t>The Big</w:t>
      </w:r>
    </w:p>
    <w:p w:rsidR="001614A1" w:rsidRPr="00FD2159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2159">
        <w:rPr>
          <w:rFonts w:asciiTheme="majorBidi" w:hAnsiTheme="majorBidi" w:cstheme="majorBidi"/>
          <w:sz w:val="32"/>
          <w:szCs w:val="32"/>
          <w:rtl/>
        </w:rPr>
        <w:t xml:space="preserve">: تنطوي فكرة هذه الطريقة على إضافة متغيرات اصطناعية ( </w:t>
      </w:r>
      <w:r w:rsidRPr="00FD2159">
        <w:rPr>
          <w:rFonts w:asciiTheme="majorBidi" w:hAnsiTheme="majorBidi" w:cstheme="majorBidi"/>
          <w:sz w:val="32"/>
          <w:szCs w:val="32"/>
        </w:rPr>
        <w:t>Artificial Variables</w:t>
      </w:r>
      <w:r w:rsidRPr="00FD2159">
        <w:rPr>
          <w:rFonts w:asciiTheme="majorBidi" w:hAnsiTheme="majorBidi" w:cstheme="majorBidi"/>
          <w:sz w:val="32"/>
          <w:szCs w:val="32"/>
          <w:rtl/>
        </w:rPr>
        <w:t>) إلى جانب المتغيرات الراكدة (</w:t>
      </w:r>
      <w:r w:rsidRPr="00FD2159">
        <w:rPr>
          <w:rFonts w:asciiTheme="majorBidi" w:hAnsiTheme="majorBidi" w:cstheme="majorBidi"/>
          <w:sz w:val="32"/>
          <w:szCs w:val="32"/>
        </w:rPr>
        <w:t>Slack Variables</w:t>
      </w:r>
      <w:r w:rsidRPr="00FD2159">
        <w:rPr>
          <w:rFonts w:asciiTheme="majorBidi" w:hAnsiTheme="majorBidi" w:cstheme="majorBidi"/>
          <w:sz w:val="32"/>
          <w:szCs w:val="32"/>
          <w:rtl/>
        </w:rPr>
        <w:t>) إلى قيود نموذج البرمجة الخطية (</w:t>
      </w:r>
      <w:r w:rsidRPr="00FD2159">
        <w:rPr>
          <w:rFonts w:asciiTheme="majorBidi" w:hAnsiTheme="majorBidi" w:cstheme="majorBidi"/>
          <w:sz w:val="32"/>
          <w:szCs w:val="32"/>
        </w:rPr>
        <w:t>LP</w:t>
      </w:r>
      <w:r w:rsidRPr="00FD2159">
        <w:rPr>
          <w:rFonts w:asciiTheme="majorBidi" w:hAnsiTheme="majorBidi" w:cstheme="majorBidi"/>
          <w:sz w:val="32"/>
          <w:szCs w:val="32"/>
          <w:rtl/>
        </w:rPr>
        <w:t>) في حالة التقليل (</w:t>
      </w:r>
      <w:r w:rsidRPr="00FD2159">
        <w:rPr>
          <w:rFonts w:asciiTheme="majorBidi" w:hAnsiTheme="majorBidi" w:cstheme="majorBidi"/>
          <w:sz w:val="32"/>
          <w:szCs w:val="32"/>
        </w:rPr>
        <w:t>Minimization</w:t>
      </w:r>
      <w:r w:rsidRPr="00FD2159">
        <w:rPr>
          <w:rFonts w:asciiTheme="majorBidi" w:hAnsiTheme="majorBidi" w:cstheme="majorBidi"/>
          <w:sz w:val="32"/>
          <w:szCs w:val="32"/>
          <w:rtl/>
        </w:rPr>
        <w:t>). عندما تكون علامات القيود مكتوبة بصيغة [المساواة (=). أو أكبر من أو تساوي (2)]. وإلى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)، على أن تقترن المتغيرات الاصطناعية في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 بمعاملات كبيرة جدة تدعى (</w:t>
      </w:r>
      <w:r w:rsidRPr="00FD2159">
        <w:rPr>
          <w:rFonts w:asciiTheme="majorBidi" w:hAnsiTheme="majorBidi" w:cstheme="majorBidi"/>
          <w:sz w:val="32"/>
          <w:szCs w:val="32"/>
        </w:rPr>
        <w:t>M</w:t>
      </w:r>
      <w:r w:rsidRPr="00FD2159">
        <w:rPr>
          <w:rFonts w:asciiTheme="majorBidi" w:hAnsiTheme="majorBidi" w:cstheme="majorBidi"/>
          <w:sz w:val="32"/>
          <w:szCs w:val="32"/>
          <w:rtl/>
        </w:rPr>
        <w:t>)، وتحمل هذه المعاملات (</w:t>
      </w:r>
      <w:r w:rsidRPr="00FD2159">
        <w:rPr>
          <w:rFonts w:asciiTheme="majorBidi" w:hAnsiTheme="majorBidi" w:cstheme="majorBidi"/>
          <w:sz w:val="32"/>
          <w:szCs w:val="32"/>
        </w:rPr>
        <w:t>M</w:t>
      </w:r>
      <w:r w:rsidRPr="00FD2159">
        <w:rPr>
          <w:rFonts w:asciiTheme="majorBidi" w:hAnsiTheme="majorBidi" w:cstheme="majorBidi"/>
          <w:sz w:val="32"/>
          <w:szCs w:val="32"/>
          <w:rtl/>
        </w:rPr>
        <w:t>) إشارة موجبة في دالة الهدف (</w:t>
      </w:r>
      <w:r w:rsidRPr="00FD2159">
        <w:rPr>
          <w:rFonts w:asciiTheme="majorBidi" w:hAnsiTheme="majorBidi" w:cstheme="majorBidi"/>
          <w:sz w:val="32"/>
          <w:szCs w:val="32"/>
        </w:rPr>
        <w:t>Z</w:t>
      </w:r>
      <w:r w:rsidRPr="00FD2159">
        <w:rPr>
          <w:rFonts w:asciiTheme="majorBidi" w:hAnsiTheme="majorBidi" w:cstheme="majorBidi"/>
          <w:sz w:val="32"/>
          <w:szCs w:val="32"/>
          <w:rtl/>
        </w:rPr>
        <w:t>) في حالة التقليل (</w:t>
      </w:r>
      <w:r w:rsidRPr="00FD2159">
        <w:rPr>
          <w:rFonts w:asciiTheme="majorBidi" w:hAnsiTheme="majorBidi" w:cstheme="majorBidi"/>
          <w:sz w:val="32"/>
          <w:szCs w:val="32"/>
        </w:rPr>
        <w:t>Minimization</w:t>
      </w:r>
      <w:r w:rsidRPr="00FD2159">
        <w:rPr>
          <w:rFonts w:asciiTheme="majorBidi" w:hAnsiTheme="majorBidi" w:cstheme="majorBidi"/>
          <w:sz w:val="32"/>
          <w:szCs w:val="32"/>
          <w:rtl/>
        </w:rPr>
        <w:t>) وإشارة سالبة في حالة التعظيم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خ</w:t>
      </w:r>
      <w:r w:rsidRPr="00FD7217">
        <w:rPr>
          <w:rFonts w:asciiTheme="majorBidi" w:hAnsiTheme="majorBidi" w:cstheme="majorBidi"/>
          <w:sz w:val="32"/>
          <w:szCs w:val="32"/>
          <w:rtl/>
        </w:rPr>
        <w:t>طوات الحل بموجب طريقة (</w:t>
      </w:r>
      <w:r w:rsidRPr="00FD7217">
        <w:rPr>
          <w:rFonts w:asciiTheme="majorBidi" w:hAnsiTheme="majorBidi" w:cstheme="majorBidi"/>
          <w:sz w:val="32"/>
          <w:szCs w:val="32"/>
        </w:rPr>
        <w:t>M</w:t>
      </w:r>
      <w:r w:rsidRPr="00FD7217">
        <w:rPr>
          <w:rFonts w:asciiTheme="majorBidi" w:hAnsiTheme="majorBidi" w:cstheme="majorBidi"/>
          <w:sz w:val="32"/>
          <w:szCs w:val="32"/>
          <w:rtl/>
        </w:rPr>
        <w:t>) الكبيرة: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1.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تحویل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نموذج البرمجة الخطية (</w:t>
      </w:r>
      <w:r w:rsidRPr="00FD7217">
        <w:rPr>
          <w:rFonts w:asciiTheme="majorBidi" w:hAnsiTheme="majorBidi" w:cstheme="majorBidi"/>
          <w:sz w:val="32"/>
          <w:szCs w:val="32"/>
        </w:rPr>
        <w:t>LP</w:t>
      </w:r>
      <w:r w:rsidRPr="00FD7217">
        <w:rPr>
          <w:rFonts w:asciiTheme="majorBidi" w:hAnsiTheme="majorBidi" w:cstheme="majorBidi"/>
          <w:sz w:val="32"/>
          <w:szCs w:val="32"/>
          <w:rtl/>
        </w:rPr>
        <w:t>) من الصيغة القانونية إلى الصيغة القياسية، بعد إضافة المتغيرات الراكدة (</w:t>
      </w:r>
      <w:r w:rsidRPr="00FD7217">
        <w:rPr>
          <w:rFonts w:asciiTheme="majorBidi" w:hAnsiTheme="majorBidi" w:cstheme="majorBidi"/>
          <w:sz w:val="32"/>
          <w:szCs w:val="32"/>
        </w:rPr>
        <w:t>Si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) إلى قيود النموذج ودالة الهدف. بعد ذلك يتطلب 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ا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ضا</w:t>
      </w:r>
      <w:r w:rsidRPr="00FD7217">
        <w:rPr>
          <w:rFonts w:asciiTheme="majorBidi" w:hAnsiTheme="majorBidi" w:cstheme="majorBidi"/>
          <w:sz w:val="32"/>
          <w:szCs w:val="32"/>
          <w:rtl/>
        </w:rPr>
        <w:t>فة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المتغيرات الاصطناعية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Ri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>) إلى القيود ودالة الهدف أيضا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 w:hint="cs"/>
          <w:sz w:val="32"/>
          <w:szCs w:val="32"/>
          <w:rtl/>
        </w:rPr>
        <w:t>2.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صياغة دالة الهدف جديدة (</w:t>
      </w:r>
      <w:r w:rsidRPr="00FD7217">
        <w:rPr>
          <w:rFonts w:asciiTheme="majorBidi" w:hAnsiTheme="majorBidi" w:cstheme="majorBidi"/>
          <w:sz w:val="32"/>
          <w:szCs w:val="32"/>
        </w:rPr>
        <w:t>Z</w:t>
      </w:r>
      <w:r w:rsidRPr="00FD7217">
        <w:rPr>
          <w:rFonts w:asciiTheme="majorBidi" w:hAnsiTheme="majorBidi" w:cstheme="majorBidi"/>
          <w:sz w:val="32"/>
          <w:szCs w:val="32"/>
          <w:rtl/>
        </w:rPr>
        <w:t>)، بدلالة المتغيرات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Xj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>) و (</w:t>
      </w:r>
      <w:r w:rsidRPr="00FD7217">
        <w:rPr>
          <w:rFonts w:asciiTheme="majorBidi" w:hAnsiTheme="majorBidi" w:cstheme="majorBidi"/>
          <w:sz w:val="32"/>
          <w:szCs w:val="32"/>
        </w:rPr>
        <w:t>Si</w:t>
      </w:r>
      <w:r w:rsidRPr="00FD7217">
        <w:rPr>
          <w:rFonts w:asciiTheme="majorBidi" w:hAnsiTheme="majorBidi" w:cstheme="majorBidi"/>
          <w:sz w:val="32"/>
          <w:szCs w:val="32"/>
          <w:rtl/>
        </w:rPr>
        <w:t>)، مع مراعاة جعل الدالة مساوية إلى قيمة (</w:t>
      </w:r>
      <w:r w:rsidRPr="00FD7217">
        <w:rPr>
          <w:rFonts w:asciiTheme="majorBidi" w:hAnsiTheme="majorBidi" w:cstheme="majorBidi"/>
          <w:sz w:val="32"/>
          <w:szCs w:val="32"/>
        </w:rPr>
        <w:t>M</w:t>
      </w:r>
      <w:r w:rsidRPr="00FD7217">
        <w:rPr>
          <w:rFonts w:asciiTheme="majorBidi" w:hAnsiTheme="majorBidi" w:cstheme="majorBidi"/>
          <w:sz w:val="32"/>
          <w:szCs w:val="32"/>
          <w:rtl/>
        </w:rPr>
        <w:t>) فقط.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</w:rPr>
        <w:t>.3</w:t>
      </w:r>
      <w:proofErr w:type="spellStart"/>
      <w:r w:rsidRPr="00FD7217">
        <w:rPr>
          <w:rFonts w:asciiTheme="majorBidi" w:hAnsiTheme="majorBidi" w:cstheme="majorBidi"/>
          <w:sz w:val="32"/>
          <w:szCs w:val="32"/>
          <w:rtl/>
        </w:rPr>
        <w:t>تصمیم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جدول الحل الأساسي الممكن، اعتمادا على جميع معاملات المتغيرات (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Ri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FD7217">
        <w:rPr>
          <w:rFonts w:asciiTheme="majorBidi" w:hAnsiTheme="majorBidi" w:cstheme="majorBidi"/>
          <w:sz w:val="32"/>
          <w:szCs w:val="32"/>
        </w:rPr>
        <w:t xml:space="preserve">Si ,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Xj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 ) الموجودة في قيود النموذج ودالة الهدف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4.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تحديد المتغير الداخل، على أساس اكبر قيمة موجبة في صف دالة الهدف</w:t>
      </w:r>
      <w:r w:rsidRPr="00FD7217">
        <w:rPr>
          <w:rFonts w:asciiTheme="majorBidi" w:hAnsiTheme="majorBidi" w:cstheme="majorBidi"/>
          <w:sz w:val="32"/>
          <w:szCs w:val="32"/>
        </w:rPr>
        <w:t xml:space="preserve"> z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lastRenderedPageBreak/>
        <w:t xml:space="preserve"> </w:t>
      </w:r>
      <w:r w:rsidRPr="00FD7217">
        <w:rPr>
          <w:rFonts w:asciiTheme="majorBidi" w:hAnsiTheme="majorBidi" w:cstheme="majorBidi" w:hint="cs"/>
          <w:sz w:val="32"/>
          <w:szCs w:val="32"/>
          <w:rtl/>
        </w:rPr>
        <w:t>5.</w:t>
      </w:r>
      <w:r w:rsidRPr="00FD7217">
        <w:rPr>
          <w:rFonts w:asciiTheme="majorBidi" w:hAnsiTheme="majorBidi" w:cstheme="majorBidi"/>
          <w:sz w:val="32"/>
          <w:szCs w:val="32"/>
          <w:rtl/>
        </w:rPr>
        <w:t xml:space="preserve"> اعتماد بقية الخطوات السابقة والواردة في حالة التعظيم (</w:t>
      </w:r>
      <w:r w:rsidRPr="00FD7217">
        <w:rPr>
          <w:rFonts w:asciiTheme="majorBidi" w:hAnsiTheme="majorBidi" w:cstheme="majorBidi"/>
          <w:sz w:val="32"/>
          <w:szCs w:val="32"/>
        </w:rPr>
        <w:t>Minimization</w:t>
      </w:r>
      <w:r w:rsidRPr="00FD7217">
        <w:rPr>
          <w:rFonts w:asciiTheme="majorBidi" w:hAnsiTheme="majorBidi" w:cstheme="majorBidi"/>
          <w:sz w:val="32"/>
          <w:szCs w:val="32"/>
          <w:rtl/>
        </w:rPr>
        <w:t>)، وذلك عندما تكون جميع معاملات (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Cj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) دالة الهدف الجديدة في جدول الحل، أقل أو تساوي الصفر، أي إن </w:t>
      </w:r>
    </w:p>
    <w:p w:rsidR="001614A1" w:rsidRPr="00FD7217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sz w:val="32"/>
          <w:szCs w:val="32"/>
          <w:rtl/>
        </w:rPr>
      </w:pPr>
      <w:r w:rsidRPr="00FD7217">
        <w:rPr>
          <w:rFonts w:asciiTheme="majorBidi" w:hAnsiTheme="majorBidi" w:cstheme="majorBidi"/>
          <w:sz w:val="32"/>
          <w:szCs w:val="32"/>
          <w:rtl/>
        </w:rPr>
        <w:t xml:space="preserve">(0 &gt; </w:t>
      </w:r>
      <w:proofErr w:type="spellStart"/>
      <w:r w:rsidRPr="00FD7217">
        <w:rPr>
          <w:rFonts w:asciiTheme="majorBidi" w:hAnsiTheme="majorBidi" w:cstheme="majorBidi"/>
          <w:sz w:val="32"/>
          <w:szCs w:val="32"/>
        </w:rPr>
        <w:t>Cj</w:t>
      </w:r>
      <w:proofErr w:type="spellEnd"/>
      <w:r w:rsidRPr="00FD7217">
        <w:rPr>
          <w:rFonts w:asciiTheme="majorBidi" w:hAnsiTheme="majorBidi" w:cstheme="majorBidi"/>
          <w:sz w:val="32"/>
          <w:szCs w:val="32"/>
          <w:rtl/>
        </w:rPr>
        <w:t xml:space="preserve">)، مما يعني تم الحصول على الحل الأمثل. </w:t>
      </w:r>
    </w:p>
    <w:p w:rsidR="001614A1" w:rsidRPr="00FD7217" w:rsidRDefault="001614A1" w:rsidP="001614A1">
      <w:pPr>
        <w:spacing w:line="48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1614A1" w:rsidRPr="00C71A8E" w:rsidRDefault="001614A1" w:rsidP="001614A1">
      <w:pPr>
        <w:pStyle w:val="a3"/>
        <w:bidi/>
        <w:spacing w:before="0" w:beforeAutospacing="0" w:afterAutospacing="0" w:line="48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71A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طريقة ذات المرحلتين </w:t>
      </w:r>
      <w:r w:rsidRPr="00C71A8E">
        <w:rPr>
          <w:rFonts w:asciiTheme="majorBidi" w:hAnsiTheme="majorBidi" w:cstheme="majorBidi"/>
          <w:b/>
          <w:bCs/>
          <w:sz w:val="32"/>
          <w:szCs w:val="32"/>
        </w:rPr>
        <w:t>Two - Phase Method</w:t>
      </w:r>
      <w:r w:rsidRPr="00C71A8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6B52A4" w:rsidRPr="001614A1" w:rsidRDefault="001614A1" w:rsidP="001614A1">
      <w:r w:rsidRPr="00C71A8E">
        <w:rPr>
          <w:rFonts w:asciiTheme="majorBidi" w:hAnsiTheme="majorBidi" w:cstheme="majorBidi"/>
          <w:sz w:val="32"/>
          <w:szCs w:val="32"/>
          <w:rtl/>
        </w:rPr>
        <w:t>تعد طريقة المرحلتين أبسط من طريقة (</w:t>
      </w:r>
      <w:r w:rsidRPr="00C71A8E">
        <w:rPr>
          <w:rFonts w:asciiTheme="majorBidi" w:hAnsiTheme="majorBidi" w:cstheme="majorBidi"/>
          <w:sz w:val="32"/>
          <w:szCs w:val="32"/>
        </w:rPr>
        <w:t>M</w:t>
      </w:r>
      <w:r w:rsidRPr="00C71A8E">
        <w:rPr>
          <w:rFonts w:asciiTheme="majorBidi" w:hAnsiTheme="majorBidi" w:cstheme="majorBidi"/>
          <w:sz w:val="32"/>
          <w:szCs w:val="32"/>
          <w:rtl/>
        </w:rPr>
        <w:t xml:space="preserve">) الكبيرة في إيجاد الحل </w:t>
      </w:r>
      <w:proofErr w:type="spellStart"/>
      <w:r w:rsidRPr="00C71A8E">
        <w:rPr>
          <w:rFonts w:asciiTheme="majorBidi" w:hAnsiTheme="majorBidi" w:cstheme="majorBidi"/>
          <w:sz w:val="32"/>
          <w:szCs w:val="32"/>
          <w:rtl/>
        </w:rPr>
        <w:t>الامثل</w:t>
      </w:r>
      <w:proofErr w:type="spellEnd"/>
      <w:r w:rsidRPr="00C71A8E">
        <w:rPr>
          <w:rFonts w:asciiTheme="majorBidi" w:hAnsiTheme="majorBidi" w:cstheme="majorBidi"/>
          <w:sz w:val="32"/>
          <w:szCs w:val="32"/>
          <w:rtl/>
        </w:rPr>
        <w:t xml:space="preserve"> للبرمجة الخطية (</w:t>
      </w:r>
      <w:r w:rsidRPr="00C71A8E">
        <w:rPr>
          <w:rFonts w:asciiTheme="majorBidi" w:hAnsiTheme="majorBidi" w:cstheme="majorBidi"/>
          <w:sz w:val="32"/>
          <w:szCs w:val="32"/>
        </w:rPr>
        <w:t>L . P</w:t>
      </w:r>
      <w:r w:rsidRPr="00C71A8E">
        <w:rPr>
          <w:rFonts w:asciiTheme="majorBidi" w:hAnsiTheme="majorBidi" w:cstheme="majorBidi"/>
          <w:sz w:val="32"/>
          <w:szCs w:val="32"/>
          <w:rtl/>
        </w:rPr>
        <w:t>) في حالة التقليل (</w:t>
      </w:r>
      <w:r w:rsidRPr="00C71A8E">
        <w:rPr>
          <w:rFonts w:asciiTheme="majorBidi" w:hAnsiTheme="majorBidi" w:cstheme="majorBidi"/>
          <w:sz w:val="32"/>
          <w:szCs w:val="32"/>
        </w:rPr>
        <w:t>Minimization</w:t>
      </w:r>
      <w:r w:rsidRPr="00C71A8E">
        <w:rPr>
          <w:rFonts w:asciiTheme="majorBidi" w:hAnsiTheme="majorBidi" w:cstheme="majorBidi"/>
          <w:sz w:val="32"/>
          <w:szCs w:val="32"/>
          <w:rtl/>
        </w:rPr>
        <w:t>)، إذ يمكن الحصول على الحل الأمثل للنموذج بعد أن تتأكد بأن هناك حل لنموذج، وذلك من خلال  الحصول على قيمة دالة الهدف الجديدة (</w:t>
      </w:r>
      <w:r w:rsidRPr="00C71A8E">
        <w:rPr>
          <w:rFonts w:asciiTheme="majorBidi" w:hAnsiTheme="majorBidi" w:cstheme="majorBidi"/>
          <w:sz w:val="32"/>
          <w:szCs w:val="32"/>
        </w:rPr>
        <w:t>r</w:t>
      </w:r>
      <w:r w:rsidRPr="00C71A8E">
        <w:rPr>
          <w:rFonts w:asciiTheme="majorBidi" w:hAnsiTheme="majorBidi" w:cstheme="majorBidi"/>
          <w:sz w:val="32"/>
          <w:szCs w:val="32"/>
          <w:rtl/>
        </w:rPr>
        <w:t>) مساوية للصفر. أي إن (</w:t>
      </w:r>
      <w:r w:rsidRPr="00C71A8E">
        <w:rPr>
          <w:rFonts w:asciiTheme="majorBidi" w:hAnsiTheme="majorBidi" w:cstheme="majorBidi"/>
          <w:sz w:val="32"/>
          <w:szCs w:val="32"/>
        </w:rPr>
        <w:t>r=0</w:t>
      </w:r>
      <w:r w:rsidRPr="00C71A8E">
        <w:rPr>
          <w:rFonts w:asciiTheme="majorBidi" w:hAnsiTheme="majorBidi" w:cstheme="majorBidi"/>
          <w:sz w:val="32"/>
          <w:szCs w:val="32"/>
          <w:rtl/>
        </w:rPr>
        <w:t>) وبعدمه فلا يوجد حل للنموذج</w:t>
      </w:r>
      <w:bookmarkStart w:id="0" w:name="_GoBack"/>
      <w:bookmarkEnd w:id="0"/>
    </w:p>
    <w:sectPr w:rsidR="006B52A4" w:rsidRPr="001614A1" w:rsidSect="001B52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E6"/>
    <w:rsid w:val="001614A1"/>
    <w:rsid w:val="001B527D"/>
    <w:rsid w:val="006B52A4"/>
    <w:rsid w:val="00784BE6"/>
    <w:rsid w:val="00E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6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61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6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61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DR.Ahmed Saker 2O11</cp:lastModifiedBy>
  <cp:revision>3</cp:revision>
  <dcterms:created xsi:type="dcterms:W3CDTF">2018-12-17T12:18:00Z</dcterms:created>
  <dcterms:modified xsi:type="dcterms:W3CDTF">2018-12-17T18:17:00Z</dcterms:modified>
</cp:coreProperties>
</file>