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7D" w:rsidRPr="00C71A8E" w:rsidRDefault="0077797D" w:rsidP="0077797D">
      <w:pPr>
        <w:pStyle w:val="a3"/>
        <w:bidi/>
        <w:spacing w:before="0" w:beforeAutospacing="0" w:afterAutospacing="0" w:line="480" w:lineRule="auto"/>
        <w:rPr>
          <w:rFonts w:asciiTheme="majorBidi" w:hAnsiTheme="majorBidi" w:cstheme="majorBidi"/>
          <w:b/>
          <w:bCs/>
          <w:sz w:val="32"/>
          <w:szCs w:val="32"/>
        </w:rPr>
      </w:pPr>
      <w:r w:rsidRPr="00C71A8E">
        <w:rPr>
          <w:rFonts w:asciiTheme="majorBidi" w:hAnsiTheme="majorBidi" w:cstheme="majorBidi"/>
          <w:b/>
          <w:bCs/>
          <w:sz w:val="32"/>
          <w:szCs w:val="32"/>
          <w:rtl/>
        </w:rPr>
        <w:t xml:space="preserve">طريقة ذات المرحلتين </w:t>
      </w:r>
      <w:r w:rsidRPr="00C71A8E">
        <w:rPr>
          <w:rFonts w:asciiTheme="majorBidi" w:hAnsiTheme="majorBidi" w:cstheme="majorBidi"/>
          <w:b/>
          <w:bCs/>
          <w:sz w:val="32"/>
          <w:szCs w:val="32"/>
        </w:rPr>
        <w:t>Two - Phase Method</w:t>
      </w:r>
      <w:r w:rsidRPr="00C71A8E">
        <w:rPr>
          <w:rFonts w:asciiTheme="majorBidi" w:hAnsiTheme="majorBidi" w:cstheme="majorBidi"/>
          <w:b/>
          <w:bCs/>
          <w:sz w:val="32"/>
          <w:szCs w:val="32"/>
          <w:rtl/>
        </w:rPr>
        <w:t xml:space="preserve"> </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تعد طريقة المرحلتين أبسط من طريقة (</w:t>
      </w:r>
      <w:r w:rsidRPr="00C71A8E">
        <w:rPr>
          <w:rFonts w:asciiTheme="majorBidi" w:hAnsiTheme="majorBidi" w:cstheme="majorBidi"/>
          <w:sz w:val="32"/>
          <w:szCs w:val="32"/>
        </w:rPr>
        <w:t>M</w:t>
      </w:r>
      <w:r w:rsidRPr="00C71A8E">
        <w:rPr>
          <w:rFonts w:asciiTheme="majorBidi" w:hAnsiTheme="majorBidi" w:cstheme="majorBidi"/>
          <w:sz w:val="32"/>
          <w:szCs w:val="32"/>
          <w:rtl/>
        </w:rPr>
        <w:t xml:space="preserve">) الكبيرة في إيجاد الحل </w:t>
      </w:r>
      <w:proofErr w:type="spellStart"/>
      <w:r w:rsidRPr="00C71A8E">
        <w:rPr>
          <w:rFonts w:asciiTheme="majorBidi" w:hAnsiTheme="majorBidi" w:cstheme="majorBidi"/>
          <w:sz w:val="32"/>
          <w:szCs w:val="32"/>
          <w:rtl/>
        </w:rPr>
        <w:t>الامثل</w:t>
      </w:r>
      <w:proofErr w:type="spellEnd"/>
      <w:r w:rsidRPr="00C71A8E">
        <w:rPr>
          <w:rFonts w:asciiTheme="majorBidi" w:hAnsiTheme="majorBidi" w:cstheme="majorBidi"/>
          <w:sz w:val="32"/>
          <w:szCs w:val="32"/>
          <w:rtl/>
        </w:rPr>
        <w:t xml:space="preserve"> للبرمجة الخطية (</w:t>
      </w:r>
      <w:r w:rsidRPr="00C71A8E">
        <w:rPr>
          <w:rFonts w:asciiTheme="majorBidi" w:hAnsiTheme="majorBidi" w:cstheme="majorBidi"/>
          <w:sz w:val="32"/>
          <w:szCs w:val="32"/>
        </w:rPr>
        <w:t>L . P</w:t>
      </w:r>
      <w:r w:rsidRPr="00C71A8E">
        <w:rPr>
          <w:rFonts w:asciiTheme="majorBidi" w:hAnsiTheme="majorBidi" w:cstheme="majorBidi"/>
          <w:sz w:val="32"/>
          <w:szCs w:val="32"/>
          <w:rtl/>
        </w:rPr>
        <w:t>) في حالة التقليل (</w:t>
      </w:r>
      <w:r w:rsidRPr="00C71A8E">
        <w:rPr>
          <w:rFonts w:asciiTheme="majorBidi" w:hAnsiTheme="majorBidi" w:cstheme="majorBidi"/>
          <w:sz w:val="32"/>
          <w:szCs w:val="32"/>
        </w:rPr>
        <w:t>Minimization</w:t>
      </w:r>
      <w:r w:rsidRPr="00C71A8E">
        <w:rPr>
          <w:rFonts w:asciiTheme="majorBidi" w:hAnsiTheme="majorBidi" w:cstheme="majorBidi"/>
          <w:sz w:val="32"/>
          <w:szCs w:val="32"/>
          <w:rtl/>
        </w:rPr>
        <w:t>)، إذ يمكن الحصول على الحل الأمثل للنموذج بعد أن تتأكد بأن هناك حل لنموذج، وذلك من خلال  الحصول على قيمة دالة الهدف الجديدة (</w:t>
      </w:r>
      <w:r w:rsidRPr="00C71A8E">
        <w:rPr>
          <w:rFonts w:asciiTheme="majorBidi" w:hAnsiTheme="majorBidi" w:cstheme="majorBidi"/>
          <w:sz w:val="32"/>
          <w:szCs w:val="32"/>
        </w:rPr>
        <w:t>r</w:t>
      </w:r>
      <w:r w:rsidRPr="00C71A8E">
        <w:rPr>
          <w:rFonts w:asciiTheme="majorBidi" w:hAnsiTheme="majorBidi" w:cstheme="majorBidi"/>
          <w:sz w:val="32"/>
          <w:szCs w:val="32"/>
          <w:rtl/>
        </w:rPr>
        <w:t>) مساوية للصفر. أي إن (</w:t>
      </w:r>
      <w:r w:rsidRPr="00C71A8E">
        <w:rPr>
          <w:rFonts w:asciiTheme="majorBidi" w:hAnsiTheme="majorBidi" w:cstheme="majorBidi"/>
          <w:sz w:val="32"/>
          <w:szCs w:val="32"/>
        </w:rPr>
        <w:t>r=0</w:t>
      </w:r>
      <w:r w:rsidRPr="00C71A8E">
        <w:rPr>
          <w:rFonts w:asciiTheme="majorBidi" w:hAnsiTheme="majorBidi" w:cstheme="majorBidi"/>
          <w:sz w:val="32"/>
          <w:szCs w:val="32"/>
          <w:rtl/>
        </w:rPr>
        <w:t xml:space="preserve">) وبعدمه فلا يوجد حل للنموذج، ويتم الحل بموجب هذه الطريقة على مرحل أساسيتين، وعلى النحو الآتي: أ. المرحلة الأولى: </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1.تحويل نموذج البرمجة الخطية (</w:t>
      </w:r>
      <w:r w:rsidRPr="00C71A8E">
        <w:rPr>
          <w:rFonts w:asciiTheme="majorBidi" w:hAnsiTheme="majorBidi" w:cstheme="majorBidi"/>
          <w:sz w:val="32"/>
          <w:szCs w:val="32"/>
        </w:rPr>
        <w:t>LP</w:t>
      </w:r>
      <w:r w:rsidRPr="00C71A8E">
        <w:rPr>
          <w:rFonts w:asciiTheme="majorBidi" w:hAnsiTheme="majorBidi" w:cstheme="majorBidi"/>
          <w:sz w:val="32"/>
          <w:szCs w:val="32"/>
          <w:rtl/>
        </w:rPr>
        <w:t>) من الصيغة القانونية إلى الصيغة القياسية ومن ثم إضافة المتغيرات الاصطناعية (</w:t>
      </w:r>
      <w:r w:rsidRPr="00C71A8E">
        <w:rPr>
          <w:rFonts w:asciiTheme="majorBidi" w:hAnsiTheme="majorBidi" w:cstheme="majorBidi"/>
          <w:sz w:val="32"/>
          <w:szCs w:val="32"/>
        </w:rPr>
        <w:t>R1</w:t>
      </w:r>
      <w:r w:rsidRPr="00C71A8E">
        <w:rPr>
          <w:rFonts w:asciiTheme="majorBidi" w:hAnsiTheme="majorBidi" w:cstheme="majorBidi"/>
          <w:sz w:val="32"/>
          <w:szCs w:val="32"/>
          <w:rtl/>
        </w:rPr>
        <w:t>) لقيود النموذج فقط</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2. صياغة دالة هدف جديدة (</w:t>
      </w:r>
      <w:r w:rsidRPr="00C71A8E">
        <w:rPr>
          <w:rFonts w:asciiTheme="majorBidi" w:hAnsiTheme="majorBidi" w:cstheme="majorBidi"/>
          <w:sz w:val="32"/>
          <w:szCs w:val="32"/>
        </w:rPr>
        <w:t>r</w:t>
      </w:r>
      <w:r w:rsidRPr="00C71A8E">
        <w:rPr>
          <w:rFonts w:asciiTheme="majorBidi" w:hAnsiTheme="majorBidi" w:cstheme="majorBidi"/>
          <w:sz w:val="32"/>
          <w:szCs w:val="32"/>
          <w:rtl/>
        </w:rPr>
        <w:t>) بالاعتماد على المتغيرات الاصطناعية (</w:t>
      </w:r>
      <w:r w:rsidRPr="00C71A8E">
        <w:rPr>
          <w:rFonts w:asciiTheme="majorBidi" w:hAnsiTheme="majorBidi" w:cstheme="majorBidi"/>
          <w:sz w:val="32"/>
          <w:szCs w:val="32"/>
        </w:rPr>
        <w:t>R1</w:t>
      </w:r>
      <w:r w:rsidRPr="00C71A8E">
        <w:rPr>
          <w:rFonts w:asciiTheme="majorBidi" w:hAnsiTheme="majorBidi" w:cstheme="majorBidi"/>
          <w:sz w:val="32"/>
          <w:szCs w:val="32"/>
          <w:rtl/>
        </w:rPr>
        <w:t>)، أي إن:</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i/>
          <w:iCs/>
          <w:sz w:val="32"/>
          <w:szCs w:val="32"/>
        </w:rPr>
        <w:t>Min</w:t>
      </w:r>
      <w:r w:rsidRPr="00C71A8E">
        <w:rPr>
          <w:rFonts w:asciiTheme="majorBidi" w:hAnsiTheme="majorBidi" w:cstheme="majorBidi"/>
          <w:sz w:val="32"/>
          <w:szCs w:val="32"/>
          <w:rtl/>
          <w:lang w:bidi="ar-IQ"/>
        </w:rPr>
        <w:t xml:space="preserve"> →</w:t>
      </w:r>
      <w:r w:rsidRPr="00C71A8E">
        <w:rPr>
          <w:rFonts w:asciiTheme="majorBidi" w:hAnsiTheme="majorBidi" w:cstheme="majorBidi"/>
          <w:sz w:val="32"/>
          <w:szCs w:val="32"/>
          <w:rtl/>
        </w:rPr>
        <w:t>(</w:t>
      </w:r>
      <w:r w:rsidRPr="00C71A8E">
        <w:rPr>
          <w:rFonts w:asciiTheme="majorBidi" w:hAnsiTheme="majorBidi" w:cstheme="majorBidi"/>
          <w:sz w:val="32"/>
          <w:szCs w:val="32"/>
        </w:rPr>
        <w:t>r=R1-R2-…..</w:t>
      </w:r>
      <w:proofErr w:type="spellStart"/>
      <w:r w:rsidRPr="00C71A8E">
        <w:rPr>
          <w:rFonts w:asciiTheme="majorBidi" w:hAnsiTheme="majorBidi" w:cstheme="majorBidi"/>
          <w:sz w:val="32"/>
          <w:szCs w:val="32"/>
        </w:rPr>
        <w:t>Rn</w:t>
      </w:r>
      <w:proofErr w:type="spellEnd"/>
      <w:r w:rsidRPr="00C71A8E">
        <w:rPr>
          <w:rFonts w:asciiTheme="majorBidi" w:hAnsiTheme="majorBidi" w:cstheme="majorBidi"/>
          <w:sz w:val="32"/>
          <w:szCs w:val="32"/>
          <w:rtl/>
        </w:rPr>
        <w:t>)</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lang w:bidi="ar-IQ"/>
        </w:rPr>
      </w:pPr>
      <w:r w:rsidRPr="00C71A8E">
        <w:rPr>
          <w:rFonts w:asciiTheme="majorBidi" w:hAnsiTheme="majorBidi" w:cstheme="majorBidi"/>
          <w:sz w:val="32"/>
          <w:szCs w:val="32"/>
        </w:rPr>
        <w:t>3</w:t>
      </w:r>
      <w:r w:rsidRPr="00C71A8E">
        <w:rPr>
          <w:rFonts w:asciiTheme="majorBidi" w:hAnsiTheme="majorBidi" w:cstheme="majorBidi"/>
          <w:sz w:val="32"/>
          <w:szCs w:val="32"/>
          <w:rtl/>
          <w:lang w:bidi="ar-IQ"/>
        </w:rPr>
        <w:t>.</w:t>
      </w:r>
      <w:r w:rsidRPr="00C71A8E">
        <w:rPr>
          <w:rFonts w:asciiTheme="majorBidi" w:hAnsiTheme="majorBidi" w:cstheme="majorBidi"/>
          <w:sz w:val="32"/>
          <w:szCs w:val="32"/>
          <w:rtl/>
        </w:rPr>
        <w:t xml:space="preserve"> </w:t>
      </w:r>
      <w:proofErr w:type="spellStart"/>
      <w:r w:rsidRPr="00C71A8E">
        <w:rPr>
          <w:rFonts w:asciiTheme="majorBidi" w:hAnsiTheme="majorBidi" w:cstheme="majorBidi"/>
          <w:sz w:val="32"/>
          <w:szCs w:val="32"/>
          <w:rtl/>
        </w:rPr>
        <w:t>تصمیم</w:t>
      </w:r>
      <w:proofErr w:type="spellEnd"/>
      <w:r w:rsidRPr="00C71A8E">
        <w:rPr>
          <w:rFonts w:asciiTheme="majorBidi" w:hAnsiTheme="majorBidi" w:cstheme="majorBidi"/>
          <w:sz w:val="32"/>
          <w:szCs w:val="32"/>
          <w:rtl/>
        </w:rPr>
        <w:t xml:space="preserve"> جدول يتضمن الحل الأولي، اعتمادا على معاملات لمتغيرات (  </w:t>
      </w:r>
      <w:r w:rsidRPr="00C71A8E">
        <w:rPr>
          <w:rFonts w:asciiTheme="majorBidi" w:hAnsiTheme="majorBidi" w:cstheme="majorBidi"/>
          <w:sz w:val="32"/>
          <w:szCs w:val="32"/>
        </w:rPr>
        <w:t>Si ;</w:t>
      </w:r>
      <w:proofErr w:type="spellStart"/>
      <w:r w:rsidRPr="00C71A8E">
        <w:rPr>
          <w:rFonts w:asciiTheme="majorBidi" w:hAnsiTheme="majorBidi" w:cstheme="majorBidi"/>
          <w:sz w:val="32"/>
          <w:szCs w:val="32"/>
        </w:rPr>
        <w:t>Xj,</w:t>
      </w:r>
      <w:r w:rsidRPr="00C71A8E">
        <w:rPr>
          <w:rFonts w:asciiTheme="majorBidi" w:hAnsiTheme="majorBidi" w:cstheme="majorBidi"/>
          <w:sz w:val="32"/>
          <w:szCs w:val="32"/>
          <w:lang w:bidi="ar-IQ"/>
        </w:rPr>
        <w:t>Ri</w:t>
      </w:r>
      <w:proofErr w:type="spellEnd"/>
      <w:r w:rsidRPr="00C71A8E">
        <w:rPr>
          <w:rFonts w:asciiTheme="majorBidi" w:hAnsiTheme="majorBidi" w:cstheme="majorBidi"/>
          <w:sz w:val="32"/>
          <w:szCs w:val="32"/>
          <w:rtl/>
        </w:rPr>
        <w:t xml:space="preserve"> )</w:t>
      </w:r>
      <w:r w:rsidRPr="00C71A8E">
        <w:rPr>
          <w:rFonts w:asciiTheme="majorBidi" w:hAnsiTheme="majorBidi" w:cstheme="majorBidi"/>
          <w:sz w:val="32"/>
          <w:szCs w:val="32"/>
          <w:rtl/>
          <w:lang w:bidi="ar-IQ"/>
        </w:rPr>
        <w:t xml:space="preserve"> </w:t>
      </w:r>
      <w:r w:rsidRPr="00C71A8E">
        <w:rPr>
          <w:rFonts w:asciiTheme="majorBidi" w:hAnsiTheme="majorBidi" w:cstheme="majorBidi"/>
          <w:sz w:val="32"/>
          <w:szCs w:val="32"/>
          <w:rtl/>
        </w:rPr>
        <w:t xml:space="preserve">في قيود لنموذج، ودالة الهدف الجديدة </w:t>
      </w:r>
      <w:r w:rsidRPr="00C71A8E">
        <w:rPr>
          <w:rFonts w:asciiTheme="majorBidi" w:hAnsiTheme="majorBidi" w:cstheme="majorBidi"/>
          <w:sz w:val="32"/>
          <w:szCs w:val="32"/>
        </w:rPr>
        <w:t>r</w:t>
      </w:r>
      <w:r w:rsidRPr="00C71A8E">
        <w:rPr>
          <w:rFonts w:asciiTheme="majorBidi" w:hAnsiTheme="majorBidi" w:cstheme="majorBidi"/>
          <w:sz w:val="32"/>
          <w:szCs w:val="32"/>
          <w:rtl/>
        </w:rPr>
        <w:t>.</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lang w:bidi="ar-IQ"/>
        </w:rPr>
        <w:t>4.</w:t>
      </w:r>
      <w:r w:rsidRPr="00C71A8E">
        <w:rPr>
          <w:rFonts w:asciiTheme="majorBidi" w:hAnsiTheme="majorBidi" w:cstheme="majorBidi"/>
          <w:sz w:val="32"/>
          <w:szCs w:val="32"/>
          <w:rtl/>
        </w:rPr>
        <w:t xml:space="preserve">نتبع الخطوات السابقة، حتى نحصل على قيمة (0 = </w:t>
      </w:r>
      <w:r w:rsidRPr="00C71A8E">
        <w:rPr>
          <w:rFonts w:asciiTheme="majorBidi" w:hAnsiTheme="majorBidi" w:cstheme="majorBidi"/>
          <w:sz w:val="32"/>
          <w:szCs w:val="32"/>
        </w:rPr>
        <w:t>r</w:t>
      </w:r>
      <w:r w:rsidRPr="00C71A8E">
        <w:rPr>
          <w:rFonts w:asciiTheme="majorBidi" w:hAnsiTheme="majorBidi" w:cstheme="majorBidi"/>
          <w:sz w:val="32"/>
          <w:szCs w:val="32"/>
          <w:rtl/>
        </w:rPr>
        <w:t xml:space="preserve">). مما يعني وجود حل للنموذج، والمقترنة في كون (0 &gt; </w:t>
      </w:r>
      <w:proofErr w:type="spellStart"/>
      <w:r w:rsidRPr="00C71A8E">
        <w:rPr>
          <w:rFonts w:asciiTheme="majorBidi" w:hAnsiTheme="majorBidi" w:cstheme="majorBidi"/>
          <w:sz w:val="32"/>
          <w:szCs w:val="32"/>
        </w:rPr>
        <w:t>Cj</w:t>
      </w:r>
      <w:proofErr w:type="spellEnd"/>
      <w:r w:rsidRPr="00C71A8E">
        <w:rPr>
          <w:rFonts w:asciiTheme="majorBidi" w:hAnsiTheme="majorBidi" w:cstheme="majorBidi"/>
          <w:sz w:val="32"/>
          <w:szCs w:val="32"/>
          <w:rtl/>
        </w:rPr>
        <w:t>) لجميع معاملات دالة الهدف (</w:t>
      </w:r>
      <w:r w:rsidRPr="00C71A8E">
        <w:rPr>
          <w:rFonts w:asciiTheme="majorBidi" w:hAnsiTheme="majorBidi" w:cstheme="majorBidi"/>
          <w:sz w:val="32"/>
          <w:szCs w:val="32"/>
        </w:rPr>
        <w:t>r</w:t>
      </w:r>
      <w:r w:rsidRPr="00C71A8E">
        <w:rPr>
          <w:rFonts w:asciiTheme="majorBidi" w:hAnsiTheme="majorBidi" w:cstheme="majorBidi"/>
          <w:sz w:val="32"/>
          <w:szCs w:val="32"/>
          <w:rtl/>
        </w:rPr>
        <w:t>).</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 ب. المرحلة الثانية:</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1. اعتماد الحل الأساسي النهائي في الخطوة (4) من المرحلة الأولى، بعد استبعاد</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lastRenderedPageBreak/>
        <w:t>المتغيرات الاصطناعية (</w:t>
      </w:r>
      <w:proofErr w:type="spellStart"/>
      <w:r w:rsidRPr="00C71A8E">
        <w:rPr>
          <w:rFonts w:asciiTheme="majorBidi" w:hAnsiTheme="majorBidi" w:cstheme="majorBidi"/>
          <w:sz w:val="32"/>
          <w:szCs w:val="32"/>
        </w:rPr>
        <w:t>Ri</w:t>
      </w:r>
      <w:proofErr w:type="spellEnd"/>
      <w:r w:rsidRPr="00C71A8E">
        <w:rPr>
          <w:rFonts w:asciiTheme="majorBidi" w:hAnsiTheme="majorBidi" w:cstheme="majorBidi"/>
          <w:sz w:val="32"/>
          <w:szCs w:val="32"/>
          <w:rtl/>
        </w:rPr>
        <w:t xml:space="preserve">)، ودالة الهدف </w:t>
      </w:r>
      <w:r w:rsidRPr="00C71A8E">
        <w:rPr>
          <w:rFonts w:asciiTheme="majorBidi" w:hAnsiTheme="majorBidi" w:cstheme="majorBidi"/>
          <w:sz w:val="32"/>
          <w:szCs w:val="32"/>
        </w:rPr>
        <w:t>(r)</w:t>
      </w:r>
      <w:r w:rsidRPr="00C71A8E">
        <w:rPr>
          <w:rFonts w:asciiTheme="majorBidi" w:hAnsiTheme="majorBidi" w:cstheme="majorBidi"/>
          <w:sz w:val="32"/>
          <w:szCs w:val="32"/>
          <w:rtl/>
        </w:rPr>
        <w:t>.</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2. اعتماد دالة الهدف الأصلية (</w:t>
      </w:r>
      <w:r w:rsidRPr="00C71A8E">
        <w:rPr>
          <w:rFonts w:asciiTheme="majorBidi" w:hAnsiTheme="majorBidi" w:cstheme="majorBidi"/>
          <w:sz w:val="32"/>
          <w:szCs w:val="32"/>
        </w:rPr>
        <w:t>Z</w:t>
      </w:r>
      <w:r w:rsidRPr="00C71A8E">
        <w:rPr>
          <w:rFonts w:asciiTheme="majorBidi" w:hAnsiTheme="majorBidi" w:cstheme="majorBidi"/>
          <w:sz w:val="32"/>
          <w:szCs w:val="32"/>
          <w:rtl/>
        </w:rPr>
        <w:t>)، وتحسين قيمتها، للحصول على الحل الأمثل</w:t>
      </w:r>
      <w:r w:rsidRPr="00C71A8E">
        <w:rPr>
          <w:rFonts w:asciiTheme="majorBidi" w:hAnsiTheme="majorBidi" w:cstheme="majorBidi"/>
          <w:sz w:val="32"/>
          <w:szCs w:val="32"/>
          <w:rtl/>
          <w:lang w:bidi="ar-IQ"/>
        </w:rPr>
        <w:t xml:space="preserve"> </w:t>
      </w:r>
      <w:r w:rsidRPr="00C71A8E">
        <w:rPr>
          <w:rFonts w:asciiTheme="majorBidi" w:hAnsiTheme="majorBidi" w:cstheme="majorBidi"/>
          <w:sz w:val="32"/>
          <w:szCs w:val="32"/>
          <w:rtl/>
        </w:rPr>
        <w:t>للمشكلة.</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3.في حالة وجود أحد المعاملات (</w:t>
      </w:r>
      <w:proofErr w:type="spellStart"/>
      <w:r w:rsidRPr="00C71A8E">
        <w:rPr>
          <w:rFonts w:asciiTheme="majorBidi" w:hAnsiTheme="majorBidi" w:cstheme="majorBidi"/>
          <w:sz w:val="32"/>
          <w:szCs w:val="32"/>
        </w:rPr>
        <w:t>Cj</w:t>
      </w:r>
      <w:proofErr w:type="spellEnd"/>
      <w:r w:rsidRPr="00C71A8E">
        <w:rPr>
          <w:rFonts w:asciiTheme="majorBidi" w:hAnsiTheme="majorBidi" w:cstheme="majorBidi"/>
          <w:sz w:val="32"/>
          <w:szCs w:val="32"/>
          <w:rtl/>
        </w:rPr>
        <w:t xml:space="preserve">) أكبر من الصفر (0 &lt; </w:t>
      </w:r>
      <w:proofErr w:type="spellStart"/>
      <w:r w:rsidRPr="00C71A8E">
        <w:rPr>
          <w:rFonts w:asciiTheme="majorBidi" w:hAnsiTheme="majorBidi" w:cstheme="majorBidi"/>
          <w:sz w:val="32"/>
          <w:szCs w:val="32"/>
        </w:rPr>
        <w:t>Cj</w:t>
      </w:r>
      <w:proofErr w:type="spellEnd"/>
      <w:r w:rsidRPr="00C71A8E">
        <w:rPr>
          <w:rFonts w:asciiTheme="majorBidi" w:hAnsiTheme="majorBidi" w:cstheme="majorBidi"/>
          <w:sz w:val="32"/>
          <w:szCs w:val="32"/>
          <w:rtl/>
        </w:rPr>
        <w:t>) في صف دالة الهدف (</w:t>
      </w:r>
      <w:r w:rsidRPr="00C71A8E">
        <w:rPr>
          <w:rFonts w:asciiTheme="majorBidi" w:hAnsiTheme="majorBidi" w:cstheme="majorBidi"/>
          <w:sz w:val="32"/>
          <w:szCs w:val="32"/>
        </w:rPr>
        <w:t>Z</w:t>
      </w:r>
      <w:r w:rsidRPr="00C71A8E">
        <w:rPr>
          <w:rFonts w:asciiTheme="majorBidi" w:hAnsiTheme="majorBidi" w:cstheme="majorBidi"/>
          <w:sz w:val="32"/>
          <w:szCs w:val="32"/>
          <w:rtl/>
        </w:rPr>
        <w:t>)، يعاد إجراء نفس الخطوات حتى يتم الحصول على جميع المعاملات (</w:t>
      </w:r>
      <w:proofErr w:type="spellStart"/>
      <w:r w:rsidRPr="00C71A8E">
        <w:rPr>
          <w:rFonts w:asciiTheme="majorBidi" w:hAnsiTheme="majorBidi" w:cstheme="majorBidi"/>
          <w:sz w:val="32"/>
          <w:szCs w:val="32"/>
        </w:rPr>
        <w:t>Cj</w:t>
      </w:r>
      <w:proofErr w:type="spellEnd"/>
      <w:r w:rsidRPr="00C71A8E">
        <w:rPr>
          <w:rFonts w:asciiTheme="majorBidi" w:hAnsiTheme="majorBidi" w:cstheme="majorBidi"/>
          <w:sz w:val="32"/>
          <w:szCs w:val="32"/>
          <w:rtl/>
        </w:rPr>
        <w:t xml:space="preserve">) أقل أو تساوي الصفر، أي إن (0 &gt; </w:t>
      </w:r>
      <w:proofErr w:type="spellStart"/>
      <w:r w:rsidRPr="00C71A8E">
        <w:rPr>
          <w:rFonts w:asciiTheme="majorBidi" w:hAnsiTheme="majorBidi" w:cstheme="majorBidi"/>
          <w:sz w:val="32"/>
          <w:szCs w:val="32"/>
        </w:rPr>
        <w:t>Cj</w:t>
      </w:r>
      <w:proofErr w:type="spellEnd"/>
      <w:r w:rsidRPr="00C71A8E">
        <w:rPr>
          <w:rFonts w:asciiTheme="majorBidi" w:hAnsiTheme="majorBidi" w:cstheme="majorBidi"/>
          <w:sz w:val="32"/>
          <w:szCs w:val="32"/>
          <w:rtl/>
        </w:rPr>
        <w:t>)، مما يعني تم الحصول على الحل الأمثل للنموذج.</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Pr>
      </w:pPr>
      <w:r w:rsidRPr="00C71A8E">
        <w:rPr>
          <w:rFonts w:asciiTheme="majorBidi" w:hAnsiTheme="majorBidi" w:cstheme="majorBidi"/>
          <w:sz w:val="32"/>
          <w:szCs w:val="32"/>
          <w:rtl/>
        </w:rPr>
        <w:t xml:space="preserve">مفهوم المشكلة الثنائية: </w:t>
      </w:r>
      <w:r w:rsidRPr="00C71A8E">
        <w:rPr>
          <w:rFonts w:asciiTheme="majorBidi" w:hAnsiTheme="majorBidi" w:cstheme="majorBidi"/>
          <w:sz w:val="32"/>
          <w:szCs w:val="32"/>
        </w:rPr>
        <w:t>The Concept of Duality Problem</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 </w:t>
      </w:r>
      <w:proofErr w:type="spellStart"/>
      <w:r w:rsidRPr="00C71A8E">
        <w:rPr>
          <w:rFonts w:asciiTheme="majorBidi" w:hAnsiTheme="majorBidi" w:cstheme="majorBidi"/>
          <w:sz w:val="32"/>
          <w:szCs w:val="32"/>
          <w:rtl/>
        </w:rPr>
        <w:t>ان</w:t>
      </w:r>
      <w:proofErr w:type="spellEnd"/>
      <w:r w:rsidRPr="00C71A8E">
        <w:rPr>
          <w:rFonts w:asciiTheme="majorBidi" w:hAnsiTheme="majorBidi" w:cstheme="majorBidi"/>
          <w:sz w:val="32"/>
          <w:szCs w:val="32"/>
          <w:rtl/>
        </w:rPr>
        <w:t xml:space="preserve"> لكل نموذج من نماذج البرمجة الخطية نموذجا مقابلا (ثنائية) يسمي أحدا النموذجين بالنموذج الأولي </w:t>
      </w:r>
      <w:r w:rsidRPr="00C71A8E">
        <w:rPr>
          <w:rFonts w:asciiTheme="majorBidi" w:hAnsiTheme="majorBidi" w:cstheme="majorBidi"/>
          <w:sz w:val="32"/>
          <w:szCs w:val="32"/>
        </w:rPr>
        <w:t>Primal model</w:t>
      </w:r>
      <w:r w:rsidRPr="00C71A8E">
        <w:rPr>
          <w:rFonts w:asciiTheme="majorBidi" w:hAnsiTheme="majorBidi" w:cstheme="majorBidi"/>
          <w:sz w:val="32"/>
          <w:szCs w:val="32"/>
          <w:rtl/>
        </w:rPr>
        <w:t xml:space="preserve">، بينما يطلق على الآخر تسمية النموذج المقابل (الثنائي) </w:t>
      </w:r>
      <w:r w:rsidRPr="00C71A8E">
        <w:rPr>
          <w:rFonts w:asciiTheme="majorBidi" w:hAnsiTheme="majorBidi" w:cstheme="majorBidi"/>
          <w:sz w:val="32"/>
          <w:szCs w:val="32"/>
        </w:rPr>
        <w:t>Dual model</w:t>
      </w:r>
      <w:r w:rsidRPr="00C71A8E">
        <w:rPr>
          <w:rFonts w:asciiTheme="majorBidi" w:hAnsiTheme="majorBidi" w:cstheme="majorBidi"/>
          <w:sz w:val="32"/>
          <w:szCs w:val="32"/>
          <w:rtl/>
        </w:rPr>
        <w:t xml:space="preserve"> إن من أهم الصفات المشتركة للنموذج الأولي والثنائي. هو إن الحل الأمثل لأحدهما (في حالة وجود حل) يعطي معلومات كاملة عن الحل الأمثل للنموذج الآخر.</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تتمثل أهمية الثنائية في مسائل البرمجة الخطية فيما يلي:</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 1. تقليص الجهد الحسابي المطلوب في تحليل مسألة البرمجة الخطية التي تحتوي</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على عدد كبير من القيود وهذا له فوائد كبيرة في استخدامات وتطبيقات متعددة. 2. تشير الثنائية في البرمجة الخطية إلى إن كل برنامج خطي مكافئ إلى مباراة بين</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شخصين ذات مجموع صغري </w:t>
      </w:r>
      <w:r w:rsidRPr="00C71A8E">
        <w:rPr>
          <w:rFonts w:asciiTheme="majorBidi" w:hAnsiTheme="majorBidi" w:cstheme="majorBidi"/>
          <w:sz w:val="32"/>
          <w:szCs w:val="32"/>
        </w:rPr>
        <w:t>Person Zero Sum game</w:t>
      </w:r>
      <w:r w:rsidRPr="00C71A8E">
        <w:rPr>
          <w:rFonts w:asciiTheme="majorBidi" w:hAnsiTheme="majorBidi" w:cstheme="majorBidi"/>
          <w:sz w:val="32"/>
          <w:szCs w:val="32"/>
          <w:rtl/>
        </w:rPr>
        <w:t xml:space="preserve"> وهذا يؤكد</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lastRenderedPageBreak/>
        <w:t>وجود علاقة بين طريقة البرمجة الخطية ونظرية المباراة. سوف نتطرق إليها عندما نستخدم البرمجة الخطية ونظرية المباراة.</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 3. بالإمكان الحصول على الحل الأمثل للمسألة الثنائية من جدول الحل الأمثل الأولية مباشرة والعكس صحيح، ولعل من المفيد اختيار المسألة التي تحتوي عدد قليل من القيود. والتي تعتبر ملائمة أكثر للحسابات التكرارية أو بالنسبة للبرامج الجاهزة في الكومبيوتر</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 4. إذا كان أحد متغيرات النموذج الأول قيمة سالبة فإن حل النموذج هذا غير</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ممكن بينما في حالة النموذج المقابل يمكن إيجاد حل للمشكلة عند وجود متغير</w:t>
      </w:r>
    </w:p>
    <w:p w:rsidR="0077797D" w:rsidRPr="00C71A8E" w:rsidRDefault="0077797D" w:rsidP="0077797D">
      <w:pPr>
        <w:pStyle w:val="a3"/>
        <w:bidi/>
        <w:spacing w:before="0" w:beforeAutospacing="0" w:afterAutospacing="0" w:line="480" w:lineRule="auto"/>
        <w:rPr>
          <w:rFonts w:asciiTheme="majorBidi" w:hAnsiTheme="majorBidi" w:cstheme="majorBidi"/>
          <w:sz w:val="32"/>
          <w:szCs w:val="32"/>
          <w:rtl/>
        </w:rPr>
      </w:pPr>
      <w:r w:rsidRPr="00C71A8E">
        <w:rPr>
          <w:rFonts w:asciiTheme="majorBidi" w:hAnsiTheme="majorBidi" w:cstheme="majorBidi"/>
          <w:sz w:val="32"/>
          <w:szCs w:val="32"/>
          <w:rtl/>
        </w:rPr>
        <w:t xml:space="preserve">ذي قيمة سالبة. </w:t>
      </w:r>
    </w:p>
    <w:p w:rsidR="006B52A4" w:rsidRPr="0077797D" w:rsidRDefault="006B52A4" w:rsidP="0077797D">
      <w:bookmarkStart w:id="0" w:name="_GoBack"/>
      <w:bookmarkEnd w:id="0"/>
    </w:p>
    <w:sectPr w:rsidR="006B52A4" w:rsidRPr="0077797D" w:rsidSect="001B52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E6"/>
    <w:rsid w:val="001B527D"/>
    <w:rsid w:val="006B52A4"/>
    <w:rsid w:val="0077797D"/>
    <w:rsid w:val="00784BE6"/>
    <w:rsid w:val="00E56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77797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77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77797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77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DR.Ahmed Saker 2O11</cp:lastModifiedBy>
  <cp:revision>3</cp:revision>
  <dcterms:created xsi:type="dcterms:W3CDTF">2018-12-17T12:18:00Z</dcterms:created>
  <dcterms:modified xsi:type="dcterms:W3CDTF">2018-12-17T18:17:00Z</dcterms:modified>
</cp:coreProperties>
</file>