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C70" w:rsidRPr="00A62CF4" w:rsidRDefault="00EF4F93">
      <w:pPr>
        <w:rPr>
          <w:rFonts w:asciiTheme="majorBidi" w:hAnsiTheme="majorBidi" w:cstheme="majorBidi"/>
          <w:b/>
          <w:bCs/>
          <w:sz w:val="24"/>
          <w:szCs w:val="24"/>
          <w:rtl/>
          <w:lang w:bidi="ar-IQ"/>
        </w:rPr>
      </w:pPr>
      <w:r w:rsidRPr="00A62CF4">
        <w:rPr>
          <w:rFonts w:asciiTheme="majorBidi" w:hAnsiTheme="majorBidi" w:cstheme="majorBidi"/>
          <w:b/>
          <w:bCs/>
          <w:sz w:val="48"/>
          <w:szCs w:val="48"/>
        </w:rPr>
        <w:t>Non infectious disease</w:t>
      </w:r>
      <w:r w:rsidR="007E3F0A" w:rsidRPr="00A62CF4">
        <w:rPr>
          <w:rFonts w:asciiTheme="majorBidi" w:hAnsiTheme="majorBidi" w:cstheme="majorBidi"/>
          <w:b/>
          <w:bCs/>
          <w:sz w:val="48"/>
          <w:szCs w:val="48"/>
        </w:rPr>
        <w:t xml:space="preserve">                       </w:t>
      </w:r>
      <w:r w:rsidR="007E3F0A" w:rsidRPr="00A62CF4">
        <w:rPr>
          <w:rFonts w:asciiTheme="majorBidi" w:hAnsiTheme="majorBidi" w:cstheme="majorBidi"/>
          <w:b/>
          <w:bCs/>
          <w:sz w:val="24"/>
          <w:szCs w:val="24"/>
        </w:rPr>
        <w:t xml:space="preserve">  </w:t>
      </w:r>
      <w:r w:rsidR="007E3F0A" w:rsidRPr="00A62CF4">
        <w:rPr>
          <w:rFonts w:asciiTheme="majorBidi" w:hAnsiTheme="majorBidi" w:cstheme="majorBidi"/>
          <w:b/>
          <w:bCs/>
          <w:sz w:val="24"/>
          <w:szCs w:val="24"/>
          <w:rtl/>
        </w:rPr>
        <w:t>د. قيس اسماعيل عجام</w:t>
      </w:r>
    </w:p>
    <w:p w:rsidR="00A62CF4" w:rsidRPr="00A62CF4" w:rsidRDefault="00A62CF4" w:rsidP="00A62CF4">
      <w:pPr>
        <w:spacing w:before="100" w:beforeAutospacing="1" w:after="100" w:afterAutospacing="1" w:line="420" w:lineRule="atLeast"/>
        <w:outlineLvl w:val="1"/>
        <w:rPr>
          <w:rFonts w:asciiTheme="majorBidi" w:eastAsia="Times New Roman" w:hAnsiTheme="majorBidi" w:cstheme="majorBidi"/>
          <w:b/>
          <w:bCs/>
          <w:color w:val="3C4245"/>
          <w:sz w:val="38"/>
          <w:szCs w:val="38"/>
        </w:rPr>
      </w:pPr>
      <w:r w:rsidRPr="00A62CF4">
        <w:rPr>
          <w:rFonts w:asciiTheme="majorBidi" w:eastAsia="Times New Roman" w:hAnsiTheme="majorBidi" w:cstheme="majorBidi"/>
          <w:b/>
          <w:bCs/>
          <w:color w:val="3C4245"/>
          <w:sz w:val="38"/>
          <w:szCs w:val="38"/>
        </w:rPr>
        <w:t>Key facts</w:t>
      </w:r>
    </w:p>
    <w:p w:rsidR="00A62CF4" w:rsidRPr="00A62CF4" w:rsidRDefault="00A62CF4" w:rsidP="00A62CF4">
      <w:pPr>
        <w:numPr>
          <w:ilvl w:val="0"/>
          <w:numId w:val="8"/>
        </w:numPr>
        <w:spacing w:before="100" w:beforeAutospacing="1" w:after="75" w:line="240" w:lineRule="auto"/>
        <w:rPr>
          <w:rFonts w:asciiTheme="majorBidi" w:eastAsia="Times New Roman" w:hAnsiTheme="majorBidi" w:cstheme="majorBidi"/>
          <w:b/>
          <w:bCs/>
          <w:color w:val="3C4245"/>
          <w:sz w:val="27"/>
          <w:szCs w:val="27"/>
        </w:rPr>
      </w:pPr>
      <w:r w:rsidRPr="00A62CF4">
        <w:rPr>
          <w:rFonts w:asciiTheme="majorBidi" w:eastAsia="Times New Roman" w:hAnsiTheme="majorBidi" w:cstheme="majorBidi"/>
          <w:b/>
          <w:bCs/>
          <w:color w:val="3C4245"/>
          <w:sz w:val="27"/>
          <w:szCs w:val="27"/>
        </w:rPr>
        <w:t>No communicable diseases (NCDs) kill 41 million people each year, equivalent to 71% of all deaths globally.</w:t>
      </w:r>
    </w:p>
    <w:p w:rsidR="00A62CF4" w:rsidRPr="00A62CF4" w:rsidRDefault="00A62CF4" w:rsidP="00A62CF4">
      <w:pPr>
        <w:numPr>
          <w:ilvl w:val="0"/>
          <w:numId w:val="8"/>
        </w:numPr>
        <w:spacing w:before="100" w:beforeAutospacing="1" w:after="75" w:line="240" w:lineRule="auto"/>
        <w:rPr>
          <w:rFonts w:asciiTheme="majorBidi" w:eastAsia="Times New Roman" w:hAnsiTheme="majorBidi" w:cstheme="majorBidi"/>
          <w:b/>
          <w:bCs/>
          <w:color w:val="3C4245"/>
          <w:sz w:val="27"/>
          <w:szCs w:val="27"/>
        </w:rPr>
      </w:pPr>
      <w:r w:rsidRPr="00A62CF4">
        <w:rPr>
          <w:rFonts w:asciiTheme="majorBidi" w:eastAsia="Times New Roman" w:hAnsiTheme="majorBidi" w:cstheme="majorBidi"/>
          <w:b/>
          <w:bCs/>
          <w:color w:val="3C4245"/>
          <w:sz w:val="27"/>
          <w:szCs w:val="27"/>
        </w:rPr>
        <w:t>Each year, 15 million people die from a NCD between the ages of 30 and 69 years; over 85% of these "premature" deaths occur in low- and middle-income countries.</w:t>
      </w:r>
    </w:p>
    <w:p w:rsidR="00A62CF4" w:rsidRPr="00A62CF4" w:rsidRDefault="00A62CF4" w:rsidP="00A62CF4">
      <w:pPr>
        <w:numPr>
          <w:ilvl w:val="0"/>
          <w:numId w:val="8"/>
        </w:numPr>
        <w:spacing w:before="100" w:beforeAutospacing="1" w:after="75" w:line="240" w:lineRule="auto"/>
        <w:rPr>
          <w:rFonts w:asciiTheme="majorBidi" w:eastAsia="Times New Roman" w:hAnsiTheme="majorBidi" w:cstheme="majorBidi"/>
          <w:b/>
          <w:bCs/>
          <w:color w:val="3C4245"/>
          <w:sz w:val="27"/>
          <w:szCs w:val="27"/>
        </w:rPr>
      </w:pPr>
      <w:r w:rsidRPr="00A62CF4">
        <w:rPr>
          <w:rFonts w:asciiTheme="majorBidi" w:eastAsia="Times New Roman" w:hAnsiTheme="majorBidi" w:cstheme="majorBidi"/>
          <w:b/>
          <w:bCs/>
          <w:color w:val="3C4245"/>
          <w:sz w:val="27"/>
          <w:szCs w:val="27"/>
        </w:rPr>
        <w:t>Cardiovascular diseases account for most NCD deaths, or 17.9 million people annually, followed by cancers (9.0 million), respiratory diseases (3.9million), and diabetes (1.6 million).</w:t>
      </w:r>
    </w:p>
    <w:p w:rsidR="00A62CF4" w:rsidRPr="00A62CF4" w:rsidRDefault="00A62CF4" w:rsidP="00A62CF4">
      <w:pPr>
        <w:numPr>
          <w:ilvl w:val="0"/>
          <w:numId w:val="8"/>
        </w:numPr>
        <w:spacing w:before="100" w:beforeAutospacing="1" w:after="75" w:line="240" w:lineRule="auto"/>
        <w:rPr>
          <w:rFonts w:asciiTheme="majorBidi" w:eastAsia="Times New Roman" w:hAnsiTheme="majorBidi" w:cstheme="majorBidi"/>
          <w:b/>
          <w:bCs/>
          <w:color w:val="3C4245"/>
          <w:sz w:val="27"/>
          <w:szCs w:val="27"/>
        </w:rPr>
      </w:pPr>
      <w:r w:rsidRPr="00A62CF4">
        <w:rPr>
          <w:rFonts w:asciiTheme="majorBidi" w:eastAsia="Times New Roman" w:hAnsiTheme="majorBidi" w:cstheme="majorBidi"/>
          <w:b/>
          <w:bCs/>
          <w:color w:val="3C4245"/>
          <w:sz w:val="27"/>
          <w:szCs w:val="27"/>
        </w:rPr>
        <w:t>These 4 groups of diseases account for over 80% of all premature NCD deaths.</w:t>
      </w:r>
    </w:p>
    <w:p w:rsidR="00A62CF4" w:rsidRPr="00A62CF4" w:rsidRDefault="00A62CF4" w:rsidP="00A62CF4">
      <w:pPr>
        <w:numPr>
          <w:ilvl w:val="0"/>
          <w:numId w:val="8"/>
        </w:numPr>
        <w:spacing w:before="100" w:beforeAutospacing="1" w:after="75" w:line="240" w:lineRule="auto"/>
        <w:rPr>
          <w:rFonts w:asciiTheme="majorBidi" w:eastAsia="Times New Roman" w:hAnsiTheme="majorBidi" w:cstheme="majorBidi"/>
          <w:b/>
          <w:bCs/>
          <w:color w:val="3C4245"/>
          <w:sz w:val="27"/>
          <w:szCs w:val="27"/>
        </w:rPr>
      </w:pPr>
      <w:r w:rsidRPr="00A62CF4">
        <w:rPr>
          <w:rFonts w:asciiTheme="majorBidi" w:eastAsia="Times New Roman" w:hAnsiTheme="majorBidi" w:cstheme="majorBidi"/>
          <w:b/>
          <w:bCs/>
          <w:color w:val="3C4245"/>
          <w:sz w:val="27"/>
          <w:szCs w:val="27"/>
        </w:rPr>
        <w:t>Tobacco use, physical inactivity, the harmful use of alcohol and unhealthy diets all increase the risk of dying from a NCD.</w:t>
      </w:r>
    </w:p>
    <w:p w:rsidR="00A62CF4" w:rsidRPr="00A62CF4" w:rsidRDefault="00A62CF4" w:rsidP="00A62CF4">
      <w:pPr>
        <w:numPr>
          <w:ilvl w:val="0"/>
          <w:numId w:val="8"/>
        </w:numPr>
        <w:spacing w:before="100" w:beforeAutospacing="1" w:after="75" w:line="240" w:lineRule="auto"/>
        <w:rPr>
          <w:rFonts w:asciiTheme="majorBidi" w:eastAsia="Times New Roman" w:hAnsiTheme="majorBidi" w:cstheme="majorBidi"/>
          <w:b/>
          <w:bCs/>
          <w:color w:val="3C4245"/>
          <w:sz w:val="27"/>
          <w:szCs w:val="27"/>
        </w:rPr>
      </w:pPr>
      <w:r w:rsidRPr="00A62CF4">
        <w:rPr>
          <w:rFonts w:asciiTheme="majorBidi" w:eastAsia="Times New Roman" w:hAnsiTheme="majorBidi" w:cstheme="majorBidi"/>
          <w:b/>
          <w:bCs/>
          <w:color w:val="3C4245"/>
          <w:sz w:val="27"/>
          <w:szCs w:val="27"/>
        </w:rPr>
        <w:t>Detection, screening and treatment of NCDs, as well as palliative care, are key components of the response to NCDs.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No communicable diseases (NCDs), also known as chronic diseases, tend to be of long duration and are the result of a combination of genetic, physiological, environmental and behaviors factors.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The main types of NCDs are cardiovascular diseases (like heart attacks and stroke), cancers, chronic respiratory diseases (such as chronic obstructive pulmonary disease and asthma) and diabetes.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NCDs disproportionately affect people in low- and middle-income countries where more than three quarters of global NCD deaths – 32million – occur.</w:t>
      </w:r>
    </w:p>
    <w:p w:rsidR="00A62CF4" w:rsidRPr="00A62CF4" w:rsidRDefault="00A62CF4" w:rsidP="00A62CF4">
      <w:pPr>
        <w:spacing w:before="100" w:beforeAutospacing="1" w:after="100" w:afterAutospacing="1" w:line="420" w:lineRule="atLeast"/>
        <w:outlineLvl w:val="1"/>
        <w:rPr>
          <w:rFonts w:asciiTheme="majorBidi" w:eastAsia="Times New Roman" w:hAnsiTheme="majorBidi" w:cstheme="majorBidi"/>
          <w:b/>
          <w:bCs/>
          <w:sz w:val="38"/>
          <w:szCs w:val="38"/>
        </w:rPr>
      </w:pPr>
      <w:r w:rsidRPr="00A62CF4">
        <w:rPr>
          <w:rFonts w:asciiTheme="majorBidi" w:eastAsia="Times New Roman" w:hAnsiTheme="majorBidi" w:cstheme="majorBidi"/>
          <w:b/>
          <w:bCs/>
          <w:sz w:val="38"/>
          <w:szCs w:val="38"/>
        </w:rPr>
        <w:t>Who is at risk of such diseases?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People of all age groups, regions and countries are affected by NCDs. These conditions are often associated with older age groups, but evidence shows that 15 million of all deaths attributed to NCDs occur between the ages of 30 and 69 years. Of these "premature" deaths, over 85% are estimated to occur in low- and middle-income countries. Children, adults and the elderly are all vulnerable to the risk factors contributing to NCDs, whether from unhealthy diets, physical inactivity, exposure to tobacco smoke or the harmful use of alcohol.</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 xml:space="preserve">These diseases are driven by forces that include rapid unplanned urbanization, globalization of unhealthy lifestyles and population ageing. Unhealthy diets and a lack of physical activity may </w:t>
      </w:r>
      <w:r w:rsidRPr="00A62CF4">
        <w:rPr>
          <w:rFonts w:asciiTheme="majorBidi" w:eastAsia="Times New Roman" w:hAnsiTheme="majorBidi" w:cstheme="majorBidi"/>
          <w:sz w:val="24"/>
          <w:szCs w:val="24"/>
        </w:rPr>
        <w:lastRenderedPageBreak/>
        <w:t>show up in people as raised blood pressure, increased blood glucose, elevated blood lipids and obesity. These are called metabolic risk factors that can lead to cardiovascular disease, the leading NCD in terms of premature deaths.</w:t>
      </w:r>
    </w:p>
    <w:p w:rsidR="00A62CF4" w:rsidRPr="00A62CF4" w:rsidRDefault="00A62CF4" w:rsidP="00A62CF4">
      <w:pPr>
        <w:spacing w:before="100" w:beforeAutospacing="1" w:after="100" w:afterAutospacing="1" w:line="420" w:lineRule="atLeast"/>
        <w:outlineLvl w:val="1"/>
        <w:rPr>
          <w:rFonts w:asciiTheme="majorBidi" w:eastAsia="Times New Roman" w:hAnsiTheme="majorBidi" w:cstheme="majorBidi"/>
          <w:b/>
          <w:bCs/>
          <w:sz w:val="38"/>
          <w:szCs w:val="38"/>
        </w:rPr>
      </w:pPr>
      <w:r w:rsidRPr="00A62CF4">
        <w:rPr>
          <w:rFonts w:asciiTheme="majorBidi" w:eastAsia="Times New Roman" w:hAnsiTheme="majorBidi" w:cstheme="majorBidi"/>
          <w:b/>
          <w:bCs/>
          <w:sz w:val="38"/>
          <w:szCs w:val="38"/>
        </w:rPr>
        <w:t>Risk factors</w:t>
      </w:r>
    </w:p>
    <w:p w:rsidR="00A62CF4" w:rsidRPr="00A62CF4" w:rsidRDefault="00A62CF4" w:rsidP="00A62CF4">
      <w:pPr>
        <w:spacing w:before="100" w:beforeAutospacing="1" w:after="100" w:afterAutospacing="1" w:line="300" w:lineRule="atLeast"/>
        <w:outlineLvl w:val="2"/>
        <w:rPr>
          <w:rFonts w:asciiTheme="majorBidi" w:eastAsia="Times New Roman" w:hAnsiTheme="majorBidi" w:cstheme="majorBidi"/>
          <w:b/>
          <w:bCs/>
          <w:sz w:val="27"/>
          <w:szCs w:val="27"/>
        </w:rPr>
      </w:pPr>
      <w:r w:rsidRPr="00A62CF4">
        <w:rPr>
          <w:rFonts w:asciiTheme="majorBidi" w:eastAsia="Times New Roman" w:hAnsiTheme="majorBidi" w:cstheme="majorBidi"/>
          <w:b/>
          <w:bCs/>
          <w:sz w:val="27"/>
          <w:szCs w:val="27"/>
        </w:rPr>
        <w:t>Modifiable behavioral risk factors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Modifiable behaviors, such as tobacco use, physical inactivity, unhealthy diet and the harmful use of alcohol, all increase the risk of NCDs.</w:t>
      </w:r>
    </w:p>
    <w:p w:rsidR="00A62CF4" w:rsidRPr="00A62CF4" w:rsidRDefault="00A62CF4" w:rsidP="00A62CF4">
      <w:pPr>
        <w:numPr>
          <w:ilvl w:val="0"/>
          <w:numId w:val="9"/>
        </w:num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Tobacco accounts for over 7.2 million deaths every year (including from the effects of exposure to second-hand smoke), and is projected to increase markedly over the coming years. </w:t>
      </w:r>
    </w:p>
    <w:p w:rsidR="00A62CF4" w:rsidRPr="00A62CF4" w:rsidRDefault="00A62CF4" w:rsidP="00A62CF4">
      <w:pPr>
        <w:numPr>
          <w:ilvl w:val="0"/>
          <w:numId w:val="9"/>
        </w:num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4.1 million annual deaths have been attributed to excess salt/sodium intake. </w:t>
      </w:r>
    </w:p>
    <w:p w:rsidR="00A62CF4" w:rsidRPr="00A62CF4" w:rsidRDefault="00A62CF4" w:rsidP="00A62CF4">
      <w:pPr>
        <w:numPr>
          <w:ilvl w:val="0"/>
          <w:numId w:val="9"/>
        </w:num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More than half of the 3.3 million annual deaths attributable to alcohol use are from NCDs, including cancer. </w:t>
      </w:r>
    </w:p>
    <w:p w:rsidR="00A62CF4" w:rsidRPr="00A62CF4" w:rsidRDefault="00A62CF4" w:rsidP="00A62CF4">
      <w:pPr>
        <w:numPr>
          <w:ilvl w:val="0"/>
          <w:numId w:val="9"/>
        </w:num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1.6 million deaths annually can be attributed to insufficient physical activity. </w:t>
      </w:r>
    </w:p>
    <w:p w:rsidR="00A62CF4" w:rsidRPr="00A62CF4" w:rsidRDefault="00A62CF4" w:rsidP="00A62CF4">
      <w:pPr>
        <w:spacing w:before="100" w:beforeAutospacing="1" w:after="100" w:afterAutospacing="1" w:line="300" w:lineRule="atLeast"/>
        <w:outlineLvl w:val="2"/>
        <w:rPr>
          <w:rFonts w:asciiTheme="majorBidi" w:eastAsia="Times New Roman" w:hAnsiTheme="majorBidi" w:cstheme="majorBidi"/>
          <w:b/>
          <w:bCs/>
          <w:sz w:val="27"/>
          <w:szCs w:val="27"/>
        </w:rPr>
      </w:pPr>
      <w:r w:rsidRPr="00A62CF4">
        <w:rPr>
          <w:rFonts w:asciiTheme="majorBidi" w:eastAsia="Times New Roman" w:hAnsiTheme="majorBidi" w:cstheme="majorBidi"/>
          <w:b/>
          <w:bCs/>
          <w:sz w:val="27"/>
          <w:szCs w:val="27"/>
        </w:rPr>
        <w:t>Metabolic risk factors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Metabolic risk factors contribute to four key metabolic changes that increase the risk of NCDs:</w:t>
      </w:r>
    </w:p>
    <w:p w:rsidR="00A62CF4" w:rsidRPr="00A62CF4" w:rsidRDefault="00A62CF4" w:rsidP="00A62CF4">
      <w:pPr>
        <w:numPr>
          <w:ilvl w:val="0"/>
          <w:numId w:val="10"/>
        </w:num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raised blood pressure</w:t>
      </w:r>
    </w:p>
    <w:p w:rsidR="00A62CF4" w:rsidRPr="00A62CF4" w:rsidRDefault="00A62CF4" w:rsidP="00A62CF4">
      <w:pPr>
        <w:numPr>
          <w:ilvl w:val="0"/>
          <w:numId w:val="10"/>
        </w:num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overweight/obesity</w:t>
      </w:r>
    </w:p>
    <w:p w:rsidR="00A62CF4" w:rsidRPr="00A62CF4" w:rsidRDefault="00A62CF4" w:rsidP="00A62CF4">
      <w:pPr>
        <w:numPr>
          <w:ilvl w:val="0"/>
          <w:numId w:val="10"/>
        </w:num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hyperglycemia (high blood glucose levels) and</w:t>
      </w:r>
    </w:p>
    <w:p w:rsidR="00A62CF4" w:rsidRPr="00A62CF4" w:rsidRDefault="00A62CF4" w:rsidP="00A62CF4">
      <w:pPr>
        <w:numPr>
          <w:ilvl w:val="0"/>
          <w:numId w:val="10"/>
        </w:num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hyperlipidemia (high levels of fat in the blood).</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In terms of attributable deaths, the leading metabolic risk factor globally is elevated blood pressure (to which 19% of global deaths are attributed), </w:t>
      </w:r>
      <w:bookmarkStart w:id="0" w:name="_GoBack"/>
      <w:bookmarkEnd w:id="0"/>
      <w:r w:rsidRPr="00A62CF4">
        <w:rPr>
          <w:rFonts w:asciiTheme="majorBidi" w:eastAsia="Times New Roman" w:hAnsiTheme="majorBidi" w:cstheme="majorBidi"/>
          <w:sz w:val="24"/>
          <w:szCs w:val="24"/>
        </w:rPr>
        <w:t> followed by overweight and obesity and raised blood glucose.</w:t>
      </w:r>
    </w:p>
    <w:p w:rsidR="00A62CF4" w:rsidRPr="00A62CF4" w:rsidRDefault="00A62CF4" w:rsidP="00A62CF4">
      <w:pPr>
        <w:spacing w:before="100" w:beforeAutospacing="1" w:after="100" w:afterAutospacing="1" w:line="420" w:lineRule="atLeast"/>
        <w:outlineLvl w:val="1"/>
        <w:rPr>
          <w:rFonts w:asciiTheme="majorBidi" w:eastAsia="Times New Roman" w:hAnsiTheme="majorBidi" w:cstheme="majorBidi"/>
          <w:b/>
          <w:bCs/>
          <w:sz w:val="38"/>
          <w:szCs w:val="38"/>
        </w:rPr>
      </w:pPr>
      <w:r w:rsidRPr="00A62CF4">
        <w:rPr>
          <w:rFonts w:asciiTheme="majorBidi" w:eastAsia="Times New Roman" w:hAnsiTheme="majorBidi" w:cstheme="majorBidi"/>
          <w:b/>
          <w:bCs/>
          <w:sz w:val="38"/>
          <w:szCs w:val="38"/>
        </w:rPr>
        <w:t>What are the socioeconomic impacts of NCDs?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NCDs threaten progress towards the 2030 Agenda for Sustainable Development, which includes a target of reducing premature deaths from NCDs by one-third by 2030.</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Poverty is closely linked with NCDs. The rapid rise in NCDs is predicted to impede poverty reduction initiatives in low-income countries, particularly by increasing household costs associated with health care. Vulnerable and socially disadvantaged people get sicker and die sooner than people of higher social positions, especially because they are at greater risk of being exposed to harmful products, such as tobacco, or unhealthy dietary practices, and have limited access to health services.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lastRenderedPageBreak/>
        <w:t>In low-resource settings, health-care costs for NCDs quickly drain household resources. The exorbitant costs of NCDs, including often lengthy and expensive treatment and loss of breadwinners, force millions of people into poverty annually and stifle development.</w:t>
      </w:r>
    </w:p>
    <w:p w:rsidR="00A62CF4" w:rsidRPr="00A62CF4" w:rsidRDefault="00A62CF4" w:rsidP="00A62CF4">
      <w:pPr>
        <w:spacing w:before="100" w:beforeAutospacing="1" w:after="100" w:afterAutospacing="1" w:line="420" w:lineRule="atLeast"/>
        <w:outlineLvl w:val="1"/>
        <w:rPr>
          <w:rFonts w:asciiTheme="majorBidi" w:eastAsia="Times New Roman" w:hAnsiTheme="majorBidi" w:cstheme="majorBidi"/>
          <w:b/>
          <w:bCs/>
          <w:sz w:val="38"/>
          <w:szCs w:val="38"/>
        </w:rPr>
      </w:pPr>
      <w:r w:rsidRPr="00A62CF4">
        <w:rPr>
          <w:rFonts w:asciiTheme="majorBidi" w:eastAsia="Times New Roman" w:hAnsiTheme="majorBidi" w:cstheme="majorBidi"/>
          <w:b/>
          <w:bCs/>
          <w:sz w:val="38"/>
          <w:szCs w:val="38"/>
        </w:rPr>
        <w:t>Prevention and control of NCDs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An important way to control NCDs is to focus on reducing the risk factors associated with these diseases. Low-cost solutions exist for governments and other stakeholders to reduce the common modifiable risk factors. Monitoring progress and trends of NCDs and their risk is important for guiding policy and priorities.</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To lessen the impact of NCDs on individuals and society, a comprehensive approach is needed requiring all sectors, including health, finance, transport, education, agriculture, planning and others, to collaborate to reduce the risks associated with NCDs, and promote interventions to prevent and control them.</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Investing in better management of NCDs is critical. Management of NCDs includes detecting, screening and treating these diseases, and providing access to palliative care for people in need. High impact essential NCD interventions can be delivered through a primary health care approach to strengthen early detection and timely treatment. Evidence shows such interventions are excellent economic investments because, if provided early to patients, they can reduce the need for more expensive treatment.</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Countries with inadequate health insurance coverage are unlikely to provide universal access to essential NCD interventions. NCD management interventions are essential for achieving the global target of a 25% relative reduction in the risk of premature mortality from NCDs by 2025, and the SDG target of a one-third reduction in premature deaths from NCDs by 2030.</w:t>
      </w:r>
    </w:p>
    <w:p w:rsidR="00A62CF4" w:rsidRPr="00A62CF4" w:rsidRDefault="00A62CF4" w:rsidP="00A62CF4">
      <w:pPr>
        <w:spacing w:before="100" w:beforeAutospacing="1" w:after="100" w:afterAutospacing="1" w:line="420" w:lineRule="atLeast"/>
        <w:outlineLvl w:val="1"/>
        <w:rPr>
          <w:rFonts w:asciiTheme="majorBidi" w:eastAsia="Times New Roman" w:hAnsiTheme="majorBidi" w:cstheme="majorBidi"/>
          <w:b/>
          <w:bCs/>
          <w:sz w:val="38"/>
          <w:szCs w:val="38"/>
        </w:rPr>
      </w:pPr>
      <w:r w:rsidRPr="00A62CF4">
        <w:rPr>
          <w:rFonts w:asciiTheme="majorBidi" w:eastAsia="Times New Roman" w:hAnsiTheme="majorBidi" w:cstheme="majorBidi"/>
          <w:b/>
          <w:bCs/>
          <w:sz w:val="38"/>
          <w:szCs w:val="38"/>
        </w:rPr>
        <w:t>WHO response</w:t>
      </w:r>
    </w:p>
    <w:p w:rsidR="00A62CF4" w:rsidRPr="00A62CF4" w:rsidRDefault="00A62CF4" w:rsidP="00A62CF4">
      <w:pPr>
        <w:spacing w:before="100" w:beforeAutospacing="1" w:after="100" w:afterAutospacing="1" w:line="300" w:lineRule="atLeast"/>
        <w:outlineLvl w:val="2"/>
        <w:rPr>
          <w:rFonts w:asciiTheme="majorBidi" w:eastAsia="Times New Roman" w:hAnsiTheme="majorBidi" w:cstheme="majorBidi"/>
          <w:b/>
          <w:bCs/>
          <w:sz w:val="27"/>
          <w:szCs w:val="27"/>
        </w:rPr>
      </w:pPr>
      <w:r w:rsidRPr="00A62CF4">
        <w:rPr>
          <w:rFonts w:asciiTheme="majorBidi" w:eastAsia="Times New Roman" w:hAnsiTheme="majorBidi" w:cstheme="majorBidi"/>
          <w:b/>
          <w:bCs/>
          <w:sz w:val="27"/>
          <w:szCs w:val="27"/>
        </w:rPr>
        <w:t>WHO's leadership and coordination role</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The 2030 Agenda for Sustainable Development recognizes NCDs as a major challenge for sustainable development. As part of the Agenda, Heads of State and Government committed to develop ambitious national responses, by 2030, to reduce by one-third premature mortality from NCDs through prevention and treatment (SDG target 3.4). This target comes from the High-level Meetings of the UN General Assembly on NCDs in 2011 and 2014, which reaffirmed WHO’s leadership and coordination role in promoting and monitoring global action against NCDs. The UN General Assembly will convene a third High-level Meeting on NCDs in 2018 to review progress and forge consensus on the road ahead covering the period 2018-2030.</w:t>
      </w:r>
    </w:p>
    <w:p w:rsidR="00A62CF4" w:rsidRPr="00A62CF4" w:rsidRDefault="00A62CF4" w:rsidP="00A62CF4">
      <w:pPr>
        <w:spacing w:before="100" w:beforeAutospacing="1" w:after="100" w:afterAutospacing="1" w:line="240" w:lineRule="auto"/>
        <w:rPr>
          <w:rFonts w:asciiTheme="majorBidi" w:eastAsia="Times New Roman" w:hAnsiTheme="majorBidi" w:cstheme="majorBidi"/>
          <w:sz w:val="24"/>
          <w:szCs w:val="24"/>
        </w:rPr>
      </w:pPr>
      <w:r w:rsidRPr="00A62CF4">
        <w:rPr>
          <w:rFonts w:asciiTheme="majorBidi" w:eastAsia="Times New Roman" w:hAnsiTheme="majorBidi" w:cstheme="majorBidi"/>
          <w:sz w:val="24"/>
          <w:szCs w:val="24"/>
        </w:rPr>
        <w:t>To support countries in their national efforts, WHO developed a </w:t>
      </w:r>
      <w:r w:rsidRPr="00A62CF4">
        <w:rPr>
          <w:rFonts w:asciiTheme="majorBidi" w:eastAsia="Times New Roman" w:hAnsiTheme="majorBidi" w:cstheme="majorBidi"/>
          <w:i/>
          <w:iCs/>
          <w:sz w:val="24"/>
          <w:szCs w:val="24"/>
        </w:rPr>
        <w:t>Global action plan for the prevention and control of NCDs 2013-2020</w:t>
      </w:r>
      <w:r w:rsidRPr="00A62CF4">
        <w:rPr>
          <w:rFonts w:asciiTheme="majorBidi" w:eastAsia="Times New Roman" w:hAnsiTheme="majorBidi" w:cstheme="majorBidi"/>
          <w:sz w:val="24"/>
          <w:szCs w:val="24"/>
        </w:rPr>
        <w:t>, which includes nine global targets that have the greatest impact on global NCD mortality. These targets address prevention and management of NCDs.</w:t>
      </w:r>
    </w:p>
    <w:p w:rsidR="00A62CF4" w:rsidRPr="00A62CF4" w:rsidRDefault="00A62CF4">
      <w:pPr>
        <w:rPr>
          <w:rFonts w:asciiTheme="majorBidi" w:hAnsiTheme="majorBidi" w:cstheme="majorBidi"/>
          <w:sz w:val="32"/>
          <w:szCs w:val="32"/>
        </w:rPr>
      </w:pPr>
    </w:p>
    <w:p w:rsidR="00EF4F93" w:rsidRPr="00A62CF4" w:rsidRDefault="00EF4F93">
      <w:pPr>
        <w:rPr>
          <w:rFonts w:asciiTheme="majorBidi" w:hAnsiTheme="majorBidi" w:cstheme="majorBidi"/>
          <w:b/>
          <w:bCs/>
          <w:sz w:val="40"/>
          <w:szCs w:val="40"/>
        </w:rPr>
      </w:pPr>
      <w:r w:rsidRPr="00A62CF4">
        <w:rPr>
          <w:rFonts w:asciiTheme="majorBidi" w:hAnsiTheme="majorBidi" w:cstheme="majorBidi"/>
          <w:b/>
          <w:bCs/>
          <w:sz w:val="40"/>
          <w:szCs w:val="40"/>
        </w:rPr>
        <w:t>Differ from infectious  diseases by the:</w:t>
      </w:r>
    </w:p>
    <w:p w:rsidR="00EF4F93" w:rsidRPr="00A62CF4" w:rsidRDefault="00EF4F93" w:rsidP="00EF4F93">
      <w:pPr>
        <w:pStyle w:val="a3"/>
        <w:numPr>
          <w:ilvl w:val="0"/>
          <w:numId w:val="1"/>
        </w:numPr>
        <w:rPr>
          <w:rFonts w:asciiTheme="majorBidi" w:hAnsiTheme="majorBidi" w:cstheme="majorBidi"/>
          <w:sz w:val="32"/>
          <w:szCs w:val="32"/>
        </w:rPr>
      </w:pPr>
      <w:r w:rsidRPr="00A62CF4">
        <w:rPr>
          <w:rFonts w:asciiTheme="majorBidi" w:hAnsiTheme="majorBidi" w:cstheme="majorBidi"/>
          <w:sz w:val="32"/>
          <w:szCs w:val="32"/>
        </w:rPr>
        <w:t>Non communicable.</w:t>
      </w:r>
    </w:p>
    <w:p w:rsidR="00AD70D7" w:rsidRPr="00A62CF4" w:rsidRDefault="00AD70D7" w:rsidP="00AD70D7">
      <w:pPr>
        <w:pStyle w:val="a3"/>
        <w:rPr>
          <w:rFonts w:asciiTheme="majorBidi" w:hAnsiTheme="majorBidi" w:cstheme="majorBidi"/>
          <w:sz w:val="32"/>
          <w:szCs w:val="32"/>
        </w:rPr>
      </w:pPr>
    </w:p>
    <w:p w:rsidR="00AD70D7" w:rsidRPr="00A62CF4" w:rsidRDefault="00EF4F93" w:rsidP="00AD70D7">
      <w:pPr>
        <w:pStyle w:val="a3"/>
        <w:numPr>
          <w:ilvl w:val="0"/>
          <w:numId w:val="1"/>
        </w:numPr>
        <w:rPr>
          <w:rFonts w:asciiTheme="majorBidi" w:hAnsiTheme="majorBidi" w:cstheme="majorBidi"/>
          <w:sz w:val="32"/>
          <w:szCs w:val="32"/>
        </w:rPr>
      </w:pPr>
      <w:r w:rsidRPr="00A62CF4">
        <w:rPr>
          <w:rFonts w:asciiTheme="majorBidi" w:hAnsiTheme="majorBidi" w:cstheme="majorBidi"/>
          <w:sz w:val="32"/>
          <w:szCs w:val="32"/>
        </w:rPr>
        <w:t>Not have define incubation period. Ex: chicken pox have I.P.(7-21) days while D.M. patient not known when have insulin resistance.</w:t>
      </w:r>
    </w:p>
    <w:p w:rsidR="00AD70D7" w:rsidRPr="00A62CF4" w:rsidRDefault="00AD70D7" w:rsidP="00AD70D7">
      <w:pPr>
        <w:rPr>
          <w:rFonts w:asciiTheme="majorBidi" w:hAnsiTheme="majorBidi" w:cstheme="majorBidi"/>
          <w:sz w:val="32"/>
          <w:szCs w:val="32"/>
        </w:rPr>
      </w:pPr>
    </w:p>
    <w:p w:rsidR="00AF62ED" w:rsidRPr="00A62CF4" w:rsidRDefault="008933E7" w:rsidP="00AF62ED">
      <w:pPr>
        <w:pStyle w:val="a3"/>
        <w:numPr>
          <w:ilvl w:val="0"/>
          <w:numId w:val="1"/>
        </w:numPr>
        <w:rPr>
          <w:rFonts w:asciiTheme="majorBidi" w:hAnsiTheme="majorBidi" w:cstheme="majorBidi"/>
          <w:sz w:val="32"/>
          <w:szCs w:val="32"/>
        </w:rPr>
      </w:pPr>
      <w:r w:rsidRPr="00A62CF4">
        <w:rPr>
          <w:rFonts w:asciiTheme="majorBidi" w:hAnsiTheme="majorBidi" w:cstheme="majorBidi"/>
          <w:sz w:val="32"/>
          <w:szCs w:val="32"/>
        </w:rPr>
        <w:t>Multifactorial agents (vague)</w:t>
      </w:r>
      <w:r w:rsidR="00AF62ED" w:rsidRPr="00A62CF4">
        <w:rPr>
          <w:rFonts w:asciiTheme="majorBidi" w:hAnsiTheme="majorBidi" w:cstheme="majorBidi"/>
          <w:sz w:val="32"/>
          <w:szCs w:val="32"/>
        </w:rPr>
        <w:t>. Ex: herpes z. virus-----chickenpox while D.M. not known agent.</w:t>
      </w:r>
    </w:p>
    <w:p w:rsidR="00AD70D7" w:rsidRPr="00A62CF4" w:rsidRDefault="00AD70D7" w:rsidP="00AD70D7">
      <w:pPr>
        <w:rPr>
          <w:rFonts w:asciiTheme="majorBidi" w:hAnsiTheme="majorBidi" w:cstheme="majorBidi"/>
          <w:sz w:val="32"/>
          <w:szCs w:val="32"/>
        </w:rPr>
      </w:pPr>
    </w:p>
    <w:p w:rsidR="00AF62ED" w:rsidRPr="00A62CF4" w:rsidRDefault="00AF62ED" w:rsidP="00AF62ED">
      <w:pPr>
        <w:pStyle w:val="a3"/>
        <w:numPr>
          <w:ilvl w:val="0"/>
          <w:numId w:val="1"/>
        </w:numPr>
        <w:rPr>
          <w:rFonts w:asciiTheme="majorBidi" w:hAnsiTheme="majorBidi" w:cstheme="majorBidi"/>
          <w:sz w:val="32"/>
          <w:szCs w:val="32"/>
        </w:rPr>
      </w:pPr>
      <w:r w:rsidRPr="00A62CF4">
        <w:rPr>
          <w:rFonts w:asciiTheme="majorBidi" w:hAnsiTheme="majorBidi" w:cstheme="majorBidi"/>
          <w:sz w:val="32"/>
          <w:szCs w:val="32"/>
        </w:rPr>
        <w:t>History if found not predictable (unknown). Ex: chickenpox have central spread with fever while D.M. multiple symptoms present.</w:t>
      </w:r>
    </w:p>
    <w:p w:rsidR="00AD70D7" w:rsidRPr="00A62CF4" w:rsidRDefault="00AD70D7" w:rsidP="00AD70D7">
      <w:pPr>
        <w:rPr>
          <w:rFonts w:asciiTheme="majorBidi" w:hAnsiTheme="majorBidi" w:cstheme="majorBidi"/>
          <w:sz w:val="32"/>
          <w:szCs w:val="32"/>
        </w:rPr>
      </w:pPr>
    </w:p>
    <w:p w:rsidR="00AD70D7" w:rsidRPr="00A62CF4" w:rsidRDefault="002A1F03" w:rsidP="00AD70D7">
      <w:pPr>
        <w:pStyle w:val="a3"/>
        <w:numPr>
          <w:ilvl w:val="0"/>
          <w:numId w:val="1"/>
        </w:numPr>
        <w:rPr>
          <w:rFonts w:asciiTheme="majorBidi" w:hAnsiTheme="majorBidi" w:cstheme="majorBidi"/>
          <w:sz w:val="32"/>
          <w:szCs w:val="32"/>
        </w:rPr>
      </w:pPr>
      <w:r w:rsidRPr="00A62CF4">
        <w:rPr>
          <w:rFonts w:asciiTheme="majorBidi" w:hAnsiTheme="majorBidi" w:cstheme="majorBidi"/>
          <w:sz w:val="32"/>
          <w:szCs w:val="32"/>
        </w:rPr>
        <w:t>Boundary between disease &amp; no disease is very blurry. Ex: chickenpox---patient have or not have disease while D.M.----patient have obesity, metabolic syndrome, impair fasting glucose but hard to say when point of time patient developed D.M.</w:t>
      </w:r>
    </w:p>
    <w:p w:rsidR="00AD70D7" w:rsidRPr="00A62CF4" w:rsidRDefault="00AD70D7" w:rsidP="00AD70D7">
      <w:pPr>
        <w:rPr>
          <w:rFonts w:asciiTheme="majorBidi" w:hAnsiTheme="majorBidi" w:cstheme="majorBidi"/>
          <w:sz w:val="32"/>
          <w:szCs w:val="32"/>
        </w:rPr>
      </w:pPr>
    </w:p>
    <w:p w:rsidR="00AD70D7" w:rsidRPr="00A62CF4" w:rsidRDefault="002A1F03" w:rsidP="00AD70D7">
      <w:pPr>
        <w:pStyle w:val="a3"/>
        <w:numPr>
          <w:ilvl w:val="0"/>
          <w:numId w:val="1"/>
        </w:numPr>
        <w:rPr>
          <w:rFonts w:asciiTheme="majorBidi" w:hAnsiTheme="majorBidi" w:cstheme="majorBidi"/>
          <w:sz w:val="32"/>
          <w:szCs w:val="32"/>
        </w:rPr>
      </w:pPr>
      <w:r w:rsidRPr="00A62CF4">
        <w:rPr>
          <w:rFonts w:asciiTheme="majorBidi" w:hAnsiTheme="majorBidi" w:cstheme="majorBidi"/>
          <w:sz w:val="32"/>
          <w:szCs w:val="32"/>
        </w:rPr>
        <w:t xml:space="preserve">Slowly progress. Ex: leprosy rapid occur clinical feature rapid occur &amp;cure or death,, while D.M. complications slowly appear in blood </w:t>
      </w:r>
      <w:r w:rsidR="00AD70D7" w:rsidRPr="00A62CF4">
        <w:rPr>
          <w:rFonts w:asciiTheme="majorBidi" w:hAnsiTheme="majorBidi" w:cstheme="majorBidi"/>
          <w:sz w:val="32"/>
          <w:szCs w:val="32"/>
        </w:rPr>
        <w:t>vessels, nerves and eyes.</w:t>
      </w:r>
    </w:p>
    <w:p w:rsidR="00793AEF" w:rsidRPr="00A62CF4" w:rsidRDefault="00793AEF" w:rsidP="00793AEF">
      <w:pPr>
        <w:pStyle w:val="a3"/>
        <w:rPr>
          <w:rFonts w:asciiTheme="majorBidi" w:hAnsiTheme="majorBidi" w:cstheme="majorBidi"/>
          <w:sz w:val="32"/>
          <w:szCs w:val="32"/>
        </w:rPr>
      </w:pPr>
    </w:p>
    <w:p w:rsidR="00793AEF" w:rsidRPr="00A62CF4" w:rsidRDefault="00793AEF" w:rsidP="00793AEF">
      <w:pPr>
        <w:pStyle w:val="a3"/>
        <w:rPr>
          <w:rFonts w:asciiTheme="majorBidi" w:hAnsiTheme="majorBidi" w:cstheme="majorBidi"/>
          <w:sz w:val="32"/>
          <w:szCs w:val="32"/>
        </w:rPr>
      </w:pPr>
    </w:p>
    <w:p w:rsidR="00793AEF" w:rsidRPr="00A62CF4" w:rsidRDefault="00AD70D7" w:rsidP="00793AEF">
      <w:pPr>
        <w:pStyle w:val="a3"/>
        <w:numPr>
          <w:ilvl w:val="0"/>
          <w:numId w:val="1"/>
        </w:numPr>
        <w:rPr>
          <w:rFonts w:asciiTheme="majorBidi" w:hAnsiTheme="majorBidi" w:cstheme="majorBidi"/>
          <w:sz w:val="32"/>
          <w:szCs w:val="32"/>
        </w:rPr>
      </w:pPr>
      <w:r w:rsidRPr="00A62CF4">
        <w:rPr>
          <w:rFonts w:asciiTheme="majorBidi" w:hAnsiTheme="majorBidi" w:cstheme="majorBidi"/>
          <w:sz w:val="32"/>
          <w:szCs w:val="32"/>
        </w:rPr>
        <w:t>Non reversible &amp; permanent.</w:t>
      </w:r>
    </w:p>
    <w:p w:rsidR="00793AEF" w:rsidRPr="00A62CF4" w:rsidRDefault="00793AEF" w:rsidP="00793AEF">
      <w:pPr>
        <w:pStyle w:val="a3"/>
        <w:rPr>
          <w:rFonts w:asciiTheme="majorBidi" w:hAnsiTheme="majorBidi" w:cstheme="majorBidi"/>
          <w:sz w:val="32"/>
          <w:szCs w:val="32"/>
        </w:rPr>
      </w:pPr>
    </w:p>
    <w:p w:rsidR="00AD70D7" w:rsidRPr="00A62CF4" w:rsidRDefault="00AD70D7" w:rsidP="00AD70D7">
      <w:pPr>
        <w:pStyle w:val="a3"/>
        <w:numPr>
          <w:ilvl w:val="0"/>
          <w:numId w:val="1"/>
        </w:numPr>
        <w:rPr>
          <w:rFonts w:asciiTheme="majorBidi" w:hAnsiTheme="majorBidi" w:cstheme="majorBidi"/>
          <w:sz w:val="32"/>
          <w:szCs w:val="32"/>
        </w:rPr>
      </w:pPr>
      <w:r w:rsidRPr="00A62CF4">
        <w:rPr>
          <w:rFonts w:asciiTheme="majorBidi" w:hAnsiTheme="majorBidi" w:cstheme="majorBidi"/>
          <w:sz w:val="32"/>
          <w:szCs w:val="32"/>
        </w:rPr>
        <w:lastRenderedPageBreak/>
        <w:t>Leave disability so need to rehabilitation .</w:t>
      </w:r>
    </w:p>
    <w:p w:rsidR="00793AEF" w:rsidRPr="00A62CF4" w:rsidRDefault="00793AEF" w:rsidP="00793AEF">
      <w:pPr>
        <w:pStyle w:val="a3"/>
        <w:rPr>
          <w:rFonts w:asciiTheme="majorBidi" w:hAnsiTheme="majorBidi" w:cstheme="majorBidi"/>
          <w:sz w:val="32"/>
          <w:szCs w:val="32"/>
        </w:rPr>
      </w:pPr>
    </w:p>
    <w:p w:rsidR="00793AEF" w:rsidRPr="00A62CF4" w:rsidRDefault="00793AEF" w:rsidP="00793AEF">
      <w:pPr>
        <w:pStyle w:val="a3"/>
        <w:rPr>
          <w:rFonts w:asciiTheme="majorBidi" w:hAnsiTheme="majorBidi" w:cstheme="majorBidi"/>
          <w:sz w:val="32"/>
          <w:szCs w:val="32"/>
        </w:rPr>
      </w:pPr>
    </w:p>
    <w:p w:rsidR="00AD70D7" w:rsidRPr="00A62CF4" w:rsidRDefault="00D20A44" w:rsidP="00D20A44">
      <w:pPr>
        <w:ind w:left="360"/>
        <w:rPr>
          <w:rFonts w:asciiTheme="majorBidi" w:hAnsiTheme="majorBidi" w:cstheme="majorBidi"/>
          <w:b/>
          <w:bCs/>
          <w:sz w:val="44"/>
          <w:szCs w:val="44"/>
        </w:rPr>
      </w:pPr>
      <w:r w:rsidRPr="00A62CF4">
        <w:rPr>
          <w:rFonts w:asciiTheme="majorBidi" w:hAnsiTheme="majorBidi" w:cstheme="majorBidi"/>
          <w:b/>
          <w:bCs/>
          <w:sz w:val="44"/>
          <w:szCs w:val="44"/>
        </w:rPr>
        <w:t>Types of NCD :</w:t>
      </w:r>
    </w:p>
    <w:p w:rsidR="00D20A44" w:rsidRPr="00A62CF4" w:rsidRDefault="002911BB" w:rsidP="002911BB">
      <w:pPr>
        <w:pStyle w:val="a3"/>
        <w:numPr>
          <w:ilvl w:val="0"/>
          <w:numId w:val="2"/>
        </w:numPr>
        <w:rPr>
          <w:rFonts w:asciiTheme="majorBidi" w:hAnsiTheme="majorBidi" w:cstheme="majorBidi"/>
          <w:sz w:val="32"/>
          <w:szCs w:val="32"/>
        </w:rPr>
      </w:pPr>
      <w:r w:rsidRPr="00A62CF4">
        <w:rPr>
          <w:rFonts w:asciiTheme="majorBidi" w:hAnsiTheme="majorBidi" w:cstheme="majorBidi"/>
          <w:sz w:val="32"/>
          <w:szCs w:val="32"/>
        </w:rPr>
        <w:t>Eyes disease.</w:t>
      </w: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numPr>
          <w:ilvl w:val="0"/>
          <w:numId w:val="2"/>
        </w:numPr>
        <w:rPr>
          <w:rFonts w:asciiTheme="majorBidi" w:hAnsiTheme="majorBidi" w:cstheme="majorBidi"/>
          <w:sz w:val="32"/>
          <w:szCs w:val="32"/>
        </w:rPr>
      </w:pPr>
      <w:proofErr w:type="spellStart"/>
      <w:r w:rsidRPr="00A62CF4">
        <w:rPr>
          <w:rFonts w:asciiTheme="majorBidi" w:hAnsiTheme="majorBidi" w:cstheme="majorBidi"/>
          <w:sz w:val="32"/>
          <w:szCs w:val="32"/>
        </w:rPr>
        <w:t>Cvs</w:t>
      </w:r>
      <w:proofErr w:type="spellEnd"/>
      <w:r w:rsidRPr="00A62CF4">
        <w:rPr>
          <w:rFonts w:asciiTheme="majorBidi" w:hAnsiTheme="majorBidi" w:cstheme="majorBidi"/>
          <w:sz w:val="32"/>
          <w:szCs w:val="32"/>
        </w:rPr>
        <w:t xml:space="preserve"> disease.</w:t>
      </w: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numPr>
          <w:ilvl w:val="0"/>
          <w:numId w:val="2"/>
        </w:numPr>
        <w:rPr>
          <w:rFonts w:asciiTheme="majorBidi" w:hAnsiTheme="majorBidi" w:cstheme="majorBidi"/>
          <w:sz w:val="32"/>
          <w:szCs w:val="32"/>
        </w:rPr>
      </w:pPr>
      <w:r w:rsidRPr="00A62CF4">
        <w:rPr>
          <w:rFonts w:asciiTheme="majorBidi" w:hAnsiTheme="majorBidi" w:cstheme="majorBidi"/>
          <w:sz w:val="32"/>
          <w:szCs w:val="32"/>
        </w:rPr>
        <w:t>Respiratory disease.</w:t>
      </w: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numPr>
          <w:ilvl w:val="0"/>
          <w:numId w:val="2"/>
        </w:numPr>
        <w:rPr>
          <w:rFonts w:asciiTheme="majorBidi" w:hAnsiTheme="majorBidi" w:cstheme="majorBidi"/>
          <w:sz w:val="32"/>
          <w:szCs w:val="32"/>
        </w:rPr>
      </w:pPr>
      <w:r w:rsidRPr="00A62CF4">
        <w:rPr>
          <w:rFonts w:asciiTheme="majorBidi" w:hAnsiTheme="majorBidi" w:cstheme="majorBidi"/>
          <w:sz w:val="32"/>
          <w:szCs w:val="32"/>
        </w:rPr>
        <w:t>Endocrine disease.</w:t>
      </w: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numPr>
          <w:ilvl w:val="0"/>
          <w:numId w:val="2"/>
        </w:numPr>
        <w:rPr>
          <w:rFonts w:asciiTheme="majorBidi" w:hAnsiTheme="majorBidi" w:cstheme="majorBidi"/>
          <w:sz w:val="32"/>
          <w:szCs w:val="32"/>
        </w:rPr>
      </w:pPr>
      <w:proofErr w:type="spellStart"/>
      <w:r w:rsidRPr="00A62CF4">
        <w:rPr>
          <w:rFonts w:asciiTheme="majorBidi" w:hAnsiTheme="majorBidi" w:cstheme="majorBidi"/>
          <w:sz w:val="32"/>
          <w:szCs w:val="32"/>
        </w:rPr>
        <w:t>Musclosk</w:t>
      </w:r>
      <w:proofErr w:type="spellEnd"/>
      <w:r w:rsidRPr="00A62CF4">
        <w:rPr>
          <w:rFonts w:asciiTheme="majorBidi" w:hAnsiTheme="majorBidi" w:cstheme="majorBidi"/>
          <w:sz w:val="32"/>
          <w:szCs w:val="32"/>
        </w:rPr>
        <w:t>. Disease.</w:t>
      </w: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numPr>
          <w:ilvl w:val="0"/>
          <w:numId w:val="2"/>
        </w:numPr>
        <w:rPr>
          <w:rFonts w:asciiTheme="majorBidi" w:hAnsiTheme="majorBidi" w:cstheme="majorBidi"/>
          <w:sz w:val="32"/>
          <w:szCs w:val="32"/>
        </w:rPr>
      </w:pPr>
      <w:r w:rsidRPr="00A62CF4">
        <w:rPr>
          <w:rFonts w:asciiTheme="majorBidi" w:hAnsiTheme="majorBidi" w:cstheme="majorBidi"/>
          <w:sz w:val="32"/>
          <w:szCs w:val="32"/>
        </w:rPr>
        <w:t>Neurology disease.</w:t>
      </w: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numPr>
          <w:ilvl w:val="0"/>
          <w:numId w:val="2"/>
        </w:numPr>
        <w:rPr>
          <w:rFonts w:asciiTheme="majorBidi" w:hAnsiTheme="majorBidi" w:cstheme="majorBidi"/>
          <w:sz w:val="32"/>
          <w:szCs w:val="32"/>
        </w:rPr>
      </w:pPr>
      <w:r w:rsidRPr="00A62CF4">
        <w:rPr>
          <w:rFonts w:asciiTheme="majorBidi" w:hAnsiTheme="majorBidi" w:cstheme="majorBidi"/>
          <w:sz w:val="32"/>
          <w:szCs w:val="32"/>
        </w:rPr>
        <w:t>Cancers.</w:t>
      </w: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numPr>
          <w:ilvl w:val="0"/>
          <w:numId w:val="2"/>
        </w:numPr>
        <w:rPr>
          <w:rFonts w:asciiTheme="majorBidi" w:hAnsiTheme="majorBidi" w:cstheme="majorBidi"/>
          <w:sz w:val="32"/>
          <w:szCs w:val="32"/>
        </w:rPr>
      </w:pPr>
      <w:r w:rsidRPr="00A62CF4">
        <w:rPr>
          <w:rFonts w:asciiTheme="majorBidi" w:hAnsiTheme="majorBidi" w:cstheme="majorBidi"/>
          <w:sz w:val="32"/>
          <w:szCs w:val="32"/>
        </w:rPr>
        <w:t xml:space="preserve">Accidents. </w:t>
      </w:r>
    </w:p>
    <w:p w:rsidR="002911BB" w:rsidRPr="00A62CF4" w:rsidRDefault="002911BB" w:rsidP="002911BB">
      <w:pPr>
        <w:pStyle w:val="a3"/>
        <w:rPr>
          <w:rFonts w:asciiTheme="majorBidi" w:hAnsiTheme="majorBidi" w:cstheme="majorBidi"/>
          <w:sz w:val="32"/>
          <w:szCs w:val="32"/>
        </w:rPr>
      </w:pPr>
    </w:p>
    <w:p w:rsidR="002911BB" w:rsidRPr="00A62CF4" w:rsidRDefault="002911BB" w:rsidP="002911BB">
      <w:pPr>
        <w:pStyle w:val="a3"/>
        <w:rPr>
          <w:rFonts w:asciiTheme="majorBidi" w:hAnsiTheme="majorBidi" w:cstheme="majorBidi"/>
          <w:sz w:val="32"/>
          <w:szCs w:val="32"/>
        </w:rPr>
      </w:pPr>
    </w:p>
    <w:p w:rsidR="00460C4F" w:rsidRPr="00A62CF4" w:rsidRDefault="00460C4F" w:rsidP="00A62CF4">
      <w:pPr>
        <w:rPr>
          <w:rFonts w:asciiTheme="majorBidi" w:hAnsiTheme="majorBidi" w:cstheme="majorBidi"/>
          <w:sz w:val="32"/>
          <w:szCs w:val="32"/>
        </w:rPr>
      </w:pPr>
      <w:r w:rsidRPr="00A62CF4">
        <w:rPr>
          <w:rFonts w:asciiTheme="majorBidi" w:hAnsiTheme="majorBidi" w:cstheme="majorBidi"/>
          <w:sz w:val="32"/>
          <w:szCs w:val="32"/>
        </w:rPr>
        <w:t xml:space="preserve"> </w:t>
      </w:r>
    </w:p>
    <w:sectPr w:rsidR="00460C4F" w:rsidRPr="00A62C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C4A8B"/>
    <w:multiLevelType w:val="hybridMultilevel"/>
    <w:tmpl w:val="8CF2AA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C22795"/>
    <w:multiLevelType w:val="hybridMultilevel"/>
    <w:tmpl w:val="0BFE8E22"/>
    <w:lvl w:ilvl="0" w:tplc="CC1AB0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B310A19"/>
    <w:multiLevelType w:val="hybridMultilevel"/>
    <w:tmpl w:val="A3C0772A"/>
    <w:lvl w:ilvl="0" w:tplc="777E9A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6781D13"/>
    <w:multiLevelType w:val="hybridMultilevel"/>
    <w:tmpl w:val="761A355A"/>
    <w:lvl w:ilvl="0" w:tplc="CC9E643A">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A446343"/>
    <w:multiLevelType w:val="hybridMultilevel"/>
    <w:tmpl w:val="5ACC9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443331"/>
    <w:multiLevelType w:val="hybridMultilevel"/>
    <w:tmpl w:val="1EBEDB30"/>
    <w:lvl w:ilvl="0" w:tplc="3170F7E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F7C5F50"/>
    <w:multiLevelType w:val="multilevel"/>
    <w:tmpl w:val="B172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83782"/>
    <w:multiLevelType w:val="multilevel"/>
    <w:tmpl w:val="4F96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BC5C1A"/>
    <w:multiLevelType w:val="hybridMultilevel"/>
    <w:tmpl w:val="FA16EA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6F4D27"/>
    <w:multiLevelType w:val="multilevel"/>
    <w:tmpl w:val="4DB47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0"/>
  </w:num>
  <w:num w:numId="4">
    <w:abstractNumId w:val="3"/>
  </w:num>
  <w:num w:numId="5">
    <w:abstractNumId w:val="2"/>
  </w:num>
  <w:num w:numId="6">
    <w:abstractNumId w:val="5"/>
  </w:num>
  <w:num w:numId="7">
    <w:abstractNumId w:val="1"/>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CCC"/>
    <w:rsid w:val="00066533"/>
    <w:rsid w:val="00121C5C"/>
    <w:rsid w:val="002911BB"/>
    <w:rsid w:val="002A1F03"/>
    <w:rsid w:val="002B73E7"/>
    <w:rsid w:val="00460C4F"/>
    <w:rsid w:val="006A1FFD"/>
    <w:rsid w:val="00793AEF"/>
    <w:rsid w:val="007E3F0A"/>
    <w:rsid w:val="00881116"/>
    <w:rsid w:val="008933E7"/>
    <w:rsid w:val="00A62CF4"/>
    <w:rsid w:val="00AD70D7"/>
    <w:rsid w:val="00AF62ED"/>
    <w:rsid w:val="00B70CCC"/>
    <w:rsid w:val="00D20A44"/>
    <w:rsid w:val="00EF4F93"/>
    <w:rsid w:val="00F44C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4F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4F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01205">
      <w:bodyDiv w:val="1"/>
      <w:marLeft w:val="0"/>
      <w:marRight w:val="0"/>
      <w:marTop w:val="0"/>
      <w:marBottom w:val="0"/>
      <w:divBdr>
        <w:top w:val="none" w:sz="0" w:space="0" w:color="auto"/>
        <w:left w:val="none" w:sz="0" w:space="0" w:color="auto"/>
        <w:bottom w:val="none" w:sz="0" w:space="0" w:color="auto"/>
        <w:right w:val="none" w:sz="0" w:space="0" w:color="auto"/>
      </w:divBdr>
      <w:divsChild>
        <w:div w:id="489641375">
          <w:marLeft w:val="0"/>
          <w:marRight w:val="0"/>
          <w:marTop w:val="0"/>
          <w:marBottom w:val="0"/>
          <w:divBdr>
            <w:top w:val="none" w:sz="0" w:space="0" w:color="auto"/>
            <w:left w:val="none" w:sz="0" w:space="0" w:color="auto"/>
            <w:bottom w:val="single" w:sz="12" w:space="0" w:color="F5F5F5"/>
            <w:right w:val="none" w:sz="0" w:space="0" w:color="auto"/>
          </w:divBdr>
        </w:div>
        <w:div w:id="703093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1204</Words>
  <Characters>6868</Characters>
  <Application>Microsoft Office Word</Application>
  <DocSecurity>0</DocSecurity>
  <Lines>57</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DR.Ahmed Saker 2O11</cp:lastModifiedBy>
  <cp:revision>13</cp:revision>
  <dcterms:created xsi:type="dcterms:W3CDTF">2017-10-04T07:40:00Z</dcterms:created>
  <dcterms:modified xsi:type="dcterms:W3CDTF">2019-02-18T19:26:00Z</dcterms:modified>
</cp:coreProperties>
</file>