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خطوات الحل ب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م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وجب الطريقة المبسطة في حالة تعظيم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Maximization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>لايجاد</w:t>
      </w:r>
      <w:proofErr w:type="spellEnd"/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الحل الأمثل لنموذج البرمجة الخطية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LP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)، بموجب طريقة </w:t>
      </w:r>
      <w:proofErr w:type="spellStart"/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السمبلکس</w:t>
      </w:r>
      <w:proofErr w:type="spellEnd"/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، نتبع الخطوات الآتية: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>1.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تحويل نموذج البرمجة الخطية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LP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من الصيغة القانونية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Canonical form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إلى الصيغة القياسية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Standard Form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)، بعد إضافة المتغيرات الفائضة أو الراكدة إلى كل من دالة الهدف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Z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وقيود النموذج، مع</w:t>
      </w:r>
      <w:r w:rsidRPr="009A31F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مراعاة جعل دالة الهدف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Z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مساوية (للصفر)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2. تصميم جدول الحل الأساسي الممكن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Feasible Solution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)، بالاعتماد على جميع معاملات المتغيرات ( 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Xi , Si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) في قيود النموذج، ودالة الهدف</w:t>
      </w: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  <w:lang w:bidi="ar-IQ"/>
        </w:rPr>
        <w:t xml:space="preserve"> 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(Z)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. تحديد المتغير الداخل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Entering Variable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)، على أساس اكبر قيمة بإشارة</w:t>
      </w:r>
      <w:r w:rsidRPr="009A31F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سالبة في صف دالة الهدف</w:t>
      </w:r>
      <w:r w:rsidRPr="009A31F5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(Z)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</w:rPr>
        <w:t>. 4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. تحديد المتغير الخارج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Leaving Variable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)، عن طريق قسمة القيم الواقعة في الجهة اليمنى في عمود ( 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R</w:t>
      </w:r>
      <w:r w:rsidRPr="009A31F5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. 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H . S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)، على ما يقابلها من قيم المعاملات في العمود المحوري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Pivot Column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والمتغير الذي يقابل أقل قيمة موجبة من خوارج القسمة في عمود النسبة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Ratio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يعد هو المتغير الخارج، ليحل محله</w:t>
      </w:r>
      <w:r w:rsidRPr="009A31F5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المتغير الداخل.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5. العمود الذي يوجد فيه المتغير الداخل، يسمى بالعمود المحوري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6. الصف الذي يوجد فيه المتغ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 xml:space="preserve">ير الخارج، يسمى بالصف المحوري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lastRenderedPageBreak/>
        <w:t>7. العنصر الذي يقع تحت المتغير الداخل، وأمام المتغير الخارج يسمى بالعنصر</w:t>
      </w: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المحوري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Pivot Column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بمعنى أخر هو العنصر الناتج من تقاطع عمود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المتغير الداخل مع صف المتغير الخارج.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8. يمكن الحصول على المعادلة المحورية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Pivot Equation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من خلال قسمة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sz w:val="32"/>
          <w:szCs w:val="32"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القيم في صف المتغير الخارج على العنصر المحوري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Pivot Element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).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>9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. لغرض تحسين الحل الممكن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Feasible Solution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)، والحصول على ال</w:t>
      </w: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حل 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الأفضل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Best Solution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) نتبع الآتي: 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أ. إيجاد معاملات دالة الهدف الجديدة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New Z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)، كالاتي: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معاملات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Z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الجديدة = معاملات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z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- معامل المتغير الداخل في صف د</w:t>
      </w: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الة 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الهدف * المعادلة المحورية. 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ب. إيجاد معاملات القيود الجديدة للمتغيرات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Si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)، كالاتي</w:t>
      </w: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>: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معاملات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Si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الجديدة = معاملات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Si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القديمة - معامل المتغير الداخل في صف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S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* المعادلة المحورية.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10. يمكن الحصول على الحل الأمثل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Optimal Solution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لمشكلة التعظيم</w:t>
      </w: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Maximization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)، وذلك عندما تكون جميع معاملات (</w:t>
      </w:r>
      <w:proofErr w:type="spellStart"/>
      <w:r w:rsidRPr="009A31F5">
        <w:rPr>
          <w:rFonts w:asciiTheme="majorBidi" w:hAnsiTheme="majorBidi" w:cstheme="majorBidi"/>
          <w:color w:val="000000"/>
          <w:sz w:val="32"/>
          <w:szCs w:val="32"/>
        </w:rPr>
        <w:t>Cj</w:t>
      </w:r>
      <w:proofErr w:type="spellEnd"/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دالة الهدف الجديدة في جدول الحل، أكبر من أو تساوي الصفر، أما إذا كانت قيمة واحدة على الأقل لأحد المعاملات (</w:t>
      </w:r>
      <w:proofErr w:type="spellStart"/>
      <w:r w:rsidRPr="009A31F5">
        <w:rPr>
          <w:rFonts w:asciiTheme="majorBidi" w:hAnsiTheme="majorBidi" w:cstheme="majorBidi"/>
          <w:color w:val="000000"/>
          <w:sz w:val="32"/>
          <w:szCs w:val="32"/>
        </w:rPr>
        <w:t>Cj</w:t>
      </w:r>
      <w:proofErr w:type="spellEnd"/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) في دالة الهدف (سالبة)، فهذا يعني عدم التوصل إلى الحل الأمثل . 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lastRenderedPageBreak/>
        <w:t>11. يعاد إجراء الخطوات السابقة من (3-10) حتى يتم الحصول على جميع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معاملات (</w:t>
      </w:r>
      <w:proofErr w:type="spellStart"/>
      <w:r w:rsidRPr="009A31F5">
        <w:rPr>
          <w:rFonts w:asciiTheme="majorBidi" w:hAnsiTheme="majorBidi" w:cstheme="majorBidi"/>
          <w:color w:val="000000"/>
          <w:sz w:val="32"/>
          <w:szCs w:val="32"/>
        </w:rPr>
        <w:t>Cj</w:t>
      </w:r>
      <w:proofErr w:type="spellEnd"/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 في دالة الهدف (</w:t>
      </w:r>
      <w:r w:rsidRPr="009A31F5">
        <w:rPr>
          <w:rFonts w:asciiTheme="majorBidi" w:hAnsiTheme="majorBidi" w:cstheme="majorBidi"/>
          <w:color w:val="000000"/>
          <w:sz w:val="32"/>
          <w:szCs w:val="32"/>
        </w:rPr>
        <w:t>Z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)، أكبر من أو تساوي الصفر أي إن</w:t>
      </w:r>
      <w:r w:rsidRPr="009A31F5">
        <w:rPr>
          <w:rFonts w:asciiTheme="majorBidi" w:hAnsiTheme="majorBidi" w:cstheme="majorBidi" w:hint="cs"/>
          <w:color w:val="000000"/>
          <w:sz w:val="32"/>
          <w:szCs w:val="32"/>
          <w:rtl/>
        </w:rPr>
        <w:t>ه</w:t>
      </w: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</w:p>
    <w:p w:rsidR="00481850" w:rsidRPr="009A31F5" w:rsidRDefault="00481850" w:rsidP="00481850">
      <w:pPr>
        <w:pStyle w:val="a3"/>
        <w:bidi/>
        <w:spacing w:before="0" w:beforeAutospacing="0" w:afterAutospacing="0" w:line="480" w:lineRule="auto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9A31F5">
        <w:rPr>
          <w:rFonts w:asciiTheme="majorBidi" w:hAnsiTheme="majorBidi" w:cstheme="majorBidi"/>
          <w:color w:val="000000"/>
          <w:sz w:val="32"/>
          <w:szCs w:val="32"/>
          <w:rtl/>
        </w:rPr>
        <w:t>تم الحصول على الحل الأمثل للمشكلة.</w:t>
      </w:r>
    </w:p>
    <w:p w:rsidR="006B52A4" w:rsidRPr="00481850" w:rsidRDefault="006B52A4" w:rsidP="00481850">
      <w:bookmarkStart w:id="0" w:name="_GoBack"/>
      <w:bookmarkEnd w:id="0"/>
    </w:p>
    <w:sectPr w:rsidR="006B52A4" w:rsidRPr="00481850" w:rsidSect="001B52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E6"/>
    <w:rsid w:val="001B527D"/>
    <w:rsid w:val="00481850"/>
    <w:rsid w:val="006B52A4"/>
    <w:rsid w:val="00784BE6"/>
    <w:rsid w:val="00E5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8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1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8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81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DR.Ahmed Saker 2O11</cp:lastModifiedBy>
  <cp:revision>3</cp:revision>
  <dcterms:created xsi:type="dcterms:W3CDTF">2018-12-17T12:18:00Z</dcterms:created>
  <dcterms:modified xsi:type="dcterms:W3CDTF">2018-12-17T18:14:00Z</dcterms:modified>
</cp:coreProperties>
</file>